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356" w:type="dxa"/>
        <w:tblInd w:w="-34" w:type="dxa"/>
        <w:tblLook w:val="04A0"/>
      </w:tblPr>
      <w:tblGrid>
        <w:gridCol w:w="3544"/>
        <w:gridCol w:w="5812"/>
      </w:tblGrid>
      <w:tr w:rsidR="00E65DEC" w:rsidRPr="00514649" w:rsidTr="00DE2DDE">
        <w:trPr>
          <w:trHeight w:val="721"/>
        </w:trPr>
        <w:tc>
          <w:tcPr>
            <w:tcW w:w="3544" w:type="dxa"/>
          </w:tcPr>
          <w:p w:rsidR="00E65DEC" w:rsidRPr="00514649" w:rsidRDefault="00E65DEC" w:rsidP="00DE2DDE">
            <w:pPr>
              <w:jc w:val="center"/>
              <w:rPr>
                <w:rFonts w:ascii="Times New Roman" w:hAnsi="Times New Roman"/>
                <w:b/>
                <w:bCs/>
                <w:sz w:val="26"/>
              </w:rPr>
            </w:pPr>
            <w:r w:rsidRPr="00514649">
              <w:rPr>
                <w:rFonts w:ascii="Times New Roman" w:hAnsi="Times New Roman"/>
                <w:szCs w:val="28"/>
              </w:rPr>
              <w:br w:type="page"/>
            </w:r>
            <w:r w:rsidRPr="00514649">
              <w:rPr>
                <w:rFonts w:ascii="Times New Roman" w:hAnsi="Times New Roman"/>
                <w:b/>
                <w:bCs/>
                <w:sz w:val="26"/>
              </w:rPr>
              <w:t>UỶ BAN NHÂN DÂN</w:t>
            </w:r>
          </w:p>
          <w:p w:rsidR="00E65DEC" w:rsidRPr="00514649" w:rsidRDefault="00E65DEC" w:rsidP="00DE2DDE">
            <w:pPr>
              <w:jc w:val="center"/>
              <w:rPr>
                <w:rFonts w:ascii="Times New Roman" w:hAnsi="Times New Roman"/>
                <w:b/>
                <w:bCs/>
                <w:sz w:val="26"/>
              </w:rPr>
            </w:pPr>
            <w:r w:rsidRPr="00514649">
              <w:rPr>
                <w:rFonts w:ascii="Times New Roman" w:hAnsi="Times New Roman"/>
              </w:rPr>
              <w:pict>
                <v:line id="_x0000_s1027" style="position:absolute;left:0;text-align:left;z-index:251661312" from="50.5pt,17.35pt" to="113.5pt,17.35pt"/>
              </w:pict>
            </w:r>
            <w:r w:rsidRPr="00514649">
              <w:rPr>
                <w:rFonts w:ascii="Times New Roman" w:hAnsi="Times New Roman"/>
                <w:b/>
                <w:bCs/>
                <w:sz w:val="26"/>
              </w:rPr>
              <w:t>THÀNH PHỐ HẢI PHÒNG</w:t>
            </w:r>
          </w:p>
        </w:tc>
        <w:tc>
          <w:tcPr>
            <w:tcW w:w="5812" w:type="dxa"/>
          </w:tcPr>
          <w:p w:rsidR="00E65DEC" w:rsidRPr="00514649" w:rsidRDefault="00E65DEC" w:rsidP="00DE2DDE">
            <w:pPr>
              <w:keepNext/>
              <w:tabs>
                <w:tab w:val="left" w:pos="5112"/>
              </w:tabs>
              <w:jc w:val="center"/>
              <w:outlineLvl w:val="0"/>
              <w:rPr>
                <w:rFonts w:ascii="Times New Roman" w:hAnsi="Times New Roman"/>
                <w:b/>
                <w:iCs/>
                <w:sz w:val="26"/>
                <w:szCs w:val="28"/>
              </w:rPr>
            </w:pPr>
            <w:r w:rsidRPr="00514649">
              <w:rPr>
                <w:rFonts w:ascii="Times New Roman" w:hAnsi="Times New Roman"/>
                <w:b/>
                <w:iCs/>
                <w:sz w:val="26"/>
                <w:szCs w:val="28"/>
              </w:rPr>
              <w:t xml:space="preserve">CỘNG HOÀ XÃ HỘI CHỦ NGHĨA VIỆT </w:t>
            </w:r>
            <w:smartTag w:uri="urn:schemas-microsoft-com:office:smarttags" w:element="place">
              <w:smartTag w:uri="urn:schemas-microsoft-com:office:smarttags" w:element="country-region">
                <w:r w:rsidRPr="00514649">
                  <w:rPr>
                    <w:rFonts w:ascii="Times New Roman" w:hAnsi="Times New Roman"/>
                    <w:b/>
                    <w:iCs/>
                    <w:sz w:val="26"/>
                    <w:szCs w:val="28"/>
                  </w:rPr>
                  <w:t>NAM</w:t>
                </w:r>
              </w:smartTag>
            </w:smartTag>
          </w:p>
          <w:p w:rsidR="00E65DEC" w:rsidRPr="00514649" w:rsidRDefault="00E65DEC" w:rsidP="00DE2DDE">
            <w:pPr>
              <w:jc w:val="center"/>
              <w:rPr>
                <w:rFonts w:ascii="Times New Roman" w:hAnsi="Times New Roman"/>
                <w:i/>
                <w:iCs/>
                <w:szCs w:val="28"/>
              </w:rPr>
            </w:pPr>
            <w:r w:rsidRPr="00514649">
              <w:rPr>
                <w:rFonts w:ascii="Times New Roman" w:hAnsi="Times New Roman"/>
                <w:szCs w:val="28"/>
              </w:rPr>
              <w:pict>
                <v:line id="_x0000_s1028" style="position:absolute;left:0;text-align:left;z-index:251662336" from="55pt,17.35pt" to="225.9pt,17.35pt"/>
              </w:pict>
            </w:r>
            <w:r w:rsidRPr="00514649">
              <w:rPr>
                <w:rFonts w:ascii="Times New Roman" w:hAnsi="Times New Roman"/>
                <w:b/>
                <w:iCs/>
                <w:szCs w:val="28"/>
              </w:rPr>
              <w:t>Độc lập - Tự do - Hạnh phúc</w:t>
            </w:r>
          </w:p>
        </w:tc>
      </w:tr>
      <w:tr w:rsidR="00E65DEC" w:rsidRPr="00514649" w:rsidTr="00DE2DDE">
        <w:trPr>
          <w:trHeight w:val="123"/>
        </w:trPr>
        <w:tc>
          <w:tcPr>
            <w:tcW w:w="3544" w:type="dxa"/>
          </w:tcPr>
          <w:p w:rsidR="00E65DEC" w:rsidRPr="00514649" w:rsidRDefault="00E65DEC" w:rsidP="00DE2DDE">
            <w:pPr>
              <w:jc w:val="center"/>
              <w:rPr>
                <w:rFonts w:ascii="Times New Roman" w:hAnsi="Times New Roman"/>
                <w:sz w:val="10"/>
                <w:szCs w:val="28"/>
              </w:rPr>
            </w:pPr>
            <w:r w:rsidRPr="00514649">
              <w:rPr>
                <w:rFonts w:ascii="Times New Roman" w:hAnsi="Times New Roman"/>
                <w:sz w:val="26"/>
                <w:szCs w:val="28"/>
              </w:rPr>
              <w:t xml:space="preserve"> </w:t>
            </w:r>
          </w:p>
        </w:tc>
        <w:tc>
          <w:tcPr>
            <w:tcW w:w="5812" w:type="dxa"/>
          </w:tcPr>
          <w:p w:rsidR="00E65DEC" w:rsidRPr="00514649" w:rsidRDefault="00E65DEC" w:rsidP="00DE2DDE">
            <w:pPr>
              <w:keepNext/>
              <w:tabs>
                <w:tab w:val="left" w:pos="5112"/>
              </w:tabs>
              <w:jc w:val="center"/>
              <w:outlineLvl w:val="0"/>
              <w:rPr>
                <w:rFonts w:ascii="Times New Roman" w:hAnsi="Times New Roman"/>
                <w:b/>
                <w:iCs/>
                <w:sz w:val="10"/>
                <w:szCs w:val="28"/>
              </w:rPr>
            </w:pPr>
          </w:p>
        </w:tc>
      </w:tr>
      <w:tr w:rsidR="00E65DEC" w:rsidRPr="00514649" w:rsidTr="00DE2DDE">
        <w:trPr>
          <w:trHeight w:val="408"/>
        </w:trPr>
        <w:tc>
          <w:tcPr>
            <w:tcW w:w="3544" w:type="dxa"/>
          </w:tcPr>
          <w:p w:rsidR="00E65DEC" w:rsidRPr="00514649" w:rsidRDefault="00E65DEC" w:rsidP="00DE2DDE">
            <w:pPr>
              <w:jc w:val="center"/>
              <w:rPr>
                <w:rFonts w:ascii="Times New Roman" w:hAnsi="Times New Roman"/>
                <w:szCs w:val="28"/>
              </w:rPr>
            </w:pPr>
            <w:r w:rsidRPr="00514649">
              <w:rPr>
                <w:rFonts w:ascii="Times New Roman" w:hAnsi="Times New Roman"/>
                <w:szCs w:val="28"/>
              </w:rPr>
              <w:t>Số:  540/QĐ-UBND</w:t>
            </w:r>
          </w:p>
          <w:p w:rsidR="00E65DEC" w:rsidRPr="00514649" w:rsidRDefault="00E65DEC" w:rsidP="00DE2DDE">
            <w:pPr>
              <w:rPr>
                <w:rFonts w:ascii="Times New Roman" w:hAnsi="Times New Roman"/>
                <w:b/>
                <w:bCs/>
                <w:szCs w:val="28"/>
              </w:rPr>
            </w:pPr>
          </w:p>
        </w:tc>
        <w:tc>
          <w:tcPr>
            <w:tcW w:w="5812" w:type="dxa"/>
          </w:tcPr>
          <w:p w:rsidR="00E65DEC" w:rsidRPr="00514649" w:rsidRDefault="00E65DEC" w:rsidP="00DE2DDE">
            <w:pPr>
              <w:jc w:val="center"/>
              <w:rPr>
                <w:rFonts w:ascii="Times New Roman" w:hAnsi="Times New Roman"/>
                <w:i/>
                <w:iCs/>
                <w:szCs w:val="28"/>
              </w:rPr>
            </w:pPr>
            <w:r w:rsidRPr="00514649">
              <w:rPr>
                <w:rFonts w:ascii="Times New Roman" w:hAnsi="Times New Roman"/>
                <w:i/>
                <w:iCs/>
                <w:szCs w:val="28"/>
              </w:rPr>
              <w:t>Hải Phòng, ngày 01 tháng 4 năm 2016</w:t>
            </w:r>
          </w:p>
          <w:p w:rsidR="00E65DEC" w:rsidRPr="00514649" w:rsidRDefault="00E65DEC" w:rsidP="00DE2DDE">
            <w:pPr>
              <w:keepNext/>
              <w:tabs>
                <w:tab w:val="left" w:pos="5112"/>
              </w:tabs>
              <w:jc w:val="center"/>
              <w:outlineLvl w:val="0"/>
              <w:rPr>
                <w:rFonts w:ascii="Times New Roman" w:hAnsi="Times New Roman"/>
                <w:b/>
                <w:iCs/>
                <w:szCs w:val="28"/>
              </w:rPr>
            </w:pPr>
          </w:p>
        </w:tc>
      </w:tr>
    </w:tbl>
    <w:p w:rsidR="00E65DEC" w:rsidRPr="00514649" w:rsidRDefault="00E65DEC" w:rsidP="00E65DEC">
      <w:pPr>
        <w:jc w:val="center"/>
        <w:rPr>
          <w:rFonts w:ascii="Times New Roman" w:hAnsi="Times New Roman"/>
          <w:b/>
          <w:bCs/>
          <w:sz w:val="32"/>
          <w:szCs w:val="26"/>
        </w:rPr>
      </w:pPr>
      <w:r w:rsidRPr="00514649">
        <w:rPr>
          <w:rFonts w:ascii="Times New Roman" w:hAnsi="Times New Roman"/>
          <w:b/>
          <w:bCs/>
          <w:sz w:val="32"/>
          <w:szCs w:val="26"/>
        </w:rPr>
        <w:t xml:space="preserve">QUYẾT ĐỊNH </w:t>
      </w:r>
    </w:p>
    <w:p w:rsidR="00E65DEC" w:rsidRPr="00514649" w:rsidRDefault="00E65DEC" w:rsidP="00E65DEC">
      <w:pPr>
        <w:jc w:val="center"/>
        <w:rPr>
          <w:rFonts w:ascii="Times New Roman" w:hAnsi="Times New Roman"/>
          <w:b/>
          <w:bCs/>
          <w:szCs w:val="28"/>
        </w:rPr>
      </w:pPr>
      <w:r w:rsidRPr="00514649">
        <w:rPr>
          <w:rFonts w:ascii="Times New Roman" w:hAnsi="Times New Roman"/>
          <w:b/>
          <w:bCs/>
          <w:szCs w:val="28"/>
        </w:rPr>
        <w:t>Ban hành Chương trình hành động của Ủy ban nhân dân thành phố</w:t>
      </w:r>
    </w:p>
    <w:p w:rsidR="00E65DEC" w:rsidRPr="00514649" w:rsidRDefault="00E65DEC" w:rsidP="00E65DEC">
      <w:pPr>
        <w:jc w:val="center"/>
        <w:rPr>
          <w:rFonts w:ascii="Times New Roman" w:hAnsi="Times New Roman"/>
          <w:b/>
          <w:bCs/>
          <w:spacing w:val="-6"/>
          <w:szCs w:val="28"/>
        </w:rPr>
      </w:pPr>
      <w:r w:rsidRPr="00514649">
        <w:rPr>
          <w:rFonts w:ascii="Times New Roman" w:hAnsi="Times New Roman"/>
          <w:b/>
          <w:bCs/>
          <w:szCs w:val="28"/>
        </w:rPr>
        <w:t xml:space="preserve"> về thực hành tiết kiệm, chống lãng phí</w:t>
      </w:r>
      <w:r w:rsidRPr="00514649">
        <w:rPr>
          <w:rFonts w:ascii="Times New Roman" w:hAnsi="Times New Roman"/>
          <w:b/>
          <w:bCs/>
          <w:spacing w:val="-6"/>
          <w:szCs w:val="28"/>
        </w:rPr>
        <w:t xml:space="preserve"> năm 2016</w:t>
      </w:r>
    </w:p>
    <w:p w:rsidR="00E65DEC" w:rsidRPr="00514649" w:rsidRDefault="00E65DEC" w:rsidP="00E65DEC">
      <w:pPr>
        <w:spacing w:after="120"/>
        <w:ind w:firstLine="720"/>
        <w:rPr>
          <w:rFonts w:ascii="Times New Roman" w:hAnsi="Times New Roman"/>
          <w:b/>
          <w:bCs/>
          <w:i/>
          <w:iCs/>
          <w:szCs w:val="28"/>
        </w:rPr>
      </w:pPr>
      <w:r w:rsidRPr="00514649">
        <w:rPr>
          <w:rFonts w:ascii="Times New Roman" w:hAnsi="Times New Roman"/>
          <w:b/>
          <w:bCs/>
          <w:i/>
          <w:iCs/>
          <w:szCs w:val="28"/>
        </w:rPr>
        <w:pict>
          <v:line id="_x0000_s1026" style="position:absolute;left:0;text-align:left;z-index:251660288" from="152.6pt,3.8pt" to="305.6pt,3.8pt"/>
        </w:pict>
      </w:r>
      <w:r w:rsidRPr="00514649">
        <w:rPr>
          <w:rFonts w:ascii="Times New Roman" w:hAnsi="Times New Roman"/>
          <w:b/>
          <w:bCs/>
          <w:i/>
          <w:iCs/>
          <w:szCs w:val="28"/>
        </w:rPr>
        <w:tab/>
      </w:r>
      <w:r w:rsidRPr="00514649">
        <w:rPr>
          <w:rFonts w:ascii="Times New Roman" w:hAnsi="Times New Roman"/>
          <w:b/>
          <w:bCs/>
          <w:i/>
          <w:iCs/>
          <w:szCs w:val="28"/>
        </w:rPr>
        <w:tab/>
      </w:r>
      <w:r w:rsidRPr="00514649">
        <w:rPr>
          <w:rFonts w:ascii="Times New Roman" w:hAnsi="Times New Roman"/>
          <w:b/>
          <w:bCs/>
          <w:i/>
          <w:iCs/>
          <w:szCs w:val="28"/>
        </w:rPr>
        <w:tab/>
      </w:r>
    </w:p>
    <w:p w:rsidR="00E65DEC" w:rsidRPr="00514649" w:rsidRDefault="00E65DEC" w:rsidP="00E65DEC">
      <w:pPr>
        <w:spacing w:after="120"/>
        <w:jc w:val="center"/>
        <w:rPr>
          <w:rFonts w:ascii="Times New Roman" w:hAnsi="Times New Roman"/>
          <w:b/>
          <w:bCs/>
          <w:szCs w:val="28"/>
        </w:rPr>
      </w:pPr>
      <w:r w:rsidRPr="00514649">
        <w:rPr>
          <w:rFonts w:ascii="Times New Roman" w:hAnsi="Times New Roman"/>
          <w:b/>
          <w:bCs/>
          <w:szCs w:val="28"/>
        </w:rPr>
        <w:t>ỦY BAN NHÂN DÂN THÀNH PHỐ</w:t>
      </w:r>
    </w:p>
    <w:p w:rsidR="00E65DEC" w:rsidRPr="00514649" w:rsidRDefault="00E65DEC" w:rsidP="00E65DEC">
      <w:pPr>
        <w:spacing w:before="120" w:line="360" w:lineRule="exact"/>
        <w:ind w:firstLine="562"/>
        <w:jc w:val="both"/>
        <w:rPr>
          <w:rFonts w:ascii="Times New Roman" w:hAnsi="Times New Roman"/>
          <w:szCs w:val="28"/>
        </w:rPr>
      </w:pPr>
      <w:r w:rsidRPr="00514649">
        <w:rPr>
          <w:rFonts w:ascii="Times New Roman" w:hAnsi="Times New Roman"/>
          <w:szCs w:val="28"/>
        </w:rPr>
        <w:t>Căn cứ Luật Tổ chức chính quyền địa phương ngày 19/6/2015;</w:t>
      </w:r>
    </w:p>
    <w:p w:rsidR="00E65DEC" w:rsidRPr="00514649" w:rsidRDefault="00E65DEC" w:rsidP="00E65DEC">
      <w:pPr>
        <w:spacing w:after="120" w:line="360" w:lineRule="exact"/>
        <w:ind w:firstLine="562"/>
        <w:jc w:val="both"/>
        <w:rPr>
          <w:rFonts w:ascii="Times New Roman" w:hAnsi="Times New Roman"/>
          <w:szCs w:val="28"/>
        </w:rPr>
      </w:pPr>
      <w:r w:rsidRPr="00514649">
        <w:rPr>
          <w:rFonts w:ascii="Times New Roman" w:hAnsi="Times New Roman"/>
          <w:szCs w:val="28"/>
        </w:rPr>
        <w:t>Căn cứ Luật Thực hành tiết kiệm, chống lãng phí ngày 26/11/2013;</w:t>
      </w:r>
    </w:p>
    <w:p w:rsidR="00E65DEC" w:rsidRPr="00514649" w:rsidRDefault="00E65DEC" w:rsidP="00E65DEC">
      <w:pPr>
        <w:spacing w:after="120" w:line="360" w:lineRule="exact"/>
        <w:ind w:firstLine="562"/>
        <w:jc w:val="both"/>
        <w:rPr>
          <w:rFonts w:ascii="Times New Roman" w:hAnsi="Times New Roman"/>
          <w:szCs w:val="28"/>
        </w:rPr>
      </w:pPr>
      <w:r w:rsidRPr="00514649">
        <w:rPr>
          <w:rFonts w:ascii="Times New Roman" w:hAnsi="Times New Roman"/>
          <w:szCs w:val="28"/>
        </w:rPr>
        <w:t>Căn cứ Quyết định số 253/QĐ-TTg ngày 17/02/2016 của Thủ tướng Chính phủ về việc ban hành Chương trình tổng thể của Chính phủ về thực hành tiết kiệm, chống lãng phí năm 2016;</w:t>
      </w:r>
    </w:p>
    <w:p w:rsidR="00E65DEC" w:rsidRPr="00514649" w:rsidRDefault="00E65DEC" w:rsidP="00E65DEC">
      <w:pPr>
        <w:spacing w:after="120" w:line="360" w:lineRule="exact"/>
        <w:ind w:firstLine="567"/>
        <w:jc w:val="both"/>
        <w:rPr>
          <w:rFonts w:ascii="Times New Roman" w:hAnsi="Times New Roman"/>
          <w:sz w:val="14"/>
          <w:szCs w:val="28"/>
        </w:rPr>
      </w:pPr>
      <w:r w:rsidRPr="00514649">
        <w:rPr>
          <w:rFonts w:ascii="Times New Roman" w:hAnsi="Times New Roman"/>
          <w:szCs w:val="28"/>
        </w:rPr>
        <w:t>Xét đề nghị của Sở Tài chính tại Công văn số 435/STC-NS ngày 15/3/2016,</w:t>
      </w:r>
    </w:p>
    <w:p w:rsidR="00E65DEC" w:rsidRPr="00514649" w:rsidRDefault="00E65DEC" w:rsidP="00E65DEC">
      <w:pPr>
        <w:spacing w:before="40" w:after="40" w:line="276" w:lineRule="auto"/>
        <w:jc w:val="center"/>
        <w:rPr>
          <w:rFonts w:ascii="Times New Roman" w:hAnsi="Times New Roman"/>
          <w:b/>
          <w:bCs/>
          <w:sz w:val="12"/>
          <w:szCs w:val="28"/>
        </w:rPr>
      </w:pPr>
      <w:r w:rsidRPr="00514649">
        <w:rPr>
          <w:rFonts w:ascii="Times New Roman" w:hAnsi="Times New Roman"/>
          <w:b/>
          <w:bCs/>
          <w:szCs w:val="28"/>
        </w:rPr>
        <w:t>QUYẾT ĐỊNH:</w:t>
      </w:r>
    </w:p>
    <w:p w:rsidR="00E65DEC" w:rsidRPr="00514649" w:rsidRDefault="00E65DEC" w:rsidP="00E65DEC">
      <w:pPr>
        <w:spacing w:before="120" w:line="360" w:lineRule="exact"/>
        <w:ind w:firstLine="562"/>
        <w:jc w:val="both"/>
        <w:rPr>
          <w:rFonts w:ascii="Times New Roman" w:hAnsi="Times New Roman"/>
          <w:szCs w:val="28"/>
        </w:rPr>
      </w:pPr>
      <w:r w:rsidRPr="00514649">
        <w:rPr>
          <w:rFonts w:ascii="Times New Roman" w:hAnsi="Times New Roman"/>
          <w:b/>
          <w:bCs/>
          <w:szCs w:val="28"/>
        </w:rPr>
        <w:t>Điều 1.</w:t>
      </w:r>
      <w:r w:rsidRPr="00514649">
        <w:rPr>
          <w:rFonts w:ascii="Times New Roman" w:hAnsi="Times New Roman"/>
          <w:szCs w:val="28"/>
        </w:rPr>
        <w:t xml:space="preserve"> Ban hành kèm theo Quyết định này Chương trình hành động của Ủy ban nhân dân thành phố Hải Phòng về thực hành tiết kiệm, chống lãng phí năm 2016.</w:t>
      </w:r>
    </w:p>
    <w:p w:rsidR="00E65DEC" w:rsidRPr="00514649" w:rsidRDefault="00E65DEC" w:rsidP="00E65DEC">
      <w:pPr>
        <w:spacing w:before="120" w:line="360" w:lineRule="exact"/>
        <w:ind w:firstLine="562"/>
        <w:jc w:val="both"/>
        <w:rPr>
          <w:rFonts w:ascii="Times New Roman" w:hAnsi="Times New Roman"/>
          <w:szCs w:val="28"/>
        </w:rPr>
      </w:pPr>
      <w:r w:rsidRPr="00514649">
        <w:rPr>
          <w:rFonts w:ascii="Times New Roman" w:hAnsi="Times New Roman"/>
          <w:b/>
          <w:szCs w:val="28"/>
        </w:rPr>
        <w:t>Điều 2.</w:t>
      </w:r>
      <w:r w:rsidRPr="00514649">
        <w:rPr>
          <w:rFonts w:ascii="Times New Roman" w:hAnsi="Times New Roman"/>
          <w:szCs w:val="28"/>
        </w:rPr>
        <w:t xml:space="preserve"> Quyết định này có hiệu lực kể từ ngày ký.</w:t>
      </w:r>
    </w:p>
    <w:p w:rsidR="00E65DEC" w:rsidRPr="00514649" w:rsidRDefault="00E65DEC" w:rsidP="00E65DEC">
      <w:pPr>
        <w:spacing w:before="120" w:line="360" w:lineRule="exact"/>
        <w:ind w:firstLine="562"/>
        <w:jc w:val="both"/>
        <w:rPr>
          <w:rFonts w:ascii="Times New Roman" w:hAnsi="Times New Roman"/>
          <w:szCs w:val="28"/>
        </w:rPr>
      </w:pPr>
      <w:r w:rsidRPr="00514649">
        <w:rPr>
          <w:rFonts w:ascii="Times New Roman" w:hAnsi="Times New Roman"/>
          <w:szCs w:val="28"/>
        </w:rPr>
        <w:t>Chánh Văn phòng Ủy ban nhân dân thành phố, Thủ trưởng các Sở, ban, ngành, Chủ tịch Ủy ban nhân dân các quận, huyện và Thủ trưởng các đơn vị liên quan chịu trách nhiệm thi hành Quyết định này./.</w:t>
      </w:r>
    </w:p>
    <w:p w:rsidR="00E65DEC" w:rsidRPr="00514649" w:rsidRDefault="00E65DEC" w:rsidP="00E65DEC">
      <w:pPr>
        <w:ind w:left="4320" w:hanging="4235"/>
        <w:rPr>
          <w:rFonts w:ascii="Times New Roman" w:hAnsi="Times New Roman"/>
          <w:sz w:val="26"/>
          <w:szCs w:val="26"/>
        </w:rPr>
      </w:pPr>
    </w:p>
    <w:tbl>
      <w:tblPr>
        <w:tblW w:w="9394" w:type="dxa"/>
        <w:tblInd w:w="-106" w:type="dxa"/>
        <w:tblLook w:val="0000"/>
      </w:tblPr>
      <w:tblGrid>
        <w:gridCol w:w="4402"/>
        <w:gridCol w:w="4992"/>
      </w:tblGrid>
      <w:tr w:rsidR="00E65DEC" w:rsidRPr="00514649" w:rsidTr="00DE2DDE">
        <w:tc>
          <w:tcPr>
            <w:tcW w:w="4402" w:type="dxa"/>
          </w:tcPr>
          <w:p w:rsidR="00E65DEC" w:rsidRPr="00514649" w:rsidRDefault="00E65DEC" w:rsidP="00DE2DDE">
            <w:pPr>
              <w:rPr>
                <w:rFonts w:ascii="Times New Roman" w:hAnsi="Times New Roman"/>
                <w:sz w:val="26"/>
                <w:szCs w:val="26"/>
              </w:rPr>
            </w:pPr>
            <w:r w:rsidRPr="00514649">
              <w:rPr>
                <w:rFonts w:ascii="Times New Roman" w:hAnsi="Times New Roman"/>
                <w:b/>
                <w:bCs/>
                <w:i/>
                <w:iCs/>
                <w:sz w:val="26"/>
                <w:szCs w:val="26"/>
                <w:lang w:val="nl-NL"/>
              </w:rPr>
              <w:t xml:space="preserve">   </w:t>
            </w:r>
            <w:r w:rsidRPr="00514649">
              <w:rPr>
                <w:rFonts w:ascii="Times New Roman" w:hAnsi="Times New Roman"/>
                <w:b/>
                <w:bCs/>
                <w:i/>
                <w:iCs/>
                <w:sz w:val="22"/>
                <w:szCs w:val="22"/>
                <w:lang w:val="nl-NL"/>
              </w:rPr>
              <w:t xml:space="preserve">  </w:t>
            </w:r>
          </w:p>
        </w:tc>
        <w:tc>
          <w:tcPr>
            <w:tcW w:w="4992" w:type="dxa"/>
          </w:tcPr>
          <w:p w:rsidR="00E65DEC" w:rsidRPr="00514649" w:rsidRDefault="00E65DEC" w:rsidP="00DE2DDE">
            <w:pPr>
              <w:spacing w:line="340" w:lineRule="exact"/>
              <w:jc w:val="center"/>
              <w:rPr>
                <w:rFonts w:ascii="Times New Roman" w:hAnsi="Times New Roman"/>
                <w:b/>
                <w:sz w:val="26"/>
                <w:szCs w:val="26"/>
              </w:rPr>
            </w:pPr>
            <w:r w:rsidRPr="00514649">
              <w:rPr>
                <w:rFonts w:ascii="Times New Roman" w:hAnsi="Times New Roman"/>
                <w:b/>
                <w:sz w:val="26"/>
                <w:szCs w:val="26"/>
              </w:rPr>
              <w:t>TM. ỦY BAN NHÂN DÂN THÀNH PHỐ</w:t>
            </w:r>
          </w:p>
          <w:p w:rsidR="00E65DEC" w:rsidRPr="00514649" w:rsidRDefault="00E65DEC" w:rsidP="00DE2DDE">
            <w:pPr>
              <w:spacing w:line="340" w:lineRule="exact"/>
              <w:jc w:val="center"/>
              <w:rPr>
                <w:rFonts w:ascii="Times New Roman" w:hAnsi="Times New Roman"/>
                <w:b/>
                <w:sz w:val="26"/>
                <w:szCs w:val="26"/>
              </w:rPr>
            </w:pPr>
            <w:r w:rsidRPr="00514649">
              <w:rPr>
                <w:rFonts w:ascii="Times New Roman" w:hAnsi="Times New Roman"/>
                <w:b/>
                <w:sz w:val="26"/>
                <w:szCs w:val="26"/>
              </w:rPr>
              <w:t>CHỦ TỊCH</w:t>
            </w:r>
          </w:p>
          <w:p w:rsidR="00E65DEC" w:rsidRPr="00514649" w:rsidRDefault="00E65DEC" w:rsidP="00DE2DDE">
            <w:pPr>
              <w:spacing w:line="340" w:lineRule="exact"/>
              <w:jc w:val="center"/>
              <w:rPr>
                <w:rFonts w:ascii="Times New Roman" w:hAnsi="Times New Roman"/>
                <w:b/>
                <w:sz w:val="26"/>
                <w:szCs w:val="26"/>
              </w:rPr>
            </w:pPr>
          </w:p>
          <w:p w:rsidR="00E65DEC" w:rsidRPr="00514649" w:rsidRDefault="00E65DEC" w:rsidP="00DE2DDE">
            <w:pPr>
              <w:spacing w:line="340" w:lineRule="exact"/>
              <w:jc w:val="center"/>
              <w:rPr>
                <w:rFonts w:ascii="Times New Roman" w:hAnsi="Times New Roman"/>
                <w:b/>
                <w:sz w:val="26"/>
                <w:szCs w:val="26"/>
              </w:rPr>
            </w:pPr>
          </w:p>
          <w:p w:rsidR="00E65DEC" w:rsidRPr="00514649" w:rsidRDefault="00E65DEC" w:rsidP="00DE2DDE">
            <w:pPr>
              <w:spacing w:line="340" w:lineRule="exact"/>
              <w:jc w:val="center"/>
              <w:rPr>
                <w:rFonts w:ascii="Times New Roman" w:hAnsi="Times New Roman"/>
                <w:b/>
                <w:sz w:val="26"/>
                <w:szCs w:val="26"/>
              </w:rPr>
            </w:pPr>
          </w:p>
          <w:p w:rsidR="00E65DEC" w:rsidRPr="00514649" w:rsidRDefault="00E65DEC" w:rsidP="00DE2DDE">
            <w:pPr>
              <w:spacing w:line="340" w:lineRule="exact"/>
              <w:jc w:val="center"/>
              <w:rPr>
                <w:rFonts w:ascii="Times New Roman" w:hAnsi="Times New Roman"/>
                <w:szCs w:val="28"/>
              </w:rPr>
            </w:pPr>
            <w:r w:rsidRPr="00514649">
              <w:rPr>
                <w:rFonts w:ascii="Times New Roman" w:hAnsi="Times New Roman"/>
                <w:b/>
                <w:szCs w:val="28"/>
              </w:rPr>
              <w:t>Lê Văn Thành</w:t>
            </w:r>
          </w:p>
        </w:tc>
      </w:tr>
    </w:tbl>
    <w:p w:rsidR="00E65DEC" w:rsidRDefault="00E65DEC" w:rsidP="00E65DEC">
      <w:pPr>
        <w:spacing w:before="80"/>
        <w:jc w:val="both"/>
        <w:rPr>
          <w:rFonts w:ascii="Times New Roman" w:hAnsi="Times New Roman"/>
          <w:b/>
          <w:bCs/>
          <w:sz w:val="26"/>
          <w:szCs w:val="26"/>
          <w:lang w:val="pt-BR"/>
        </w:rPr>
      </w:pPr>
    </w:p>
    <w:p w:rsidR="00E65DEC" w:rsidRDefault="00E65DEC" w:rsidP="00E65DEC">
      <w:pPr>
        <w:spacing w:before="80"/>
        <w:jc w:val="both"/>
        <w:rPr>
          <w:rFonts w:ascii="Times New Roman" w:hAnsi="Times New Roman"/>
          <w:b/>
          <w:bCs/>
          <w:sz w:val="26"/>
          <w:szCs w:val="26"/>
          <w:lang w:val="pt-BR"/>
        </w:rPr>
      </w:pPr>
    </w:p>
    <w:p w:rsidR="00E65DEC" w:rsidRPr="00514649" w:rsidRDefault="00E65DEC" w:rsidP="00E65DEC">
      <w:pPr>
        <w:spacing w:before="80"/>
        <w:jc w:val="both"/>
        <w:rPr>
          <w:rFonts w:ascii="Times New Roman" w:hAnsi="Times New Roman"/>
          <w:b/>
          <w:bCs/>
          <w:sz w:val="26"/>
          <w:szCs w:val="26"/>
          <w:lang w:val="pt-BR"/>
        </w:rPr>
      </w:pPr>
    </w:p>
    <w:tbl>
      <w:tblPr>
        <w:tblW w:w="9356" w:type="dxa"/>
        <w:tblInd w:w="-34" w:type="dxa"/>
        <w:tblLook w:val="04A0"/>
      </w:tblPr>
      <w:tblGrid>
        <w:gridCol w:w="3544"/>
        <w:gridCol w:w="5812"/>
      </w:tblGrid>
      <w:tr w:rsidR="00E65DEC" w:rsidRPr="00514649" w:rsidTr="00DE2DDE">
        <w:trPr>
          <w:trHeight w:val="721"/>
        </w:trPr>
        <w:tc>
          <w:tcPr>
            <w:tcW w:w="3544" w:type="dxa"/>
          </w:tcPr>
          <w:p w:rsidR="00E65DEC" w:rsidRPr="00514649" w:rsidRDefault="00E65DEC" w:rsidP="00DE2DDE">
            <w:pPr>
              <w:jc w:val="center"/>
              <w:rPr>
                <w:rFonts w:ascii="Times New Roman" w:hAnsi="Times New Roman"/>
                <w:b/>
                <w:bCs/>
                <w:sz w:val="26"/>
              </w:rPr>
            </w:pPr>
            <w:r w:rsidRPr="00514649">
              <w:rPr>
                <w:rFonts w:ascii="Times New Roman" w:hAnsi="Times New Roman"/>
                <w:b/>
                <w:bCs/>
                <w:sz w:val="26"/>
              </w:rPr>
              <w:lastRenderedPageBreak/>
              <w:t>UỶ BAN NHÂN DÂN</w:t>
            </w:r>
          </w:p>
          <w:p w:rsidR="00E65DEC" w:rsidRPr="00514649" w:rsidRDefault="00E65DEC" w:rsidP="00DE2DDE">
            <w:pPr>
              <w:jc w:val="center"/>
              <w:rPr>
                <w:rFonts w:ascii="Times New Roman" w:hAnsi="Times New Roman"/>
                <w:b/>
                <w:bCs/>
                <w:sz w:val="26"/>
              </w:rPr>
            </w:pPr>
            <w:r w:rsidRPr="00514649">
              <w:rPr>
                <w:rFonts w:ascii="Times New Roman" w:hAnsi="Times New Roman"/>
              </w:rPr>
              <w:pict>
                <v:line id="_x0000_s1030" style="position:absolute;left:0;text-align:left;z-index:251664384" from="50.5pt,17.35pt" to="113.5pt,17.35pt"/>
              </w:pict>
            </w:r>
            <w:r w:rsidRPr="00514649">
              <w:rPr>
                <w:rFonts w:ascii="Times New Roman" w:hAnsi="Times New Roman"/>
                <w:b/>
                <w:bCs/>
                <w:sz w:val="26"/>
              </w:rPr>
              <w:t>THÀNH PHỐ HẢI PHÒNG</w:t>
            </w:r>
          </w:p>
        </w:tc>
        <w:tc>
          <w:tcPr>
            <w:tcW w:w="5812" w:type="dxa"/>
          </w:tcPr>
          <w:p w:rsidR="00E65DEC" w:rsidRPr="00514649" w:rsidRDefault="00E65DEC" w:rsidP="00DE2DDE">
            <w:pPr>
              <w:keepNext/>
              <w:tabs>
                <w:tab w:val="left" w:pos="5112"/>
              </w:tabs>
              <w:jc w:val="center"/>
              <w:outlineLvl w:val="0"/>
              <w:rPr>
                <w:rFonts w:ascii="Times New Roman" w:hAnsi="Times New Roman"/>
                <w:b/>
                <w:iCs/>
                <w:sz w:val="26"/>
                <w:szCs w:val="28"/>
              </w:rPr>
            </w:pPr>
            <w:r w:rsidRPr="00514649">
              <w:rPr>
                <w:rFonts w:ascii="Times New Roman" w:hAnsi="Times New Roman"/>
                <w:b/>
                <w:iCs/>
                <w:sz w:val="26"/>
                <w:szCs w:val="28"/>
              </w:rPr>
              <w:t xml:space="preserve">CỘNG HOÀ XÃ HỘI CHỦ NGHĨA VIỆT </w:t>
            </w:r>
            <w:smartTag w:uri="urn:schemas-microsoft-com:office:smarttags" w:element="place">
              <w:smartTag w:uri="urn:schemas-microsoft-com:office:smarttags" w:element="country-region">
                <w:r w:rsidRPr="00514649">
                  <w:rPr>
                    <w:rFonts w:ascii="Times New Roman" w:hAnsi="Times New Roman"/>
                    <w:b/>
                    <w:iCs/>
                    <w:sz w:val="26"/>
                    <w:szCs w:val="28"/>
                  </w:rPr>
                  <w:t>NAM</w:t>
                </w:r>
              </w:smartTag>
            </w:smartTag>
          </w:p>
          <w:p w:rsidR="00E65DEC" w:rsidRPr="00514649" w:rsidRDefault="00E65DEC" w:rsidP="00DE2DDE">
            <w:pPr>
              <w:jc w:val="center"/>
              <w:rPr>
                <w:rFonts w:ascii="Times New Roman" w:hAnsi="Times New Roman"/>
                <w:i/>
                <w:iCs/>
                <w:szCs w:val="28"/>
              </w:rPr>
            </w:pPr>
            <w:r w:rsidRPr="00514649">
              <w:rPr>
                <w:rFonts w:ascii="Times New Roman" w:hAnsi="Times New Roman"/>
                <w:szCs w:val="28"/>
              </w:rPr>
              <w:pict>
                <v:line id="_x0000_s1031" style="position:absolute;left:0;text-align:left;z-index:251665408" from="55pt,17.35pt" to="225.9pt,17.35pt"/>
              </w:pict>
            </w:r>
            <w:r w:rsidRPr="00514649">
              <w:rPr>
                <w:rFonts w:ascii="Times New Roman" w:hAnsi="Times New Roman"/>
                <w:b/>
                <w:iCs/>
                <w:szCs w:val="28"/>
              </w:rPr>
              <w:t>Độc lập - Tự do - Hạnh phúc</w:t>
            </w:r>
          </w:p>
        </w:tc>
      </w:tr>
      <w:tr w:rsidR="00E65DEC" w:rsidRPr="00514649" w:rsidTr="00DE2DDE">
        <w:trPr>
          <w:trHeight w:val="123"/>
        </w:trPr>
        <w:tc>
          <w:tcPr>
            <w:tcW w:w="3544" w:type="dxa"/>
          </w:tcPr>
          <w:p w:rsidR="00E65DEC" w:rsidRPr="00514649" w:rsidRDefault="00E65DEC" w:rsidP="00DE2DDE">
            <w:pPr>
              <w:jc w:val="center"/>
              <w:rPr>
                <w:rFonts w:ascii="Times New Roman" w:hAnsi="Times New Roman"/>
                <w:sz w:val="10"/>
                <w:szCs w:val="28"/>
              </w:rPr>
            </w:pPr>
            <w:r w:rsidRPr="00514649">
              <w:rPr>
                <w:rFonts w:ascii="Times New Roman" w:hAnsi="Times New Roman"/>
                <w:sz w:val="26"/>
                <w:szCs w:val="28"/>
              </w:rPr>
              <w:t xml:space="preserve"> </w:t>
            </w:r>
          </w:p>
        </w:tc>
        <w:tc>
          <w:tcPr>
            <w:tcW w:w="5812" w:type="dxa"/>
          </w:tcPr>
          <w:p w:rsidR="00E65DEC" w:rsidRPr="00514649" w:rsidRDefault="00E65DEC" w:rsidP="00DE2DDE">
            <w:pPr>
              <w:keepNext/>
              <w:tabs>
                <w:tab w:val="left" w:pos="5112"/>
              </w:tabs>
              <w:jc w:val="center"/>
              <w:outlineLvl w:val="0"/>
              <w:rPr>
                <w:rFonts w:ascii="Times New Roman" w:hAnsi="Times New Roman"/>
                <w:b/>
                <w:iCs/>
                <w:sz w:val="10"/>
                <w:szCs w:val="28"/>
              </w:rPr>
            </w:pPr>
          </w:p>
        </w:tc>
      </w:tr>
    </w:tbl>
    <w:p w:rsidR="00E65DEC" w:rsidRPr="00514649" w:rsidRDefault="00E65DEC" w:rsidP="00E65DEC">
      <w:pPr>
        <w:ind w:left="4320" w:hanging="4235"/>
        <w:rPr>
          <w:rFonts w:ascii="Times New Roman" w:hAnsi="Times New Roman"/>
          <w:sz w:val="22"/>
          <w:szCs w:val="22"/>
        </w:rPr>
      </w:pPr>
    </w:p>
    <w:p w:rsidR="00E65DEC" w:rsidRPr="00514649" w:rsidRDefault="00E65DEC" w:rsidP="00E65DEC">
      <w:pPr>
        <w:jc w:val="center"/>
        <w:rPr>
          <w:rFonts w:ascii="Times New Roman" w:hAnsi="Times New Roman"/>
          <w:b/>
          <w:bCs/>
          <w:szCs w:val="28"/>
        </w:rPr>
      </w:pPr>
      <w:r w:rsidRPr="00514649">
        <w:rPr>
          <w:rFonts w:ascii="Times New Roman" w:hAnsi="Times New Roman"/>
          <w:b/>
          <w:bCs/>
          <w:szCs w:val="28"/>
        </w:rPr>
        <w:t>CHƯƠNG TRÌNH HÀNH ĐỘNG</w:t>
      </w:r>
    </w:p>
    <w:p w:rsidR="00E65DEC" w:rsidRPr="00514649" w:rsidRDefault="00E65DEC" w:rsidP="00E65DEC">
      <w:pPr>
        <w:jc w:val="center"/>
        <w:rPr>
          <w:rFonts w:ascii="Times New Roman" w:hAnsi="Times New Roman"/>
          <w:b/>
          <w:bCs/>
          <w:szCs w:val="28"/>
        </w:rPr>
      </w:pPr>
      <w:r w:rsidRPr="00514649">
        <w:rPr>
          <w:rFonts w:ascii="Times New Roman" w:hAnsi="Times New Roman"/>
          <w:b/>
          <w:bCs/>
          <w:szCs w:val="28"/>
        </w:rPr>
        <w:t xml:space="preserve"> THỰC HÀNH TIẾT KIỆM, CHỐNG LÃNG PHÍ NĂM 2016</w:t>
      </w:r>
    </w:p>
    <w:p w:rsidR="00E65DEC" w:rsidRPr="00514649" w:rsidRDefault="00E65DEC" w:rsidP="00E65DEC">
      <w:pPr>
        <w:spacing w:before="120"/>
        <w:jc w:val="center"/>
        <w:rPr>
          <w:rFonts w:ascii="Times New Roman" w:hAnsi="Times New Roman"/>
          <w:bCs/>
          <w:i/>
          <w:iCs/>
          <w:szCs w:val="28"/>
        </w:rPr>
      </w:pPr>
      <w:r w:rsidRPr="00514649">
        <w:rPr>
          <w:rFonts w:ascii="Times New Roman" w:hAnsi="Times New Roman"/>
          <w:bCs/>
          <w:i/>
          <w:iCs/>
          <w:szCs w:val="28"/>
        </w:rPr>
        <w:t xml:space="preserve">(Ban hành kèm theo Quyết định số </w:t>
      </w:r>
      <w:r>
        <w:rPr>
          <w:rFonts w:ascii="Times New Roman" w:hAnsi="Times New Roman"/>
          <w:bCs/>
          <w:i/>
          <w:iCs/>
          <w:szCs w:val="28"/>
        </w:rPr>
        <w:t>540</w:t>
      </w:r>
      <w:r w:rsidRPr="00514649">
        <w:rPr>
          <w:rFonts w:ascii="Times New Roman" w:hAnsi="Times New Roman"/>
          <w:bCs/>
          <w:i/>
          <w:iCs/>
          <w:szCs w:val="28"/>
        </w:rPr>
        <w:t xml:space="preserve">/QĐ-UBND </w:t>
      </w:r>
    </w:p>
    <w:p w:rsidR="00E65DEC" w:rsidRPr="00514649" w:rsidRDefault="00E65DEC" w:rsidP="00E65DEC">
      <w:pPr>
        <w:jc w:val="center"/>
        <w:rPr>
          <w:rFonts w:ascii="Times New Roman" w:hAnsi="Times New Roman"/>
          <w:bCs/>
          <w:szCs w:val="28"/>
        </w:rPr>
      </w:pPr>
      <w:r w:rsidRPr="00514649">
        <w:rPr>
          <w:rFonts w:ascii="Times New Roman" w:hAnsi="Times New Roman"/>
          <w:bCs/>
          <w:i/>
          <w:iCs/>
          <w:szCs w:val="28"/>
        </w:rPr>
        <w:t xml:space="preserve">ngày </w:t>
      </w:r>
      <w:r>
        <w:rPr>
          <w:rFonts w:ascii="Times New Roman" w:hAnsi="Times New Roman"/>
          <w:bCs/>
          <w:i/>
          <w:iCs/>
          <w:szCs w:val="28"/>
        </w:rPr>
        <w:t>01</w:t>
      </w:r>
      <w:r w:rsidRPr="00514649">
        <w:rPr>
          <w:rFonts w:ascii="Times New Roman" w:hAnsi="Times New Roman"/>
          <w:bCs/>
          <w:i/>
          <w:iCs/>
          <w:szCs w:val="28"/>
        </w:rPr>
        <w:t xml:space="preserve"> tháng </w:t>
      </w:r>
      <w:r>
        <w:rPr>
          <w:rFonts w:ascii="Times New Roman" w:hAnsi="Times New Roman"/>
          <w:bCs/>
          <w:i/>
          <w:iCs/>
          <w:szCs w:val="28"/>
        </w:rPr>
        <w:t>4</w:t>
      </w:r>
      <w:r w:rsidRPr="00514649">
        <w:rPr>
          <w:rFonts w:ascii="Times New Roman" w:hAnsi="Times New Roman"/>
          <w:bCs/>
          <w:i/>
          <w:iCs/>
          <w:szCs w:val="28"/>
        </w:rPr>
        <w:t xml:space="preserve"> năm 2016 của UBND thành phố</w:t>
      </w:r>
      <w:r w:rsidRPr="00514649">
        <w:rPr>
          <w:rFonts w:ascii="Times New Roman" w:hAnsi="Times New Roman"/>
          <w:bCs/>
          <w:szCs w:val="28"/>
        </w:rPr>
        <w:t>)</w:t>
      </w:r>
    </w:p>
    <w:p w:rsidR="00E65DEC" w:rsidRPr="00514649" w:rsidRDefault="00E65DEC" w:rsidP="00E65DEC">
      <w:pPr>
        <w:spacing w:before="40" w:after="40"/>
        <w:jc w:val="center"/>
        <w:rPr>
          <w:rFonts w:ascii="Times New Roman" w:hAnsi="Times New Roman"/>
          <w:b/>
          <w:bCs/>
          <w:szCs w:val="28"/>
        </w:rPr>
      </w:pPr>
      <w:r w:rsidRPr="00514649">
        <w:rPr>
          <w:rFonts w:ascii="Times New Roman" w:hAnsi="Times New Roman"/>
          <w:szCs w:val="28"/>
        </w:rPr>
        <w:pict>
          <v:line id="_x0000_s1029" style="position:absolute;left:0;text-align:left;z-index:251663360" from="162pt,3.1pt" to="282.75pt,3.1pt"/>
        </w:pict>
      </w:r>
    </w:p>
    <w:p w:rsidR="00E65DEC" w:rsidRPr="00514649" w:rsidRDefault="00E65DEC" w:rsidP="00E65DEC">
      <w:pPr>
        <w:spacing w:after="80" w:line="360" w:lineRule="exact"/>
        <w:ind w:firstLine="720"/>
        <w:rPr>
          <w:rFonts w:ascii="Times New Roman" w:hAnsi="Times New Roman"/>
          <w:b/>
          <w:bCs/>
          <w:szCs w:val="28"/>
        </w:rPr>
      </w:pPr>
      <w:r w:rsidRPr="00514649">
        <w:rPr>
          <w:rFonts w:ascii="Times New Roman" w:hAnsi="Times New Roman"/>
          <w:b/>
          <w:bCs/>
          <w:szCs w:val="28"/>
        </w:rPr>
        <w:t>I. MỤC TIÊU, YÊU CẦU</w:t>
      </w:r>
    </w:p>
    <w:p w:rsidR="00E65DEC" w:rsidRPr="00514649" w:rsidRDefault="00E65DEC" w:rsidP="00E65DEC">
      <w:pPr>
        <w:spacing w:after="80" w:line="360" w:lineRule="exact"/>
        <w:ind w:firstLine="720"/>
        <w:jc w:val="both"/>
        <w:rPr>
          <w:rFonts w:ascii="Times New Roman" w:hAnsi="Times New Roman"/>
          <w:b/>
          <w:szCs w:val="28"/>
        </w:rPr>
      </w:pPr>
      <w:r w:rsidRPr="00514649">
        <w:rPr>
          <w:rFonts w:ascii="Times New Roman" w:hAnsi="Times New Roman"/>
          <w:b/>
          <w:szCs w:val="28"/>
        </w:rPr>
        <w:t xml:space="preserve">1. Mục tiêu </w:t>
      </w:r>
    </w:p>
    <w:p w:rsidR="00E65DEC" w:rsidRPr="00514649" w:rsidRDefault="00E65DEC" w:rsidP="00E65DEC">
      <w:pPr>
        <w:spacing w:after="80" w:line="360" w:lineRule="exact"/>
        <w:ind w:firstLine="709"/>
        <w:jc w:val="both"/>
        <w:rPr>
          <w:rFonts w:ascii="Times New Roman" w:hAnsi="Times New Roman"/>
          <w:szCs w:val="28"/>
        </w:rPr>
      </w:pPr>
      <w:r w:rsidRPr="00514649">
        <w:rPr>
          <w:rFonts w:ascii="Times New Roman" w:hAnsi="Times New Roman"/>
          <w:szCs w:val="28"/>
        </w:rPr>
        <w:t>- Phòng ngừa, ngăn chặn và đẩy lùi tình trạng tham nhũng, lãng phí trong các lĩnh vực hoạt động của các cơ quan, đơn vị; nâng cao hiệu quả sử dụng thời gian lao động, các nguồn kinh phí, tài sản nhằm thực hiện tốt nhiệm vụ của các cấp, ngành, đơn vị trên địa bàn thành phố, góp phần dành nguồn cho đầu tư phát triển kinh tế - xã hội, cho an sinh xã hội và các nhiệm vụ quan trọng cấp bách khác.</w:t>
      </w:r>
    </w:p>
    <w:p w:rsidR="00E65DEC" w:rsidRPr="00514649" w:rsidRDefault="00E65DEC" w:rsidP="00E65DEC">
      <w:pPr>
        <w:spacing w:after="80" w:line="360" w:lineRule="exact"/>
        <w:ind w:firstLine="709"/>
        <w:jc w:val="both"/>
        <w:rPr>
          <w:rFonts w:ascii="Times New Roman" w:hAnsi="Times New Roman"/>
          <w:szCs w:val="28"/>
        </w:rPr>
      </w:pPr>
      <w:r w:rsidRPr="00514649">
        <w:rPr>
          <w:rFonts w:ascii="Times New Roman" w:hAnsi="Times New Roman"/>
          <w:szCs w:val="28"/>
        </w:rPr>
        <w:t>- Nâng cao ý thức trách nhiệm của cán bộ lãnh đạo, quản l</w:t>
      </w:r>
      <w:r>
        <w:rPr>
          <w:rFonts w:ascii="Times New Roman" w:hAnsi="Times New Roman"/>
          <w:szCs w:val="28"/>
        </w:rPr>
        <w:t>ý, các tổ chức Công đoàn, Đoàn T</w:t>
      </w:r>
      <w:r w:rsidRPr="00514649">
        <w:rPr>
          <w:rFonts w:ascii="Times New Roman" w:hAnsi="Times New Roman"/>
          <w:szCs w:val="28"/>
        </w:rPr>
        <w:t xml:space="preserve">hanh niên, Hội </w:t>
      </w:r>
      <w:r>
        <w:rPr>
          <w:rFonts w:ascii="Times New Roman" w:hAnsi="Times New Roman"/>
          <w:szCs w:val="28"/>
        </w:rPr>
        <w:t>C</w:t>
      </w:r>
      <w:r w:rsidRPr="00514649">
        <w:rPr>
          <w:rFonts w:ascii="Times New Roman" w:hAnsi="Times New Roman"/>
          <w:szCs w:val="28"/>
        </w:rPr>
        <w:t>ựu chiến binh, công chức, viên chức và người lao động về công tác thực hành tiết kiệm, chống lãng phí.</w:t>
      </w:r>
    </w:p>
    <w:p w:rsidR="00E65DEC" w:rsidRPr="00514649" w:rsidRDefault="00E65DEC" w:rsidP="00E65DEC">
      <w:pPr>
        <w:spacing w:after="80" w:line="360" w:lineRule="exact"/>
        <w:ind w:firstLine="709"/>
        <w:jc w:val="both"/>
        <w:rPr>
          <w:rFonts w:ascii="Times New Roman" w:hAnsi="Times New Roman"/>
          <w:szCs w:val="28"/>
        </w:rPr>
      </w:pPr>
      <w:r w:rsidRPr="00514649">
        <w:rPr>
          <w:rFonts w:ascii="Times New Roman" w:hAnsi="Times New Roman"/>
          <w:szCs w:val="28"/>
        </w:rPr>
        <w:t>- Các Sở, ngành, địa phương xác định thực hành tiết kiệm, chống lãng phí là nhiệm vụ trọng tâm thường xuyên trong thực hiện nhiệm vụ chính trị, chuyên môn của mình.</w:t>
      </w:r>
    </w:p>
    <w:p w:rsidR="00E65DEC" w:rsidRPr="00514649" w:rsidRDefault="00E65DEC" w:rsidP="00E65DEC">
      <w:pPr>
        <w:spacing w:after="80" w:line="360" w:lineRule="exact"/>
        <w:ind w:firstLine="720"/>
        <w:jc w:val="both"/>
        <w:rPr>
          <w:rFonts w:ascii="Times New Roman" w:hAnsi="Times New Roman"/>
          <w:b/>
          <w:bCs/>
          <w:szCs w:val="28"/>
        </w:rPr>
      </w:pPr>
      <w:r w:rsidRPr="00514649">
        <w:rPr>
          <w:rFonts w:ascii="Times New Roman" w:hAnsi="Times New Roman"/>
          <w:b/>
          <w:bCs/>
          <w:szCs w:val="28"/>
        </w:rPr>
        <w:t xml:space="preserve">2. Yêu cầu </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Đẩy mạnh việc thực hành tiết kiệm, chống lãng phí trong năm 2016 để đảm bảo hoàn thành các chỉ tiêu chủ yếu về kinh tế, xã hội, môi trường đề ra tại Kế hoạch phát triển kinh tế - xã hội năm 2016.</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Thường xuyên tổ chức tuyên truyền, quán triệt sâu sắc, có hiệu quả chủ trương của Đảng, pháp luật của Nhà nước về thực hành tiết kiệm, chống lãng phí, mà trọng tâm là Luật </w:t>
      </w:r>
      <w:r>
        <w:rPr>
          <w:rFonts w:ascii="Times New Roman" w:hAnsi="Times New Roman"/>
          <w:szCs w:val="28"/>
        </w:rPr>
        <w:t>T</w:t>
      </w:r>
      <w:r w:rsidRPr="00514649">
        <w:rPr>
          <w:rFonts w:ascii="Times New Roman" w:hAnsi="Times New Roman"/>
          <w:szCs w:val="28"/>
        </w:rPr>
        <w:t xml:space="preserve">hực hành tiết kiệm, chống lãng phí số 44/2013/QH13 ngày 26/11/2013; Kết luận số 21-KL/TW ngày 25/5/2012 của Ban chấp hành Trung ương Đảng khóa XI về việc tiếp tục thực hiện Nghị quyết Hội nghị lần thứ ba, Ban chấp hành Trung ương Đảng khóa X về “tăng cường sự lãnh đạo của Đảng đối với công tác phòng chống tham nhũng, lãng phí” giai đoạn 2012 - 2016; Chỉ thị số 21-CT/TW ngày 21/12/2012 của Ban Bí thư về việc đẩy mạnh thực hành tiết kiệm, chống lãng phí; Nghị quyết số 82/NQ-CP ngày 06/12/2012 của Chính phủ về </w:t>
      </w:r>
      <w:r w:rsidRPr="00514649">
        <w:rPr>
          <w:rFonts w:ascii="Times New Roman" w:hAnsi="Times New Roman"/>
          <w:szCs w:val="28"/>
        </w:rPr>
        <w:lastRenderedPageBreak/>
        <w:t>Chương trình hành động thực hiện Kết luận số 21-KL/TW ngày 25/5/2012 của Ban chấp hành Trung ương Đảng; Chỉ thị số 30/CT-TTg ngày 26/11/2012, Chỉ thị số 16/CT-TTg ngày 29/7/2013 của Thủ tướng Chính phủ về tăng cường thực hành tiết kiệm, chống lãng phí trong quản lý, khai thác, sử dụng tài nguyên, vốn, tài sản và lao động tại các doanh nghiệp Nhà nước gắn với tiếp tục đẩy mạnh “Học tập và làm theo tấm gương đạo đức Hồ Chí Minh”, để các cấp, các ngành, các cơ quan nhà nước, các tổ chức đoàn thể, mỗi cán bộ, đảng viên và các tầng lớp nhân dân hiểu rõ và tự giác thực hành tiết kiệm, chống lãng phí trong sinh hoạt, sản xuất, tiêu dùng hàng ngày của cá nhân, cơ quan, đơn vị trên địa bàn thành phố.</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Cụ thể hoá và thực hiện có hiệu quả các nhiệm vụ, giải pháp tăng cường thực hành tiết kiệm, chống lãng phí trong các lĩnh vực thuộc phạm vi các cấp, các ngành và các đơn vị phân công quản lý.  </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Thực hiện công khai về thực hành tiết kiệm, chống lãng phí theo quy định tại Điều 5, Luật </w:t>
      </w:r>
      <w:r>
        <w:rPr>
          <w:rFonts w:ascii="Times New Roman" w:hAnsi="Times New Roman"/>
          <w:szCs w:val="28"/>
        </w:rPr>
        <w:t>T</w:t>
      </w:r>
      <w:r w:rsidRPr="00514649">
        <w:rPr>
          <w:rFonts w:ascii="Times New Roman" w:hAnsi="Times New Roman"/>
          <w:szCs w:val="28"/>
        </w:rPr>
        <w:t>hực hành tiết kiệm, chống lãng phí. Bảo đảm thực hiện quyền giám sát thực hành tiết kiệm, chống lãng phí của công dân, cơ quan tổ chức; tạo điều kiền cần thiết cho hoạt động thanh tra nhân dân; tổ chức hoạt động thanh tra, kiểm toán theo quy định.</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Thực hiện có hiệu quả Nghị định số 84/2014/NĐ-CP ngày 08/09/2014 của Chính phủ </w:t>
      </w:r>
      <w:bookmarkStart w:id="0" w:name="loai_1_name"/>
      <w:r w:rsidRPr="00514649">
        <w:rPr>
          <w:rFonts w:ascii="Times New Roman" w:hAnsi="Times New Roman"/>
          <w:szCs w:val="28"/>
        </w:rPr>
        <w:t xml:space="preserve">quy định chi tiết một số điều của </w:t>
      </w:r>
      <w:r>
        <w:rPr>
          <w:rFonts w:ascii="Times New Roman" w:hAnsi="Times New Roman"/>
          <w:szCs w:val="28"/>
        </w:rPr>
        <w:t>L</w:t>
      </w:r>
      <w:r w:rsidRPr="00514649">
        <w:rPr>
          <w:rFonts w:ascii="Times New Roman" w:hAnsi="Times New Roman"/>
          <w:szCs w:val="28"/>
        </w:rPr>
        <w:t xml:space="preserve">uật </w:t>
      </w:r>
      <w:r>
        <w:rPr>
          <w:rFonts w:ascii="Times New Roman" w:hAnsi="Times New Roman"/>
          <w:szCs w:val="28"/>
        </w:rPr>
        <w:t>T</w:t>
      </w:r>
      <w:r w:rsidRPr="00514649">
        <w:rPr>
          <w:rFonts w:ascii="Times New Roman" w:hAnsi="Times New Roman"/>
          <w:szCs w:val="28"/>
        </w:rPr>
        <w:t>hực hành tiết kiệm, chống lãng ph</w:t>
      </w:r>
      <w:bookmarkEnd w:id="0"/>
      <w:r w:rsidRPr="00514649">
        <w:rPr>
          <w:rFonts w:ascii="Times New Roman" w:hAnsi="Times New Roman"/>
          <w:szCs w:val="28"/>
        </w:rPr>
        <w:t>í và Thông tư 18/2014/TT-BTC ngày 10/12/2014 của Bộ Tài chính hướng dẫn một số điều của nghị định 84/2014/ND-CP hướng dẫn việc xử phạt vi phạm hành chính và bồi thường thiệt hại trong thực hành tiết kiệm, chống lãng phí.</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Thực hiện nghiêm túc, có hiệu quả Quy chế dân chủ trong hoạt động cơ quan; Quy chế chi tiêu nội bộ của cơ quan; báo cáo, xử lý kịp thời, nghiêm minh, đúng pháp luật đối với cán bộ công chức trong cơ quan, đơn vị mình có hành vi gây lãng phí.</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thực hành tiết kiệm, chống lãng phí phải được tiến hành đồng bộ với các hoạt động phòng chống tham nhũng, cải cách hành chính, tuyên truyền phổ biến giáo dục pháp luật, đồng thời, phải phù hợp với chức năng, nhiệm vụ và tình hình thực tiễn của ngành, địa phương, cơ quan, đơn vị.</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Triển khai kịp thời, đầy đủ các văn bản của Chính phủ, Bộ Tài chính, Ủy ban nhân dân thành phố về thực hành tiết kiệm, chống lãng phí.</w:t>
      </w:r>
    </w:p>
    <w:p w:rsidR="00E65DEC" w:rsidRPr="00514649" w:rsidRDefault="00E65DEC" w:rsidP="00E65DEC">
      <w:pPr>
        <w:spacing w:after="80" w:line="360" w:lineRule="exact"/>
        <w:ind w:firstLine="720"/>
        <w:rPr>
          <w:rFonts w:ascii="Times New Roman" w:hAnsi="Times New Roman"/>
          <w:b/>
          <w:bCs/>
          <w:szCs w:val="28"/>
        </w:rPr>
      </w:pPr>
      <w:r w:rsidRPr="00514649">
        <w:rPr>
          <w:rFonts w:ascii="Times New Roman" w:hAnsi="Times New Roman"/>
          <w:b/>
          <w:bCs/>
          <w:szCs w:val="28"/>
        </w:rPr>
        <w:t>II. NHIỆM VỤ VÀ GIẢI PHÁP CHỦ YẾU</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lastRenderedPageBreak/>
        <w:t xml:space="preserve">Các Sở, ban, ngành, đoàn thể, Uỷ ban nhân dân các quận, huyện thực hiện nghiêm quy định về thực hành tiết kiệm, chống lãng </w:t>
      </w:r>
      <w:r>
        <w:rPr>
          <w:rFonts w:ascii="Times New Roman" w:hAnsi="Times New Roman"/>
          <w:szCs w:val="28"/>
        </w:rPr>
        <w:t>phí trong 9 lĩnh vực theo Luật T</w:t>
      </w:r>
      <w:r w:rsidRPr="00514649">
        <w:rPr>
          <w:rFonts w:ascii="Times New Roman" w:hAnsi="Times New Roman"/>
          <w:szCs w:val="28"/>
        </w:rPr>
        <w:t>hực hành tiết kiệm, chống lãng phí, cụ thể như sau:</w:t>
      </w:r>
    </w:p>
    <w:p w:rsidR="00E65DEC" w:rsidRPr="00514649" w:rsidRDefault="00E65DEC" w:rsidP="00E65DEC">
      <w:pPr>
        <w:numPr>
          <w:ilvl w:val="0"/>
          <w:numId w:val="1"/>
        </w:numPr>
        <w:spacing w:after="80" w:line="360" w:lineRule="exact"/>
        <w:jc w:val="both"/>
        <w:rPr>
          <w:rFonts w:ascii="Times New Roman" w:hAnsi="Times New Roman"/>
          <w:b/>
          <w:szCs w:val="28"/>
        </w:rPr>
      </w:pPr>
      <w:r w:rsidRPr="00514649">
        <w:rPr>
          <w:rFonts w:ascii="Times New Roman" w:hAnsi="Times New Roman"/>
          <w:b/>
          <w:szCs w:val="28"/>
        </w:rPr>
        <w:t>Trong việc ban hành, thực hiện định mức, tiêu chuẩn, chế độ</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Xây dựng </w:t>
      </w:r>
      <w:r w:rsidRPr="00514649">
        <w:rPr>
          <w:rFonts w:ascii="Times New Roman" w:hAnsi="Times New Roman"/>
          <w:szCs w:val="28"/>
          <w:lang w:val="sv-SE"/>
        </w:rPr>
        <w:t xml:space="preserve">định mức phân bổ ngân sách đáp ứng nhu cầu thực tế, giảm dần biên chế, tập trung nguồn lực, bổ sung thu nhập từ tiết kiệm chi thường xuyên, xác định kinh phí giao tự chủ theo hướng tiết kiệm biên chế và tinh gọn bộ máy. </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Tiếp tục </w:t>
      </w:r>
      <w:r w:rsidRPr="00514649">
        <w:rPr>
          <w:rFonts w:ascii="Times New Roman" w:hAnsi="Times New Roman"/>
          <w:szCs w:val="28"/>
          <w:lang w:val="sv-SE"/>
        </w:rPr>
        <w:t xml:space="preserve">thực hiện có hiệu quả các </w:t>
      </w:r>
      <w:r w:rsidRPr="00514649">
        <w:rPr>
          <w:rFonts w:ascii="Times New Roman" w:hAnsi="Times New Roman"/>
          <w:szCs w:val="28"/>
          <w:lang w:val="nl-NL"/>
        </w:rPr>
        <w:t>khoản chi quản lý nhà nước cho 100% các cơ quan hành chính nhà nước theo Nghị định số 130/2005/NĐ-CP ngày 17/10/2005 và tiếp tục giao quyền tự chủ, tự chịu trách nhiệm về tài chính đối với đơn vị sự nghiệp công lập theo Nghị định số 16/2015/NĐ-CP ngày 14/02/2015 của Chính phủ.</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w:t>
      </w:r>
      <w:r w:rsidRPr="00514649">
        <w:rPr>
          <w:rFonts w:ascii="Times New Roman" w:hAnsi="Times New Roman"/>
          <w:szCs w:val="28"/>
          <w:lang w:val="sv-SE"/>
        </w:rPr>
        <w:t>Xây dựng chỉ tiêu cụ thể về tiết kiệm kinh phí trong điều kiện đảm bảo hoàn thành tốt nhiệm vụ được giao, tăng thu nhập cho người lao động, từng bước kiện toàn, tinh giản và nâng cao chất lượng đội ngũ cán bộ, công chức. Gắn tự chủ về tài chính với tinh giản biên chế, tinh giản bộ máy; xây dựng cụ thể và phân định rõ ràng cơ cấu cán bộ, chức danh, tiêu chuẩn từng chức danh, nhiệm vụ đảm nhiệm, quyền hạn và trách nhiệm từ đó có phương án cơ cấu lại đội ngũ cán bộ, xác định số lượng cán bộ cần thiết đảm bảo hiệu quả, chất lượng trong thực thi nhiệm vụ.</w:t>
      </w:r>
    </w:p>
    <w:p w:rsidR="00E65DEC" w:rsidRPr="00514649" w:rsidRDefault="00E65DEC" w:rsidP="00E65DEC">
      <w:pPr>
        <w:numPr>
          <w:ilvl w:val="0"/>
          <w:numId w:val="1"/>
        </w:numPr>
        <w:tabs>
          <w:tab w:val="clear" w:pos="1080"/>
          <w:tab w:val="left" w:pos="993"/>
        </w:tabs>
        <w:spacing w:after="80" w:line="360" w:lineRule="exact"/>
        <w:ind w:left="0" w:firstLine="709"/>
        <w:jc w:val="both"/>
        <w:rPr>
          <w:rFonts w:ascii="Times New Roman" w:hAnsi="Times New Roman"/>
          <w:b/>
          <w:szCs w:val="28"/>
        </w:rPr>
      </w:pPr>
      <w:r w:rsidRPr="00514649">
        <w:rPr>
          <w:rFonts w:ascii="Times New Roman" w:hAnsi="Times New Roman"/>
          <w:b/>
          <w:szCs w:val="28"/>
        </w:rPr>
        <w:t>Quản lý, sử dụng kinh phí chi thường xuyên của ngân sách nhà nước</w:t>
      </w:r>
    </w:p>
    <w:p w:rsidR="00E65DEC" w:rsidRPr="00514649" w:rsidRDefault="00E65DEC" w:rsidP="00E65DEC">
      <w:pPr>
        <w:spacing w:after="80" w:line="360" w:lineRule="exact"/>
        <w:ind w:firstLine="720"/>
        <w:jc w:val="both"/>
        <w:rPr>
          <w:rFonts w:ascii="Times New Roman" w:hAnsi="Times New Roman"/>
          <w:szCs w:val="28"/>
          <w:lang w:val="sv-SE"/>
        </w:rPr>
      </w:pPr>
      <w:r w:rsidRPr="00514649">
        <w:rPr>
          <w:rFonts w:ascii="Times New Roman" w:hAnsi="Times New Roman"/>
          <w:szCs w:val="28"/>
        </w:rPr>
        <w:t xml:space="preserve">- Năm 2016, </w:t>
      </w:r>
      <w:r w:rsidRPr="00514649">
        <w:rPr>
          <w:rFonts w:ascii="Times New Roman" w:hAnsi="Times New Roman"/>
          <w:szCs w:val="28"/>
          <w:lang w:val="sv-SE"/>
        </w:rPr>
        <w:t xml:space="preserve">ngân sách các cấp thực hiện tiết kiệm 10% chi thường xuyên (không kể các khoản chi lương, có tính chất lương) để tạo nguồn cải cách tiền lương theo quy định và tiết kiệm thêm 10% chi thường xuyên (không kể các khoản chi lương, có tính chất lương) theo Thông tư số </w:t>
      </w:r>
      <w:r w:rsidRPr="00514649">
        <w:rPr>
          <w:rFonts w:ascii="Times New Roman" w:hAnsi="Times New Roman"/>
          <w:szCs w:val="28"/>
        </w:rPr>
        <w:t>206/2015/TT-BTC ngày 24/12/2015 của Bộ Tài chính</w:t>
      </w:r>
      <w:r w:rsidRPr="00514649">
        <w:rPr>
          <w:rFonts w:ascii="Times New Roman" w:hAnsi="Times New Roman"/>
          <w:szCs w:val="28"/>
          <w:lang w:val="sv-SE"/>
        </w:rPr>
        <w:t>. Trong đó phấn đấu thực hiện:</w:t>
      </w:r>
    </w:p>
    <w:p w:rsidR="00E65DEC" w:rsidRPr="00514649" w:rsidRDefault="00E65DEC" w:rsidP="00E65DEC">
      <w:pPr>
        <w:spacing w:after="80" w:line="360" w:lineRule="exact"/>
        <w:ind w:firstLine="993"/>
        <w:jc w:val="both"/>
        <w:rPr>
          <w:rFonts w:ascii="Times New Roman" w:hAnsi="Times New Roman"/>
          <w:szCs w:val="28"/>
        </w:rPr>
      </w:pPr>
      <w:r w:rsidRPr="00514649">
        <w:rPr>
          <w:rFonts w:ascii="Times New Roman" w:hAnsi="Times New Roman"/>
          <w:szCs w:val="28"/>
          <w:lang w:val="sv-SE"/>
        </w:rPr>
        <w:t xml:space="preserve">+ </w:t>
      </w:r>
      <w:r w:rsidRPr="00514649">
        <w:rPr>
          <w:rFonts w:ascii="Times New Roman" w:hAnsi="Times New Roman"/>
          <w:szCs w:val="28"/>
        </w:rPr>
        <w:t>Tiết kiệm tối thiểu 12% trong các hoạt động tổ chức hội nghị, hội thảo, chi cho hoạt động lễ hội, lễ kỷ niệm, khởi công, khánh thành, tổng kết, chi phí điện, nước, điện thoại, văn phòng phẩm và các khoản chi chưa cần thiết khác.</w:t>
      </w:r>
    </w:p>
    <w:p w:rsidR="00E65DEC" w:rsidRPr="00514649" w:rsidRDefault="00E65DEC" w:rsidP="00E65DEC">
      <w:pPr>
        <w:spacing w:after="80" w:line="360" w:lineRule="exact"/>
        <w:ind w:firstLine="993"/>
        <w:jc w:val="both"/>
        <w:rPr>
          <w:rFonts w:ascii="Times New Roman" w:hAnsi="Times New Roman"/>
          <w:szCs w:val="28"/>
        </w:rPr>
      </w:pPr>
      <w:r w:rsidRPr="00514649">
        <w:rPr>
          <w:rFonts w:ascii="Times New Roman" w:hAnsi="Times New Roman"/>
          <w:szCs w:val="28"/>
        </w:rPr>
        <w:t xml:space="preserve">+ Tiết kiệm tối thiểu 15% chi các đoàn đi học tập, khảo sát, tham khảo kinh nghiệm nước ngoài, bao gồm cả các dự án hỗ trợ kỹ thuật, các dự án ODA và các dự án sử dụng kinh phí có nguồn gốc từ ngân sách nhà nước. Thực hiện quản lý chặt chẽ đoàn ra, đoàn vào đúng người, đúng mục đích và phải căn cứ trên dự toán được duyệt từ đầu năm của mỗi cơ quan, đơn vị sử dụng ngân sách. </w:t>
      </w:r>
    </w:p>
    <w:p w:rsidR="00E65DEC" w:rsidRPr="00514649" w:rsidRDefault="00E65DEC" w:rsidP="00E65DEC">
      <w:pPr>
        <w:spacing w:after="80" w:line="360" w:lineRule="exact"/>
        <w:ind w:firstLine="993"/>
        <w:jc w:val="both"/>
        <w:rPr>
          <w:rFonts w:ascii="Times New Roman" w:hAnsi="Times New Roman"/>
          <w:szCs w:val="28"/>
        </w:rPr>
      </w:pPr>
      <w:r w:rsidRPr="00514649">
        <w:rPr>
          <w:rFonts w:ascii="Times New Roman" w:hAnsi="Times New Roman"/>
          <w:szCs w:val="28"/>
        </w:rPr>
        <w:lastRenderedPageBreak/>
        <w:t>+ Hạn chế tối đa bổ sung dự toán năm 2016 cho các nội dung nêu trên, chỉ tiến hành bổ sung khi có nhiệm vụ đột xuất, đặc biệt cần thiết.</w:t>
      </w:r>
    </w:p>
    <w:p w:rsidR="00E65DEC" w:rsidRPr="00514649" w:rsidRDefault="00E65DEC" w:rsidP="00E65DEC">
      <w:pPr>
        <w:spacing w:after="80" w:line="360" w:lineRule="exact"/>
        <w:ind w:firstLine="993"/>
        <w:jc w:val="both"/>
        <w:rPr>
          <w:rFonts w:ascii="Times New Roman" w:hAnsi="Times New Roman"/>
          <w:szCs w:val="28"/>
        </w:rPr>
      </w:pPr>
      <w:r w:rsidRPr="00514649">
        <w:rPr>
          <w:rFonts w:ascii="Times New Roman" w:hAnsi="Times New Roman"/>
          <w:szCs w:val="28"/>
        </w:rPr>
        <w:t xml:space="preserve">+ Không mua xe công (trừ xe chuyên dùng theo quy định). </w:t>
      </w:r>
    </w:p>
    <w:p w:rsidR="00E65DEC" w:rsidRPr="00514649" w:rsidRDefault="00E65DEC" w:rsidP="00E65DEC">
      <w:pPr>
        <w:spacing w:after="80" w:line="360" w:lineRule="exact"/>
        <w:ind w:firstLine="993"/>
        <w:jc w:val="both"/>
        <w:rPr>
          <w:rFonts w:ascii="Times New Roman" w:hAnsi="Times New Roman"/>
          <w:szCs w:val="28"/>
        </w:rPr>
      </w:pPr>
      <w:r w:rsidRPr="00514649">
        <w:rPr>
          <w:rFonts w:ascii="Times New Roman" w:hAnsi="Times New Roman"/>
          <w:szCs w:val="28"/>
        </w:rPr>
        <w:t>+ Tăng cường quản lý chương trình mục tiêu quốc gia đảm bảo sử dụng đúng mục đích, đúng chương trình đã được cấp có thẩm quyền phê duyệt.</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Thẩm định kỹ các đề án, đề tài, các nhiệm vụ chi từ kinh phí sự nghiệp khoa học công nghệ, sự nghiệp môi trường trước khi báo cáo Ủy ban nhân dân thành phố phê duyệt chủ trương và bố trí vốn để triển khai thực hiện. Không đề xuất, phê duyệt các đề tài khoa học có nội dung trùng lặp, không khả thi, chỉ phê duyệt các đề tài có tính ứng dụng trong thực tế cao và hiệu quả, phê duyệt dự toán kinh phí phải đúng định mức kinh tế kỹ thuật và các chính sách chế độ tài chính hiện hành. Rà soát các nhiệm vụ khoa học và công nghệ, tập trung bố trí ngân sách nhà nước cho những nhiệm vụ khoa học và công nghệ trọng điểm, đã được cấp có thẩm quyền phê duyệt (trừ những nhiệm vụ khoa học và công nghệ phải giao trực tiếp). Thực hiện tạm dừng kinh phí của các đề tài, dự án khoa học và công nghệ triển khai không đúng tiến độ, không có hiệu quả. </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Rà soát kỹ các chương trình kiểm tra, thanh tra, các đoàn công tác từ cấp trên xuống cấp dưới đảm bảo gọn nhẹ, thiết thực, tiết kiệm, hiệu quả, nghiêm cấm việc tổ chức đón tiếp gây tốn kém chi phí đối với cấp dưới và các đối tượng liên quan.</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Sở Tài chính tổ chức hướng dẫn các cơ quan, đơn vị thực hiện nghiêm chỉnh chế độ thông tin báo cáo công khai dự toán, công khai quyết toán ngân sách hàng năm theo quy định của Bộ Tài chính. Tăng cường thanh tra tài chính nhằm nâng cao hơn nữa hiệu quả của việc sử dụng ngân sách nhà nước.</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Thủ trưởng các cơ quan, đơn vị, chủ tịch Ủy ban nhân dân các quận, huyện xây dựng chỉ tiêu cụ thể tiết kiệm chi trong dự toán ngân sách hàng năm của cấp, đơn vị mình;</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Đồng thời tổ chức tốt công tác công khai dự toán và quyết toán ngân sách.</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Chủ tịch Ủy ban nhân dân các quận, huyện chỉ đạo Chủ tịch Ủy ban nhân dân các xã, phường, thị trấn thực hiện nghiêm túc quy định của Nhà nước về thực hành tiết kiệm, chống lãng phí, thực hiện quy chế dân chủ ở cơ sở; xây dựng quy chế giám sát của công dân, các tổ chức đoàn thể ở cơ sở trong việc thực hành tiết kiệm, chống lãng phí theo quy định của Nhà nước.</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lastRenderedPageBreak/>
        <w:t>- Triển khai tích cực, hiệu quả Nghị định số 16/2015/NĐ-CP ngày 14/2/2015 của Chính phủ quy định cơ chế tự chủ của đơn vị sự nghiệp công lập (gồm cả việc hoàn thiện các văn bản quy định cơ chế tự chủ của đơn vị sự nghiệp công lập trong các lĩnh vực cụ thể). Đẩy nhanh lộ trình điều chỉnh giá dịch vụ công, từ đó chuyển từ hỗ trợ ngân sách nhà nước cho các đơn vị sự nghiệp công lập sang hỗ trợ trực tiếp cho các đối tượng chính sách khi tham gia các dịch vụ công.</w:t>
      </w:r>
    </w:p>
    <w:p w:rsidR="00E65DEC" w:rsidRPr="00514649" w:rsidRDefault="00E65DEC" w:rsidP="00E65DEC">
      <w:pPr>
        <w:spacing w:after="80" w:line="360" w:lineRule="exact"/>
        <w:ind w:firstLine="720"/>
        <w:jc w:val="both"/>
        <w:rPr>
          <w:rFonts w:ascii="Times New Roman" w:hAnsi="Times New Roman"/>
          <w:b/>
          <w:szCs w:val="28"/>
        </w:rPr>
      </w:pPr>
      <w:r w:rsidRPr="00514649">
        <w:rPr>
          <w:rFonts w:ascii="Times New Roman" w:hAnsi="Times New Roman"/>
          <w:b/>
          <w:szCs w:val="28"/>
        </w:rPr>
        <w:t>3. Quản lý, sử dụng vốn đầu tư xây dựng cơ bản từ nguồn ngân sách nhà nước</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Tăng cường tuyên truyền, phổ biến và thực hiện nghiêm Luật Đầu tư công số 49/2014/QH13; Luật Đấu thầu số 43/2013/QH13, Luật Xây dựng số 50/2014/QH13, Luật Ngân sách nhà nước số 83/2015/QH13, nâng cao nhận thức pháp luật; bồi dưỡng, hướng dẫn nghiệp vụ cho các sở, ngành, địa phương, đơn vị trên địa bàn thành phố. </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Kiểm soát chặt chẽ vốn đầu tư xây dựng cơ bản và các dự án thuộc vốn ngân sách nhà nước. Lập, thẩm định phê duyệt các dự án, công trình đầu tư xây dựng cơ bản phải phù hợp với quy hoạch phát triển kinh tế - xã hội, quy hoạch, kế hoạch phát triển ngành, vùng và khả năng ngân sách hàng năm. </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Tập trung, ưu tiên bố trí vốn xây dựng cơ bản cho các công trình, dự án trọng điểm, cấp bách và có hiệu quả đối với việc phát triển kinh tế - xã hội của địa phương. Không bố trí vốn xây dựng cơ bản dàn trải, các công trình chưa thực sự cần thiết, cấp bách; không phê duyệt các công trình dự án không có đủ nguồn kinh phí thực hiện, hạn chế tối đa nợ xây dựng cơ bản. </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Chống lãng phí, nâng cao chất lượng công tác khảo sát thiết kế, giải pháp thi công, thẩm định dự án, phấn đấu tiết kiệm tối thiểu 10% trên tổng mức đầu tư.</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Tập trung chỉ đạo và ưu tiên các nguồn lực để giảm nợ xây dựng cơ bản theo Chỉ thị số 07/CT-TTg ngày 30/4/2015 của Thủ tướng Chính phủ và Chỉ thị số 20/CT-UBND ngày 02/11/2015 của Ủy ban nhân dân thành phố, đặc biệt là xử lý nợ xây dựng cơ bản khối quận, huyện, xã, phường.</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Tăng cường kiểm tra, giám sát toàn diện công tác quản lý đầu tư từ khâu xác định chủ trương, chuẩn bị đầu tư, đến quá trình thẩm định, quyết định đầu tư, triển khai dự án, bố trí vốn, chống thất thoát, lãng phí trong đầu tư. Nâng cao chất lượng, trách nhiệm trong xác định chủ trương đầu tư. </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Thực hiện công tác quy hoạch, kế hoạch phát triển kinh tế - xã hội theo Chỉ thị số 26/CT-UBND ngày 19/9/2012 của Ủy ban nhân dân thành phố về tăng </w:t>
      </w:r>
      <w:r w:rsidRPr="00514649">
        <w:rPr>
          <w:rFonts w:ascii="Times New Roman" w:hAnsi="Times New Roman"/>
          <w:szCs w:val="28"/>
        </w:rPr>
        <w:lastRenderedPageBreak/>
        <w:t>cường quy hoạch và quản lý quy hoạch trên địa bàn thành phố. Quá trình xem xét chủ trương lập quy hoạch đảm bảo theo đúng quy định, xem xét sự cần thiết, căn cứ pháp lý của việc lập, rà soát, điều chỉnh quy hoạch. Công tác thẩm định đề cương, dự toán quy hoạch tuân thủ đúng định mức, đơn giá theo quy định, giảm trừ các khoản chi phí để thực hiện tiết kiệm trong công tác quy hoạch.</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Không tổ chức lễ động thổ, lễ khởi công, khánh thành các công trình xây dựng cơ bản, trừ các công trình quan trọng quốc gia; công trình có giá trị lớn, có ý nghĩa quan trọng về kinh tế, chính trị, văn hóa xã hội của thành phố.</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Rà soát, lập danh mục các dự án đầu tư theo thứ tự ưu tiên đầu tư; tập trung bố trí vốn cho các dự án trọng điểm, cấp bách, hiệu quả cao, có khả năng hoàn thành trong năm 2016.</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Tăng cường kiểm tra, giám sát và có biện pháp chấn chỉnh, xử lý kịp thời các sai phạm của cơ quan, đơn vị, địa phương trong quản lý đầu tư từ vốn ngân sách nhà nước. Đề xuất điều chuyển, đình chỉ đầu tư đối với các công trình, dự án đầu tư không hiệu quả, chậm triển khai và xử phạt, thay thế các nhà thầu không đủ năng lực, có sai phạm trong quá trình thực hiện các dự án đầu tư.</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Tạm ứng, thanh toán vốn đầu tư theo đúng quy định của Nhà nước đảm bảo tiến độ thực hiện dự án và thời hạn giải ngân, sử dụng vốn hiệu quả. Thực hiện nghiêm Chỉ thị số 27/CT-TTg ngày 27/12/2013 của Thủ tướng Chính phủ về việc tăng cường, đẩy mạnh công tác quyết toán vốn đầu tư các dự án hoàn thành sử dụng vốn nhà nước.</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Chú trọng nâng cao chất lượng công tác thẩm định dự án đầu tư, đảm bảo thực hiện đúng thủ tục, quy trình và thời gian theo quy định, làm rõ nguồn vốn và khả năng cân đối vốn cho dự án. Rà soát các nội dung đầu tư, cắt giảm các chi phí, hạng mục chưa thật cần thiết trên nguyên tắc vẫn bảo đảm mục tiêu chủ yếu của dự án. Kiểm tra, giám sát chặt chẽ việc điều chỉnh tăng mức đầu tư của các công trình, dự án sử dụng vốn ngân sách nhà nước, bảo đảm tuân thủ đúng quy trình, đúng chế độ quy định.</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Đẩy mạnh công tác theo dõi, giám sát đầu tư (bao gồm cả các dự án đầu tư ngoài ngân sách nhà nước) để hướng dẫn, kiểm tra, đôn đốc việc thực hiện nghiêm các quy trình, thủ tục đầu tư theo đúng quy định, đồng thời góp phần đẩy nhanh tiến độ triển khai các dự án hoặc thu hồi các dự án chậm tiến độ, giao cho các nhà đầu tư khác có năng lực hơn.</w:t>
      </w:r>
    </w:p>
    <w:p w:rsidR="00E65DEC" w:rsidRPr="00514649" w:rsidRDefault="00E65DEC" w:rsidP="00E65DEC">
      <w:pPr>
        <w:spacing w:after="80" w:line="360" w:lineRule="exact"/>
        <w:ind w:firstLine="720"/>
        <w:jc w:val="both"/>
        <w:rPr>
          <w:rFonts w:ascii="Times New Roman" w:hAnsi="Times New Roman"/>
          <w:szCs w:val="28"/>
          <w:lang w:val="pt-BR"/>
        </w:rPr>
      </w:pPr>
      <w:r w:rsidRPr="00514649">
        <w:rPr>
          <w:rFonts w:ascii="Times New Roman" w:hAnsi="Times New Roman"/>
          <w:szCs w:val="28"/>
          <w:lang w:val="pt-BR"/>
        </w:rPr>
        <w:lastRenderedPageBreak/>
        <w:t xml:space="preserve">- Uỷ ban nhân dân các xã, phường, thị trấn chú trọng nâng cao hiệu quả hoạt động của Ban thanh tra nhân dân, qua đó phát huy sức mạnh tập thể trong công tác giám sát việc thực hiện </w:t>
      </w:r>
      <w:r w:rsidRPr="00514649">
        <w:rPr>
          <w:rFonts w:ascii="Times New Roman" w:hAnsi="Times New Roman"/>
          <w:szCs w:val="28"/>
        </w:rPr>
        <w:t>thực hành tiết kiệm, chống lãng phí</w:t>
      </w:r>
      <w:r w:rsidRPr="00514649">
        <w:rPr>
          <w:rFonts w:ascii="Times New Roman" w:hAnsi="Times New Roman"/>
          <w:szCs w:val="28"/>
          <w:lang w:val="pt-BR"/>
        </w:rPr>
        <w:t xml:space="preserve">. Đẩy mạnh việc thực hiện giám sát đầu tư cộng đồng qua Ban Giám sát đầu tư của cộng đồng theo quy định của Thủ tướng Chính phủ, thông qua tăng cường vai trò của người dân trong việc </w:t>
      </w:r>
      <w:r w:rsidRPr="00514649">
        <w:rPr>
          <w:rStyle w:val="indexstorytext"/>
          <w:rFonts w:ascii="Times New Roman" w:hAnsi="Times New Roman"/>
          <w:szCs w:val="28"/>
          <w:lang w:val="pt-BR"/>
        </w:rPr>
        <w:t xml:space="preserve">theo dõi, đánh giá việc chấp hành các quy định về quản lý đầu tư của cơ quan có thẩm quyền quyết định đầu tư, chủ đầu tư, ban quản lý dự án, các nhà thầu và đơn vị thi công dự án. </w:t>
      </w:r>
      <w:r w:rsidRPr="00514649">
        <w:rPr>
          <w:rFonts w:ascii="Times New Roman" w:hAnsi="Times New Roman"/>
          <w:szCs w:val="28"/>
          <w:lang w:val="pt-BR"/>
        </w:rPr>
        <w:t>Qua quá trình giám sát nhằm phát hiện, kiến nghị để kịp thời ngăn chặn và xử lý các việc làm sai quy định, gây lãng phí, thất thoát vốn và tài sản nhà nước.</w:t>
      </w:r>
    </w:p>
    <w:p w:rsidR="00E65DEC" w:rsidRPr="00514649" w:rsidRDefault="00E65DEC" w:rsidP="00E65DEC">
      <w:pPr>
        <w:spacing w:after="80" w:line="360" w:lineRule="exact"/>
        <w:ind w:firstLine="720"/>
        <w:jc w:val="both"/>
        <w:rPr>
          <w:rFonts w:ascii="Times New Roman" w:hAnsi="Times New Roman"/>
          <w:b/>
          <w:szCs w:val="28"/>
        </w:rPr>
      </w:pPr>
      <w:r w:rsidRPr="00514649">
        <w:rPr>
          <w:rFonts w:ascii="Times New Roman" w:hAnsi="Times New Roman"/>
          <w:b/>
          <w:szCs w:val="28"/>
        </w:rPr>
        <w:t>4. Quản lý, sử dụng đất đai, trụ sở làm việc, nhà công vụ, tài sản công</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Thực hiện việc mua sắm tập trung đối với những hàng hóa, dịch vụ thuộc danh mục phải mua sắm tập trung theo quyết định của cấp có thẩm quyền; thực hiện mua sắm tập trung đối với thuốc trong danh mục thuốc mua sắm tập trung.</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Thực hiện nghiêm Chỉ thị số 27/CT-TTg ngày 25/8/2014 của Thủ tướng Chính phủ về việc tăng cường công tác quản lý các trụ sở, các cơ sở hoạt động sự nghiệp; đẩy nhanh tiến độ phê duyệt và tổ chức thực hiện phương án sắp xếp, xử lý nhà, đất thuộc sở hữu nhà nước, kiên quyết thu hồi diện tích nhà, đất sử dụng cho thuê, cho mượn, liên doanh, liên kết không đúng quy định và trụ sở cũ của các cơ quan, tổ chức, đơn vị đã được đầu tư xây dựng trụ sở mới.</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Việc mua sắm, sửa chữa  tài sản, phương tiện, trang thiết bị làm việc phải đảm bảo đúng mục đích, đối tượng, định mức, tiêu chuẩn, đúng quy định pháp luật về đấu thầu, thẩm định giá và pháp luật có liên quan.</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Sử dụng đúng mục đích, có hiệu quả đất đai, trụ sở làm việc được Nhà nước giao. Xử lý, thu hồi các diện tích đất đai, mặt nước sử dụng không đúng quy định của pháp luật, sử dụng sai mục đích, sai quy hoạch, kế hoạch sử dụng đất, lãng phí, kém hiệu quả, đất lấn chiếm trái quy định.</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Rà soát, kiểm kê, quản lý chặt chẽ, sử dụng hiệu quả tài sản, phương tiện thiết bị làm việc hiện có. Hạn chế tối đa việc mua sắm các phương tiện, tài sản, trang thiết bị không thực sự cần thiết, không mua xe công (trừ xe chuyên dùng theo quy định).</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Xây dựng kế hoạch điều chuyển tài sản giữa các cơ quan, đơn vị từ nơi thừa sang nơi thiếu hoặc trong trường hợp sử dụng tài sản, phương tiện làm việc không hiệu quả, chưa thực sự cần thiết;</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lastRenderedPageBreak/>
        <w:t xml:space="preserve">- Thực hiện quản lý, sử dụng tài sản, phương tiện, trang thiết bị làm việc, nhất là việc sử dụng xe ô tô đúng mục đích, đối tượng, đúng định mức, tiêu chuẩn, chế độ do cơ quan có thẩm quyền ban hành; không sử dụng tài sản, phương tiện, trang thiết bị làm việc công vào việc riêng. </w:t>
      </w:r>
    </w:p>
    <w:p w:rsidR="00E65DEC" w:rsidRPr="00514649" w:rsidRDefault="00E65DEC" w:rsidP="00E65DEC">
      <w:pPr>
        <w:spacing w:after="80" w:line="360" w:lineRule="exact"/>
        <w:ind w:firstLine="720"/>
        <w:jc w:val="both"/>
        <w:rPr>
          <w:rFonts w:ascii="Times New Roman" w:hAnsi="Times New Roman"/>
          <w:b/>
          <w:szCs w:val="28"/>
        </w:rPr>
      </w:pPr>
      <w:r w:rsidRPr="00514649">
        <w:rPr>
          <w:rFonts w:ascii="Times New Roman" w:hAnsi="Times New Roman"/>
          <w:b/>
          <w:szCs w:val="28"/>
        </w:rPr>
        <w:t xml:space="preserve">5. Quản lý, khai thác, sử dụng tài nguyên </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Sở Tài nguyên và Môi trường chủ trì phối hợp chặt chẽ với các ngành, các cấp tập trung chỉ đạo kiểm tra, rà soát tăng cường công tác quản lý, bảo vệ đất đai, tài nguyên, khoáng sản theo quy định của pháp luật. Kiên quyết thu hồi hoặc không gia hạn giấy phép đối với những dự án sử dụng đất không đúng mục đích, các dự án treo, thừa so với định mức cấp, tránh lãng phí lớn về đất đai. Thực hiện cơ chế đấu thầu công khai, minh bạch khai thác mỏ khoáng sản, tài nguyên thiên nhiên sẵn có.</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Rà soát việc quản lý đất bãi bồi ven sông, ven biển, chấn chỉnh công tác quản lý vùng đất theo đúng quy định của pháp luật; Ủy ban nhân dân các quận, huyện rà soát đánh giá hiện trạng tình hình quản lý, sử dụng diện tích đất bãi bồi ven sông, ven biển, đề xuất cơ chế, chính sách, biện pháp chấn chỉnh tăng cường kỷ cương pháp luật, nâng cao hiệu quả quản lý sử dụng quỹ đất theo quy định của pháp luật.</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Tăng cường bảo vệ và phát triển rừng, nhất là rừng phòng hộ ven biển, rừng đầu nguồn, rừng đặc dụng để đạt tỷ lệ che phủ rừng 41%.</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Xử lý có kết quả các cơ sở sử dụng lãng phí năng lượng, tài nguyên, gây ô nhiễm môi trường nghiêm trọng; xử lý nghiêm các trường hợp vi phạm quy định của pháp luật về thăm dò, khai thác, chế biến tài nguyên khoáng sản.</w:t>
      </w:r>
    </w:p>
    <w:p w:rsidR="00E65DEC" w:rsidRPr="00514649" w:rsidRDefault="00E65DEC" w:rsidP="00E65DEC">
      <w:pPr>
        <w:spacing w:after="80" w:line="360" w:lineRule="exact"/>
        <w:ind w:firstLine="720"/>
        <w:jc w:val="both"/>
        <w:rPr>
          <w:rFonts w:ascii="Times New Roman" w:hAnsi="Times New Roman"/>
          <w:b/>
          <w:szCs w:val="28"/>
        </w:rPr>
      </w:pPr>
      <w:r w:rsidRPr="00514649">
        <w:rPr>
          <w:rFonts w:ascii="Times New Roman" w:hAnsi="Times New Roman"/>
          <w:b/>
          <w:szCs w:val="28"/>
        </w:rPr>
        <w:t>6. Quản lý, sử dụng lao động và thời gian lao động.</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Tiếp tục đẩy mạnh quá trình sắp xếp cổ phần hóa, thực hiện tái cơ cấu doanh nghiệp nhà nước theo đề án tái cơ cấu tổng thể được Chính phủ phê duyệt cho giai đoạn 2016 - 2020, trọng tâm là các tập đoàn, tổng công ty nhà nước.</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Thực hiện triệt để tiết kiệm năng lượng, vật tư, chi phí đầu vào; ứng dụng công nghệ mới để nâng cao chất lượng, sức cạnh tranh hàng xuất khẩu, tiết kiệm chi phí sản xuất kinh doanh; đăng ký và thực hiện tiết giảm chi phí quản lý (từ 5% trở lên), trong đó, tiết giảm tối đa chi phí quảng cáo, tiếp thị, khuyến mại, hoa hồng môi giới, chi tiếp tân, khánh tiết, hội nghị, chi chiết khấu thanh toán, chi phí năng lượng.</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lastRenderedPageBreak/>
        <w:t>- Sở Nội vụ chủ trì phối hợp với các Sở, ban, ngành, đoàn thể, Ủy ban nhân dân các quận, huyện tập trung rà soát các quy định về đào tạo, quản lý và sử dụng cán bộ, thời gian làm việc trong các cơ quan nhà nước, doanh nghiệp nhà nước để ban hành theo thẩm quyền hoặc tham mưu cho cơ quan có thẩm quyền sửa đổi bổ sung, hoàn thiện cho phù hợp với quy định của pháp luật. Không để mất cân đối, không phù hợp với nhu cầu sử dụng, không đúng với ngành nghề chuyên môn, không phát huy hết năng lực sở trường, lãng phí thời gian và nguồn lực lao động.</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Nâng cao trách nhiệm của thủ trưởng đơn vị trong quản lý cán bộ, tăng cường kiểm tra, giám sát thực hiện các nội quy, quy chế, các quy định về thời gian làm việc, về sử dụng thời gian lao động, kỷ luật lao động, khuyến khích tăng năng suất lao động bằng quy chế thưởng, xử lý nghiêm các trường hợp vi phạm kỷ luật theo quy định của pháp luật.</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Xây dựng bộ máy tinh gọn, hoạt động hiệu quả thường xuyên, có kế hoạch đào tạo bồi dưỡng, tuyển dụng, luân chuyển, chuyển đổi vị trí công tác, tạo điều kiện cho cán bộ, công chức, người lao động phát huy hết khả năng lao động. Nghiêm cấm sử dụng thời gian lao động vào việc riêng.</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Đẩy mạnh cải cách hành chính, hiện đại hóa quản lý; thực hiện kiên trì, kiên quyết, có hiệu quả trong công tác đấu tranh phòng, chống tham nhũng, lãng phí; tăng cường phối hợp giữa các cơ quan trong thực hành tiết kiệm, chống lãng phí.</w:t>
      </w:r>
    </w:p>
    <w:p w:rsidR="00E65DEC" w:rsidRPr="00514649" w:rsidRDefault="00E65DEC" w:rsidP="00E65DEC">
      <w:pPr>
        <w:spacing w:after="80" w:line="360" w:lineRule="exact"/>
        <w:ind w:firstLine="720"/>
        <w:jc w:val="both"/>
        <w:rPr>
          <w:rFonts w:ascii="Times New Roman" w:hAnsi="Times New Roman"/>
          <w:szCs w:val="28"/>
          <w:lang w:val="sv-SE"/>
        </w:rPr>
      </w:pPr>
      <w:r w:rsidRPr="00514649">
        <w:rPr>
          <w:rFonts w:ascii="Times New Roman" w:hAnsi="Times New Roman"/>
          <w:szCs w:val="28"/>
        </w:rPr>
        <w:t>- Quản lý chặt chẽ thời giờ lao động đảm bảo chất lượng, hiệu quả công việc, xử lý nghiêm những đơn vị, cán bộ, công chức có hành vi vi phạm. Biểu dương khen thưởng kịp thời cán bộ, công chức, viên chức có thành tích trong công tác thực hành tiết kiệm, chống lãng phí</w:t>
      </w:r>
      <w:r w:rsidRPr="00514649">
        <w:rPr>
          <w:rFonts w:ascii="Times New Roman" w:hAnsi="Times New Roman"/>
          <w:szCs w:val="28"/>
          <w:lang w:val="sv-SE"/>
        </w:rPr>
        <w:t>, tố cáo hành vi lãng phí, phát huy tinh thần tự giác thực hành tiết kiệm kết hợp với phát động phòng trào thi đua hoàn thành nhiệm vụ chính trị và tại các cuộc họp sinh hoạt hàng quý của từng cơ quan, đơn vị.</w:t>
      </w:r>
    </w:p>
    <w:p w:rsidR="00E65DEC" w:rsidRPr="00514649" w:rsidRDefault="00E65DEC" w:rsidP="00E65DEC">
      <w:pPr>
        <w:spacing w:after="80" w:line="360" w:lineRule="exact"/>
        <w:ind w:firstLine="720"/>
        <w:jc w:val="both"/>
        <w:rPr>
          <w:rFonts w:ascii="Times New Roman" w:hAnsi="Times New Roman"/>
          <w:szCs w:val="28"/>
          <w:lang w:val="sv-SE"/>
        </w:rPr>
      </w:pPr>
      <w:r w:rsidRPr="00514649">
        <w:rPr>
          <w:rFonts w:ascii="Times New Roman" w:hAnsi="Times New Roman"/>
          <w:szCs w:val="28"/>
          <w:lang w:val="sv-SE"/>
        </w:rPr>
        <w:t>- Thực hiện nghiêm túc các giải pháp phòng ngừa tham nhũng như: công khai, minh bạch trong hoạt động của cơ quan, đơn vị, kê khai tài sản thu nhập các đối tượng phải kê khai và công khai theo đúng quy định tại Nghị định số 78/2013/NĐ-CP ngày 17/7/2013 của Chính phủ về minh bạch tài sản, thu nhập và Thông tư số 08/2013/TT-TTCP của Thanh tra Chính phủ;</w:t>
      </w:r>
    </w:p>
    <w:p w:rsidR="00E65DEC" w:rsidRPr="00514649" w:rsidRDefault="00E65DEC" w:rsidP="00E65DEC">
      <w:pPr>
        <w:spacing w:after="80" w:line="360" w:lineRule="exact"/>
        <w:ind w:firstLine="720"/>
        <w:jc w:val="both"/>
        <w:rPr>
          <w:rFonts w:ascii="Times New Roman" w:hAnsi="Times New Roman"/>
          <w:szCs w:val="28"/>
          <w:lang w:val="sv-SE"/>
        </w:rPr>
      </w:pPr>
      <w:r w:rsidRPr="00514649">
        <w:rPr>
          <w:rFonts w:ascii="Times New Roman" w:hAnsi="Times New Roman"/>
          <w:szCs w:val="28"/>
          <w:lang w:val="sv-SE"/>
        </w:rPr>
        <w:t xml:space="preserve">- Các cấp, ngành, đơn vị thường xuyên kiện toàn Ban chỉ đạo cải cách hành chính; thực hiện có hiệu quả Đề án đơn giản hóa thủ tục hành chính theo chỉ đạo </w:t>
      </w:r>
      <w:r w:rsidRPr="00514649">
        <w:rPr>
          <w:rFonts w:ascii="Times New Roman" w:hAnsi="Times New Roman"/>
          <w:szCs w:val="28"/>
          <w:lang w:val="sv-SE"/>
        </w:rPr>
        <w:lastRenderedPageBreak/>
        <w:t>của Ủy ban nhân dân thành phố; thực hiện triển khai đồng bộ trên cả 4 lĩnh vực: cải cách thể chế, cải cách tổ chức mộ máy hành chính, đổi mới và nâng cao chất lượng đội ngũ cán bộ công chức và cải cách tài chính công.</w:t>
      </w:r>
    </w:p>
    <w:p w:rsidR="00E65DEC" w:rsidRPr="00514649" w:rsidRDefault="00E65DEC" w:rsidP="00E65DEC">
      <w:pPr>
        <w:spacing w:after="80" w:line="360" w:lineRule="exact"/>
        <w:ind w:firstLine="720"/>
        <w:jc w:val="both"/>
        <w:rPr>
          <w:rFonts w:ascii="Times New Roman" w:hAnsi="Times New Roman"/>
          <w:b/>
          <w:szCs w:val="28"/>
        </w:rPr>
      </w:pPr>
      <w:r w:rsidRPr="00514649">
        <w:rPr>
          <w:rFonts w:ascii="Times New Roman" w:hAnsi="Times New Roman"/>
          <w:b/>
          <w:szCs w:val="28"/>
        </w:rPr>
        <w:t>7. Thành lập các quỹ tài chính có nguồn từ ngân sách nhà nước</w:t>
      </w:r>
    </w:p>
    <w:p w:rsidR="00E65DEC" w:rsidRPr="00514649" w:rsidRDefault="00E65DEC" w:rsidP="00E65DEC">
      <w:pPr>
        <w:spacing w:after="80" w:line="360" w:lineRule="exact"/>
        <w:ind w:firstLine="720"/>
        <w:jc w:val="both"/>
        <w:rPr>
          <w:rFonts w:ascii="Times New Roman" w:hAnsi="Times New Roman"/>
          <w:szCs w:val="28"/>
          <w:lang w:val="sv-SE"/>
        </w:rPr>
      </w:pPr>
      <w:r w:rsidRPr="00514649">
        <w:rPr>
          <w:rFonts w:ascii="Times New Roman" w:hAnsi="Times New Roman"/>
          <w:szCs w:val="28"/>
          <w:lang w:val="sv-SE"/>
        </w:rPr>
        <w:t>Thực hiện nghiêm việc quản lý các quỹ tài chính nhà nước ngoài ngân sách theo đúng Chỉ thị số 22/CT-TTg ngày 27/8/2015 của Thủ tướng Chính phủ về việc tăng cường công tác quản lý đối với các quỹ tài chính nhà nước ngoài ngân sách. Đổi mới cơ chế tài chính của các quỹ tài chính nhà nước ngoài ngân sách từng bước theo mô hình tự đảm bảo chi phí hoạt động.</w:t>
      </w:r>
    </w:p>
    <w:p w:rsidR="00E65DEC" w:rsidRPr="00514649" w:rsidRDefault="00E65DEC" w:rsidP="00E65DEC">
      <w:pPr>
        <w:spacing w:after="80" w:line="360" w:lineRule="exact"/>
        <w:ind w:firstLine="720"/>
        <w:jc w:val="both"/>
        <w:rPr>
          <w:rFonts w:ascii="Times New Roman" w:hAnsi="Times New Roman"/>
          <w:b/>
          <w:szCs w:val="28"/>
        </w:rPr>
      </w:pPr>
      <w:r w:rsidRPr="00514649">
        <w:rPr>
          <w:rFonts w:ascii="Times New Roman" w:hAnsi="Times New Roman"/>
          <w:b/>
          <w:szCs w:val="28"/>
        </w:rPr>
        <w:t>8. Quản lý, sử dụng vốn và tài sản của Nhà nước trong các Công ty trách nhiệm hữu hạn một thành viên 100% vốn Nhà nước</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 Căn cứ Luật </w:t>
      </w:r>
      <w:r>
        <w:rPr>
          <w:rFonts w:ascii="Times New Roman" w:hAnsi="Times New Roman"/>
          <w:szCs w:val="28"/>
        </w:rPr>
        <w:t>T</w:t>
      </w:r>
      <w:r w:rsidRPr="00514649">
        <w:rPr>
          <w:rFonts w:ascii="Times New Roman" w:hAnsi="Times New Roman"/>
          <w:szCs w:val="28"/>
        </w:rPr>
        <w:t>hực hành tiết kiệm, chống lãng phí và các quy định của Nhà nước, các doanh nghiệp nhà nước xây dựng, ban hành các cơ chế, quy chế, các định mức, tiêu chuẩn, chế độ quản lý, sử dụng hiệu quả các nguồn lực được nhà nước giao, thực hiện kiểm toán bắt buộc và công khai tài chính, phát hiện xử lý kịp thời, đúng quy định của pháp luật đối với các hành vi gây thất thoát, lãng phí vốn, tài sản, lao động, tài nguyên thiên nhiên.</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Thực hiện triệt để công tác thực hành tiết kiệm, chống lãng phí, giảm chi phí sản xuất kinh doanh, hạ giá thành, tăng lợi nhuận doanh nghiệp; đăng ký và thực hiện tiết kiệm chi phí quản lý tối thiểu 5% so với kế hoạch; các khoản ngân sách nhà nước cấp phải sử dụng đúng mục đích kinh doanh, tiết kiệm và hiệu quả.</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Tăng cường giám sát của cơ quan quản lý nhà nước trong việc quản lý sử dụng các nguồn lực nhà nước giao cho doanh nghiệp, giám sát việc thực hiện trách nhiệm của đại diện chủ sở hữu tại doanh nghiệp nhà nước trong quá trình đầu tư phát triển sản xuất kinh doanh, bảo toàn và phát triển vốn.</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Sở Tài chính tăng cường quản lý, giám sát, kiểm tra hoạt động, tình hình tài chính, kết quả sản xuất kinh doanh của các doanh nghiệp 100% vốn nhà nước do Ủy ban nhân dân thành phố làm chủ sở hữu, bảo đảm hoạt động đúng mục tiêu, nhiệm vụ được giao, hiệu quả và tuân thủ quy định của pháp luật.</w:t>
      </w:r>
    </w:p>
    <w:p w:rsidR="00E65DEC" w:rsidRPr="00514649" w:rsidRDefault="00E65DEC" w:rsidP="00E65DEC">
      <w:pPr>
        <w:spacing w:after="80" w:line="360" w:lineRule="exact"/>
        <w:ind w:firstLine="804"/>
        <w:jc w:val="both"/>
        <w:rPr>
          <w:rFonts w:ascii="Times New Roman" w:hAnsi="Times New Roman"/>
          <w:b/>
          <w:szCs w:val="28"/>
        </w:rPr>
      </w:pPr>
      <w:r w:rsidRPr="00514649">
        <w:rPr>
          <w:rFonts w:ascii="Times New Roman" w:hAnsi="Times New Roman"/>
          <w:b/>
          <w:szCs w:val="28"/>
        </w:rPr>
        <w:t>9. Đối với hoạt động sản xuất, kinh doanh và tiêu dùng của nhân dân</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Ủy ban nhân dân các quận, huyện, các đoàn thể quần chúng thường xuyên tuyên truyền phổ biến sâu rộng trong nhân dân về ý thức thực hành tiết kiệm, chống lãng phí trong sản xuất và tiêu dùng, dành nguồn lực đầu tư cho sản xuất </w:t>
      </w:r>
      <w:r w:rsidRPr="00514649">
        <w:rPr>
          <w:rFonts w:ascii="Times New Roman" w:hAnsi="Times New Roman"/>
          <w:szCs w:val="28"/>
        </w:rPr>
        <w:lastRenderedPageBreak/>
        <w:t>kinh doanh, vận động nhân dân xây dựng nếp sống văn hóa mới, phê phán các biểu hiện xa hoa, lãng phí, nhất là trong tổ chức việc cưới, việc tang, lễ hội.</w:t>
      </w:r>
    </w:p>
    <w:p w:rsidR="00E65DEC" w:rsidRPr="00514649" w:rsidRDefault="00E65DEC" w:rsidP="00E65DEC">
      <w:pPr>
        <w:spacing w:after="80" w:line="360" w:lineRule="exact"/>
        <w:ind w:firstLine="720"/>
        <w:rPr>
          <w:rFonts w:ascii="Times New Roman" w:hAnsi="Times New Roman"/>
          <w:b/>
          <w:szCs w:val="28"/>
        </w:rPr>
      </w:pPr>
      <w:r w:rsidRPr="00514649">
        <w:rPr>
          <w:rFonts w:ascii="Times New Roman" w:hAnsi="Times New Roman"/>
          <w:b/>
          <w:szCs w:val="28"/>
        </w:rPr>
        <w:t>III. TỔ CHỨC THỰC HIỆN</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1. Căn cứ Chương trình hành động này, thủ trưởng các Sở, ban, ngành, đơn vị, Chủ tịch Ủy ban nhân dân các quận, huyện chỉ đạo xây dựng Chương trình hành động thực hành tiết kiệm chống lãng phí năm 2016 của cơ quan, đơn vị, địa phương và chịu trách nhiệm trước Ủy ban nhân dân thành phố nếu để tình trạng lãng phí xảy ra tại cơ quan, đơn vị địa phương mình.</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Chương trình hành động của mỗi cơ quan, đơn vị, địa phương cần xác định một số nhiệm vụ trong tâm, cụ thể thuộc phạm vi, lĩnh vực quản lý để tập trung chỉ đạo; quy định cụ thể thời hạn thực hiện và hoàn thành; phân công người chịu trách nhiệm từng khâu công việc.</w:t>
      </w:r>
    </w:p>
    <w:p w:rsidR="00E65DEC" w:rsidRPr="00514649" w:rsidRDefault="00E65DEC" w:rsidP="00E65DEC">
      <w:pPr>
        <w:spacing w:after="80" w:line="360" w:lineRule="exact"/>
        <w:ind w:firstLine="720"/>
        <w:jc w:val="both"/>
        <w:rPr>
          <w:rFonts w:ascii="Times New Roman" w:hAnsi="Times New Roman"/>
          <w:i/>
          <w:szCs w:val="28"/>
        </w:rPr>
      </w:pPr>
      <w:r w:rsidRPr="00514649">
        <w:rPr>
          <w:rFonts w:ascii="Times New Roman" w:hAnsi="Times New Roman"/>
          <w:szCs w:val="28"/>
        </w:rPr>
        <w:t xml:space="preserve">Định kỳ lập báo cáo về tình hình kết quả thực hành tiết kiệm, chống lãng phí của cơ quan, đơn vị, địa phương gửi về Sở Tài chính tổng hợp, trình Ủy ban nhân dân thành phố để báo cáo Bộ Tài chính theo đúng quy định của Luật </w:t>
      </w:r>
      <w:r>
        <w:rPr>
          <w:rFonts w:ascii="Times New Roman" w:hAnsi="Times New Roman"/>
          <w:szCs w:val="28"/>
        </w:rPr>
        <w:t>T</w:t>
      </w:r>
      <w:r w:rsidRPr="00514649">
        <w:rPr>
          <w:rFonts w:ascii="Times New Roman" w:hAnsi="Times New Roman"/>
          <w:szCs w:val="28"/>
        </w:rPr>
        <w:t xml:space="preserve">hực hành tiết kiệm, chống lãng phí </w:t>
      </w:r>
      <w:r w:rsidRPr="00514649">
        <w:rPr>
          <w:rFonts w:ascii="Times New Roman" w:hAnsi="Times New Roman"/>
          <w:i/>
          <w:szCs w:val="28"/>
        </w:rPr>
        <w:t>(Báo cáo 6 tháng và cả năm)</w:t>
      </w:r>
      <w:r w:rsidRPr="00514649">
        <w:rPr>
          <w:rFonts w:ascii="Times New Roman" w:hAnsi="Times New Roman"/>
          <w:szCs w:val="28"/>
        </w:rPr>
        <w:t>. Nội dung báo cáo định kỳ thực hành tiết kiệm, chống lãng phí năm 2016 theo các nhiệm vụ cụ thể trong Chương trình hành động của Ủy ban nhân dân thành phố và biểu mẫu số liệu kèm theo</w:t>
      </w:r>
      <w:r w:rsidRPr="00514649">
        <w:rPr>
          <w:rFonts w:ascii="Times New Roman" w:hAnsi="Times New Roman"/>
          <w:i/>
          <w:szCs w:val="28"/>
        </w:rPr>
        <w:t>.</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Báo cáo sáu tháng đầu năm </w:t>
      </w:r>
      <w:r w:rsidRPr="00514649">
        <w:rPr>
          <w:rFonts w:ascii="Times New Roman" w:hAnsi="Times New Roman"/>
          <w:b/>
          <w:i/>
          <w:szCs w:val="28"/>
        </w:rPr>
        <w:t>gửi về Sở Tài chính tổng hợp trước ngày 10/7/2016</w:t>
      </w:r>
      <w:r w:rsidRPr="00514649">
        <w:rPr>
          <w:rFonts w:ascii="Times New Roman" w:hAnsi="Times New Roman"/>
          <w:szCs w:val="28"/>
        </w:rPr>
        <w:t xml:space="preserve"> và báo cáo tổng hợp cả năm gửi</w:t>
      </w:r>
      <w:r w:rsidRPr="00514649">
        <w:rPr>
          <w:rFonts w:ascii="Times New Roman" w:hAnsi="Times New Roman"/>
          <w:b/>
          <w:i/>
          <w:szCs w:val="28"/>
        </w:rPr>
        <w:t xml:space="preserve"> trước ngày 20/01/2017</w:t>
      </w:r>
      <w:r w:rsidRPr="00514649">
        <w:rPr>
          <w:rFonts w:ascii="Times New Roman" w:hAnsi="Times New Roman"/>
          <w:szCs w:val="28"/>
        </w:rPr>
        <w:t>. Đồng thời, đăng tải công khai các báo cáo định kỳ về thực hành tiết kiệm, chống lãng phí  trên Cổng thông tin điện tử của cơ quan, đơn vị, địa phương mình trong thời gian ít nhất là 30 ngày, kể từ ngày báo cáo được người có thẩm quyền ký ban hành (trừ những nội dung thuộc bí mật nhà nước theo quy định của pháp luật).</w:t>
      </w:r>
    </w:p>
    <w:p w:rsidR="00E65DEC" w:rsidRPr="00514649" w:rsidRDefault="00E65DEC" w:rsidP="00E65DEC">
      <w:pPr>
        <w:spacing w:after="80" w:line="360" w:lineRule="exact"/>
        <w:ind w:firstLine="567"/>
        <w:jc w:val="both"/>
        <w:rPr>
          <w:rFonts w:ascii="Times New Roman" w:hAnsi="Times New Roman"/>
          <w:szCs w:val="28"/>
        </w:rPr>
      </w:pPr>
      <w:r w:rsidRPr="00514649">
        <w:rPr>
          <w:rFonts w:ascii="Times New Roman" w:hAnsi="Times New Roman"/>
          <w:szCs w:val="28"/>
        </w:rPr>
        <w:t>2. Các cơ quan thông tin báo chí, Đài Phát thanh và Truyền hình Hải Phòng đẩy mạnh công tác tuyên truyền, phổ biến, giáo dục về pháp luật thực hành tiết kiệm, chống lãng phí trên các phương tiện thông tin đại chúng với các hình thức thích hợp và có hiệu quả; nêu gương người tốt, việc tốt trong việc thực hành tiết kiệm, chống lãng phí; kịp thời phê phán, lên án các cơ quan, đơn vị, tổ chức, cá nhân có hành vi vi phạm, gây lãng phí.</w:t>
      </w:r>
    </w:p>
    <w:p w:rsidR="00E65DEC" w:rsidRPr="00514649" w:rsidRDefault="00E65DEC" w:rsidP="00E65DEC">
      <w:pPr>
        <w:spacing w:after="80" w:line="360" w:lineRule="exact"/>
        <w:ind w:firstLine="567"/>
        <w:jc w:val="both"/>
        <w:rPr>
          <w:rFonts w:ascii="Times New Roman" w:hAnsi="Times New Roman"/>
          <w:szCs w:val="28"/>
        </w:rPr>
      </w:pPr>
      <w:r w:rsidRPr="00514649">
        <w:rPr>
          <w:rFonts w:ascii="Times New Roman" w:hAnsi="Times New Roman"/>
          <w:szCs w:val="28"/>
        </w:rPr>
        <w:t xml:space="preserve">Các Sở, ban, ngành, cơ quan, đơn vị cấp thành phố, Ủy ban nhân dân các quận, huyện trong phạm vi, chức năng, nhiệm vụ của mình tổ chức học tập, quán triệt các quy định của Nhà nước, Chương trình hành động của Ủy ban nhân dân </w:t>
      </w:r>
      <w:r w:rsidRPr="00514649">
        <w:rPr>
          <w:rFonts w:ascii="Times New Roman" w:hAnsi="Times New Roman"/>
          <w:szCs w:val="28"/>
        </w:rPr>
        <w:lastRenderedPageBreak/>
        <w:t>thành phố về tăng cường thực hành tiết kiệm, chống lãng phí đến từng cán bộ, công chức, viên chức, đảng viên, đoàn viên, hội viên và nhân dân thuộc phạm vi quản lý nhằm nâng cao nhận thức về sự cần thiết, tính cấp bách và có những hành động, việc làm cụ thể tạo chuyển biến thực sự trong thực hành tiết kiệm, chống lãng phí.</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3. Sở Kế hoạch và Đầu tư, Sở Tài chính chủ trì phối hợp với các cơ quan, địa phương rà soát, bổ sung và hoàn thiện hệ thống các văn bản, quy định của thành phố về phân cấp quản lý ngân sách, quản lý vốn đầu tư xây dựng cơ bản, các chính sách chế độ, định mức kinh tế - kỹ thuật, tiêu chuẩn chi tiêu tài chính, cơ chế tài chính đối với các cơ quan, đơn vị, tổ chức, chủ đầu tư, ban quản lý dự án quản lý và sử dụng ngân sách, vốn đầu tư xây dựng cơ bản theo quy định của pháp luật. Tăng cường hơn nữa trách nhiệm của người đứng đầu cơ quan, đơn vị trong việc thực hành tiết kiệm, chống lãng phí. </w:t>
      </w:r>
    </w:p>
    <w:p w:rsidR="00E65DEC" w:rsidRPr="00514649" w:rsidRDefault="00E65DEC" w:rsidP="00E65DEC">
      <w:pPr>
        <w:spacing w:after="80" w:line="360" w:lineRule="exact"/>
        <w:ind w:firstLine="804"/>
        <w:jc w:val="both"/>
        <w:rPr>
          <w:rFonts w:ascii="Times New Roman" w:hAnsi="Times New Roman"/>
          <w:szCs w:val="28"/>
        </w:rPr>
      </w:pPr>
      <w:r w:rsidRPr="00514649">
        <w:rPr>
          <w:rFonts w:ascii="Times New Roman" w:hAnsi="Times New Roman"/>
          <w:szCs w:val="28"/>
        </w:rPr>
        <w:t>4. Thanh tra thành phố có trách nhiệm triển khai lồng ghép nội dung thanh tra việc thực hành tiết kiệm, chống lãng phí với các cuộc thanh tra theo kế hoạch thanh tra năm 2016 đã được Chủ tịch Uỷ ban nhân dân thành phố phê duyệt; đồng thời hướng dẫn các đơn vị thanh tra khối Sở, ngành, quận, huyện gắn việc thanh tra về thực hành tiết kiệm, chống lãng phí vào nội dung các cuộc thanh tra theo kế hoạch thanh tra 2016 và các cuộc thanh tra đột xuất có liên quan.</w:t>
      </w:r>
    </w:p>
    <w:p w:rsidR="00E65DEC" w:rsidRPr="00514649" w:rsidRDefault="00E65DEC" w:rsidP="00E65DEC">
      <w:pPr>
        <w:spacing w:after="80" w:line="360" w:lineRule="exact"/>
        <w:ind w:firstLine="804"/>
        <w:jc w:val="both"/>
        <w:rPr>
          <w:rFonts w:ascii="Times New Roman" w:hAnsi="Times New Roman"/>
          <w:szCs w:val="28"/>
        </w:rPr>
      </w:pPr>
      <w:r w:rsidRPr="00514649">
        <w:rPr>
          <w:rFonts w:ascii="Times New Roman" w:hAnsi="Times New Roman"/>
          <w:szCs w:val="28"/>
        </w:rPr>
        <w:t xml:space="preserve">5. Sở Nội vụ chủ trì phối hợp với Sở Tài chính, các sở, ngành liên quan, Ủy ban nhân dân các quận, huyện xây dựng kế hoạch, các văn bản hướng dẫn triển khai thực hiện Nghị định số 41/2012/NĐ-CP ngày 8/5/2012 của Chính phủ quy định vị trí việc làm trong đơn vị sự nghiệp công lập làm cơ sở xây dựng lộ trình chuyển đổi mô hình hoạt động đối với các đơn vị sự nghiệp công lập theo quy định của pháp luật. </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t xml:space="preserve">6. Giao Sở Tài chính theo dõi, triển khai thực hiện Chương trình hành động thực hành tiết kiệm, chống lãng phí của Ủy ban nhân dân thành phố; báo cáo Ủy ban nhân dân thành phố những đơn vị, địa phương không thực hiện báo cáo kết quả thực hiện theo đúng hạn định kỳ; phối hợp với các cơ quan liên quan tổng hợp kết quả thực hiện Chương trình này, xây dựng báo cáo trình Ủy ban nhân dân thành phố gửi Bộ Tài chính theo quy định. </w:t>
      </w:r>
    </w:p>
    <w:p w:rsidR="00E65DEC" w:rsidRPr="00514649" w:rsidRDefault="00E65DEC" w:rsidP="00E65DEC">
      <w:pPr>
        <w:spacing w:after="80" w:line="360" w:lineRule="exact"/>
        <w:ind w:firstLine="804"/>
        <w:jc w:val="both"/>
        <w:rPr>
          <w:rFonts w:ascii="Times New Roman" w:hAnsi="Times New Roman"/>
          <w:szCs w:val="28"/>
        </w:rPr>
      </w:pPr>
      <w:r w:rsidRPr="00514649">
        <w:rPr>
          <w:rFonts w:ascii="Times New Roman" w:hAnsi="Times New Roman"/>
          <w:szCs w:val="28"/>
        </w:rPr>
        <w:t>7.</w:t>
      </w:r>
      <w:r w:rsidRPr="00514649">
        <w:rPr>
          <w:rFonts w:ascii="Times New Roman" w:hAnsi="Times New Roman"/>
          <w:b/>
          <w:szCs w:val="28"/>
        </w:rPr>
        <w:t xml:space="preserve"> </w:t>
      </w:r>
      <w:r w:rsidRPr="00514649">
        <w:rPr>
          <w:rFonts w:ascii="Times New Roman" w:hAnsi="Times New Roman"/>
          <w:szCs w:val="28"/>
        </w:rPr>
        <w:t>Các ngành, các cấp tiếp tục rà soát giảm các thủ tục hành chính trong giải quyết công việc theo chức năng nhiệm vụ được giao, trong đó tập trung vào cải cách  thủ tục hành chính về quản lý thuế, kiểm soát chi, trong phân bổ cấp phát ngân sách.</w:t>
      </w:r>
    </w:p>
    <w:p w:rsidR="00E65DEC" w:rsidRPr="00514649" w:rsidRDefault="00E65DEC" w:rsidP="00E65DEC">
      <w:pPr>
        <w:spacing w:after="80" w:line="360" w:lineRule="exact"/>
        <w:ind w:firstLine="720"/>
        <w:jc w:val="both"/>
        <w:rPr>
          <w:rFonts w:ascii="Times New Roman" w:hAnsi="Times New Roman"/>
          <w:szCs w:val="28"/>
        </w:rPr>
      </w:pPr>
      <w:r w:rsidRPr="00514649">
        <w:rPr>
          <w:rFonts w:ascii="Times New Roman" w:hAnsi="Times New Roman"/>
          <w:szCs w:val="28"/>
        </w:rPr>
        <w:lastRenderedPageBreak/>
        <w:t>Trong quá trình tổ chức triển khai thực hiện nếu có vướng mắc, các cơ quan, đơn vị, Ủy ban nhân dân các quận, huyện tổng hợp, báo cáo Ủy ban nhân dân thành phố xem xét, sửa đổi, bổ sung cho phù hợp./.</w:t>
      </w:r>
    </w:p>
    <w:p w:rsidR="00E65DEC" w:rsidRPr="00514649" w:rsidRDefault="00E65DEC" w:rsidP="00E65DEC">
      <w:pPr>
        <w:spacing w:before="60" w:after="60" w:line="340" w:lineRule="exact"/>
        <w:ind w:firstLine="720"/>
        <w:jc w:val="both"/>
        <w:rPr>
          <w:rFonts w:ascii="Times New Roman" w:hAnsi="Times New Roman"/>
          <w:szCs w:val="28"/>
        </w:rPr>
      </w:pPr>
    </w:p>
    <w:tbl>
      <w:tblPr>
        <w:tblW w:w="0" w:type="auto"/>
        <w:tblInd w:w="-106" w:type="dxa"/>
        <w:tblLook w:val="0000"/>
      </w:tblPr>
      <w:tblGrid>
        <w:gridCol w:w="4042"/>
        <w:gridCol w:w="5352"/>
      </w:tblGrid>
      <w:tr w:rsidR="00E65DEC" w:rsidRPr="00514649" w:rsidTr="00DE2DDE">
        <w:tc>
          <w:tcPr>
            <w:tcW w:w="4042" w:type="dxa"/>
          </w:tcPr>
          <w:p w:rsidR="00E65DEC" w:rsidRPr="00514649" w:rsidRDefault="00E65DEC" w:rsidP="00DE2DDE">
            <w:pPr>
              <w:rPr>
                <w:rFonts w:ascii="Times New Roman" w:hAnsi="Times New Roman"/>
                <w:szCs w:val="28"/>
              </w:rPr>
            </w:pPr>
          </w:p>
        </w:tc>
        <w:tc>
          <w:tcPr>
            <w:tcW w:w="5352" w:type="dxa"/>
          </w:tcPr>
          <w:p w:rsidR="00E65DEC" w:rsidRPr="00514649" w:rsidRDefault="00E65DEC" w:rsidP="00DE2DDE">
            <w:pPr>
              <w:jc w:val="center"/>
              <w:rPr>
                <w:rFonts w:ascii="Times New Roman" w:hAnsi="Times New Roman"/>
                <w:b/>
                <w:bCs/>
                <w:sz w:val="26"/>
                <w:szCs w:val="26"/>
              </w:rPr>
            </w:pPr>
            <w:r w:rsidRPr="00514649">
              <w:rPr>
                <w:rFonts w:ascii="Times New Roman" w:hAnsi="Times New Roman"/>
                <w:b/>
                <w:bCs/>
                <w:sz w:val="26"/>
                <w:szCs w:val="26"/>
              </w:rPr>
              <w:t>TM. UỶ BAN NHÂN DÂN THÀNH PHỐ</w:t>
            </w:r>
          </w:p>
          <w:p w:rsidR="00E65DEC" w:rsidRDefault="00E65DEC" w:rsidP="00DE2DDE">
            <w:pPr>
              <w:jc w:val="center"/>
              <w:rPr>
                <w:rFonts w:ascii="Times New Roman" w:hAnsi="Times New Roman"/>
                <w:b/>
                <w:bCs/>
                <w:sz w:val="26"/>
                <w:szCs w:val="26"/>
              </w:rPr>
            </w:pPr>
            <w:r w:rsidRPr="00514649">
              <w:rPr>
                <w:rFonts w:ascii="Times New Roman" w:hAnsi="Times New Roman"/>
                <w:b/>
                <w:bCs/>
                <w:sz w:val="26"/>
                <w:szCs w:val="26"/>
              </w:rPr>
              <w:t>CHỦ TỊCH</w:t>
            </w:r>
          </w:p>
          <w:p w:rsidR="00E65DEC" w:rsidRPr="00514649" w:rsidRDefault="00E65DEC" w:rsidP="00DE2DDE">
            <w:pPr>
              <w:jc w:val="center"/>
              <w:rPr>
                <w:rFonts w:ascii="Times New Roman" w:hAnsi="Times New Roman"/>
                <w:b/>
                <w:bCs/>
                <w:sz w:val="26"/>
                <w:szCs w:val="26"/>
              </w:rPr>
            </w:pPr>
          </w:p>
          <w:p w:rsidR="00E65DEC" w:rsidRPr="00514649" w:rsidRDefault="00E65DEC" w:rsidP="00DE2DDE">
            <w:pPr>
              <w:jc w:val="center"/>
              <w:rPr>
                <w:rFonts w:ascii="Times New Roman" w:hAnsi="Times New Roman"/>
                <w:b/>
                <w:bCs/>
                <w:sz w:val="26"/>
                <w:szCs w:val="26"/>
              </w:rPr>
            </w:pPr>
          </w:p>
          <w:p w:rsidR="00E65DEC" w:rsidRPr="00514649" w:rsidRDefault="00E65DEC" w:rsidP="00DE2DDE">
            <w:pPr>
              <w:spacing w:line="340" w:lineRule="exact"/>
              <w:jc w:val="center"/>
              <w:rPr>
                <w:rFonts w:ascii="Times New Roman" w:hAnsi="Times New Roman"/>
                <w:b/>
                <w:bCs/>
                <w:sz w:val="26"/>
                <w:szCs w:val="26"/>
              </w:rPr>
            </w:pPr>
            <w:r w:rsidRPr="00514649">
              <w:rPr>
                <w:rFonts w:ascii="Times New Roman" w:hAnsi="Times New Roman"/>
                <w:b/>
                <w:bCs/>
                <w:sz w:val="26"/>
                <w:szCs w:val="26"/>
              </w:rPr>
              <w:t>Lê Văn Thành</w:t>
            </w:r>
          </w:p>
        </w:tc>
      </w:tr>
    </w:tbl>
    <w:p w:rsidR="00C23526" w:rsidRDefault="00C23526"/>
    <w:sectPr w:rsidR="00C23526" w:rsidSect="00C2352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AE4D74"/>
    <w:multiLevelType w:val="hybridMultilevel"/>
    <w:tmpl w:val="633A07D2"/>
    <w:lvl w:ilvl="0" w:tplc="293689F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E65DEC"/>
    <w:rsid w:val="00C23526"/>
    <w:rsid w:val="00E65DE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5DEC"/>
    <w:pPr>
      <w:spacing w:after="0" w:line="240" w:lineRule="auto"/>
    </w:pPr>
    <w:rPr>
      <w:rFonts w:ascii=".VnTime" w:eastAsia="Times New Roman" w:hAnsi=".VnTime" w:cs="Times New Roman"/>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dexstorytext">
    <w:name w:val="indexstorytext"/>
    <w:basedOn w:val="DefaultParagraphFont"/>
    <w:rsid w:val="00E65DEC"/>
  </w:style>
  <w:style w:type="paragraph" w:customStyle="1" w:styleId="CharCharCharCharCharCharChar">
    <w:name w:val=" Char Char Char Char Char Char Char"/>
    <w:next w:val="Normal"/>
    <w:autoRedefine/>
    <w:semiHidden/>
    <w:rsid w:val="00E65DEC"/>
    <w:pPr>
      <w:spacing w:after="160" w:line="240" w:lineRule="exact"/>
      <w:jc w:val="both"/>
    </w:pPr>
    <w:rPr>
      <w:rFonts w:ascii="Times New Roman" w:eastAsia="Times New Roman" w:hAnsi="Times New Roman" w:cs="Times New Roman"/>
      <w:sz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4408</Words>
  <Characters>25129</Characters>
  <Application>Microsoft Office Word</Application>
  <DocSecurity>0</DocSecurity>
  <Lines>209</Lines>
  <Paragraphs>58</Paragraphs>
  <ScaleCrop>false</ScaleCrop>
  <Company>TT-TT-TH</Company>
  <LinksUpToDate>false</LinksUpToDate>
  <CharactersWithSpaces>29479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Thanh An</dc:creator>
  <cp:keywords/>
  <dc:description/>
  <cp:lastModifiedBy>Thanh An</cp:lastModifiedBy>
  <cp:revision>1</cp:revision>
  <dcterms:created xsi:type="dcterms:W3CDTF">2016-05-11T03:41:00Z</dcterms:created>
  <dcterms:modified xsi:type="dcterms:W3CDTF">2016-05-11T03:42:00Z</dcterms:modified>
</cp:coreProperties>
</file>