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AAB9" w14:textId="77777777" w:rsidR="00FB2F9C" w:rsidRPr="00B654C9" w:rsidRDefault="00FB2F9C"/>
    <w:tbl>
      <w:tblPr>
        <w:tblW w:w="10053" w:type="dxa"/>
        <w:tblInd w:w="828" w:type="dxa"/>
        <w:tblBorders>
          <w:top w:val="thickThinSmallGap" w:sz="12" w:space="0" w:color="auto"/>
          <w:left w:val="thickThinSmallGap" w:sz="12" w:space="0" w:color="auto"/>
          <w:bottom w:val="thickThinSmallGap" w:sz="12" w:space="0" w:color="auto"/>
          <w:right w:val="thickThinSmallGap" w:sz="12" w:space="0" w:color="auto"/>
          <w:insideV w:val="thickThinSmallGap" w:sz="12" w:space="0" w:color="auto"/>
        </w:tblBorders>
        <w:tblLook w:val="01E0" w:firstRow="1" w:lastRow="1" w:firstColumn="1" w:lastColumn="1" w:noHBand="0" w:noVBand="0"/>
      </w:tblPr>
      <w:tblGrid>
        <w:gridCol w:w="1350"/>
        <w:gridCol w:w="307"/>
        <w:gridCol w:w="2159"/>
        <w:gridCol w:w="739"/>
        <w:gridCol w:w="303"/>
        <w:gridCol w:w="1777"/>
        <w:gridCol w:w="388"/>
        <w:gridCol w:w="3030"/>
      </w:tblGrid>
      <w:tr w:rsidR="00B654C9" w:rsidRPr="00B654C9" w14:paraId="485A23B6" w14:textId="77777777" w:rsidTr="004B2356">
        <w:trPr>
          <w:trHeight w:val="1081"/>
        </w:trPr>
        <w:tc>
          <w:tcPr>
            <w:tcW w:w="10053" w:type="dxa"/>
            <w:gridSpan w:val="8"/>
            <w:tcBorders>
              <w:bottom w:val="nil"/>
            </w:tcBorders>
          </w:tcPr>
          <w:p w14:paraId="1A607232" w14:textId="77777777" w:rsidR="00FB2F9C" w:rsidRPr="00B654C9" w:rsidRDefault="006C3907" w:rsidP="00FB2F9C">
            <w:pPr>
              <w:jc w:val="center"/>
              <w:rPr>
                <w:bCs/>
                <w:sz w:val="28"/>
                <w:szCs w:val="28"/>
              </w:rPr>
            </w:pPr>
            <w:r w:rsidRPr="00B654C9">
              <w:rPr>
                <w:bCs/>
                <w:sz w:val="28"/>
                <w:szCs w:val="28"/>
              </w:rPr>
              <w:t xml:space="preserve">UBND </w:t>
            </w:r>
            <w:r w:rsidR="00FB2F9C" w:rsidRPr="00B654C9">
              <w:rPr>
                <w:bCs/>
                <w:sz w:val="28"/>
                <w:szCs w:val="28"/>
              </w:rPr>
              <w:t xml:space="preserve">THÀNH PHỐ HẢI PHÒNG </w:t>
            </w:r>
          </w:p>
          <w:p w14:paraId="0109ACBA" w14:textId="77777777" w:rsidR="004A40D8" w:rsidRPr="00B654C9" w:rsidRDefault="006C3907" w:rsidP="006C3907">
            <w:pPr>
              <w:spacing w:before="60"/>
              <w:jc w:val="center"/>
              <w:rPr>
                <w:b/>
                <w:bCs/>
                <w:sz w:val="28"/>
                <w:szCs w:val="28"/>
              </w:rPr>
            </w:pPr>
            <w:r w:rsidRPr="00B654C9">
              <w:rPr>
                <w:b/>
                <w:bCs/>
                <w:sz w:val="28"/>
                <w:szCs w:val="28"/>
              </w:rPr>
              <w:t>SỞ GIAO THÔNG VẬN TẢI</w:t>
            </w:r>
            <w:r w:rsidR="004119D8" w:rsidRPr="00B654C9">
              <w:rPr>
                <w:b/>
                <w:bCs/>
                <w:sz w:val="28"/>
                <w:szCs w:val="28"/>
              </w:rPr>
              <w:t xml:space="preserve"> </w:t>
            </w:r>
          </w:p>
          <w:p w14:paraId="6B3416C3" w14:textId="77777777" w:rsidR="004A40D8" w:rsidRPr="00B654C9" w:rsidRDefault="004A40D8" w:rsidP="0018615F">
            <w:pPr>
              <w:spacing w:before="240"/>
              <w:jc w:val="center"/>
              <w:rPr>
                <w:b/>
                <w:bCs/>
                <w:sz w:val="28"/>
                <w:szCs w:val="28"/>
              </w:rPr>
            </w:pPr>
          </w:p>
        </w:tc>
      </w:tr>
      <w:tr w:rsidR="00B654C9" w:rsidRPr="00B654C9" w14:paraId="6648B7AC" w14:textId="77777777" w:rsidTr="004B2356">
        <w:trPr>
          <w:trHeight w:val="1152"/>
        </w:trPr>
        <w:tc>
          <w:tcPr>
            <w:tcW w:w="10053" w:type="dxa"/>
            <w:gridSpan w:val="8"/>
            <w:tcBorders>
              <w:top w:val="nil"/>
              <w:bottom w:val="nil"/>
            </w:tcBorders>
          </w:tcPr>
          <w:p w14:paraId="4518DFA6" w14:textId="77777777" w:rsidR="00F308CB" w:rsidRPr="00B654C9" w:rsidRDefault="00F308CB" w:rsidP="0018615F">
            <w:pPr>
              <w:pStyle w:val="Heading1"/>
              <w:ind w:left="-134"/>
              <w:jc w:val="center"/>
              <w:rPr>
                <w:rFonts w:ascii="Times New Roman" w:hAnsi="Times New Roman"/>
              </w:rPr>
            </w:pPr>
          </w:p>
        </w:tc>
      </w:tr>
      <w:tr w:rsidR="00B654C9" w:rsidRPr="00B654C9" w14:paraId="5A19F685" w14:textId="77777777" w:rsidTr="004B2356">
        <w:trPr>
          <w:trHeight w:val="405"/>
        </w:trPr>
        <w:tc>
          <w:tcPr>
            <w:tcW w:w="10053" w:type="dxa"/>
            <w:gridSpan w:val="8"/>
            <w:tcBorders>
              <w:top w:val="nil"/>
            </w:tcBorders>
          </w:tcPr>
          <w:p w14:paraId="0EBB2F8F" w14:textId="77777777" w:rsidR="004A40D8" w:rsidRPr="00B654C9" w:rsidRDefault="004A40D8" w:rsidP="0018615F"/>
          <w:p w14:paraId="3E1C2DE8" w14:textId="77777777" w:rsidR="004A40D8" w:rsidRPr="00B654C9" w:rsidRDefault="004A40D8" w:rsidP="0018615F"/>
        </w:tc>
      </w:tr>
      <w:tr w:rsidR="00B654C9" w:rsidRPr="00B654C9" w14:paraId="48972817" w14:textId="77777777" w:rsidTr="004B2356">
        <w:trPr>
          <w:trHeight w:val="453"/>
        </w:trPr>
        <w:tc>
          <w:tcPr>
            <w:tcW w:w="10053" w:type="dxa"/>
            <w:gridSpan w:val="8"/>
          </w:tcPr>
          <w:p w14:paraId="311332F8" w14:textId="77777777" w:rsidR="004A40D8" w:rsidRPr="00B654C9" w:rsidRDefault="004A40D8" w:rsidP="0018615F">
            <w:pPr>
              <w:pStyle w:val="Heading1"/>
              <w:spacing w:before="120" w:after="120"/>
              <w:jc w:val="center"/>
              <w:rPr>
                <w:rFonts w:ascii="Times New Roman" w:hAnsi="Times New Roman"/>
                <w:bCs w:val="0"/>
                <w:sz w:val="36"/>
                <w:lang w:val="nl-NL"/>
              </w:rPr>
            </w:pPr>
            <w:r w:rsidRPr="00B654C9">
              <w:rPr>
                <w:rFonts w:ascii="Times New Roman" w:hAnsi="Times New Roman"/>
                <w:bCs w:val="0"/>
                <w:sz w:val="52"/>
                <w:lang w:val="nl-NL"/>
              </w:rPr>
              <w:t xml:space="preserve">QUY  TRÌNH </w:t>
            </w:r>
          </w:p>
        </w:tc>
      </w:tr>
      <w:tr w:rsidR="00B654C9" w:rsidRPr="00B654C9" w14:paraId="484DCD0E" w14:textId="77777777" w:rsidTr="004B2356">
        <w:trPr>
          <w:trHeight w:val="576"/>
        </w:trPr>
        <w:tc>
          <w:tcPr>
            <w:tcW w:w="10053" w:type="dxa"/>
            <w:gridSpan w:val="8"/>
            <w:tcBorders>
              <w:bottom w:val="nil"/>
            </w:tcBorders>
            <w:vAlign w:val="center"/>
          </w:tcPr>
          <w:p w14:paraId="69E9C595" w14:textId="77777777" w:rsidR="001C6214" w:rsidRPr="00B654C9" w:rsidRDefault="00FA1220" w:rsidP="00E02879">
            <w:pPr>
              <w:jc w:val="center"/>
              <w:rPr>
                <w:b/>
                <w:sz w:val="36"/>
                <w:szCs w:val="36"/>
              </w:rPr>
            </w:pPr>
            <w:r w:rsidRPr="00B654C9">
              <w:rPr>
                <w:b/>
                <w:sz w:val="36"/>
                <w:szCs w:val="36"/>
              </w:rPr>
              <w:t>Cấp, cấp lại, chuyển đổi Giấy chứng nhận khả năng chuyên mô</w:t>
            </w:r>
            <w:r w:rsidR="00E02879" w:rsidRPr="00B654C9">
              <w:rPr>
                <w:b/>
                <w:sz w:val="36"/>
                <w:szCs w:val="36"/>
              </w:rPr>
              <w:t>n</w:t>
            </w:r>
            <w:r w:rsidRPr="00B654C9">
              <w:rPr>
                <w:rStyle w:val="apple-converted-space"/>
                <w:b/>
                <w:sz w:val="36"/>
                <w:szCs w:val="36"/>
                <w:shd w:val="clear" w:color="auto" w:fill="FFFFFF"/>
              </w:rPr>
              <w:t xml:space="preserve">, </w:t>
            </w:r>
            <w:r w:rsidRPr="00B654C9">
              <w:rPr>
                <w:b/>
                <w:sz w:val="36"/>
                <w:szCs w:val="36"/>
                <w:shd w:val="clear" w:color="auto" w:fill="FFFFFF"/>
              </w:rPr>
              <w:t xml:space="preserve">chứng chỉ </w:t>
            </w:r>
            <w:r w:rsidR="00E02879" w:rsidRPr="00B654C9">
              <w:rPr>
                <w:b/>
                <w:sz w:val="36"/>
                <w:szCs w:val="36"/>
                <w:shd w:val="clear" w:color="auto" w:fill="FFFFFF"/>
              </w:rPr>
              <w:t xml:space="preserve">chuyên môn thuộc thẩm quyền giải quyết của  </w:t>
            </w:r>
            <w:r w:rsidRPr="00B654C9">
              <w:rPr>
                <w:b/>
                <w:sz w:val="36"/>
                <w:szCs w:val="36"/>
                <w:shd w:val="clear" w:color="auto" w:fill="FFFFFF"/>
              </w:rPr>
              <w:t>Sở Giao thông vận tải</w:t>
            </w:r>
            <w:r w:rsidR="002C03E4" w:rsidRPr="00B654C9">
              <w:rPr>
                <w:b/>
                <w:sz w:val="36"/>
                <w:szCs w:val="36"/>
              </w:rPr>
              <w:t xml:space="preserve"> </w:t>
            </w:r>
            <w:r w:rsidR="00DB6DAF" w:rsidRPr="00B654C9">
              <w:rPr>
                <w:b/>
                <w:sz w:val="36"/>
                <w:szCs w:val="36"/>
              </w:rPr>
              <w:t xml:space="preserve">   </w:t>
            </w:r>
            <w:r w:rsidR="00D0570B" w:rsidRPr="00B654C9">
              <w:rPr>
                <w:b/>
                <w:sz w:val="36"/>
                <w:szCs w:val="36"/>
              </w:rPr>
              <w:t xml:space="preserve"> </w:t>
            </w:r>
          </w:p>
        </w:tc>
      </w:tr>
      <w:tr w:rsidR="00B654C9" w:rsidRPr="00B654C9" w14:paraId="68C40868" w14:textId="77777777" w:rsidTr="004B2356">
        <w:trPr>
          <w:trHeight w:val="288"/>
        </w:trPr>
        <w:tc>
          <w:tcPr>
            <w:tcW w:w="10053" w:type="dxa"/>
            <w:gridSpan w:val="8"/>
            <w:tcBorders>
              <w:top w:val="nil"/>
              <w:bottom w:val="nil"/>
            </w:tcBorders>
            <w:shd w:val="clear" w:color="auto" w:fill="FFFFFF"/>
          </w:tcPr>
          <w:p w14:paraId="6BC06973" w14:textId="77777777" w:rsidR="001C6214" w:rsidRPr="00B654C9" w:rsidRDefault="001C6214" w:rsidP="0018615F">
            <w:pPr>
              <w:rPr>
                <w:sz w:val="26"/>
                <w:lang w:val="nl-NL"/>
              </w:rPr>
            </w:pPr>
          </w:p>
          <w:p w14:paraId="4F9A5909" w14:textId="77777777" w:rsidR="001C6214" w:rsidRPr="00B654C9" w:rsidRDefault="001C6214" w:rsidP="0018615F">
            <w:pPr>
              <w:rPr>
                <w:lang w:val="nl-NL"/>
              </w:rPr>
            </w:pPr>
          </w:p>
          <w:p w14:paraId="6F569CA3" w14:textId="77777777" w:rsidR="001C6214" w:rsidRPr="00B654C9" w:rsidRDefault="001C6214" w:rsidP="0018615F">
            <w:pPr>
              <w:rPr>
                <w:lang w:val="nl-NL"/>
              </w:rPr>
            </w:pPr>
          </w:p>
        </w:tc>
      </w:tr>
      <w:tr w:rsidR="00B654C9" w:rsidRPr="00B654C9" w14:paraId="10D110A3" w14:textId="77777777" w:rsidTr="004B2356">
        <w:trPr>
          <w:trHeight w:val="288"/>
        </w:trPr>
        <w:tc>
          <w:tcPr>
            <w:tcW w:w="1657" w:type="dxa"/>
            <w:gridSpan w:val="2"/>
            <w:vMerge w:val="restart"/>
            <w:tcBorders>
              <w:top w:val="nil"/>
              <w:bottom w:val="nil"/>
              <w:right w:val="nil"/>
            </w:tcBorders>
            <w:shd w:val="clear" w:color="auto" w:fill="auto"/>
            <w:vAlign w:val="center"/>
          </w:tcPr>
          <w:p w14:paraId="43836CE6" w14:textId="77777777" w:rsidR="001C6214" w:rsidRPr="00B654C9" w:rsidRDefault="001C6214" w:rsidP="0018615F">
            <w:pPr>
              <w:pStyle w:val="Heading1"/>
              <w:spacing w:before="0" w:after="0"/>
              <w:rPr>
                <w:rFonts w:ascii="Times New Roman" w:hAnsi="Times New Roman"/>
                <w:sz w:val="44"/>
                <w:szCs w:val="44"/>
                <w:lang w:val="nl-NL"/>
              </w:rPr>
            </w:pPr>
          </w:p>
        </w:tc>
        <w:tc>
          <w:tcPr>
            <w:tcW w:w="2898" w:type="dxa"/>
            <w:gridSpan w:val="2"/>
            <w:tcBorders>
              <w:top w:val="nil"/>
              <w:left w:val="nil"/>
              <w:bottom w:val="nil"/>
              <w:right w:val="nil"/>
            </w:tcBorders>
            <w:shd w:val="clear" w:color="auto" w:fill="auto"/>
            <w:vAlign w:val="center"/>
          </w:tcPr>
          <w:p w14:paraId="23F59BB5" w14:textId="77777777" w:rsidR="001C6214" w:rsidRPr="00B654C9" w:rsidRDefault="001C6214" w:rsidP="0018615F">
            <w:pPr>
              <w:pStyle w:val="SimpleText"/>
              <w:widowControl w:val="0"/>
              <w:jc w:val="left"/>
              <w:rPr>
                <w:rFonts w:ascii="Times New Roman" w:hAnsi="Times New Roman"/>
                <w:b/>
                <w:sz w:val="26"/>
              </w:rPr>
            </w:pPr>
            <w:r w:rsidRPr="00B654C9">
              <w:rPr>
                <w:rFonts w:ascii="Times New Roman" w:hAnsi="Times New Roman"/>
                <w:b/>
                <w:sz w:val="26"/>
              </w:rPr>
              <w:t>MÃ SỐ</w:t>
            </w:r>
          </w:p>
        </w:tc>
        <w:tc>
          <w:tcPr>
            <w:tcW w:w="303" w:type="dxa"/>
            <w:tcBorders>
              <w:top w:val="nil"/>
              <w:left w:val="nil"/>
              <w:bottom w:val="nil"/>
              <w:right w:val="nil"/>
            </w:tcBorders>
            <w:shd w:val="clear" w:color="auto" w:fill="auto"/>
            <w:vAlign w:val="center"/>
          </w:tcPr>
          <w:p w14:paraId="206334AA" w14:textId="77777777" w:rsidR="001C6214" w:rsidRPr="00B654C9" w:rsidRDefault="001C6214" w:rsidP="0018615F">
            <w:pPr>
              <w:pStyle w:val="Heading1"/>
              <w:spacing w:before="0" w:after="0" w:line="360" w:lineRule="auto"/>
              <w:rPr>
                <w:rFonts w:ascii="Times New Roman" w:hAnsi="Times New Roman"/>
                <w:sz w:val="26"/>
                <w:szCs w:val="26"/>
                <w:lang w:val="nl-NL"/>
              </w:rPr>
            </w:pPr>
            <w:r w:rsidRPr="00B654C9">
              <w:rPr>
                <w:rFonts w:ascii="Times New Roman" w:hAnsi="Times New Roman"/>
                <w:sz w:val="26"/>
                <w:szCs w:val="26"/>
                <w:lang w:val="nl-NL"/>
              </w:rPr>
              <w:t>:</w:t>
            </w:r>
          </w:p>
        </w:tc>
        <w:tc>
          <w:tcPr>
            <w:tcW w:w="2165" w:type="dxa"/>
            <w:gridSpan w:val="2"/>
            <w:tcBorders>
              <w:top w:val="nil"/>
              <w:left w:val="nil"/>
              <w:bottom w:val="nil"/>
              <w:right w:val="nil"/>
            </w:tcBorders>
            <w:shd w:val="clear" w:color="auto" w:fill="auto"/>
            <w:vAlign w:val="center"/>
          </w:tcPr>
          <w:p w14:paraId="18E8234B" w14:textId="77777777" w:rsidR="001C6214" w:rsidRPr="00B654C9" w:rsidRDefault="001C6214" w:rsidP="00785A6B">
            <w:pPr>
              <w:pStyle w:val="SimpleText"/>
              <w:widowControl w:val="0"/>
              <w:jc w:val="left"/>
              <w:rPr>
                <w:rFonts w:ascii="Times New Roman" w:hAnsi="Times New Roman"/>
                <w:b/>
                <w:sz w:val="26"/>
                <w:lang w:val="nl-NL"/>
              </w:rPr>
            </w:pPr>
            <w:r w:rsidRPr="00B654C9">
              <w:rPr>
                <w:rFonts w:ascii="Times New Roman" w:hAnsi="Times New Roman"/>
                <w:b/>
                <w:sz w:val="26"/>
                <w:lang w:val="nl-NL"/>
              </w:rPr>
              <w:t>QT.</w:t>
            </w:r>
            <w:r w:rsidR="00FA1220" w:rsidRPr="00B654C9">
              <w:rPr>
                <w:rFonts w:ascii="Times New Roman" w:hAnsi="Times New Roman"/>
                <w:b/>
                <w:sz w:val="26"/>
                <w:lang w:val="nl-NL"/>
              </w:rPr>
              <w:t>PT.31</w:t>
            </w:r>
            <w:r w:rsidR="00B77F3C" w:rsidRPr="00B654C9">
              <w:rPr>
                <w:rFonts w:ascii="Times New Roman" w:hAnsi="Times New Roman"/>
                <w:b/>
                <w:sz w:val="26"/>
                <w:lang w:val="nl-NL"/>
              </w:rPr>
              <w:t xml:space="preserve">      </w:t>
            </w:r>
            <w:r w:rsidRPr="00B654C9">
              <w:rPr>
                <w:rFonts w:ascii="Times New Roman" w:hAnsi="Times New Roman"/>
                <w:b/>
                <w:sz w:val="26"/>
                <w:lang w:val="nl-NL"/>
              </w:rPr>
              <w:t xml:space="preserve">      </w:t>
            </w:r>
          </w:p>
        </w:tc>
        <w:tc>
          <w:tcPr>
            <w:tcW w:w="3030" w:type="dxa"/>
            <w:vMerge w:val="restart"/>
            <w:tcBorders>
              <w:top w:val="nil"/>
              <w:left w:val="nil"/>
            </w:tcBorders>
            <w:shd w:val="clear" w:color="auto" w:fill="FFFFFF"/>
            <w:vAlign w:val="center"/>
          </w:tcPr>
          <w:p w14:paraId="1C9EBD4E" w14:textId="77777777" w:rsidR="001C6214" w:rsidRPr="00B654C9" w:rsidRDefault="001C6214" w:rsidP="0018615F">
            <w:pPr>
              <w:pStyle w:val="Heading1"/>
              <w:spacing w:before="0" w:after="0"/>
              <w:rPr>
                <w:rFonts w:ascii="Times New Roman" w:hAnsi="Times New Roman"/>
                <w:sz w:val="44"/>
                <w:szCs w:val="44"/>
                <w:lang w:val="nl-NL"/>
              </w:rPr>
            </w:pPr>
          </w:p>
        </w:tc>
      </w:tr>
      <w:tr w:rsidR="00B654C9" w:rsidRPr="00B654C9" w14:paraId="0621DA33" w14:textId="77777777" w:rsidTr="004B2356">
        <w:trPr>
          <w:trHeight w:val="144"/>
        </w:trPr>
        <w:tc>
          <w:tcPr>
            <w:tcW w:w="1657" w:type="dxa"/>
            <w:gridSpan w:val="2"/>
            <w:vMerge/>
            <w:tcBorders>
              <w:top w:val="nil"/>
              <w:bottom w:val="nil"/>
              <w:right w:val="nil"/>
            </w:tcBorders>
            <w:shd w:val="clear" w:color="auto" w:fill="auto"/>
            <w:vAlign w:val="center"/>
          </w:tcPr>
          <w:p w14:paraId="3F77F2A4" w14:textId="77777777" w:rsidR="004B2356" w:rsidRPr="00B654C9" w:rsidRDefault="004B2356" w:rsidP="004B2356">
            <w:pPr>
              <w:pStyle w:val="Heading1"/>
              <w:spacing w:before="0" w:after="0"/>
              <w:rPr>
                <w:rFonts w:ascii="Times New Roman" w:hAnsi="Times New Roman"/>
                <w:sz w:val="44"/>
                <w:szCs w:val="44"/>
                <w:lang w:val="nl-NL"/>
              </w:rPr>
            </w:pPr>
          </w:p>
        </w:tc>
        <w:tc>
          <w:tcPr>
            <w:tcW w:w="2898" w:type="dxa"/>
            <w:gridSpan w:val="2"/>
            <w:tcBorders>
              <w:top w:val="nil"/>
              <w:left w:val="nil"/>
              <w:bottom w:val="nil"/>
              <w:right w:val="nil"/>
            </w:tcBorders>
            <w:shd w:val="clear" w:color="auto" w:fill="auto"/>
            <w:vAlign w:val="center"/>
          </w:tcPr>
          <w:p w14:paraId="77A4449B" w14:textId="77777777" w:rsidR="004B2356" w:rsidRPr="00B654C9" w:rsidRDefault="004B2356" w:rsidP="004B2356">
            <w:pPr>
              <w:pStyle w:val="SimpleText"/>
              <w:widowControl w:val="0"/>
              <w:jc w:val="left"/>
              <w:rPr>
                <w:rFonts w:ascii="Times New Roman" w:hAnsi="Times New Roman"/>
                <w:b/>
                <w:sz w:val="26"/>
                <w:lang w:val="nl-NL"/>
              </w:rPr>
            </w:pPr>
            <w:r w:rsidRPr="00B654C9">
              <w:rPr>
                <w:rFonts w:ascii="Times New Roman" w:hAnsi="Times New Roman"/>
                <w:b/>
                <w:sz w:val="26"/>
                <w:lang w:val="nl-NL"/>
              </w:rPr>
              <w:t>LẦN BAN HÀNH</w:t>
            </w:r>
          </w:p>
        </w:tc>
        <w:tc>
          <w:tcPr>
            <w:tcW w:w="303" w:type="dxa"/>
            <w:tcBorders>
              <w:top w:val="nil"/>
              <w:left w:val="nil"/>
              <w:bottom w:val="nil"/>
              <w:right w:val="nil"/>
            </w:tcBorders>
            <w:shd w:val="clear" w:color="auto" w:fill="auto"/>
            <w:vAlign w:val="center"/>
          </w:tcPr>
          <w:p w14:paraId="73E8F600" w14:textId="77777777" w:rsidR="004B2356" w:rsidRPr="00B654C9" w:rsidRDefault="004B2356" w:rsidP="004B2356">
            <w:pPr>
              <w:pStyle w:val="Heading1"/>
              <w:spacing w:before="0" w:after="0" w:line="360" w:lineRule="auto"/>
              <w:rPr>
                <w:rFonts w:ascii="Times New Roman" w:hAnsi="Times New Roman"/>
                <w:sz w:val="26"/>
                <w:szCs w:val="26"/>
                <w:lang w:val="nl-NL"/>
              </w:rPr>
            </w:pPr>
            <w:r w:rsidRPr="00B654C9">
              <w:rPr>
                <w:rFonts w:ascii="Times New Roman" w:hAnsi="Times New Roman"/>
                <w:sz w:val="26"/>
                <w:szCs w:val="26"/>
                <w:lang w:val="nl-NL"/>
              </w:rPr>
              <w:t>:</w:t>
            </w:r>
          </w:p>
        </w:tc>
        <w:tc>
          <w:tcPr>
            <w:tcW w:w="2165" w:type="dxa"/>
            <w:gridSpan w:val="2"/>
            <w:tcBorders>
              <w:top w:val="nil"/>
              <w:left w:val="nil"/>
              <w:bottom w:val="nil"/>
              <w:right w:val="nil"/>
            </w:tcBorders>
            <w:shd w:val="clear" w:color="auto" w:fill="auto"/>
            <w:vAlign w:val="center"/>
          </w:tcPr>
          <w:p w14:paraId="4B325C67" w14:textId="77777777" w:rsidR="004B2356" w:rsidRPr="00B654C9" w:rsidRDefault="004B2356" w:rsidP="004B2356">
            <w:pPr>
              <w:pStyle w:val="SimpleText"/>
              <w:widowControl w:val="0"/>
              <w:jc w:val="left"/>
              <w:rPr>
                <w:rFonts w:ascii="Times New Roman" w:hAnsi="Times New Roman"/>
                <w:b/>
                <w:sz w:val="26"/>
                <w:lang w:val="nl-NL"/>
              </w:rPr>
            </w:pPr>
            <w:r w:rsidRPr="00B654C9">
              <w:rPr>
                <w:rFonts w:ascii="Times New Roman" w:hAnsi="Times New Roman"/>
                <w:b/>
                <w:sz w:val="26"/>
                <w:lang w:val="nl-NL"/>
              </w:rPr>
              <w:t>04</w:t>
            </w:r>
          </w:p>
        </w:tc>
        <w:tc>
          <w:tcPr>
            <w:tcW w:w="3030" w:type="dxa"/>
            <w:vMerge/>
            <w:tcBorders>
              <w:left w:val="nil"/>
            </w:tcBorders>
            <w:shd w:val="clear" w:color="auto" w:fill="FFFFFF"/>
            <w:vAlign w:val="center"/>
          </w:tcPr>
          <w:p w14:paraId="660FC5BD" w14:textId="77777777" w:rsidR="004B2356" w:rsidRPr="00B654C9" w:rsidRDefault="004B2356" w:rsidP="004B2356">
            <w:pPr>
              <w:pStyle w:val="Heading1"/>
              <w:spacing w:before="0" w:after="0"/>
              <w:rPr>
                <w:rFonts w:ascii="Times New Roman" w:hAnsi="Times New Roman"/>
                <w:sz w:val="44"/>
                <w:szCs w:val="44"/>
                <w:lang w:val="nl-NL"/>
              </w:rPr>
            </w:pPr>
          </w:p>
        </w:tc>
      </w:tr>
      <w:tr w:rsidR="00B654C9" w:rsidRPr="00B654C9" w14:paraId="34EB4EAA" w14:textId="77777777" w:rsidTr="004B2356">
        <w:trPr>
          <w:trHeight w:val="487"/>
        </w:trPr>
        <w:tc>
          <w:tcPr>
            <w:tcW w:w="1657" w:type="dxa"/>
            <w:gridSpan w:val="2"/>
            <w:vMerge/>
            <w:tcBorders>
              <w:top w:val="nil"/>
              <w:bottom w:val="nil"/>
              <w:right w:val="nil"/>
            </w:tcBorders>
            <w:shd w:val="clear" w:color="auto" w:fill="auto"/>
            <w:vAlign w:val="center"/>
          </w:tcPr>
          <w:p w14:paraId="5BBC97A3" w14:textId="77777777" w:rsidR="004B2356" w:rsidRPr="00B654C9" w:rsidRDefault="004B2356" w:rsidP="004B2356">
            <w:pPr>
              <w:pStyle w:val="Heading1"/>
              <w:spacing w:before="0" w:after="0"/>
              <w:rPr>
                <w:rFonts w:ascii="Times New Roman" w:hAnsi="Times New Roman"/>
                <w:sz w:val="44"/>
                <w:szCs w:val="44"/>
                <w:lang w:val="nl-NL"/>
              </w:rPr>
            </w:pPr>
          </w:p>
        </w:tc>
        <w:tc>
          <w:tcPr>
            <w:tcW w:w="2898" w:type="dxa"/>
            <w:gridSpan w:val="2"/>
            <w:tcBorders>
              <w:top w:val="nil"/>
              <w:left w:val="nil"/>
              <w:right w:val="nil"/>
            </w:tcBorders>
            <w:shd w:val="clear" w:color="auto" w:fill="auto"/>
            <w:vAlign w:val="center"/>
          </w:tcPr>
          <w:p w14:paraId="6D12427F" w14:textId="77777777" w:rsidR="004B2356" w:rsidRPr="00B654C9" w:rsidRDefault="004B2356" w:rsidP="004B2356">
            <w:pPr>
              <w:pStyle w:val="SimpleText"/>
              <w:widowControl w:val="0"/>
              <w:jc w:val="left"/>
              <w:rPr>
                <w:rFonts w:ascii="Times New Roman" w:hAnsi="Times New Roman"/>
                <w:b/>
                <w:sz w:val="26"/>
                <w:lang w:val="nl-NL"/>
              </w:rPr>
            </w:pPr>
            <w:r w:rsidRPr="00B654C9">
              <w:rPr>
                <w:rFonts w:ascii="Times New Roman" w:hAnsi="Times New Roman"/>
                <w:b/>
                <w:sz w:val="26"/>
                <w:lang w:val="nl-NL"/>
              </w:rPr>
              <w:t>NGÀY BAN HÀNH</w:t>
            </w:r>
          </w:p>
        </w:tc>
        <w:tc>
          <w:tcPr>
            <w:tcW w:w="303" w:type="dxa"/>
            <w:tcBorders>
              <w:top w:val="nil"/>
              <w:left w:val="nil"/>
              <w:right w:val="nil"/>
            </w:tcBorders>
            <w:shd w:val="clear" w:color="auto" w:fill="auto"/>
            <w:vAlign w:val="center"/>
          </w:tcPr>
          <w:p w14:paraId="708DECC2" w14:textId="77777777" w:rsidR="004B2356" w:rsidRPr="00B654C9" w:rsidRDefault="004B2356" w:rsidP="004B2356">
            <w:pPr>
              <w:pStyle w:val="Heading1"/>
              <w:spacing w:before="0" w:after="0" w:line="360" w:lineRule="auto"/>
              <w:rPr>
                <w:rFonts w:ascii="Times New Roman" w:hAnsi="Times New Roman"/>
                <w:sz w:val="26"/>
                <w:szCs w:val="26"/>
                <w:lang w:val="nl-NL"/>
              </w:rPr>
            </w:pPr>
            <w:r w:rsidRPr="00B654C9">
              <w:rPr>
                <w:rFonts w:ascii="Times New Roman" w:hAnsi="Times New Roman"/>
                <w:sz w:val="26"/>
                <w:szCs w:val="26"/>
                <w:lang w:val="nl-NL"/>
              </w:rPr>
              <w:t>:</w:t>
            </w:r>
          </w:p>
        </w:tc>
        <w:tc>
          <w:tcPr>
            <w:tcW w:w="2165" w:type="dxa"/>
            <w:gridSpan w:val="2"/>
            <w:tcBorders>
              <w:top w:val="nil"/>
              <w:left w:val="nil"/>
              <w:right w:val="nil"/>
            </w:tcBorders>
            <w:shd w:val="clear" w:color="auto" w:fill="auto"/>
            <w:vAlign w:val="center"/>
          </w:tcPr>
          <w:p w14:paraId="0FC0BA9A" w14:textId="77777777" w:rsidR="004B2356" w:rsidRPr="00B654C9" w:rsidRDefault="004B2356" w:rsidP="004B2356">
            <w:pPr>
              <w:pStyle w:val="SimpleText"/>
              <w:widowControl w:val="0"/>
              <w:jc w:val="left"/>
              <w:rPr>
                <w:rFonts w:ascii="Times New Roman" w:hAnsi="Times New Roman"/>
                <w:b/>
                <w:sz w:val="26"/>
                <w:lang w:val="nl-NL"/>
              </w:rPr>
            </w:pPr>
            <w:r w:rsidRPr="00B654C9">
              <w:rPr>
                <w:rFonts w:ascii="Times New Roman" w:hAnsi="Times New Roman"/>
                <w:b/>
                <w:sz w:val="26"/>
                <w:lang w:val="nl-NL"/>
              </w:rPr>
              <w:t>09/7/2021</w:t>
            </w:r>
          </w:p>
        </w:tc>
        <w:tc>
          <w:tcPr>
            <w:tcW w:w="3030" w:type="dxa"/>
            <w:vMerge/>
            <w:tcBorders>
              <w:left w:val="nil"/>
            </w:tcBorders>
            <w:shd w:val="clear" w:color="auto" w:fill="FFFFFF"/>
            <w:vAlign w:val="center"/>
          </w:tcPr>
          <w:p w14:paraId="6FC35D9D" w14:textId="77777777" w:rsidR="004B2356" w:rsidRPr="00B654C9" w:rsidRDefault="004B2356" w:rsidP="004B2356">
            <w:pPr>
              <w:pStyle w:val="Heading1"/>
              <w:spacing w:before="0" w:after="0"/>
              <w:rPr>
                <w:rFonts w:ascii="Times New Roman" w:hAnsi="Times New Roman"/>
                <w:sz w:val="44"/>
                <w:szCs w:val="44"/>
                <w:lang w:val="nl-NL"/>
              </w:rPr>
            </w:pPr>
          </w:p>
        </w:tc>
      </w:tr>
      <w:tr w:rsidR="00B654C9" w:rsidRPr="00B654C9" w14:paraId="1F95A5CF" w14:textId="77777777" w:rsidTr="004B2356">
        <w:trPr>
          <w:trHeight w:hRule="exact" w:val="2683"/>
        </w:trPr>
        <w:tc>
          <w:tcPr>
            <w:tcW w:w="10053" w:type="dxa"/>
            <w:gridSpan w:val="8"/>
            <w:tcBorders>
              <w:top w:val="nil"/>
              <w:bottom w:val="outset" w:sz="6" w:space="0" w:color="auto"/>
            </w:tcBorders>
            <w:vAlign w:val="center"/>
          </w:tcPr>
          <w:p w14:paraId="4235A8B3" w14:textId="77777777" w:rsidR="001C6214" w:rsidRPr="00B654C9" w:rsidRDefault="001C6214" w:rsidP="0018615F">
            <w:pPr>
              <w:rPr>
                <w:lang w:val="nl-NL"/>
              </w:rPr>
            </w:pPr>
            <w:r w:rsidRPr="00B654C9">
              <w:rPr>
                <w:lang w:val="nl-NL"/>
              </w:rPr>
              <w:t xml:space="preserve"> </w:t>
            </w:r>
          </w:p>
        </w:tc>
      </w:tr>
      <w:tr w:rsidR="00B654C9" w:rsidRPr="00B654C9" w14:paraId="0060E656" w14:textId="77777777" w:rsidTr="004B2356">
        <w:trPr>
          <w:trHeight w:hRule="exact" w:val="567"/>
        </w:trPr>
        <w:tc>
          <w:tcPr>
            <w:tcW w:w="1350" w:type="dxa"/>
            <w:tcBorders>
              <w:top w:val="outset" w:sz="6" w:space="0" w:color="auto"/>
              <w:bottom w:val="outset" w:sz="6" w:space="0" w:color="auto"/>
              <w:right w:val="inset" w:sz="6" w:space="0" w:color="auto"/>
            </w:tcBorders>
            <w:vAlign w:val="center"/>
          </w:tcPr>
          <w:p w14:paraId="4B06B450" w14:textId="77777777" w:rsidR="001C6214" w:rsidRPr="00B654C9" w:rsidRDefault="001C6214" w:rsidP="0018615F">
            <w:pPr>
              <w:pStyle w:val="SimpleText"/>
              <w:widowControl w:val="0"/>
              <w:jc w:val="left"/>
              <w:rPr>
                <w:rFonts w:ascii="Times New Roman" w:hAnsi="Times New Roman"/>
                <w:b/>
                <w:sz w:val="26"/>
                <w:szCs w:val="28"/>
                <w:lang w:val="nl-NL"/>
              </w:rPr>
            </w:pPr>
          </w:p>
        </w:tc>
        <w:tc>
          <w:tcPr>
            <w:tcW w:w="2466" w:type="dxa"/>
            <w:gridSpan w:val="2"/>
            <w:tcBorders>
              <w:top w:val="outset" w:sz="6" w:space="0" w:color="auto"/>
              <w:bottom w:val="outset" w:sz="6" w:space="0" w:color="auto"/>
              <w:right w:val="inset" w:sz="6" w:space="0" w:color="auto"/>
            </w:tcBorders>
            <w:vAlign w:val="center"/>
          </w:tcPr>
          <w:p w14:paraId="5B405127" w14:textId="77777777" w:rsidR="001C6214" w:rsidRPr="00B654C9" w:rsidRDefault="001C6214" w:rsidP="0018615F">
            <w:pPr>
              <w:pStyle w:val="SimpleText"/>
              <w:widowControl w:val="0"/>
              <w:rPr>
                <w:rFonts w:ascii="Times New Roman" w:hAnsi="Times New Roman"/>
                <w:b/>
                <w:sz w:val="26"/>
                <w:szCs w:val="28"/>
                <w:lang w:val="nl-NL"/>
              </w:rPr>
            </w:pPr>
            <w:r w:rsidRPr="00B654C9">
              <w:rPr>
                <w:rFonts w:ascii="Times New Roman" w:hAnsi="Times New Roman"/>
                <w:b/>
                <w:sz w:val="26"/>
                <w:lang w:val="nl-NL"/>
              </w:rPr>
              <w:t>SOẠN THẢO</w:t>
            </w:r>
          </w:p>
        </w:tc>
        <w:tc>
          <w:tcPr>
            <w:tcW w:w="2819" w:type="dxa"/>
            <w:gridSpan w:val="3"/>
            <w:tcBorders>
              <w:top w:val="outset" w:sz="6" w:space="0" w:color="auto"/>
              <w:left w:val="inset" w:sz="6" w:space="0" w:color="auto"/>
              <w:bottom w:val="outset" w:sz="6" w:space="0" w:color="auto"/>
              <w:right w:val="inset" w:sz="6" w:space="0" w:color="auto"/>
            </w:tcBorders>
            <w:vAlign w:val="center"/>
          </w:tcPr>
          <w:p w14:paraId="4D763B2E" w14:textId="77777777" w:rsidR="001C6214" w:rsidRPr="00B654C9" w:rsidRDefault="001C6214" w:rsidP="0018615F">
            <w:pPr>
              <w:pStyle w:val="SimpleText"/>
              <w:widowControl w:val="0"/>
              <w:rPr>
                <w:rFonts w:ascii="Times New Roman" w:hAnsi="Times New Roman"/>
                <w:b/>
                <w:sz w:val="26"/>
                <w:szCs w:val="28"/>
                <w:lang w:val="nl-NL"/>
              </w:rPr>
            </w:pPr>
            <w:r w:rsidRPr="00B654C9">
              <w:rPr>
                <w:rFonts w:ascii="Times New Roman" w:hAnsi="Times New Roman"/>
                <w:b/>
                <w:sz w:val="26"/>
                <w:lang w:val="nl-NL"/>
              </w:rPr>
              <w:t>SOÁT XÉT</w:t>
            </w:r>
          </w:p>
        </w:tc>
        <w:tc>
          <w:tcPr>
            <w:tcW w:w="3418" w:type="dxa"/>
            <w:gridSpan w:val="2"/>
            <w:tcBorders>
              <w:top w:val="outset" w:sz="6" w:space="0" w:color="auto"/>
              <w:left w:val="inset" w:sz="6" w:space="0" w:color="auto"/>
              <w:bottom w:val="outset" w:sz="6" w:space="0" w:color="auto"/>
            </w:tcBorders>
            <w:vAlign w:val="center"/>
          </w:tcPr>
          <w:p w14:paraId="4BC930C5" w14:textId="77777777" w:rsidR="001C6214" w:rsidRPr="00B654C9" w:rsidRDefault="001C6214" w:rsidP="0018615F">
            <w:pPr>
              <w:jc w:val="center"/>
              <w:rPr>
                <w:b/>
                <w:sz w:val="26"/>
                <w:szCs w:val="28"/>
                <w:lang w:val="nl-NL"/>
              </w:rPr>
            </w:pPr>
            <w:r w:rsidRPr="00B654C9">
              <w:rPr>
                <w:b/>
                <w:sz w:val="26"/>
                <w:szCs w:val="28"/>
                <w:lang w:val="nl-NL"/>
              </w:rPr>
              <w:t>PHÊ DUYỆT</w:t>
            </w:r>
          </w:p>
        </w:tc>
      </w:tr>
      <w:tr w:rsidR="00B654C9" w:rsidRPr="00B654C9" w14:paraId="6F07BCA9" w14:textId="77777777" w:rsidTr="004B2356">
        <w:trPr>
          <w:trHeight w:val="462"/>
        </w:trPr>
        <w:tc>
          <w:tcPr>
            <w:tcW w:w="1350" w:type="dxa"/>
            <w:tcBorders>
              <w:top w:val="outset" w:sz="6" w:space="0" w:color="auto"/>
              <w:bottom w:val="single" w:sz="4" w:space="0" w:color="auto"/>
              <w:right w:val="inset" w:sz="6" w:space="0" w:color="auto"/>
            </w:tcBorders>
            <w:vAlign w:val="center"/>
          </w:tcPr>
          <w:p w14:paraId="207132E2" w14:textId="77777777" w:rsidR="001C6214" w:rsidRPr="00B654C9" w:rsidRDefault="001C6214" w:rsidP="0018615F">
            <w:pPr>
              <w:pStyle w:val="Heading1"/>
              <w:spacing w:before="0" w:after="0"/>
              <w:jc w:val="center"/>
              <w:rPr>
                <w:rFonts w:ascii="Times New Roman" w:hAnsi="Times New Roman"/>
                <w:sz w:val="26"/>
                <w:szCs w:val="28"/>
                <w:lang w:val="nl-NL"/>
              </w:rPr>
            </w:pPr>
            <w:r w:rsidRPr="00B654C9">
              <w:rPr>
                <w:rFonts w:ascii="Times New Roman" w:hAnsi="Times New Roman"/>
                <w:sz w:val="26"/>
                <w:szCs w:val="28"/>
                <w:lang w:val="nl-NL"/>
              </w:rPr>
              <w:t>Họ và tên</w:t>
            </w:r>
          </w:p>
        </w:tc>
        <w:tc>
          <w:tcPr>
            <w:tcW w:w="2466" w:type="dxa"/>
            <w:gridSpan w:val="2"/>
            <w:tcBorders>
              <w:top w:val="outset" w:sz="6" w:space="0" w:color="auto"/>
              <w:bottom w:val="single" w:sz="4" w:space="0" w:color="auto"/>
              <w:right w:val="inset" w:sz="6" w:space="0" w:color="auto"/>
            </w:tcBorders>
            <w:vAlign w:val="center"/>
          </w:tcPr>
          <w:p w14:paraId="31B9C013" w14:textId="77777777" w:rsidR="001C6214" w:rsidRPr="00B654C9" w:rsidRDefault="006F187E" w:rsidP="00D304F1">
            <w:pPr>
              <w:spacing w:before="120" w:after="120"/>
              <w:jc w:val="center"/>
              <w:rPr>
                <w:b/>
                <w:sz w:val="28"/>
                <w:szCs w:val="28"/>
              </w:rPr>
            </w:pPr>
            <w:r w:rsidRPr="00B654C9">
              <w:rPr>
                <w:b/>
                <w:sz w:val="28"/>
                <w:szCs w:val="28"/>
              </w:rPr>
              <w:t>Cao Văn Thường</w:t>
            </w:r>
          </w:p>
        </w:tc>
        <w:tc>
          <w:tcPr>
            <w:tcW w:w="2819" w:type="dxa"/>
            <w:gridSpan w:val="3"/>
            <w:tcBorders>
              <w:top w:val="outset" w:sz="6" w:space="0" w:color="auto"/>
              <w:left w:val="inset" w:sz="6" w:space="0" w:color="auto"/>
              <w:bottom w:val="single" w:sz="4" w:space="0" w:color="auto"/>
              <w:right w:val="inset" w:sz="6" w:space="0" w:color="auto"/>
            </w:tcBorders>
            <w:vAlign w:val="center"/>
          </w:tcPr>
          <w:p w14:paraId="3E0A7511" w14:textId="77777777" w:rsidR="001C6214" w:rsidRPr="00B654C9" w:rsidRDefault="001C6214" w:rsidP="004119D8">
            <w:pPr>
              <w:spacing w:before="120" w:after="120"/>
              <w:jc w:val="center"/>
              <w:rPr>
                <w:b/>
                <w:sz w:val="28"/>
                <w:szCs w:val="28"/>
                <w:lang w:val="vi-VN"/>
              </w:rPr>
            </w:pPr>
            <w:r w:rsidRPr="00B654C9">
              <w:rPr>
                <w:b/>
                <w:sz w:val="28"/>
                <w:szCs w:val="28"/>
                <w:lang w:val="nl-NL"/>
              </w:rPr>
              <w:t xml:space="preserve">Nguyễn Quang Hiếu </w:t>
            </w:r>
            <w:r w:rsidRPr="00B654C9">
              <w:rPr>
                <w:b/>
                <w:sz w:val="28"/>
                <w:szCs w:val="28"/>
                <w:lang w:val="vi-VN"/>
              </w:rPr>
              <w:t xml:space="preserve"> </w:t>
            </w:r>
          </w:p>
        </w:tc>
        <w:tc>
          <w:tcPr>
            <w:tcW w:w="3418" w:type="dxa"/>
            <w:gridSpan w:val="2"/>
            <w:tcBorders>
              <w:top w:val="outset" w:sz="6" w:space="0" w:color="auto"/>
              <w:left w:val="inset" w:sz="6" w:space="0" w:color="auto"/>
              <w:bottom w:val="single" w:sz="4" w:space="0" w:color="auto"/>
            </w:tcBorders>
            <w:vAlign w:val="center"/>
          </w:tcPr>
          <w:p w14:paraId="3239D0B0" w14:textId="77777777" w:rsidR="001C6214" w:rsidRPr="00B654C9" w:rsidRDefault="004B2356" w:rsidP="00D304F1">
            <w:pPr>
              <w:spacing w:before="120" w:after="120"/>
              <w:jc w:val="center"/>
              <w:rPr>
                <w:b/>
                <w:sz w:val="28"/>
                <w:szCs w:val="28"/>
              </w:rPr>
            </w:pPr>
            <w:r w:rsidRPr="00B654C9">
              <w:rPr>
                <w:b/>
                <w:sz w:val="28"/>
                <w:szCs w:val="28"/>
              </w:rPr>
              <w:t>Vũ Duy Tùng</w:t>
            </w:r>
          </w:p>
        </w:tc>
      </w:tr>
      <w:tr w:rsidR="00B654C9" w:rsidRPr="00B654C9" w14:paraId="235EC8E4" w14:textId="77777777" w:rsidTr="004B2356">
        <w:trPr>
          <w:trHeight w:val="1592"/>
        </w:trPr>
        <w:tc>
          <w:tcPr>
            <w:tcW w:w="1350" w:type="dxa"/>
            <w:tcBorders>
              <w:top w:val="single" w:sz="4" w:space="0" w:color="auto"/>
              <w:bottom w:val="outset" w:sz="6" w:space="0" w:color="auto"/>
              <w:right w:val="inset" w:sz="6" w:space="0" w:color="auto"/>
            </w:tcBorders>
            <w:vAlign w:val="center"/>
          </w:tcPr>
          <w:p w14:paraId="16DD9F9A" w14:textId="77777777" w:rsidR="001C6214" w:rsidRPr="00B654C9" w:rsidRDefault="001C6214" w:rsidP="0018615F">
            <w:pPr>
              <w:pStyle w:val="Heading1"/>
              <w:spacing w:before="0" w:after="0"/>
              <w:jc w:val="center"/>
              <w:rPr>
                <w:rFonts w:ascii="Times New Roman" w:hAnsi="Times New Roman"/>
                <w:bCs w:val="0"/>
                <w:sz w:val="26"/>
                <w:szCs w:val="28"/>
                <w:lang w:val="nl-NL"/>
              </w:rPr>
            </w:pPr>
            <w:r w:rsidRPr="00B654C9">
              <w:rPr>
                <w:rFonts w:ascii="Times New Roman" w:hAnsi="Times New Roman"/>
                <w:bCs w:val="0"/>
                <w:sz w:val="26"/>
                <w:szCs w:val="28"/>
                <w:lang w:val="nl-NL"/>
              </w:rPr>
              <w:t>Chữ ký</w:t>
            </w:r>
          </w:p>
        </w:tc>
        <w:tc>
          <w:tcPr>
            <w:tcW w:w="2466" w:type="dxa"/>
            <w:gridSpan w:val="2"/>
            <w:tcBorders>
              <w:top w:val="single" w:sz="4" w:space="0" w:color="auto"/>
              <w:bottom w:val="outset" w:sz="6" w:space="0" w:color="auto"/>
              <w:right w:val="inset" w:sz="6" w:space="0" w:color="auto"/>
            </w:tcBorders>
            <w:vAlign w:val="center"/>
          </w:tcPr>
          <w:p w14:paraId="4F408254" w14:textId="77777777" w:rsidR="001C6214" w:rsidRPr="00B654C9" w:rsidRDefault="001C6214" w:rsidP="00D304F1">
            <w:pPr>
              <w:spacing w:after="120"/>
              <w:jc w:val="both"/>
              <w:rPr>
                <w:sz w:val="28"/>
                <w:szCs w:val="28"/>
                <w:lang w:val="nl-NL"/>
              </w:rPr>
            </w:pPr>
          </w:p>
        </w:tc>
        <w:tc>
          <w:tcPr>
            <w:tcW w:w="2819" w:type="dxa"/>
            <w:gridSpan w:val="3"/>
            <w:tcBorders>
              <w:top w:val="single" w:sz="4" w:space="0" w:color="auto"/>
              <w:left w:val="inset" w:sz="6" w:space="0" w:color="auto"/>
              <w:bottom w:val="outset" w:sz="6" w:space="0" w:color="auto"/>
              <w:right w:val="inset" w:sz="6" w:space="0" w:color="auto"/>
            </w:tcBorders>
            <w:vAlign w:val="center"/>
          </w:tcPr>
          <w:p w14:paraId="78D4B0DF" w14:textId="77777777" w:rsidR="001C6214" w:rsidRPr="00B654C9" w:rsidRDefault="001C6214" w:rsidP="00D304F1">
            <w:pPr>
              <w:spacing w:after="120"/>
              <w:jc w:val="both"/>
              <w:rPr>
                <w:sz w:val="28"/>
                <w:szCs w:val="28"/>
                <w:lang w:val="nl-NL"/>
              </w:rPr>
            </w:pPr>
          </w:p>
          <w:p w14:paraId="12924B7B" w14:textId="77777777" w:rsidR="001C6214" w:rsidRPr="00B654C9" w:rsidRDefault="001C6214" w:rsidP="00D304F1">
            <w:pPr>
              <w:spacing w:after="120"/>
              <w:jc w:val="both"/>
              <w:rPr>
                <w:sz w:val="28"/>
                <w:szCs w:val="28"/>
                <w:lang w:val="nl-NL"/>
              </w:rPr>
            </w:pPr>
          </w:p>
        </w:tc>
        <w:tc>
          <w:tcPr>
            <w:tcW w:w="3418" w:type="dxa"/>
            <w:gridSpan w:val="2"/>
            <w:tcBorders>
              <w:top w:val="single" w:sz="4" w:space="0" w:color="auto"/>
              <w:left w:val="inset" w:sz="6" w:space="0" w:color="auto"/>
              <w:bottom w:val="outset" w:sz="6" w:space="0" w:color="auto"/>
            </w:tcBorders>
            <w:vAlign w:val="center"/>
          </w:tcPr>
          <w:p w14:paraId="116679E4" w14:textId="77777777" w:rsidR="001C6214" w:rsidRPr="00B654C9" w:rsidRDefault="001C6214" w:rsidP="00D304F1">
            <w:pPr>
              <w:spacing w:after="120"/>
              <w:jc w:val="both"/>
              <w:rPr>
                <w:sz w:val="28"/>
                <w:szCs w:val="28"/>
                <w:lang w:val="nl-NL"/>
              </w:rPr>
            </w:pPr>
          </w:p>
        </w:tc>
      </w:tr>
      <w:tr w:rsidR="00B654C9" w:rsidRPr="00B654C9" w14:paraId="5CD08838" w14:textId="77777777" w:rsidTr="004B2356">
        <w:trPr>
          <w:trHeight w:val="642"/>
        </w:trPr>
        <w:tc>
          <w:tcPr>
            <w:tcW w:w="1350" w:type="dxa"/>
            <w:tcBorders>
              <w:top w:val="outset" w:sz="6" w:space="0" w:color="auto"/>
              <w:bottom w:val="thickThinSmallGap" w:sz="12" w:space="0" w:color="auto"/>
              <w:right w:val="inset" w:sz="6" w:space="0" w:color="auto"/>
            </w:tcBorders>
            <w:vAlign w:val="center"/>
          </w:tcPr>
          <w:p w14:paraId="064D9AFD" w14:textId="77777777" w:rsidR="006F187E" w:rsidRPr="00B654C9" w:rsidRDefault="006F187E" w:rsidP="0018615F">
            <w:pPr>
              <w:pStyle w:val="Heading1"/>
              <w:spacing w:before="0" w:after="0"/>
              <w:jc w:val="center"/>
              <w:rPr>
                <w:rFonts w:ascii="Times New Roman" w:hAnsi="Times New Roman"/>
                <w:sz w:val="26"/>
                <w:szCs w:val="28"/>
                <w:lang w:val="nl-NL"/>
              </w:rPr>
            </w:pPr>
            <w:r w:rsidRPr="00B654C9">
              <w:rPr>
                <w:rFonts w:ascii="Times New Roman" w:hAnsi="Times New Roman"/>
                <w:sz w:val="26"/>
                <w:szCs w:val="28"/>
                <w:lang w:val="nl-NL"/>
              </w:rPr>
              <w:t>Chức vụ</w:t>
            </w:r>
          </w:p>
        </w:tc>
        <w:tc>
          <w:tcPr>
            <w:tcW w:w="2466" w:type="dxa"/>
            <w:gridSpan w:val="2"/>
            <w:tcBorders>
              <w:top w:val="outset" w:sz="6" w:space="0" w:color="auto"/>
              <w:bottom w:val="thickThinSmallGap" w:sz="12" w:space="0" w:color="auto"/>
              <w:right w:val="inset" w:sz="6" w:space="0" w:color="auto"/>
            </w:tcBorders>
            <w:vAlign w:val="center"/>
          </w:tcPr>
          <w:p w14:paraId="6A3F8C50" w14:textId="77777777" w:rsidR="006F187E" w:rsidRPr="00B654C9" w:rsidRDefault="006F187E" w:rsidP="006F187E">
            <w:pPr>
              <w:jc w:val="center"/>
              <w:rPr>
                <w:b/>
                <w:sz w:val="28"/>
                <w:szCs w:val="28"/>
              </w:rPr>
            </w:pPr>
            <w:r w:rsidRPr="00B654C9">
              <w:rPr>
                <w:b/>
                <w:sz w:val="28"/>
                <w:szCs w:val="28"/>
              </w:rPr>
              <w:t>Phó t</w:t>
            </w:r>
            <w:r w:rsidRPr="00B654C9">
              <w:rPr>
                <w:b/>
                <w:sz w:val="28"/>
                <w:szCs w:val="28"/>
                <w:lang w:val="vi-VN"/>
              </w:rPr>
              <w:t xml:space="preserve">rưởng </w:t>
            </w:r>
            <w:r w:rsidRPr="00B654C9">
              <w:rPr>
                <w:b/>
                <w:sz w:val="28"/>
                <w:szCs w:val="28"/>
              </w:rPr>
              <w:t>phòng</w:t>
            </w:r>
          </w:p>
        </w:tc>
        <w:tc>
          <w:tcPr>
            <w:tcW w:w="2819" w:type="dxa"/>
            <w:gridSpan w:val="3"/>
            <w:tcBorders>
              <w:top w:val="outset" w:sz="6" w:space="0" w:color="auto"/>
              <w:left w:val="inset" w:sz="6" w:space="0" w:color="auto"/>
              <w:bottom w:val="thickThinSmallGap" w:sz="12" w:space="0" w:color="auto"/>
              <w:right w:val="inset" w:sz="6" w:space="0" w:color="auto"/>
            </w:tcBorders>
            <w:vAlign w:val="center"/>
          </w:tcPr>
          <w:p w14:paraId="22F6BFF1" w14:textId="77777777" w:rsidR="006F187E" w:rsidRPr="00B654C9" w:rsidRDefault="006F187E" w:rsidP="004119D8">
            <w:pPr>
              <w:jc w:val="center"/>
              <w:rPr>
                <w:b/>
                <w:sz w:val="28"/>
                <w:szCs w:val="28"/>
              </w:rPr>
            </w:pPr>
            <w:r w:rsidRPr="00B654C9">
              <w:rPr>
                <w:b/>
                <w:sz w:val="28"/>
                <w:szCs w:val="28"/>
                <w:lang w:val="vi-VN"/>
              </w:rPr>
              <w:t xml:space="preserve">Trưởng </w:t>
            </w:r>
            <w:r w:rsidRPr="00B654C9">
              <w:rPr>
                <w:b/>
                <w:sz w:val="28"/>
                <w:szCs w:val="28"/>
              </w:rPr>
              <w:t>phòng</w:t>
            </w:r>
          </w:p>
        </w:tc>
        <w:tc>
          <w:tcPr>
            <w:tcW w:w="3418" w:type="dxa"/>
            <w:gridSpan w:val="2"/>
            <w:tcBorders>
              <w:top w:val="outset" w:sz="6" w:space="0" w:color="auto"/>
              <w:left w:val="inset" w:sz="6" w:space="0" w:color="auto"/>
              <w:bottom w:val="thickThinSmallGap" w:sz="12" w:space="0" w:color="auto"/>
            </w:tcBorders>
            <w:vAlign w:val="center"/>
          </w:tcPr>
          <w:p w14:paraId="6F2E4316" w14:textId="77777777" w:rsidR="006F187E" w:rsidRPr="00B654C9" w:rsidRDefault="006F187E" w:rsidP="00D304F1">
            <w:pPr>
              <w:jc w:val="center"/>
              <w:rPr>
                <w:b/>
                <w:sz w:val="28"/>
                <w:szCs w:val="28"/>
              </w:rPr>
            </w:pPr>
            <w:r w:rsidRPr="00B654C9">
              <w:rPr>
                <w:b/>
                <w:sz w:val="28"/>
                <w:szCs w:val="28"/>
              </w:rPr>
              <w:t xml:space="preserve">Giám đốc </w:t>
            </w:r>
          </w:p>
        </w:tc>
      </w:tr>
    </w:tbl>
    <w:p w14:paraId="4706B578" w14:textId="77777777" w:rsidR="0089494F" w:rsidRPr="00B654C9" w:rsidRDefault="0089494F" w:rsidP="00352837">
      <w:pPr>
        <w:spacing w:after="120"/>
        <w:rPr>
          <w:b/>
          <w:sz w:val="26"/>
          <w:szCs w:val="26"/>
        </w:rPr>
      </w:pPr>
    </w:p>
    <w:p w14:paraId="676C905D" w14:textId="77777777" w:rsidR="004A40D8" w:rsidRPr="00B654C9" w:rsidRDefault="004A40D8" w:rsidP="00352837">
      <w:pPr>
        <w:spacing w:after="120"/>
        <w:rPr>
          <w:b/>
          <w:sz w:val="26"/>
          <w:szCs w:val="26"/>
        </w:rPr>
      </w:pPr>
    </w:p>
    <w:p w14:paraId="4AEB1C79" w14:textId="77777777" w:rsidR="00E02879" w:rsidRPr="00B654C9" w:rsidRDefault="00E02879" w:rsidP="00352837">
      <w:pPr>
        <w:spacing w:after="120"/>
        <w:rPr>
          <w:b/>
          <w:sz w:val="26"/>
          <w:szCs w:val="26"/>
        </w:rPr>
      </w:pPr>
    </w:p>
    <w:p w14:paraId="38B01BE2" w14:textId="77777777" w:rsidR="00E02879" w:rsidRPr="00B654C9" w:rsidRDefault="00E02879" w:rsidP="00352837">
      <w:pPr>
        <w:spacing w:after="120"/>
        <w:rPr>
          <w:b/>
          <w:sz w:val="26"/>
          <w:szCs w:val="26"/>
        </w:rPr>
      </w:pPr>
    </w:p>
    <w:p w14:paraId="572A8358" w14:textId="77777777" w:rsidR="004119D8" w:rsidRPr="00B654C9" w:rsidRDefault="004119D8" w:rsidP="00352837">
      <w:pPr>
        <w:spacing w:after="120"/>
        <w:rPr>
          <w:b/>
          <w:sz w:val="26"/>
          <w:szCs w:val="26"/>
        </w:rPr>
      </w:pPr>
    </w:p>
    <w:p w14:paraId="14FDA36F" w14:textId="77777777" w:rsidR="00846527" w:rsidRPr="00B654C9" w:rsidRDefault="00846527" w:rsidP="00474614">
      <w:pPr>
        <w:spacing w:after="120"/>
        <w:ind w:left="630"/>
        <w:rPr>
          <w:b/>
          <w:sz w:val="26"/>
          <w:szCs w:val="26"/>
        </w:rPr>
      </w:pPr>
      <w:r w:rsidRPr="00B654C9">
        <w:rPr>
          <w:b/>
          <w:sz w:val="26"/>
          <w:szCs w:val="26"/>
        </w:rPr>
        <w:lastRenderedPageBreak/>
        <w:t>MỤC LỤC</w:t>
      </w:r>
    </w:p>
    <w:p w14:paraId="61739258" w14:textId="77777777" w:rsidR="00352837" w:rsidRPr="00B654C9" w:rsidRDefault="00352837" w:rsidP="00352837">
      <w:pPr>
        <w:spacing w:after="120"/>
        <w:ind w:left="1200"/>
        <w:rPr>
          <w:sz w:val="26"/>
          <w:szCs w:val="26"/>
        </w:rPr>
      </w:pPr>
      <w:r w:rsidRPr="00B654C9">
        <w:rPr>
          <w:sz w:val="26"/>
          <w:szCs w:val="26"/>
        </w:rPr>
        <w:t>SỬA ĐỔI TÀI LIỆU</w:t>
      </w:r>
    </w:p>
    <w:p w14:paraId="29C21C93" w14:textId="77777777" w:rsidR="00352837" w:rsidRPr="00B654C9" w:rsidRDefault="00352837" w:rsidP="00352837">
      <w:pPr>
        <w:numPr>
          <w:ilvl w:val="0"/>
          <w:numId w:val="37"/>
        </w:numPr>
        <w:spacing w:after="120"/>
        <w:rPr>
          <w:sz w:val="26"/>
          <w:szCs w:val="26"/>
        </w:rPr>
      </w:pPr>
      <w:r w:rsidRPr="00B654C9">
        <w:rPr>
          <w:sz w:val="26"/>
          <w:szCs w:val="26"/>
        </w:rPr>
        <w:t xml:space="preserve">MỤC ĐÍCH </w:t>
      </w:r>
    </w:p>
    <w:p w14:paraId="16CF0EBE" w14:textId="77777777" w:rsidR="00352837" w:rsidRPr="00B654C9" w:rsidRDefault="00352837" w:rsidP="00352837">
      <w:pPr>
        <w:numPr>
          <w:ilvl w:val="0"/>
          <w:numId w:val="37"/>
        </w:numPr>
        <w:spacing w:after="120"/>
        <w:rPr>
          <w:sz w:val="26"/>
          <w:szCs w:val="26"/>
        </w:rPr>
      </w:pPr>
      <w:r w:rsidRPr="00B654C9">
        <w:rPr>
          <w:sz w:val="26"/>
          <w:szCs w:val="26"/>
        </w:rPr>
        <w:t>PHẠM VI</w:t>
      </w:r>
    </w:p>
    <w:p w14:paraId="2075529C" w14:textId="77777777" w:rsidR="00352837" w:rsidRPr="00B654C9" w:rsidRDefault="00352837" w:rsidP="00352837">
      <w:pPr>
        <w:numPr>
          <w:ilvl w:val="0"/>
          <w:numId w:val="37"/>
        </w:numPr>
        <w:spacing w:after="120"/>
        <w:rPr>
          <w:sz w:val="26"/>
          <w:szCs w:val="26"/>
        </w:rPr>
      </w:pPr>
      <w:r w:rsidRPr="00B654C9">
        <w:rPr>
          <w:sz w:val="26"/>
          <w:szCs w:val="26"/>
        </w:rPr>
        <w:t>TÀI LIỆU VIỆN DẪN</w:t>
      </w:r>
    </w:p>
    <w:p w14:paraId="4FEEFE5E" w14:textId="77777777" w:rsidR="00352837" w:rsidRPr="00B654C9" w:rsidRDefault="00352837" w:rsidP="00352837">
      <w:pPr>
        <w:numPr>
          <w:ilvl w:val="0"/>
          <w:numId w:val="37"/>
        </w:numPr>
        <w:spacing w:after="120"/>
        <w:rPr>
          <w:sz w:val="26"/>
          <w:szCs w:val="26"/>
        </w:rPr>
      </w:pPr>
      <w:r w:rsidRPr="00B654C9">
        <w:rPr>
          <w:sz w:val="26"/>
          <w:szCs w:val="26"/>
        </w:rPr>
        <w:t>ĐỊNH NGHĨA/VIẾT TẮT</w:t>
      </w:r>
    </w:p>
    <w:p w14:paraId="1EA131DE" w14:textId="77777777" w:rsidR="00352837" w:rsidRPr="00B654C9" w:rsidRDefault="00352837" w:rsidP="00352837">
      <w:pPr>
        <w:numPr>
          <w:ilvl w:val="0"/>
          <w:numId w:val="37"/>
        </w:numPr>
        <w:spacing w:after="120"/>
        <w:rPr>
          <w:sz w:val="26"/>
          <w:szCs w:val="26"/>
        </w:rPr>
      </w:pPr>
      <w:r w:rsidRPr="00B654C9">
        <w:rPr>
          <w:sz w:val="26"/>
          <w:szCs w:val="26"/>
        </w:rPr>
        <w:t xml:space="preserve">NỘI DUNG </w:t>
      </w:r>
    </w:p>
    <w:p w14:paraId="2902E3B2" w14:textId="77777777" w:rsidR="00352837" w:rsidRPr="00B654C9" w:rsidRDefault="00352837" w:rsidP="00352837">
      <w:pPr>
        <w:numPr>
          <w:ilvl w:val="0"/>
          <w:numId w:val="37"/>
        </w:numPr>
        <w:spacing w:before="120" w:after="120"/>
        <w:ind w:left="1684" w:hanging="482"/>
        <w:rPr>
          <w:sz w:val="26"/>
          <w:szCs w:val="26"/>
        </w:rPr>
      </w:pPr>
      <w:r w:rsidRPr="00B654C9">
        <w:rPr>
          <w:sz w:val="26"/>
          <w:szCs w:val="26"/>
        </w:rPr>
        <w:t>BIỂU MẪU</w:t>
      </w:r>
    </w:p>
    <w:p w14:paraId="6EE5F988" w14:textId="77777777" w:rsidR="00352837" w:rsidRPr="00B654C9" w:rsidRDefault="00352837" w:rsidP="00352837">
      <w:pPr>
        <w:numPr>
          <w:ilvl w:val="0"/>
          <w:numId w:val="37"/>
        </w:numPr>
        <w:spacing w:before="120" w:after="120"/>
        <w:ind w:left="1684" w:hanging="482"/>
        <w:rPr>
          <w:sz w:val="26"/>
          <w:szCs w:val="26"/>
        </w:rPr>
      </w:pPr>
      <w:r w:rsidRPr="00B654C9">
        <w:rPr>
          <w:sz w:val="26"/>
          <w:szCs w:val="26"/>
        </w:rPr>
        <w:t>HỒ SƠ CẦN LƯU</w:t>
      </w:r>
    </w:p>
    <w:p w14:paraId="07A2B665" w14:textId="77777777" w:rsidR="00846527" w:rsidRPr="00B654C9" w:rsidRDefault="00846527" w:rsidP="00352837">
      <w:pPr>
        <w:spacing w:after="120"/>
        <w:jc w:val="both"/>
        <w:rPr>
          <w:sz w:val="26"/>
          <w:szCs w:val="26"/>
        </w:rPr>
      </w:pPr>
    </w:p>
    <w:p w14:paraId="083BE808" w14:textId="77777777" w:rsidR="00846527" w:rsidRPr="00B654C9" w:rsidRDefault="00846527" w:rsidP="00352837">
      <w:pPr>
        <w:spacing w:after="120"/>
        <w:jc w:val="both"/>
        <w:rPr>
          <w:sz w:val="26"/>
          <w:szCs w:val="26"/>
        </w:rPr>
      </w:pPr>
    </w:p>
    <w:p w14:paraId="7D413C3E" w14:textId="77777777" w:rsidR="00846527" w:rsidRPr="00B654C9" w:rsidRDefault="00846527" w:rsidP="00352837">
      <w:pPr>
        <w:spacing w:after="120"/>
        <w:jc w:val="both"/>
        <w:rPr>
          <w:sz w:val="26"/>
          <w:szCs w:val="26"/>
        </w:rPr>
      </w:pPr>
    </w:p>
    <w:p w14:paraId="4AB0FF59" w14:textId="77777777" w:rsidR="00846527" w:rsidRPr="00B654C9" w:rsidRDefault="00846527" w:rsidP="00352837">
      <w:pPr>
        <w:spacing w:after="120"/>
        <w:jc w:val="both"/>
        <w:rPr>
          <w:sz w:val="26"/>
          <w:szCs w:val="26"/>
        </w:rPr>
      </w:pPr>
    </w:p>
    <w:p w14:paraId="0340D7AC" w14:textId="77777777" w:rsidR="00846527" w:rsidRPr="00B654C9" w:rsidRDefault="00846527" w:rsidP="00352837">
      <w:pPr>
        <w:spacing w:after="120"/>
        <w:jc w:val="both"/>
        <w:rPr>
          <w:sz w:val="26"/>
          <w:szCs w:val="26"/>
        </w:rPr>
      </w:pPr>
    </w:p>
    <w:p w14:paraId="699E88E5" w14:textId="77777777" w:rsidR="00846527" w:rsidRPr="00B654C9" w:rsidRDefault="00846527" w:rsidP="00352837">
      <w:pPr>
        <w:spacing w:after="120"/>
        <w:jc w:val="both"/>
        <w:rPr>
          <w:sz w:val="26"/>
          <w:szCs w:val="26"/>
        </w:rPr>
      </w:pPr>
    </w:p>
    <w:p w14:paraId="01F6A7DE" w14:textId="77777777" w:rsidR="00846527" w:rsidRPr="00B654C9" w:rsidRDefault="00846527" w:rsidP="00352837">
      <w:pPr>
        <w:spacing w:after="120"/>
        <w:jc w:val="both"/>
        <w:rPr>
          <w:sz w:val="26"/>
          <w:szCs w:val="26"/>
        </w:rPr>
      </w:pPr>
    </w:p>
    <w:p w14:paraId="6E929EA0" w14:textId="77777777" w:rsidR="00846527" w:rsidRPr="00B654C9" w:rsidRDefault="00846527" w:rsidP="00352837">
      <w:pPr>
        <w:spacing w:after="120"/>
        <w:jc w:val="both"/>
        <w:rPr>
          <w:sz w:val="26"/>
          <w:szCs w:val="26"/>
        </w:rPr>
      </w:pPr>
    </w:p>
    <w:p w14:paraId="09DC5C10" w14:textId="77777777" w:rsidR="00846527" w:rsidRPr="00B654C9" w:rsidRDefault="00846527" w:rsidP="00352837">
      <w:pPr>
        <w:spacing w:after="120"/>
        <w:jc w:val="both"/>
        <w:rPr>
          <w:sz w:val="26"/>
          <w:szCs w:val="26"/>
        </w:rPr>
      </w:pPr>
    </w:p>
    <w:p w14:paraId="65C486A3" w14:textId="77777777" w:rsidR="00846527" w:rsidRPr="00B654C9" w:rsidRDefault="00846527" w:rsidP="00352837">
      <w:pPr>
        <w:spacing w:after="120"/>
        <w:jc w:val="both"/>
        <w:rPr>
          <w:sz w:val="26"/>
          <w:szCs w:val="26"/>
        </w:rPr>
      </w:pPr>
    </w:p>
    <w:p w14:paraId="3F6DF73A" w14:textId="77777777" w:rsidR="00846527" w:rsidRPr="00B654C9" w:rsidRDefault="00846527" w:rsidP="00352837">
      <w:pPr>
        <w:spacing w:after="120"/>
        <w:jc w:val="both"/>
        <w:rPr>
          <w:sz w:val="26"/>
          <w:szCs w:val="26"/>
        </w:rPr>
      </w:pPr>
    </w:p>
    <w:p w14:paraId="78B24801" w14:textId="77777777" w:rsidR="00846527" w:rsidRPr="00B654C9" w:rsidRDefault="00846527" w:rsidP="00352837">
      <w:pPr>
        <w:spacing w:after="120"/>
        <w:jc w:val="both"/>
        <w:rPr>
          <w:sz w:val="26"/>
          <w:szCs w:val="26"/>
        </w:rPr>
      </w:pPr>
    </w:p>
    <w:p w14:paraId="6A8149B1" w14:textId="77777777" w:rsidR="00846527" w:rsidRPr="00B654C9" w:rsidRDefault="00846527" w:rsidP="00352837">
      <w:pPr>
        <w:spacing w:after="120"/>
        <w:jc w:val="both"/>
        <w:rPr>
          <w:sz w:val="26"/>
          <w:szCs w:val="26"/>
        </w:rPr>
      </w:pPr>
    </w:p>
    <w:p w14:paraId="7CF50AE6" w14:textId="77777777" w:rsidR="00846527" w:rsidRPr="00B654C9" w:rsidRDefault="00846527" w:rsidP="00352837">
      <w:pPr>
        <w:spacing w:after="120"/>
        <w:jc w:val="both"/>
        <w:rPr>
          <w:sz w:val="26"/>
          <w:szCs w:val="26"/>
        </w:rPr>
      </w:pPr>
    </w:p>
    <w:p w14:paraId="5FB02691" w14:textId="77777777" w:rsidR="00352837" w:rsidRPr="00B654C9" w:rsidRDefault="00510440" w:rsidP="00352837">
      <w:pPr>
        <w:spacing w:after="120"/>
        <w:jc w:val="center"/>
        <w:rPr>
          <w:b/>
          <w:sz w:val="26"/>
          <w:szCs w:val="26"/>
        </w:rPr>
      </w:pPr>
      <w:r w:rsidRPr="00B654C9">
        <w:rPr>
          <w:sz w:val="26"/>
          <w:szCs w:val="26"/>
          <w:lang w:val="en-GB"/>
        </w:rPr>
        <w:br w:type="page"/>
      </w:r>
      <w:r w:rsidR="00352837" w:rsidRPr="00B654C9">
        <w:rPr>
          <w:b/>
          <w:sz w:val="26"/>
          <w:szCs w:val="26"/>
        </w:rPr>
        <w:lastRenderedPageBreak/>
        <w:t>SỬA ĐỔI TÀI LIỆU</w:t>
      </w:r>
    </w:p>
    <w:p w14:paraId="03C48330" w14:textId="77777777" w:rsidR="00127616" w:rsidRPr="00B654C9" w:rsidRDefault="00127616" w:rsidP="00352837">
      <w:pPr>
        <w:spacing w:after="120"/>
        <w:jc w:val="center"/>
        <w:rPr>
          <w:b/>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1"/>
        <w:gridCol w:w="3402"/>
        <w:gridCol w:w="1418"/>
        <w:gridCol w:w="1417"/>
      </w:tblGrid>
      <w:tr w:rsidR="00A97A92" w:rsidRPr="00B654C9" w14:paraId="17F72AA2" w14:textId="77777777" w:rsidTr="00094B58">
        <w:trPr>
          <w:jc w:val="center"/>
        </w:trPr>
        <w:tc>
          <w:tcPr>
            <w:tcW w:w="1271" w:type="dxa"/>
            <w:vAlign w:val="center"/>
          </w:tcPr>
          <w:p w14:paraId="24E97B3E" w14:textId="77777777" w:rsidR="00352837" w:rsidRPr="00B654C9" w:rsidRDefault="008C0CE2" w:rsidP="00432B17">
            <w:pPr>
              <w:jc w:val="center"/>
              <w:rPr>
                <w:b/>
                <w:sz w:val="26"/>
                <w:szCs w:val="26"/>
                <w:lang w:val="nl-NL"/>
              </w:rPr>
            </w:pPr>
            <w:r w:rsidRPr="00B654C9">
              <w:rPr>
                <w:b/>
                <w:sz w:val="26"/>
                <w:szCs w:val="26"/>
              </w:rPr>
              <w:t xml:space="preserve"> </w:t>
            </w:r>
            <w:r w:rsidR="00352837" w:rsidRPr="00B654C9">
              <w:rPr>
                <w:b/>
                <w:sz w:val="26"/>
                <w:szCs w:val="26"/>
                <w:lang w:val="nl-NL"/>
              </w:rPr>
              <w:t>Yêu cầu sửa đổi/ bổ sung</w:t>
            </w:r>
          </w:p>
        </w:tc>
        <w:tc>
          <w:tcPr>
            <w:tcW w:w="1701" w:type="dxa"/>
            <w:vAlign w:val="center"/>
          </w:tcPr>
          <w:p w14:paraId="2C29B2D8" w14:textId="77777777" w:rsidR="00352837" w:rsidRPr="00B654C9" w:rsidRDefault="00352837" w:rsidP="00432B17">
            <w:pPr>
              <w:jc w:val="center"/>
              <w:rPr>
                <w:b/>
                <w:sz w:val="26"/>
                <w:szCs w:val="26"/>
                <w:lang w:val="nl-NL"/>
              </w:rPr>
            </w:pPr>
            <w:r w:rsidRPr="00B654C9">
              <w:rPr>
                <w:b/>
                <w:sz w:val="26"/>
                <w:szCs w:val="26"/>
                <w:lang w:val="nl-NL"/>
              </w:rPr>
              <w:t>Trang / Phần liên quan việc sửa đổi</w:t>
            </w:r>
          </w:p>
        </w:tc>
        <w:tc>
          <w:tcPr>
            <w:tcW w:w="3402" w:type="dxa"/>
            <w:vAlign w:val="center"/>
          </w:tcPr>
          <w:p w14:paraId="56BEE095" w14:textId="77777777" w:rsidR="00352837" w:rsidRPr="00B654C9" w:rsidRDefault="00352837" w:rsidP="00432B17">
            <w:pPr>
              <w:jc w:val="center"/>
              <w:rPr>
                <w:b/>
                <w:sz w:val="26"/>
                <w:szCs w:val="26"/>
                <w:lang w:val="nl-NL"/>
              </w:rPr>
            </w:pPr>
            <w:r w:rsidRPr="00B654C9">
              <w:rPr>
                <w:b/>
                <w:sz w:val="26"/>
                <w:szCs w:val="26"/>
                <w:lang w:val="nl-NL"/>
              </w:rPr>
              <w:t>Mô tả nội dung sửa đổi</w:t>
            </w:r>
          </w:p>
        </w:tc>
        <w:tc>
          <w:tcPr>
            <w:tcW w:w="1418" w:type="dxa"/>
            <w:vAlign w:val="center"/>
          </w:tcPr>
          <w:p w14:paraId="73BAA558" w14:textId="77777777" w:rsidR="00352837" w:rsidRPr="00B654C9" w:rsidRDefault="00352837" w:rsidP="00432B17">
            <w:pPr>
              <w:jc w:val="center"/>
              <w:rPr>
                <w:b/>
                <w:sz w:val="26"/>
                <w:szCs w:val="26"/>
                <w:lang w:val="nl-NL"/>
              </w:rPr>
            </w:pPr>
            <w:r w:rsidRPr="00B654C9">
              <w:rPr>
                <w:b/>
                <w:sz w:val="26"/>
                <w:szCs w:val="26"/>
                <w:lang w:val="nl-NL"/>
              </w:rPr>
              <w:t>Lần sửa đổi</w:t>
            </w:r>
          </w:p>
        </w:tc>
        <w:tc>
          <w:tcPr>
            <w:tcW w:w="1417" w:type="dxa"/>
            <w:vAlign w:val="center"/>
          </w:tcPr>
          <w:p w14:paraId="5A660C6A" w14:textId="77777777" w:rsidR="00352837" w:rsidRPr="00B654C9" w:rsidRDefault="00352837" w:rsidP="00432B17">
            <w:pPr>
              <w:jc w:val="center"/>
              <w:rPr>
                <w:b/>
                <w:sz w:val="26"/>
                <w:szCs w:val="26"/>
              </w:rPr>
            </w:pPr>
            <w:r w:rsidRPr="00B654C9">
              <w:rPr>
                <w:b/>
                <w:sz w:val="26"/>
                <w:szCs w:val="26"/>
              </w:rPr>
              <w:t xml:space="preserve">Ngày </w:t>
            </w:r>
            <w:r w:rsidR="00F94D3C" w:rsidRPr="00B654C9">
              <w:rPr>
                <w:b/>
                <w:sz w:val="26"/>
                <w:szCs w:val="26"/>
                <w:lang w:val="nl-NL"/>
              </w:rPr>
              <w:t>sửa đổi</w:t>
            </w:r>
          </w:p>
        </w:tc>
      </w:tr>
      <w:tr w:rsidR="00094B58" w:rsidRPr="003225AC" w14:paraId="2163E65A" w14:textId="77777777" w:rsidTr="00094B58">
        <w:trPr>
          <w:jc w:val="center"/>
        </w:trPr>
        <w:tc>
          <w:tcPr>
            <w:tcW w:w="1271" w:type="dxa"/>
            <w:tcBorders>
              <w:top w:val="single" w:sz="4" w:space="0" w:color="auto"/>
              <w:left w:val="single" w:sz="4" w:space="0" w:color="auto"/>
              <w:bottom w:val="single" w:sz="4" w:space="0" w:color="auto"/>
              <w:right w:val="single" w:sz="4" w:space="0" w:color="auto"/>
            </w:tcBorders>
          </w:tcPr>
          <w:p w14:paraId="1891B92C" w14:textId="77777777" w:rsidR="00094B58" w:rsidRPr="003225AC" w:rsidRDefault="00094B58" w:rsidP="00E45549">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979876E" w14:textId="77777777" w:rsidR="00094B58" w:rsidRPr="003225AC" w:rsidRDefault="00094B58" w:rsidP="00E45549">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64D5483" w14:textId="77777777" w:rsidR="00094B58" w:rsidRPr="003225AC" w:rsidRDefault="00094B58" w:rsidP="00E45549">
            <w:pPr>
              <w:rPr>
                <w:sz w:val="26"/>
                <w:szCs w:val="26"/>
              </w:rPr>
            </w:pPr>
            <w:r w:rsidRPr="003225AC">
              <w:rPr>
                <w:sz w:val="26"/>
                <w:szCs w:val="26"/>
              </w:rPr>
              <w:t>Ban hành lại</w:t>
            </w:r>
            <w:r>
              <w:rPr>
                <w:sz w:val="26"/>
                <w:szCs w:val="26"/>
              </w:rPr>
              <w:t xml:space="preserve"> lần 03</w:t>
            </w:r>
          </w:p>
        </w:tc>
        <w:tc>
          <w:tcPr>
            <w:tcW w:w="1418" w:type="dxa"/>
            <w:tcBorders>
              <w:top w:val="single" w:sz="4" w:space="0" w:color="auto"/>
              <w:left w:val="single" w:sz="4" w:space="0" w:color="auto"/>
              <w:bottom w:val="single" w:sz="4" w:space="0" w:color="auto"/>
              <w:right w:val="single" w:sz="4" w:space="0" w:color="auto"/>
            </w:tcBorders>
          </w:tcPr>
          <w:p w14:paraId="4FAFFF5A" w14:textId="77777777" w:rsidR="00094B58" w:rsidRPr="003225AC" w:rsidRDefault="00094B58" w:rsidP="00E45549">
            <w:pP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DE410C3" w14:textId="77777777" w:rsidR="00094B58" w:rsidRPr="003225AC" w:rsidRDefault="00094B58" w:rsidP="00E45549">
            <w:pPr>
              <w:rPr>
                <w:sz w:val="26"/>
                <w:szCs w:val="26"/>
              </w:rPr>
            </w:pPr>
            <w:r w:rsidRPr="003225AC">
              <w:rPr>
                <w:sz w:val="26"/>
                <w:szCs w:val="26"/>
              </w:rPr>
              <w:t>31/7/2019</w:t>
            </w:r>
          </w:p>
        </w:tc>
      </w:tr>
      <w:tr w:rsidR="00094B58" w:rsidRPr="003225AC" w14:paraId="0066BCB3" w14:textId="77777777" w:rsidTr="00094B58">
        <w:trPr>
          <w:jc w:val="center"/>
        </w:trPr>
        <w:tc>
          <w:tcPr>
            <w:tcW w:w="1271" w:type="dxa"/>
            <w:tcBorders>
              <w:top w:val="single" w:sz="4" w:space="0" w:color="auto"/>
              <w:left w:val="single" w:sz="4" w:space="0" w:color="auto"/>
              <w:bottom w:val="single" w:sz="4" w:space="0" w:color="auto"/>
              <w:right w:val="single" w:sz="4" w:space="0" w:color="auto"/>
            </w:tcBorders>
          </w:tcPr>
          <w:p w14:paraId="1088D88D" w14:textId="77777777" w:rsidR="00094B58" w:rsidRPr="003225AC" w:rsidRDefault="00094B58" w:rsidP="00E45549">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CE84222" w14:textId="77777777" w:rsidR="00094B58" w:rsidRPr="003225AC" w:rsidRDefault="00094B58" w:rsidP="00E45549">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253DF2F0" w14:textId="77777777" w:rsidR="00094B58" w:rsidRPr="003225AC" w:rsidRDefault="00094B58" w:rsidP="00E45549">
            <w:pPr>
              <w:rPr>
                <w:sz w:val="26"/>
                <w:szCs w:val="26"/>
              </w:rPr>
            </w:pPr>
            <w:r w:rsidRPr="003225AC">
              <w:rPr>
                <w:sz w:val="26"/>
                <w:szCs w:val="26"/>
              </w:rPr>
              <w:t>Ban hành lại</w:t>
            </w:r>
            <w:r>
              <w:rPr>
                <w:sz w:val="26"/>
                <w:szCs w:val="26"/>
              </w:rPr>
              <w:t xml:space="preserve"> lần 04</w:t>
            </w:r>
          </w:p>
        </w:tc>
        <w:tc>
          <w:tcPr>
            <w:tcW w:w="1418" w:type="dxa"/>
            <w:tcBorders>
              <w:top w:val="single" w:sz="4" w:space="0" w:color="auto"/>
              <w:left w:val="single" w:sz="4" w:space="0" w:color="auto"/>
              <w:bottom w:val="single" w:sz="4" w:space="0" w:color="auto"/>
              <w:right w:val="single" w:sz="4" w:space="0" w:color="auto"/>
            </w:tcBorders>
          </w:tcPr>
          <w:p w14:paraId="549D99E8" w14:textId="77777777" w:rsidR="00094B58" w:rsidRPr="003225AC" w:rsidRDefault="00094B58" w:rsidP="00E45549">
            <w:pPr>
              <w:rPr>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D264661" w14:textId="77777777" w:rsidR="00094B58" w:rsidRPr="003225AC" w:rsidRDefault="00094B58" w:rsidP="00E45549">
            <w:pPr>
              <w:rPr>
                <w:sz w:val="26"/>
                <w:szCs w:val="26"/>
              </w:rPr>
            </w:pPr>
            <w:r w:rsidRPr="003225AC">
              <w:rPr>
                <w:sz w:val="26"/>
                <w:szCs w:val="26"/>
              </w:rPr>
              <w:t>09/7/2021</w:t>
            </w:r>
          </w:p>
        </w:tc>
      </w:tr>
      <w:tr w:rsidR="00094B58" w:rsidRPr="00D233BA" w14:paraId="0D355243" w14:textId="77777777" w:rsidTr="00094B58">
        <w:trPr>
          <w:jc w:val="center"/>
        </w:trPr>
        <w:tc>
          <w:tcPr>
            <w:tcW w:w="1271" w:type="dxa"/>
            <w:tcBorders>
              <w:top w:val="single" w:sz="4" w:space="0" w:color="auto"/>
              <w:left w:val="single" w:sz="4" w:space="0" w:color="auto"/>
              <w:bottom w:val="single" w:sz="4" w:space="0" w:color="auto"/>
              <w:right w:val="single" w:sz="4" w:space="0" w:color="auto"/>
            </w:tcBorders>
          </w:tcPr>
          <w:p w14:paraId="0061E11E" w14:textId="77777777" w:rsidR="00094B58" w:rsidRPr="00D233BA" w:rsidRDefault="00094B58" w:rsidP="00E45549">
            <w:pPr>
              <w:rPr>
                <w:sz w:val="26"/>
                <w:szCs w:val="26"/>
              </w:rPr>
            </w:pPr>
            <w:r>
              <w:rPr>
                <w:sz w:val="26"/>
                <w:szCs w:val="26"/>
              </w:rPr>
              <w:t>Sửa đổi</w:t>
            </w:r>
          </w:p>
        </w:tc>
        <w:tc>
          <w:tcPr>
            <w:tcW w:w="1701" w:type="dxa"/>
            <w:tcBorders>
              <w:top w:val="single" w:sz="4" w:space="0" w:color="auto"/>
              <w:left w:val="single" w:sz="4" w:space="0" w:color="auto"/>
              <w:bottom w:val="single" w:sz="4" w:space="0" w:color="auto"/>
              <w:right w:val="single" w:sz="4" w:space="0" w:color="auto"/>
            </w:tcBorders>
          </w:tcPr>
          <w:p w14:paraId="4605F751" w14:textId="77777777" w:rsidR="00094B58" w:rsidRPr="00D233BA" w:rsidRDefault="00094B58" w:rsidP="00E45549">
            <w:pPr>
              <w:rPr>
                <w:sz w:val="26"/>
                <w:szCs w:val="26"/>
              </w:rPr>
            </w:pPr>
            <w:r>
              <w:rPr>
                <w:sz w:val="26"/>
                <w:szCs w:val="26"/>
              </w:rPr>
              <w:t>Các biểu mẫu</w:t>
            </w:r>
          </w:p>
        </w:tc>
        <w:tc>
          <w:tcPr>
            <w:tcW w:w="3402" w:type="dxa"/>
            <w:tcBorders>
              <w:top w:val="single" w:sz="4" w:space="0" w:color="auto"/>
              <w:left w:val="single" w:sz="4" w:space="0" w:color="auto"/>
              <w:bottom w:val="single" w:sz="4" w:space="0" w:color="auto"/>
              <w:right w:val="single" w:sz="4" w:space="0" w:color="auto"/>
            </w:tcBorders>
          </w:tcPr>
          <w:p w14:paraId="6DEDC836" w14:textId="77777777" w:rsidR="00094B58" w:rsidRPr="00D233BA" w:rsidRDefault="00094B58" w:rsidP="00E45549">
            <w:pPr>
              <w:rPr>
                <w:sz w:val="26"/>
                <w:szCs w:val="26"/>
              </w:rPr>
            </w:pPr>
            <w:r>
              <w:rPr>
                <w:sz w:val="26"/>
                <w:szCs w:val="26"/>
              </w:rPr>
              <w:t>Thay đổi tên các biểu mẫu</w:t>
            </w:r>
          </w:p>
        </w:tc>
        <w:tc>
          <w:tcPr>
            <w:tcW w:w="1418" w:type="dxa"/>
            <w:tcBorders>
              <w:top w:val="single" w:sz="4" w:space="0" w:color="auto"/>
              <w:left w:val="single" w:sz="4" w:space="0" w:color="auto"/>
              <w:bottom w:val="single" w:sz="4" w:space="0" w:color="auto"/>
              <w:right w:val="single" w:sz="4" w:space="0" w:color="auto"/>
            </w:tcBorders>
          </w:tcPr>
          <w:p w14:paraId="5626A61E" w14:textId="77777777" w:rsidR="00094B58" w:rsidRPr="00D233BA" w:rsidRDefault="00094B58" w:rsidP="00E45549">
            <w:pPr>
              <w:rPr>
                <w:sz w:val="26"/>
                <w:szCs w:val="26"/>
              </w:rPr>
            </w:pPr>
            <w:r>
              <w:rPr>
                <w:sz w:val="26"/>
                <w:szCs w:val="26"/>
              </w:rPr>
              <w:t>01</w:t>
            </w:r>
          </w:p>
        </w:tc>
        <w:tc>
          <w:tcPr>
            <w:tcW w:w="1417" w:type="dxa"/>
            <w:tcBorders>
              <w:top w:val="single" w:sz="4" w:space="0" w:color="auto"/>
              <w:left w:val="single" w:sz="4" w:space="0" w:color="auto"/>
              <w:bottom w:val="single" w:sz="4" w:space="0" w:color="auto"/>
              <w:right w:val="single" w:sz="4" w:space="0" w:color="auto"/>
            </w:tcBorders>
          </w:tcPr>
          <w:p w14:paraId="23BFB952" w14:textId="77777777" w:rsidR="00094B58" w:rsidRPr="00D233BA" w:rsidRDefault="00094B58" w:rsidP="00E45549">
            <w:pPr>
              <w:rPr>
                <w:sz w:val="26"/>
                <w:szCs w:val="26"/>
              </w:rPr>
            </w:pPr>
            <w:r>
              <w:rPr>
                <w:sz w:val="26"/>
                <w:szCs w:val="26"/>
              </w:rPr>
              <w:t>01/7/2022</w:t>
            </w:r>
          </w:p>
        </w:tc>
      </w:tr>
      <w:tr w:rsidR="00A97A92" w:rsidRPr="00B654C9" w14:paraId="5B46697D" w14:textId="77777777" w:rsidTr="00094B58">
        <w:trPr>
          <w:jc w:val="center"/>
        </w:trPr>
        <w:tc>
          <w:tcPr>
            <w:tcW w:w="1271" w:type="dxa"/>
          </w:tcPr>
          <w:p w14:paraId="190A3ECC" w14:textId="77777777" w:rsidR="00CB07D7" w:rsidRPr="00B654C9" w:rsidRDefault="00CB07D7" w:rsidP="00CB07D7">
            <w:pPr>
              <w:rPr>
                <w:sz w:val="26"/>
                <w:szCs w:val="26"/>
              </w:rPr>
            </w:pPr>
          </w:p>
        </w:tc>
        <w:tc>
          <w:tcPr>
            <w:tcW w:w="1701" w:type="dxa"/>
          </w:tcPr>
          <w:p w14:paraId="3917E1FD" w14:textId="77777777" w:rsidR="00CB07D7" w:rsidRPr="00B654C9" w:rsidRDefault="00CB07D7" w:rsidP="00CB07D7">
            <w:pPr>
              <w:rPr>
                <w:sz w:val="26"/>
                <w:szCs w:val="26"/>
              </w:rPr>
            </w:pPr>
          </w:p>
        </w:tc>
        <w:tc>
          <w:tcPr>
            <w:tcW w:w="3402" w:type="dxa"/>
          </w:tcPr>
          <w:p w14:paraId="6445847E" w14:textId="77777777" w:rsidR="00CB07D7" w:rsidRPr="00B654C9" w:rsidRDefault="00CB07D7" w:rsidP="00CB07D7">
            <w:pPr>
              <w:rPr>
                <w:sz w:val="26"/>
                <w:szCs w:val="26"/>
              </w:rPr>
            </w:pPr>
          </w:p>
        </w:tc>
        <w:tc>
          <w:tcPr>
            <w:tcW w:w="1418" w:type="dxa"/>
          </w:tcPr>
          <w:p w14:paraId="59F8D0F4" w14:textId="77777777" w:rsidR="00CB07D7" w:rsidRPr="00B654C9" w:rsidRDefault="00CB07D7" w:rsidP="00CB07D7">
            <w:pPr>
              <w:rPr>
                <w:sz w:val="26"/>
                <w:szCs w:val="26"/>
              </w:rPr>
            </w:pPr>
          </w:p>
        </w:tc>
        <w:tc>
          <w:tcPr>
            <w:tcW w:w="1417" w:type="dxa"/>
          </w:tcPr>
          <w:p w14:paraId="39751228" w14:textId="77777777" w:rsidR="00CB07D7" w:rsidRPr="00B654C9" w:rsidRDefault="00CB07D7" w:rsidP="00CB07D7">
            <w:pPr>
              <w:rPr>
                <w:sz w:val="26"/>
                <w:szCs w:val="26"/>
              </w:rPr>
            </w:pPr>
          </w:p>
        </w:tc>
      </w:tr>
      <w:tr w:rsidR="00A97A92" w:rsidRPr="00B654C9" w14:paraId="41AE2232" w14:textId="77777777" w:rsidTr="00094B58">
        <w:trPr>
          <w:jc w:val="center"/>
        </w:trPr>
        <w:tc>
          <w:tcPr>
            <w:tcW w:w="1271" w:type="dxa"/>
          </w:tcPr>
          <w:p w14:paraId="3749BBE6" w14:textId="77777777" w:rsidR="00CB07D7" w:rsidRPr="00B654C9" w:rsidRDefault="00CB07D7" w:rsidP="00CB07D7">
            <w:pPr>
              <w:rPr>
                <w:sz w:val="26"/>
                <w:szCs w:val="26"/>
              </w:rPr>
            </w:pPr>
          </w:p>
        </w:tc>
        <w:tc>
          <w:tcPr>
            <w:tcW w:w="1701" w:type="dxa"/>
          </w:tcPr>
          <w:p w14:paraId="22BA3814" w14:textId="77777777" w:rsidR="00CB07D7" w:rsidRPr="00B654C9" w:rsidRDefault="00CB07D7" w:rsidP="00CB07D7">
            <w:pPr>
              <w:rPr>
                <w:sz w:val="26"/>
                <w:szCs w:val="26"/>
              </w:rPr>
            </w:pPr>
          </w:p>
        </w:tc>
        <w:tc>
          <w:tcPr>
            <w:tcW w:w="3402" w:type="dxa"/>
          </w:tcPr>
          <w:p w14:paraId="5D0622B8" w14:textId="77777777" w:rsidR="00CB07D7" w:rsidRPr="00B654C9" w:rsidRDefault="00CB07D7" w:rsidP="00CB07D7">
            <w:pPr>
              <w:rPr>
                <w:sz w:val="26"/>
                <w:szCs w:val="26"/>
              </w:rPr>
            </w:pPr>
          </w:p>
        </w:tc>
        <w:tc>
          <w:tcPr>
            <w:tcW w:w="1418" w:type="dxa"/>
          </w:tcPr>
          <w:p w14:paraId="4F6EC34F" w14:textId="77777777" w:rsidR="00CB07D7" w:rsidRPr="00B654C9" w:rsidRDefault="00CB07D7" w:rsidP="00CB07D7">
            <w:pPr>
              <w:rPr>
                <w:sz w:val="26"/>
                <w:szCs w:val="26"/>
              </w:rPr>
            </w:pPr>
          </w:p>
        </w:tc>
        <w:tc>
          <w:tcPr>
            <w:tcW w:w="1417" w:type="dxa"/>
          </w:tcPr>
          <w:p w14:paraId="67479F10" w14:textId="77777777" w:rsidR="00CB07D7" w:rsidRPr="00B654C9" w:rsidRDefault="00CB07D7" w:rsidP="00CB07D7">
            <w:pPr>
              <w:rPr>
                <w:sz w:val="26"/>
                <w:szCs w:val="26"/>
              </w:rPr>
            </w:pPr>
          </w:p>
        </w:tc>
      </w:tr>
      <w:tr w:rsidR="00A97A92" w:rsidRPr="00B654C9" w14:paraId="44227103" w14:textId="77777777" w:rsidTr="00094B58">
        <w:trPr>
          <w:jc w:val="center"/>
        </w:trPr>
        <w:tc>
          <w:tcPr>
            <w:tcW w:w="1271" w:type="dxa"/>
          </w:tcPr>
          <w:p w14:paraId="5062BBE5" w14:textId="77777777" w:rsidR="00CB07D7" w:rsidRPr="00B654C9" w:rsidRDefault="00CB07D7" w:rsidP="00CB07D7">
            <w:pPr>
              <w:rPr>
                <w:sz w:val="26"/>
                <w:szCs w:val="26"/>
              </w:rPr>
            </w:pPr>
          </w:p>
        </w:tc>
        <w:tc>
          <w:tcPr>
            <w:tcW w:w="1701" w:type="dxa"/>
          </w:tcPr>
          <w:p w14:paraId="76CF10F6" w14:textId="77777777" w:rsidR="00CB07D7" w:rsidRPr="00B654C9" w:rsidRDefault="00CB07D7" w:rsidP="00CB07D7">
            <w:pPr>
              <w:rPr>
                <w:sz w:val="26"/>
                <w:szCs w:val="26"/>
              </w:rPr>
            </w:pPr>
          </w:p>
        </w:tc>
        <w:tc>
          <w:tcPr>
            <w:tcW w:w="3402" w:type="dxa"/>
          </w:tcPr>
          <w:p w14:paraId="00CAA63B" w14:textId="77777777" w:rsidR="00CB07D7" w:rsidRPr="00B654C9" w:rsidRDefault="00CB07D7" w:rsidP="00CB07D7">
            <w:pPr>
              <w:rPr>
                <w:sz w:val="26"/>
                <w:szCs w:val="26"/>
              </w:rPr>
            </w:pPr>
          </w:p>
        </w:tc>
        <w:tc>
          <w:tcPr>
            <w:tcW w:w="1418" w:type="dxa"/>
          </w:tcPr>
          <w:p w14:paraId="7957D875" w14:textId="77777777" w:rsidR="00CB07D7" w:rsidRPr="00B654C9" w:rsidRDefault="00CB07D7" w:rsidP="00CB07D7">
            <w:pPr>
              <w:rPr>
                <w:sz w:val="26"/>
                <w:szCs w:val="26"/>
              </w:rPr>
            </w:pPr>
          </w:p>
        </w:tc>
        <w:tc>
          <w:tcPr>
            <w:tcW w:w="1417" w:type="dxa"/>
          </w:tcPr>
          <w:p w14:paraId="3A17F518" w14:textId="77777777" w:rsidR="00CB07D7" w:rsidRPr="00B654C9" w:rsidRDefault="00CB07D7" w:rsidP="00CB07D7">
            <w:pPr>
              <w:rPr>
                <w:sz w:val="26"/>
                <w:szCs w:val="26"/>
              </w:rPr>
            </w:pPr>
          </w:p>
        </w:tc>
      </w:tr>
      <w:tr w:rsidR="00A97A92" w:rsidRPr="00B654C9" w14:paraId="78EA4C29" w14:textId="77777777" w:rsidTr="00094B58">
        <w:trPr>
          <w:jc w:val="center"/>
        </w:trPr>
        <w:tc>
          <w:tcPr>
            <w:tcW w:w="1271" w:type="dxa"/>
          </w:tcPr>
          <w:p w14:paraId="78564B04" w14:textId="77777777" w:rsidR="00CB07D7" w:rsidRPr="00B654C9" w:rsidRDefault="00CB07D7" w:rsidP="00CB07D7">
            <w:pPr>
              <w:rPr>
                <w:sz w:val="26"/>
                <w:szCs w:val="26"/>
              </w:rPr>
            </w:pPr>
          </w:p>
        </w:tc>
        <w:tc>
          <w:tcPr>
            <w:tcW w:w="1701" w:type="dxa"/>
          </w:tcPr>
          <w:p w14:paraId="2188CADF" w14:textId="77777777" w:rsidR="00CB07D7" w:rsidRPr="00B654C9" w:rsidRDefault="00CB07D7" w:rsidP="00CB07D7">
            <w:pPr>
              <w:rPr>
                <w:sz w:val="26"/>
                <w:szCs w:val="26"/>
              </w:rPr>
            </w:pPr>
          </w:p>
        </w:tc>
        <w:tc>
          <w:tcPr>
            <w:tcW w:w="3402" w:type="dxa"/>
          </w:tcPr>
          <w:p w14:paraId="17DB8E94" w14:textId="77777777" w:rsidR="00CB07D7" w:rsidRPr="00B654C9" w:rsidRDefault="00CB07D7" w:rsidP="00CB07D7">
            <w:pPr>
              <w:rPr>
                <w:sz w:val="26"/>
                <w:szCs w:val="26"/>
              </w:rPr>
            </w:pPr>
          </w:p>
        </w:tc>
        <w:tc>
          <w:tcPr>
            <w:tcW w:w="1418" w:type="dxa"/>
          </w:tcPr>
          <w:p w14:paraId="5CF974C4" w14:textId="77777777" w:rsidR="00CB07D7" w:rsidRPr="00B654C9" w:rsidRDefault="00CB07D7" w:rsidP="00CB07D7">
            <w:pPr>
              <w:rPr>
                <w:sz w:val="26"/>
                <w:szCs w:val="26"/>
              </w:rPr>
            </w:pPr>
          </w:p>
        </w:tc>
        <w:tc>
          <w:tcPr>
            <w:tcW w:w="1417" w:type="dxa"/>
          </w:tcPr>
          <w:p w14:paraId="69017B76" w14:textId="77777777" w:rsidR="00CB07D7" w:rsidRPr="00B654C9" w:rsidRDefault="00CB07D7" w:rsidP="00CB07D7">
            <w:pPr>
              <w:rPr>
                <w:sz w:val="26"/>
                <w:szCs w:val="26"/>
              </w:rPr>
            </w:pPr>
          </w:p>
        </w:tc>
      </w:tr>
      <w:tr w:rsidR="00A97A92" w:rsidRPr="00B654C9" w14:paraId="3CC04A75" w14:textId="77777777" w:rsidTr="00094B58">
        <w:trPr>
          <w:jc w:val="center"/>
        </w:trPr>
        <w:tc>
          <w:tcPr>
            <w:tcW w:w="1271" w:type="dxa"/>
          </w:tcPr>
          <w:p w14:paraId="4F78A91F" w14:textId="77777777" w:rsidR="00CB07D7" w:rsidRPr="00B654C9" w:rsidRDefault="00CB07D7" w:rsidP="00CB07D7">
            <w:pPr>
              <w:rPr>
                <w:sz w:val="26"/>
                <w:szCs w:val="26"/>
              </w:rPr>
            </w:pPr>
          </w:p>
        </w:tc>
        <w:tc>
          <w:tcPr>
            <w:tcW w:w="1701" w:type="dxa"/>
          </w:tcPr>
          <w:p w14:paraId="62FCD736" w14:textId="77777777" w:rsidR="00CB07D7" w:rsidRPr="00B654C9" w:rsidRDefault="00CB07D7" w:rsidP="00CB07D7">
            <w:pPr>
              <w:rPr>
                <w:sz w:val="26"/>
                <w:szCs w:val="26"/>
              </w:rPr>
            </w:pPr>
          </w:p>
        </w:tc>
        <w:tc>
          <w:tcPr>
            <w:tcW w:w="3402" w:type="dxa"/>
          </w:tcPr>
          <w:p w14:paraId="18D9215D" w14:textId="77777777" w:rsidR="00CB07D7" w:rsidRPr="00B654C9" w:rsidRDefault="00CB07D7" w:rsidP="00CB07D7">
            <w:pPr>
              <w:rPr>
                <w:sz w:val="26"/>
                <w:szCs w:val="26"/>
              </w:rPr>
            </w:pPr>
          </w:p>
        </w:tc>
        <w:tc>
          <w:tcPr>
            <w:tcW w:w="1418" w:type="dxa"/>
          </w:tcPr>
          <w:p w14:paraId="5CE1B218" w14:textId="77777777" w:rsidR="00CB07D7" w:rsidRPr="00B654C9" w:rsidRDefault="00CB07D7" w:rsidP="00CB07D7">
            <w:pPr>
              <w:rPr>
                <w:sz w:val="26"/>
                <w:szCs w:val="26"/>
              </w:rPr>
            </w:pPr>
          </w:p>
        </w:tc>
        <w:tc>
          <w:tcPr>
            <w:tcW w:w="1417" w:type="dxa"/>
          </w:tcPr>
          <w:p w14:paraId="597A1D3B" w14:textId="77777777" w:rsidR="00CB07D7" w:rsidRPr="00B654C9" w:rsidRDefault="00CB07D7" w:rsidP="00CB07D7">
            <w:pPr>
              <w:rPr>
                <w:sz w:val="26"/>
                <w:szCs w:val="26"/>
              </w:rPr>
            </w:pPr>
          </w:p>
        </w:tc>
      </w:tr>
      <w:tr w:rsidR="00A97A92" w:rsidRPr="00B654C9" w14:paraId="31D1BA72" w14:textId="77777777" w:rsidTr="00094B58">
        <w:trPr>
          <w:jc w:val="center"/>
        </w:trPr>
        <w:tc>
          <w:tcPr>
            <w:tcW w:w="1271" w:type="dxa"/>
          </w:tcPr>
          <w:p w14:paraId="37F5452B" w14:textId="77777777" w:rsidR="00CB07D7" w:rsidRPr="00B654C9" w:rsidRDefault="00CB07D7" w:rsidP="00CB07D7">
            <w:pPr>
              <w:rPr>
                <w:sz w:val="26"/>
                <w:szCs w:val="26"/>
              </w:rPr>
            </w:pPr>
          </w:p>
        </w:tc>
        <w:tc>
          <w:tcPr>
            <w:tcW w:w="1701" w:type="dxa"/>
          </w:tcPr>
          <w:p w14:paraId="576B5438" w14:textId="77777777" w:rsidR="00CB07D7" w:rsidRPr="00B654C9" w:rsidRDefault="00CB07D7" w:rsidP="00CB07D7">
            <w:pPr>
              <w:rPr>
                <w:sz w:val="26"/>
                <w:szCs w:val="26"/>
              </w:rPr>
            </w:pPr>
          </w:p>
        </w:tc>
        <w:tc>
          <w:tcPr>
            <w:tcW w:w="3402" w:type="dxa"/>
          </w:tcPr>
          <w:p w14:paraId="4B8ABAC4" w14:textId="77777777" w:rsidR="00CB07D7" w:rsidRPr="00B654C9" w:rsidRDefault="00CB07D7" w:rsidP="00CB07D7">
            <w:pPr>
              <w:rPr>
                <w:sz w:val="26"/>
                <w:szCs w:val="26"/>
              </w:rPr>
            </w:pPr>
          </w:p>
        </w:tc>
        <w:tc>
          <w:tcPr>
            <w:tcW w:w="1418" w:type="dxa"/>
          </w:tcPr>
          <w:p w14:paraId="242BC38D" w14:textId="77777777" w:rsidR="00CB07D7" w:rsidRPr="00B654C9" w:rsidRDefault="00CB07D7" w:rsidP="00CB07D7">
            <w:pPr>
              <w:rPr>
                <w:sz w:val="26"/>
                <w:szCs w:val="26"/>
              </w:rPr>
            </w:pPr>
          </w:p>
        </w:tc>
        <w:tc>
          <w:tcPr>
            <w:tcW w:w="1417" w:type="dxa"/>
          </w:tcPr>
          <w:p w14:paraId="3DF9C39A" w14:textId="77777777" w:rsidR="00CB07D7" w:rsidRPr="00B654C9" w:rsidRDefault="00CB07D7" w:rsidP="00CB07D7">
            <w:pPr>
              <w:rPr>
                <w:sz w:val="26"/>
                <w:szCs w:val="26"/>
              </w:rPr>
            </w:pPr>
          </w:p>
        </w:tc>
      </w:tr>
      <w:tr w:rsidR="00A97A92" w:rsidRPr="00B654C9" w14:paraId="086FFA90" w14:textId="77777777" w:rsidTr="00094B58">
        <w:trPr>
          <w:jc w:val="center"/>
        </w:trPr>
        <w:tc>
          <w:tcPr>
            <w:tcW w:w="1271" w:type="dxa"/>
          </w:tcPr>
          <w:p w14:paraId="55EA768A" w14:textId="77777777" w:rsidR="00CB07D7" w:rsidRPr="00B654C9" w:rsidRDefault="00CB07D7" w:rsidP="00CB07D7">
            <w:pPr>
              <w:rPr>
                <w:sz w:val="26"/>
                <w:szCs w:val="26"/>
              </w:rPr>
            </w:pPr>
          </w:p>
        </w:tc>
        <w:tc>
          <w:tcPr>
            <w:tcW w:w="1701" w:type="dxa"/>
          </w:tcPr>
          <w:p w14:paraId="1ED25EC8" w14:textId="77777777" w:rsidR="00CB07D7" w:rsidRPr="00B654C9" w:rsidRDefault="00CB07D7" w:rsidP="00CB07D7">
            <w:pPr>
              <w:rPr>
                <w:sz w:val="26"/>
                <w:szCs w:val="26"/>
              </w:rPr>
            </w:pPr>
          </w:p>
        </w:tc>
        <w:tc>
          <w:tcPr>
            <w:tcW w:w="3402" w:type="dxa"/>
          </w:tcPr>
          <w:p w14:paraId="078ADF8C" w14:textId="77777777" w:rsidR="00CB07D7" w:rsidRPr="00B654C9" w:rsidRDefault="00CB07D7" w:rsidP="00CB07D7">
            <w:pPr>
              <w:rPr>
                <w:sz w:val="26"/>
                <w:szCs w:val="26"/>
              </w:rPr>
            </w:pPr>
          </w:p>
        </w:tc>
        <w:tc>
          <w:tcPr>
            <w:tcW w:w="1418" w:type="dxa"/>
          </w:tcPr>
          <w:p w14:paraId="75AEBCDF" w14:textId="77777777" w:rsidR="00CB07D7" w:rsidRPr="00B654C9" w:rsidRDefault="00CB07D7" w:rsidP="00CB07D7">
            <w:pPr>
              <w:rPr>
                <w:sz w:val="26"/>
                <w:szCs w:val="26"/>
              </w:rPr>
            </w:pPr>
          </w:p>
        </w:tc>
        <w:tc>
          <w:tcPr>
            <w:tcW w:w="1417" w:type="dxa"/>
          </w:tcPr>
          <w:p w14:paraId="4B90ADFF" w14:textId="77777777" w:rsidR="00CB07D7" w:rsidRPr="00B654C9" w:rsidRDefault="00CB07D7" w:rsidP="00CB07D7">
            <w:pPr>
              <w:rPr>
                <w:sz w:val="26"/>
                <w:szCs w:val="26"/>
              </w:rPr>
            </w:pPr>
          </w:p>
        </w:tc>
      </w:tr>
      <w:tr w:rsidR="00A97A92" w:rsidRPr="00B654C9" w14:paraId="0F511861" w14:textId="77777777" w:rsidTr="00094B58">
        <w:trPr>
          <w:jc w:val="center"/>
        </w:trPr>
        <w:tc>
          <w:tcPr>
            <w:tcW w:w="1271" w:type="dxa"/>
          </w:tcPr>
          <w:p w14:paraId="4AEC2181" w14:textId="77777777" w:rsidR="00CB07D7" w:rsidRPr="00B654C9" w:rsidRDefault="00CB07D7" w:rsidP="00CB07D7">
            <w:pPr>
              <w:rPr>
                <w:sz w:val="26"/>
                <w:szCs w:val="26"/>
              </w:rPr>
            </w:pPr>
          </w:p>
        </w:tc>
        <w:tc>
          <w:tcPr>
            <w:tcW w:w="1701" w:type="dxa"/>
          </w:tcPr>
          <w:p w14:paraId="5FCE3EBC" w14:textId="77777777" w:rsidR="00CB07D7" w:rsidRPr="00B654C9" w:rsidRDefault="00CB07D7" w:rsidP="00CB07D7">
            <w:pPr>
              <w:rPr>
                <w:sz w:val="26"/>
                <w:szCs w:val="26"/>
              </w:rPr>
            </w:pPr>
          </w:p>
        </w:tc>
        <w:tc>
          <w:tcPr>
            <w:tcW w:w="3402" w:type="dxa"/>
          </w:tcPr>
          <w:p w14:paraId="06498938" w14:textId="77777777" w:rsidR="00CB07D7" w:rsidRPr="00B654C9" w:rsidRDefault="00CB07D7" w:rsidP="00CB07D7">
            <w:pPr>
              <w:rPr>
                <w:sz w:val="26"/>
                <w:szCs w:val="26"/>
              </w:rPr>
            </w:pPr>
          </w:p>
        </w:tc>
        <w:tc>
          <w:tcPr>
            <w:tcW w:w="1418" w:type="dxa"/>
          </w:tcPr>
          <w:p w14:paraId="4E21D16E" w14:textId="77777777" w:rsidR="00CB07D7" w:rsidRPr="00B654C9" w:rsidRDefault="00CB07D7" w:rsidP="00CB07D7">
            <w:pPr>
              <w:rPr>
                <w:sz w:val="26"/>
                <w:szCs w:val="26"/>
              </w:rPr>
            </w:pPr>
          </w:p>
        </w:tc>
        <w:tc>
          <w:tcPr>
            <w:tcW w:w="1417" w:type="dxa"/>
          </w:tcPr>
          <w:p w14:paraId="026C499F" w14:textId="77777777" w:rsidR="00CB07D7" w:rsidRPr="00B654C9" w:rsidRDefault="00CB07D7" w:rsidP="00CB07D7">
            <w:pPr>
              <w:rPr>
                <w:sz w:val="26"/>
                <w:szCs w:val="26"/>
              </w:rPr>
            </w:pPr>
          </w:p>
        </w:tc>
      </w:tr>
      <w:tr w:rsidR="00A97A92" w:rsidRPr="00B654C9" w14:paraId="5263B7E2" w14:textId="77777777" w:rsidTr="00094B58">
        <w:trPr>
          <w:jc w:val="center"/>
        </w:trPr>
        <w:tc>
          <w:tcPr>
            <w:tcW w:w="1271" w:type="dxa"/>
          </w:tcPr>
          <w:p w14:paraId="3520FCE2" w14:textId="77777777" w:rsidR="00CB07D7" w:rsidRPr="00B654C9" w:rsidRDefault="00CB07D7" w:rsidP="00CB07D7">
            <w:pPr>
              <w:rPr>
                <w:sz w:val="26"/>
                <w:szCs w:val="26"/>
              </w:rPr>
            </w:pPr>
          </w:p>
        </w:tc>
        <w:tc>
          <w:tcPr>
            <w:tcW w:w="1701" w:type="dxa"/>
          </w:tcPr>
          <w:p w14:paraId="4D924B0F" w14:textId="77777777" w:rsidR="00CB07D7" w:rsidRPr="00B654C9" w:rsidRDefault="00CB07D7" w:rsidP="00CB07D7">
            <w:pPr>
              <w:rPr>
                <w:sz w:val="26"/>
                <w:szCs w:val="26"/>
              </w:rPr>
            </w:pPr>
          </w:p>
        </w:tc>
        <w:tc>
          <w:tcPr>
            <w:tcW w:w="3402" w:type="dxa"/>
          </w:tcPr>
          <w:p w14:paraId="005659F1" w14:textId="77777777" w:rsidR="00CB07D7" w:rsidRPr="00B654C9" w:rsidRDefault="00CB07D7" w:rsidP="00CB07D7">
            <w:pPr>
              <w:rPr>
                <w:sz w:val="26"/>
                <w:szCs w:val="26"/>
              </w:rPr>
            </w:pPr>
          </w:p>
        </w:tc>
        <w:tc>
          <w:tcPr>
            <w:tcW w:w="1418" w:type="dxa"/>
          </w:tcPr>
          <w:p w14:paraId="0BC51DB7" w14:textId="77777777" w:rsidR="00CB07D7" w:rsidRPr="00B654C9" w:rsidRDefault="00CB07D7" w:rsidP="00CB07D7">
            <w:pPr>
              <w:rPr>
                <w:sz w:val="26"/>
                <w:szCs w:val="26"/>
              </w:rPr>
            </w:pPr>
          </w:p>
        </w:tc>
        <w:tc>
          <w:tcPr>
            <w:tcW w:w="1417" w:type="dxa"/>
          </w:tcPr>
          <w:p w14:paraId="24119A93" w14:textId="77777777" w:rsidR="00CB07D7" w:rsidRPr="00B654C9" w:rsidRDefault="00CB07D7" w:rsidP="00CB07D7">
            <w:pPr>
              <w:rPr>
                <w:sz w:val="26"/>
                <w:szCs w:val="26"/>
              </w:rPr>
            </w:pPr>
          </w:p>
        </w:tc>
      </w:tr>
      <w:tr w:rsidR="00A97A92" w:rsidRPr="00B654C9" w14:paraId="542ED595" w14:textId="77777777" w:rsidTr="00094B58">
        <w:trPr>
          <w:jc w:val="center"/>
        </w:trPr>
        <w:tc>
          <w:tcPr>
            <w:tcW w:w="1271" w:type="dxa"/>
          </w:tcPr>
          <w:p w14:paraId="5692366C" w14:textId="77777777" w:rsidR="00CB07D7" w:rsidRPr="00B654C9" w:rsidRDefault="00CB07D7" w:rsidP="00CB07D7">
            <w:pPr>
              <w:rPr>
                <w:sz w:val="26"/>
                <w:szCs w:val="26"/>
              </w:rPr>
            </w:pPr>
          </w:p>
        </w:tc>
        <w:tc>
          <w:tcPr>
            <w:tcW w:w="1701" w:type="dxa"/>
          </w:tcPr>
          <w:p w14:paraId="423EC32C" w14:textId="77777777" w:rsidR="00CB07D7" w:rsidRPr="00B654C9" w:rsidRDefault="00CB07D7" w:rsidP="00CB07D7">
            <w:pPr>
              <w:rPr>
                <w:sz w:val="26"/>
                <w:szCs w:val="26"/>
              </w:rPr>
            </w:pPr>
          </w:p>
        </w:tc>
        <w:tc>
          <w:tcPr>
            <w:tcW w:w="3402" w:type="dxa"/>
          </w:tcPr>
          <w:p w14:paraId="7CD24513" w14:textId="77777777" w:rsidR="00CB07D7" w:rsidRPr="00B654C9" w:rsidRDefault="00CB07D7" w:rsidP="00CB07D7">
            <w:pPr>
              <w:rPr>
                <w:sz w:val="26"/>
                <w:szCs w:val="26"/>
              </w:rPr>
            </w:pPr>
          </w:p>
        </w:tc>
        <w:tc>
          <w:tcPr>
            <w:tcW w:w="1418" w:type="dxa"/>
          </w:tcPr>
          <w:p w14:paraId="29B0DECB" w14:textId="77777777" w:rsidR="00CB07D7" w:rsidRPr="00B654C9" w:rsidRDefault="00CB07D7" w:rsidP="00CB07D7">
            <w:pPr>
              <w:rPr>
                <w:sz w:val="26"/>
                <w:szCs w:val="26"/>
              </w:rPr>
            </w:pPr>
          </w:p>
        </w:tc>
        <w:tc>
          <w:tcPr>
            <w:tcW w:w="1417" w:type="dxa"/>
          </w:tcPr>
          <w:p w14:paraId="015FD303" w14:textId="77777777" w:rsidR="00CB07D7" w:rsidRPr="00B654C9" w:rsidRDefault="00CB07D7" w:rsidP="00CB07D7">
            <w:pPr>
              <w:rPr>
                <w:sz w:val="26"/>
                <w:szCs w:val="26"/>
              </w:rPr>
            </w:pPr>
          </w:p>
        </w:tc>
      </w:tr>
      <w:tr w:rsidR="00A97A92" w:rsidRPr="00B654C9" w14:paraId="2B8CF38A" w14:textId="77777777" w:rsidTr="00094B58">
        <w:trPr>
          <w:jc w:val="center"/>
        </w:trPr>
        <w:tc>
          <w:tcPr>
            <w:tcW w:w="1271" w:type="dxa"/>
          </w:tcPr>
          <w:p w14:paraId="23C49783" w14:textId="77777777" w:rsidR="00CB07D7" w:rsidRPr="00B654C9" w:rsidRDefault="00CB07D7" w:rsidP="00CB07D7">
            <w:pPr>
              <w:rPr>
                <w:sz w:val="26"/>
                <w:szCs w:val="26"/>
              </w:rPr>
            </w:pPr>
          </w:p>
        </w:tc>
        <w:tc>
          <w:tcPr>
            <w:tcW w:w="1701" w:type="dxa"/>
          </w:tcPr>
          <w:p w14:paraId="47F54E7C" w14:textId="77777777" w:rsidR="00CB07D7" w:rsidRPr="00B654C9" w:rsidRDefault="00CB07D7" w:rsidP="00CB07D7">
            <w:pPr>
              <w:rPr>
                <w:sz w:val="26"/>
                <w:szCs w:val="26"/>
              </w:rPr>
            </w:pPr>
          </w:p>
        </w:tc>
        <w:tc>
          <w:tcPr>
            <w:tcW w:w="3402" w:type="dxa"/>
          </w:tcPr>
          <w:p w14:paraId="28D0D958" w14:textId="77777777" w:rsidR="00CB07D7" w:rsidRPr="00B654C9" w:rsidRDefault="00CB07D7" w:rsidP="00CB07D7">
            <w:pPr>
              <w:rPr>
                <w:sz w:val="26"/>
                <w:szCs w:val="26"/>
              </w:rPr>
            </w:pPr>
          </w:p>
        </w:tc>
        <w:tc>
          <w:tcPr>
            <w:tcW w:w="1418" w:type="dxa"/>
          </w:tcPr>
          <w:p w14:paraId="6F2EC6D4" w14:textId="77777777" w:rsidR="00CB07D7" w:rsidRPr="00B654C9" w:rsidRDefault="00CB07D7" w:rsidP="00CB07D7">
            <w:pPr>
              <w:rPr>
                <w:sz w:val="26"/>
                <w:szCs w:val="26"/>
              </w:rPr>
            </w:pPr>
          </w:p>
        </w:tc>
        <w:tc>
          <w:tcPr>
            <w:tcW w:w="1417" w:type="dxa"/>
          </w:tcPr>
          <w:p w14:paraId="708EA641" w14:textId="77777777" w:rsidR="00CB07D7" w:rsidRPr="00B654C9" w:rsidRDefault="00CB07D7" w:rsidP="00CB07D7">
            <w:pPr>
              <w:rPr>
                <w:sz w:val="26"/>
                <w:szCs w:val="26"/>
              </w:rPr>
            </w:pPr>
          </w:p>
        </w:tc>
      </w:tr>
      <w:tr w:rsidR="00A97A92" w:rsidRPr="00B654C9" w14:paraId="26317A69" w14:textId="77777777" w:rsidTr="00094B58">
        <w:trPr>
          <w:jc w:val="center"/>
        </w:trPr>
        <w:tc>
          <w:tcPr>
            <w:tcW w:w="1271" w:type="dxa"/>
          </w:tcPr>
          <w:p w14:paraId="5967CC93" w14:textId="77777777" w:rsidR="00CB07D7" w:rsidRPr="00B654C9" w:rsidRDefault="00CB07D7" w:rsidP="00CB07D7">
            <w:pPr>
              <w:rPr>
                <w:sz w:val="26"/>
                <w:szCs w:val="26"/>
              </w:rPr>
            </w:pPr>
          </w:p>
        </w:tc>
        <w:tc>
          <w:tcPr>
            <w:tcW w:w="1701" w:type="dxa"/>
          </w:tcPr>
          <w:p w14:paraId="7E1FFC44" w14:textId="77777777" w:rsidR="00CB07D7" w:rsidRPr="00B654C9" w:rsidRDefault="00CB07D7" w:rsidP="00CB07D7">
            <w:pPr>
              <w:rPr>
                <w:sz w:val="26"/>
                <w:szCs w:val="26"/>
              </w:rPr>
            </w:pPr>
          </w:p>
        </w:tc>
        <w:tc>
          <w:tcPr>
            <w:tcW w:w="3402" w:type="dxa"/>
          </w:tcPr>
          <w:p w14:paraId="2C1DA6E1" w14:textId="77777777" w:rsidR="00CB07D7" w:rsidRPr="00B654C9" w:rsidRDefault="00CB07D7" w:rsidP="00CB07D7">
            <w:pPr>
              <w:rPr>
                <w:sz w:val="26"/>
                <w:szCs w:val="26"/>
              </w:rPr>
            </w:pPr>
          </w:p>
        </w:tc>
        <w:tc>
          <w:tcPr>
            <w:tcW w:w="1418" w:type="dxa"/>
          </w:tcPr>
          <w:p w14:paraId="0897C80E" w14:textId="77777777" w:rsidR="00CB07D7" w:rsidRPr="00B654C9" w:rsidRDefault="00CB07D7" w:rsidP="00CB07D7">
            <w:pPr>
              <w:rPr>
                <w:sz w:val="26"/>
                <w:szCs w:val="26"/>
              </w:rPr>
            </w:pPr>
          </w:p>
        </w:tc>
        <w:tc>
          <w:tcPr>
            <w:tcW w:w="1417" w:type="dxa"/>
          </w:tcPr>
          <w:p w14:paraId="41E26B0C" w14:textId="77777777" w:rsidR="00CB07D7" w:rsidRPr="00B654C9" w:rsidRDefault="00CB07D7" w:rsidP="00CB07D7">
            <w:pPr>
              <w:rPr>
                <w:sz w:val="26"/>
                <w:szCs w:val="26"/>
              </w:rPr>
            </w:pPr>
          </w:p>
        </w:tc>
      </w:tr>
      <w:tr w:rsidR="00A97A92" w:rsidRPr="00B654C9" w14:paraId="3EB563FC" w14:textId="77777777" w:rsidTr="00094B58">
        <w:trPr>
          <w:jc w:val="center"/>
        </w:trPr>
        <w:tc>
          <w:tcPr>
            <w:tcW w:w="1271" w:type="dxa"/>
          </w:tcPr>
          <w:p w14:paraId="5331D9D2" w14:textId="77777777" w:rsidR="00CB07D7" w:rsidRPr="00B654C9" w:rsidRDefault="00CB07D7" w:rsidP="00CB07D7">
            <w:pPr>
              <w:rPr>
                <w:sz w:val="26"/>
                <w:szCs w:val="26"/>
              </w:rPr>
            </w:pPr>
          </w:p>
        </w:tc>
        <w:tc>
          <w:tcPr>
            <w:tcW w:w="1701" w:type="dxa"/>
          </w:tcPr>
          <w:p w14:paraId="3A7E38A9" w14:textId="77777777" w:rsidR="00CB07D7" w:rsidRPr="00B654C9" w:rsidRDefault="00CB07D7" w:rsidP="00CB07D7">
            <w:pPr>
              <w:rPr>
                <w:sz w:val="26"/>
                <w:szCs w:val="26"/>
              </w:rPr>
            </w:pPr>
          </w:p>
        </w:tc>
        <w:tc>
          <w:tcPr>
            <w:tcW w:w="3402" w:type="dxa"/>
          </w:tcPr>
          <w:p w14:paraId="17509067" w14:textId="77777777" w:rsidR="00CB07D7" w:rsidRPr="00B654C9" w:rsidRDefault="00CB07D7" w:rsidP="00CB07D7">
            <w:pPr>
              <w:rPr>
                <w:sz w:val="26"/>
                <w:szCs w:val="26"/>
              </w:rPr>
            </w:pPr>
          </w:p>
        </w:tc>
        <w:tc>
          <w:tcPr>
            <w:tcW w:w="1418" w:type="dxa"/>
          </w:tcPr>
          <w:p w14:paraId="08C06D34" w14:textId="77777777" w:rsidR="00CB07D7" w:rsidRPr="00B654C9" w:rsidRDefault="00CB07D7" w:rsidP="00CB07D7">
            <w:pPr>
              <w:rPr>
                <w:sz w:val="26"/>
                <w:szCs w:val="26"/>
              </w:rPr>
            </w:pPr>
          </w:p>
        </w:tc>
        <w:tc>
          <w:tcPr>
            <w:tcW w:w="1417" w:type="dxa"/>
          </w:tcPr>
          <w:p w14:paraId="592A16B1" w14:textId="77777777" w:rsidR="00CB07D7" w:rsidRPr="00B654C9" w:rsidRDefault="00CB07D7" w:rsidP="00CB07D7">
            <w:pPr>
              <w:rPr>
                <w:sz w:val="26"/>
                <w:szCs w:val="26"/>
              </w:rPr>
            </w:pPr>
          </w:p>
        </w:tc>
      </w:tr>
      <w:tr w:rsidR="00A97A92" w:rsidRPr="00B654C9" w14:paraId="447F221F" w14:textId="77777777" w:rsidTr="00094B58">
        <w:trPr>
          <w:jc w:val="center"/>
        </w:trPr>
        <w:tc>
          <w:tcPr>
            <w:tcW w:w="1271" w:type="dxa"/>
          </w:tcPr>
          <w:p w14:paraId="4FC992A9" w14:textId="77777777" w:rsidR="00CB07D7" w:rsidRPr="00B654C9" w:rsidRDefault="00CB07D7" w:rsidP="00CB07D7">
            <w:pPr>
              <w:rPr>
                <w:sz w:val="26"/>
                <w:szCs w:val="26"/>
              </w:rPr>
            </w:pPr>
          </w:p>
        </w:tc>
        <w:tc>
          <w:tcPr>
            <w:tcW w:w="1701" w:type="dxa"/>
          </w:tcPr>
          <w:p w14:paraId="030C4E9D" w14:textId="77777777" w:rsidR="00CB07D7" w:rsidRPr="00B654C9" w:rsidRDefault="00CB07D7" w:rsidP="00CB07D7">
            <w:pPr>
              <w:rPr>
                <w:sz w:val="26"/>
                <w:szCs w:val="26"/>
              </w:rPr>
            </w:pPr>
          </w:p>
        </w:tc>
        <w:tc>
          <w:tcPr>
            <w:tcW w:w="3402" w:type="dxa"/>
          </w:tcPr>
          <w:p w14:paraId="0A30A21F" w14:textId="77777777" w:rsidR="00CB07D7" w:rsidRPr="00B654C9" w:rsidRDefault="00CB07D7" w:rsidP="00CB07D7">
            <w:pPr>
              <w:rPr>
                <w:sz w:val="26"/>
                <w:szCs w:val="26"/>
              </w:rPr>
            </w:pPr>
          </w:p>
        </w:tc>
        <w:tc>
          <w:tcPr>
            <w:tcW w:w="1418" w:type="dxa"/>
          </w:tcPr>
          <w:p w14:paraId="06C844E0" w14:textId="77777777" w:rsidR="00CB07D7" w:rsidRPr="00B654C9" w:rsidRDefault="00CB07D7" w:rsidP="00CB07D7">
            <w:pPr>
              <w:rPr>
                <w:sz w:val="26"/>
                <w:szCs w:val="26"/>
              </w:rPr>
            </w:pPr>
          </w:p>
        </w:tc>
        <w:tc>
          <w:tcPr>
            <w:tcW w:w="1417" w:type="dxa"/>
          </w:tcPr>
          <w:p w14:paraId="4C070607" w14:textId="77777777" w:rsidR="00CB07D7" w:rsidRPr="00B654C9" w:rsidRDefault="00CB07D7" w:rsidP="00CB07D7">
            <w:pPr>
              <w:rPr>
                <w:sz w:val="26"/>
                <w:szCs w:val="26"/>
              </w:rPr>
            </w:pPr>
          </w:p>
        </w:tc>
      </w:tr>
      <w:tr w:rsidR="00A97A92" w:rsidRPr="00B654C9" w14:paraId="5EBF9280" w14:textId="77777777" w:rsidTr="00094B58">
        <w:trPr>
          <w:jc w:val="center"/>
        </w:trPr>
        <w:tc>
          <w:tcPr>
            <w:tcW w:w="1271" w:type="dxa"/>
          </w:tcPr>
          <w:p w14:paraId="5C4CE191" w14:textId="77777777" w:rsidR="00CB07D7" w:rsidRPr="00B654C9" w:rsidRDefault="00CB07D7" w:rsidP="00CB07D7">
            <w:pPr>
              <w:rPr>
                <w:sz w:val="26"/>
                <w:szCs w:val="26"/>
              </w:rPr>
            </w:pPr>
          </w:p>
        </w:tc>
        <w:tc>
          <w:tcPr>
            <w:tcW w:w="1701" w:type="dxa"/>
          </w:tcPr>
          <w:p w14:paraId="0C765D82" w14:textId="77777777" w:rsidR="00CB07D7" w:rsidRPr="00B654C9" w:rsidRDefault="00CB07D7" w:rsidP="00CB07D7">
            <w:pPr>
              <w:rPr>
                <w:sz w:val="26"/>
                <w:szCs w:val="26"/>
              </w:rPr>
            </w:pPr>
          </w:p>
        </w:tc>
        <w:tc>
          <w:tcPr>
            <w:tcW w:w="3402" w:type="dxa"/>
          </w:tcPr>
          <w:p w14:paraId="33EDF1EF" w14:textId="77777777" w:rsidR="00CB07D7" w:rsidRPr="00B654C9" w:rsidRDefault="00CB07D7" w:rsidP="00CB07D7">
            <w:pPr>
              <w:rPr>
                <w:sz w:val="26"/>
                <w:szCs w:val="26"/>
              </w:rPr>
            </w:pPr>
          </w:p>
        </w:tc>
        <w:tc>
          <w:tcPr>
            <w:tcW w:w="1418" w:type="dxa"/>
          </w:tcPr>
          <w:p w14:paraId="4A673005" w14:textId="77777777" w:rsidR="00CB07D7" w:rsidRPr="00B654C9" w:rsidRDefault="00CB07D7" w:rsidP="00CB07D7">
            <w:pPr>
              <w:rPr>
                <w:sz w:val="26"/>
                <w:szCs w:val="26"/>
              </w:rPr>
            </w:pPr>
          </w:p>
        </w:tc>
        <w:tc>
          <w:tcPr>
            <w:tcW w:w="1417" w:type="dxa"/>
          </w:tcPr>
          <w:p w14:paraId="73AA139E" w14:textId="77777777" w:rsidR="00CB07D7" w:rsidRPr="00B654C9" w:rsidRDefault="00CB07D7" w:rsidP="00CB07D7">
            <w:pPr>
              <w:rPr>
                <w:sz w:val="26"/>
                <w:szCs w:val="26"/>
              </w:rPr>
            </w:pPr>
          </w:p>
        </w:tc>
      </w:tr>
      <w:tr w:rsidR="00A97A92" w:rsidRPr="00B654C9" w14:paraId="4847F42A" w14:textId="77777777" w:rsidTr="00094B58">
        <w:trPr>
          <w:jc w:val="center"/>
        </w:trPr>
        <w:tc>
          <w:tcPr>
            <w:tcW w:w="1271" w:type="dxa"/>
          </w:tcPr>
          <w:p w14:paraId="76642D4F" w14:textId="77777777" w:rsidR="00CB07D7" w:rsidRPr="00B654C9" w:rsidRDefault="00CB07D7" w:rsidP="00CB07D7">
            <w:pPr>
              <w:rPr>
                <w:sz w:val="26"/>
                <w:szCs w:val="26"/>
              </w:rPr>
            </w:pPr>
          </w:p>
        </w:tc>
        <w:tc>
          <w:tcPr>
            <w:tcW w:w="1701" w:type="dxa"/>
          </w:tcPr>
          <w:p w14:paraId="7C2B36B7" w14:textId="77777777" w:rsidR="00CB07D7" w:rsidRPr="00B654C9" w:rsidRDefault="00CB07D7" w:rsidP="00CB07D7">
            <w:pPr>
              <w:rPr>
                <w:sz w:val="26"/>
                <w:szCs w:val="26"/>
              </w:rPr>
            </w:pPr>
          </w:p>
        </w:tc>
        <w:tc>
          <w:tcPr>
            <w:tcW w:w="3402" w:type="dxa"/>
          </w:tcPr>
          <w:p w14:paraId="20DF16F9" w14:textId="77777777" w:rsidR="00CB07D7" w:rsidRPr="00B654C9" w:rsidRDefault="00CB07D7" w:rsidP="00CB07D7">
            <w:pPr>
              <w:rPr>
                <w:sz w:val="26"/>
                <w:szCs w:val="26"/>
              </w:rPr>
            </w:pPr>
          </w:p>
        </w:tc>
        <w:tc>
          <w:tcPr>
            <w:tcW w:w="1418" w:type="dxa"/>
          </w:tcPr>
          <w:p w14:paraId="2981181D" w14:textId="77777777" w:rsidR="00CB07D7" w:rsidRPr="00B654C9" w:rsidRDefault="00CB07D7" w:rsidP="00CB07D7">
            <w:pPr>
              <w:rPr>
                <w:sz w:val="26"/>
                <w:szCs w:val="26"/>
              </w:rPr>
            </w:pPr>
          </w:p>
        </w:tc>
        <w:tc>
          <w:tcPr>
            <w:tcW w:w="1417" w:type="dxa"/>
          </w:tcPr>
          <w:p w14:paraId="5886D937" w14:textId="77777777" w:rsidR="00CB07D7" w:rsidRPr="00B654C9" w:rsidRDefault="00CB07D7" w:rsidP="00CB07D7">
            <w:pPr>
              <w:rPr>
                <w:sz w:val="26"/>
                <w:szCs w:val="26"/>
              </w:rPr>
            </w:pPr>
          </w:p>
        </w:tc>
      </w:tr>
      <w:tr w:rsidR="00A97A92" w:rsidRPr="00B654C9" w14:paraId="2A4F57E4" w14:textId="77777777" w:rsidTr="00094B58">
        <w:trPr>
          <w:jc w:val="center"/>
        </w:trPr>
        <w:tc>
          <w:tcPr>
            <w:tcW w:w="1271" w:type="dxa"/>
          </w:tcPr>
          <w:p w14:paraId="0B6EB94A" w14:textId="77777777" w:rsidR="00CB07D7" w:rsidRPr="00B654C9" w:rsidRDefault="00CB07D7" w:rsidP="00CB07D7">
            <w:pPr>
              <w:rPr>
                <w:sz w:val="26"/>
                <w:szCs w:val="26"/>
              </w:rPr>
            </w:pPr>
          </w:p>
        </w:tc>
        <w:tc>
          <w:tcPr>
            <w:tcW w:w="1701" w:type="dxa"/>
          </w:tcPr>
          <w:p w14:paraId="31C7110B" w14:textId="77777777" w:rsidR="00CB07D7" w:rsidRPr="00B654C9" w:rsidRDefault="00CB07D7" w:rsidP="00CB07D7">
            <w:pPr>
              <w:rPr>
                <w:sz w:val="26"/>
                <w:szCs w:val="26"/>
              </w:rPr>
            </w:pPr>
          </w:p>
        </w:tc>
        <w:tc>
          <w:tcPr>
            <w:tcW w:w="3402" w:type="dxa"/>
          </w:tcPr>
          <w:p w14:paraId="3CE59F93" w14:textId="77777777" w:rsidR="00CB07D7" w:rsidRPr="00B654C9" w:rsidRDefault="00CB07D7" w:rsidP="00CB07D7">
            <w:pPr>
              <w:rPr>
                <w:sz w:val="26"/>
                <w:szCs w:val="26"/>
              </w:rPr>
            </w:pPr>
          </w:p>
        </w:tc>
        <w:tc>
          <w:tcPr>
            <w:tcW w:w="1418" w:type="dxa"/>
          </w:tcPr>
          <w:p w14:paraId="5027964E" w14:textId="77777777" w:rsidR="00CB07D7" w:rsidRPr="00B654C9" w:rsidRDefault="00CB07D7" w:rsidP="00CB07D7">
            <w:pPr>
              <w:rPr>
                <w:sz w:val="26"/>
                <w:szCs w:val="26"/>
              </w:rPr>
            </w:pPr>
          </w:p>
        </w:tc>
        <w:tc>
          <w:tcPr>
            <w:tcW w:w="1417" w:type="dxa"/>
          </w:tcPr>
          <w:p w14:paraId="19BE0841" w14:textId="77777777" w:rsidR="00CB07D7" w:rsidRPr="00B654C9" w:rsidRDefault="00CB07D7" w:rsidP="00CB07D7">
            <w:pPr>
              <w:rPr>
                <w:sz w:val="26"/>
                <w:szCs w:val="26"/>
              </w:rPr>
            </w:pPr>
          </w:p>
        </w:tc>
      </w:tr>
      <w:tr w:rsidR="00A97A92" w:rsidRPr="00B654C9" w14:paraId="319F48E4" w14:textId="77777777" w:rsidTr="00094B58">
        <w:trPr>
          <w:jc w:val="center"/>
        </w:trPr>
        <w:tc>
          <w:tcPr>
            <w:tcW w:w="1271" w:type="dxa"/>
          </w:tcPr>
          <w:p w14:paraId="40EB9B19" w14:textId="77777777" w:rsidR="00CB07D7" w:rsidRPr="00B654C9" w:rsidRDefault="00CB07D7" w:rsidP="00CB07D7">
            <w:pPr>
              <w:rPr>
                <w:sz w:val="26"/>
                <w:szCs w:val="26"/>
              </w:rPr>
            </w:pPr>
          </w:p>
        </w:tc>
        <w:tc>
          <w:tcPr>
            <w:tcW w:w="1701" w:type="dxa"/>
          </w:tcPr>
          <w:p w14:paraId="29A9DCAF" w14:textId="77777777" w:rsidR="00CB07D7" w:rsidRPr="00B654C9" w:rsidRDefault="00CB07D7" w:rsidP="00CB07D7">
            <w:pPr>
              <w:rPr>
                <w:sz w:val="26"/>
                <w:szCs w:val="26"/>
              </w:rPr>
            </w:pPr>
          </w:p>
        </w:tc>
        <w:tc>
          <w:tcPr>
            <w:tcW w:w="3402" w:type="dxa"/>
          </w:tcPr>
          <w:p w14:paraId="7483EDCD" w14:textId="77777777" w:rsidR="00CB07D7" w:rsidRPr="00B654C9" w:rsidRDefault="00CB07D7" w:rsidP="00CB07D7">
            <w:pPr>
              <w:rPr>
                <w:sz w:val="26"/>
                <w:szCs w:val="26"/>
              </w:rPr>
            </w:pPr>
          </w:p>
        </w:tc>
        <w:tc>
          <w:tcPr>
            <w:tcW w:w="1418" w:type="dxa"/>
          </w:tcPr>
          <w:p w14:paraId="0446D593" w14:textId="77777777" w:rsidR="00CB07D7" w:rsidRPr="00B654C9" w:rsidRDefault="00CB07D7" w:rsidP="00CB07D7">
            <w:pPr>
              <w:rPr>
                <w:sz w:val="26"/>
                <w:szCs w:val="26"/>
              </w:rPr>
            </w:pPr>
          </w:p>
        </w:tc>
        <w:tc>
          <w:tcPr>
            <w:tcW w:w="1417" w:type="dxa"/>
          </w:tcPr>
          <w:p w14:paraId="2C7C24DF" w14:textId="77777777" w:rsidR="00CB07D7" w:rsidRPr="00B654C9" w:rsidRDefault="00CB07D7" w:rsidP="00CB07D7">
            <w:pPr>
              <w:rPr>
                <w:sz w:val="26"/>
                <w:szCs w:val="26"/>
              </w:rPr>
            </w:pPr>
          </w:p>
        </w:tc>
      </w:tr>
      <w:tr w:rsidR="00A97A92" w:rsidRPr="00B654C9" w14:paraId="75920022" w14:textId="77777777" w:rsidTr="00094B58">
        <w:trPr>
          <w:jc w:val="center"/>
        </w:trPr>
        <w:tc>
          <w:tcPr>
            <w:tcW w:w="1271" w:type="dxa"/>
          </w:tcPr>
          <w:p w14:paraId="46BC306A" w14:textId="77777777" w:rsidR="00CB07D7" w:rsidRPr="00B654C9" w:rsidRDefault="00CB07D7" w:rsidP="00CB07D7">
            <w:pPr>
              <w:rPr>
                <w:sz w:val="26"/>
                <w:szCs w:val="26"/>
              </w:rPr>
            </w:pPr>
          </w:p>
        </w:tc>
        <w:tc>
          <w:tcPr>
            <w:tcW w:w="1701" w:type="dxa"/>
          </w:tcPr>
          <w:p w14:paraId="3C9A2754" w14:textId="77777777" w:rsidR="00CB07D7" w:rsidRPr="00B654C9" w:rsidRDefault="00CB07D7" w:rsidP="00CB07D7">
            <w:pPr>
              <w:rPr>
                <w:sz w:val="26"/>
                <w:szCs w:val="26"/>
              </w:rPr>
            </w:pPr>
          </w:p>
        </w:tc>
        <w:tc>
          <w:tcPr>
            <w:tcW w:w="3402" w:type="dxa"/>
          </w:tcPr>
          <w:p w14:paraId="00E38CAC" w14:textId="77777777" w:rsidR="00CB07D7" w:rsidRPr="00B654C9" w:rsidRDefault="00CB07D7" w:rsidP="00CB07D7">
            <w:pPr>
              <w:rPr>
                <w:sz w:val="26"/>
                <w:szCs w:val="26"/>
              </w:rPr>
            </w:pPr>
          </w:p>
        </w:tc>
        <w:tc>
          <w:tcPr>
            <w:tcW w:w="1418" w:type="dxa"/>
          </w:tcPr>
          <w:p w14:paraId="34985D14" w14:textId="77777777" w:rsidR="00CB07D7" w:rsidRPr="00B654C9" w:rsidRDefault="00CB07D7" w:rsidP="00CB07D7">
            <w:pPr>
              <w:rPr>
                <w:sz w:val="26"/>
                <w:szCs w:val="26"/>
              </w:rPr>
            </w:pPr>
          </w:p>
        </w:tc>
        <w:tc>
          <w:tcPr>
            <w:tcW w:w="1417" w:type="dxa"/>
          </w:tcPr>
          <w:p w14:paraId="5437A3C1" w14:textId="77777777" w:rsidR="00CB07D7" w:rsidRPr="00B654C9" w:rsidRDefault="00CB07D7" w:rsidP="00CB07D7">
            <w:pPr>
              <w:rPr>
                <w:sz w:val="26"/>
                <w:szCs w:val="26"/>
              </w:rPr>
            </w:pPr>
          </w:p>
        </w:tc>
      </w:tr>
      <w:tr w:rsidR="00A97A92" w:rsidRPr="00B654C9" w14:paraId="7AABC01F" w14:textId="77777777" w:rsidTr="00094B58">
        <w:trPr>
          <w:jc w:val="center"/>
        </w:trPr>
        <w:tc>
          <w:tcPr>
            <w:tcW w:w="1271" w:type="dxa"/>
          </w:tcPr>
          <w:p w14:paraId="7D1C18C6" w14:textId="77777777" w:rsidR="00CB07D7" w:rsidRPr="00B654C9" w:rsidRDefault="00CB07D7" w:rsidP="00CB07D7">
            <w:pPr>
              <w:rPr>
                <w:sz w:val="26"/>
                <w:szCs w:val="26"/>
              </w:rPr>
            </w:pPr>
          </w:p>
        </w:tc>
        <w:tc>
          <w:tcPr>
            <w:tcW w:w="1701" w:type="dxa"/>
          </w:tcPr>
          <w:p w14:paraId="39EF7105" w14:textId="77777777" w:rsidR="00CB07D7" w:rsidRPr="00B654C9" w:rsidRDefault="00CB07D7" w:rsidP="00CB07D7">
            <w:pPr>
              <w:rPr>
                <w:sz w:val="26"/>
                <w:szCs w:val="26"/>
              </w:rPr>
            </w:pPr>
          </w:p>
        </w:tc>
        <w:tc>
          <w:tcPr>
            <w:tcW w:w="3402" w:type="dxa"/>
          </w:tcPr>
          <w:p w14:paraId="31CFA7DB" w14:textId="77777777" w:rsidR="00CB07D7" w:rsidRPr="00B654C9" w:rsidRDefault="00CB07D7" w:rsidP="00CB07D7">
            <w:pPr>
              <w:rPr>
                <w:sz w:val="26"/>
                <w:szCs w:val="26"/>
              </w:rPr>
            </w:pPr>
          </w:p>
        </w:tc>
        <w:tc>
          <w:tcPr>
            <w:tcW w:w="1418" w:type="dxa"/>
          </w:tcPr>
          <w:p w14:paraId="06674AA3" w14:textId="77777777" w:rsidR="00CB07D7" w:rsidRPr="00B654C9" w:rsidRDefault="00CB07D7" w:rsidP="00CB07D7">
            <w:pPr>
              <w:rPr>
                <w:sz w:val="26"/>
                <w:szCs w:val="26"/>
              </w:rPr>
            </w:pPr>
          </w:p>
        </w:tc>
        <w:tc>
          <w:tcPr>
            <w:tcW w:w="1417" w:type="dxa"/>
          </w:tcPr>
          <w:p w14:paraId="43A70D08" w14:textId="77777777" w:rsidR="00CB07D7" w:rsidRPr="00B654C9" w:rsidRDefault="00CB07D7" w:rsidP="00CB07D7">
            <w:pPr>
              <w:rPr>
                <w:sz w:val="26"/>
                <w:szCs w:val="26"/>
              </w:rPr>
            </w:pPr>
          </w:p>
        </w:tc>
      </w:tr>
      <w:tr w:rsidR="00A97A92" w:rsidRPr="00B654C9" w14:paraId="7B98E776" w14:textId="77777777" w:rsidTr="00094B58">
        <w:trPr>
          <w:jc w:val="center"/>
        </w:trPr>
        <w:tc>
          <w:tcPr>
            <w:tcW w:w="1271" w:type="dxa"/>
          </w:tcPr>
          <w:p w14:paraId="29F66BC2" w14:textId="77777777" w:rsidR="00CB07D7" w:rsidRPr="00B654C9" w:rsidRDefault="00CB07D7" w:rsidP="00CB07D7">
            <w:pPr>
              <w:rPr>
                <w:sz w:val="26"/>
                <w:szCs w:val="26"/>
              </w:rPr>
            </w:pPr>
          </w:p>
        </w:tc>
        <w:tc>
          <w:tcPr>
            <w:tcW w:w="1701" w:type="dxa"/>
          </w:tcPr>
          <w:p w14:paraId="6D90CD1D" w14:textId="77777777" w:rsidR="00CB07D7" w:rsidRPr="00B654C9" w:rsidRDefault="00CB07D7" w:rsidP="00CB07D7">
            <w:pPr>
              <w:rPr>
                <w:sz w:val="26"/>
                <w:szCs w:val="26"/>
              </w:rPr>
            </w:pPr>
          </w:p>
        </w:tc>
        <w:tc>
          <w:tcPr>
            <w:tcW w:w="3402" w:type="dxa"/>
          </w:tcPr>
          <w:p w14:paraId="6719B0FE" w14:textId="77777777" w:rsidR="00CB07D7" w:rsidRPr="00B654C9" w:rsidRDefault="00CB07D7" w:rsidP="00CB07D7">
            <w:pPr>
              <w:rPr>
                <w:sz w:val="26"/>
                <w:szCs w:val="26"/>
              </w:rPr>
            </w:pPr>
          </w:p>
        </w:tc>
        <w:tc>
          <w:tcPr>
            <w:tcW w:w="1418" w:type="dxa"/>
          </w:tcPr>
          <w:p w14:paraId="5FA7E9FF" w14:textId="77777777" w:rsidR="00CB07D7" w:rsidRPr="00B654C9" w:rsidRDefault="00CB07D7" w:rsidP="00CB07D7">
            <w:pPr>
              <w:rPr>
                <w:sz w:val="26"/>
                <w:szCs w:val="26"/>
              </w:rPr>
            </w:pPr>
          </w:p>
        </w:tc>
        <w:tc>
          <w:tcPr>
            <w:tcW w:w="1417" w:type="dxa"/>
          </w:tcPr>
          <w:p w14:paraId="47C8C0CA" w14:textId="77777777" w:rsidR="00CB07D7" w:rsidRPr="00B654C9" w:rsidRDefault="00CB07D7" w:rsidP="00CB07D7">
            <w:pPr>
              <w:rPr>
                <w:sz w:val="26"/>
                <w:szCs w:val="26"/>
              </w:rPr>
            </w:pPr>
          </w:p>
        </w:tc>
      </w:tr>
      <w:tr w:rsidR="00A97A92" w:rsidRPr="00B654C9" w14:paraId="3AA6B5CE" w14:textId="77777777" w:rsidTr="00094B58">
        <w:trPr>
          <w:jc w:val="center"/>
        </w:trPr>
        <w:tc>
          <w:tcPr>
            <w:tcW w:w="1271" w:type="dxa"/>
          </w:tcPr>
          <w:p w14:paraId="33F49127" w14:textId="77777777" w:rsidR="00CB07D7" w:rsidRPr="00B654C9" w:rsidRDefault="00CB07D7" w:rsidP="00CB07D7">
            <w:pPr>
              <w:rPr>
                <w:sz w:val="26"/>
                <w:szCs w:val="26"/>
              </w:rPr>
            </w:pPr>
          </w:p>
        </w:tc>
        <w:tc>
          <w:tcPr>
            <w:tcW w:w="1701" w:type="dxa"/>
          </w:tcPr>
          <w:p w14:paraId="4871659A" w14:textId="77777777" w:rsidR="00CB07D7" w:rsidRPr="00B654C9" w:rsidRDefault="00CB07D7" w:rsidP="00CB07D7">
            <w:pPr>
              <w:rPr>
                <w:sz w:val="26"/>
                <w:szCs w:val="26"/>
              </w:rPr>
            </w:pPr>
          </w:p>
        </w:tc>
        <w:tc>
          <w:tcPr>
            <w:tcW w:w="3402" w:type="dxa"/>
          </w:tcPr>
          <w:p w14:paraId="41539605" w14:textId="77777777" w:rsidR="00CB07D7" w:rsidRPr="00B654C9" w:rsidRDefault="00CB07D7" w:rsidP="00CB07D7">
            <w:pPr>
              <w:rPr>
                <w:sz w:val="26"/>
                <w:szCs w:val="26"/>
              </w:rPr>
            </w:pPr>
          </w:p>
        </w:tc>
        <w:tc>
          <w:tcPr>
            <w:tcW w:w="1418" w:type="dxa"/>
          </w:tcPr>
          <w:p w14:paraId="3EAF05D3" w14:textId="77777777" w:rsidR="00CB07D7" w:rsidRPr="00B654C9" w:rsidRDefault="00CB07D7" w:rsidP="00CB07D7">
            <w:pPr>
              <w:rPr>
                <w:sz w:val="26"/>
                <w:szCs w:val="26"/>
              </w:rPr>
            </w:pPr>
          </w:p>
        </w:tc>
        <w:tc>
          <w:tcPr>
            <w:tcW w:w="1417" w:type="dxa"/>
          </w:tcPr>
          <w:p w14:paraId="5B7F387B" w14:textId="77777777" w:rsidR="00CB07D7" w:rsidRPr="00B654C9" w:rsidRDefault="00CB07D7" w:rsidP="00CB07D7">
            <w:pPr>
              <w:rPr>
                <w:sz w:val="26"/>
                <w:szCs w:val="26"/>
              </w:rPr>
            </w:pPr>
          </w:p>
        </w:tc>
      </w:tr>
      <w:tr w:rsidR="00A97A92" w:rsidRPr="00B654C9" w14:paraId="0128C134" w14:textId="77777777" w:rsidTr="00094B58">
        <w:trPr>
          <w:jc w:val="center"/>
        </w:trPr>
        <w:tc>
          <w:tcPr>
            <w:tcW w:w="1271" w:type="dxa"/>
          </w:tcPr>
          <w:p w14:paraId="289961A0" w14:textId="77777777" w:rsidR="00CB07D7" w:rsidRPr="00B654C9" w:rsidRDefault="00CB07D7" w:rsidP="00CB07D7">
            <w:pPr>
              <w:rPr>
                <w:sz w:val="26"/>
                <w:szCs w:val="26"/>
              </w:rPr>
            </w:pPr>
          </w:p>
        </w:tc>
        <w:tc>
          <w:tcPr>
            <w:tcW w:w="1701" w:type="dxa"/>
          </w:tcPr>
          <w:p w14:paraId="1F42FD09" w14:textId="77777777" w:rsidR="00CB07D7" w:rsidRPr="00B654C9" w:rsidRDefault="00CB07D7" w:rsidP="00CB07D7">
            <w:pPr>
              <w:rPr>
                <w:sz w:val="26"/>
                <w:szCs w:val="26"/>
              </w:rPr>
            </w:pPr>
          </w:p>
        </w:tc>
        <w:tc>
          <w:tcPr>
            <w:tcW w:w="3402" w:type="dxa"/>
          </w:tcPr>
          <w:p w14:paraId="67F207CD" w14:textId="77777777" w:rsidR="00CB07D7" w:rsidRPr="00B654C9" w:rsidRDefault="00CB07D7" w:rsidP="00CB07D7">
            <w:pPr>
              <w:rPr>
                <w:sz w:val="26"/>
                <w:szCs w:val="26"/>
              </w:rPr>
            </w:pPr>
          </w:p>
        </w:tc>
        <w:tc>
          <w:tcPr>
            <w:tcW w:w="1418" w:type="dxa"/>
          </w:tcPr>
          <w:p w14:paraId="4B2232E4" w14:textId="77777777" w:rsidR="00CB07D7" w:rsidRPr="00B654C9" w:rsidRDefault="00CB07D7" w:rsidP="00CB07D7">
            <w:pPr>
              <w:rPr>
                <w:sz w:val="26"/>
                <w:szCs w:val="26"/>
              </w:rPr>
            </w:pPr>
          </w:p>
        </w:tc>
        <w:tc>
          <w:tcPr>
            <w:tcW w:w="1417" w:type="dxa"/>
          </w:tcPr>
          <w:p w14:paraId="7A07327C" w14:textId="77777777" w:rsidR="00CB07D7" w:rsidRPr="00B654C9" w:rsidRDefault="00CB07D7" w:rsidP="00CB07D7">
            <w:pPr>
              <w:rPr>
                <w:sz w:val="26"/>
                <w:szCs w:val="26"/>
              </w:rPr>
            </w:pPr>
          </w:p>
        </w:tc>
      </w:tr>
      <w:tr w:rsidR="00A97A92" w:rsidRPr="00B654C9" w14:paraId="689F3260" w14:textId="77777777" w:rsidTr="00094B58">
        <w:trPr>
          <w:jc w:val="center"/>
        </w:trPr>
        <w:tc>
          <w:tcPr>
            <w:tcW w:w="1271" w:type="dxa"/>
          </w:tcPr>
          <w:p w14:paraId="138888A3" w14:textId="77777777" w:rsidR="00CB07D7" w:rsidRPr="00B654C9" w:rsidRDefault="00CB07D7" w:rsidP="00CB07D7">
            <w:pPr>
              <w:rPr>
                <w:sz w:val="26"/>
                <w:szCs w:val="26"/>
              </w:rPr>
            </w:pPr>
          </w:p>
        </w:tc>
        <w:tc>
          <w:tcPr>
            <w:tcW w:w="1701" w:type="dxa"/>
          </w:tcPr>
          <w:p w14:paraId="77EE9726" w14:textId="77777777" w:rsidR="00CB07D7" w:rsidRPr="00B654C9" w:rsidRDefault="00CB07D7" w:rsidP="00CB07D7">
            <w:pPr>
              <w:rPr>
                <w:sz w:val="26"/>
                <w:szCs w:val="26"/>
              </w:rPr>
            </w:pPr>
          </w:p>
        </w:tc>
        <w:tc>
          <w:tcPr>
            <w:tcW w:w="3402" w:type="dxa"/>
          </w:tcPr>
          <w:p w14:paraId="17299284" w14:textId="77777777" w:rsidR="00CB07D7" w:rsidRPr="00B654C9" w:rsidRDefault="00CB07D7" w:rsidP="00CB07D7">
            <w:pPr>
              <w:rPr>
                <w:sz w:val="26"/>
                <w:szCs w:val="26"/>
              </w:rPr>
            </w:pPr>
          </w:p>
        </w:tc>
        <w:tc>
          <w:tcPr>
            <w:tcW w:w="1418" w:type="dxa"/>
          </w:tcPr>
          <w:p w14:paraId="30E69E02" w14:textId="77777777" w:rsidR="00CB07D7" w:rsidRPr="00B654C9" w:rsidRDefault="00CB07D7" w:rsidP="00CB07D7">
            <w:pPr>
              <w:rPr>
                <w:sz w:val="26"/>
                <w:szCs w:val="26"/>
              </w:rPr>
            </w:pPr>
          </w:p>
        </w:tc>
        <w:tc>
          <w:tcPr>
            <w:tcW w:w="1417" w:type="dxa"/>
          </w:tcPr>
          <w:p w14:paraId="1A487437" w14:textId="77777777" w:rsidR="00CB07D7" w:rsidRPr="00B654C9" w:rsidRDefault="00CB07D7" w:rsidP="00CB07D7">
            <w:pPr>
              <w:rPr>
                <w:sz w:val="26"/>
                <w:szCs w:val="26"/>
              </w:rPr>
            </w:pPr>
          </w:p>
        </w:tc>
      </w:tr>
      <w:tr w:rsidR="00A97A92" w:rsidRPr="00B654C9" w14:paraId="786AC038" w14:textId="77777777" w:rsidTr="00094B58">
        <w:trPr>
          <w:jc w:val="center"/>
        </w:trPr>
        <w:tc>
          <w:tcPr>
            <w:tcW w:w="1271" w:type="dxa"/>
          </w:tcPr>
          <w:p w14:paraId="3E5C8942" w14:textId="77777777" w:rsidR="00CB07D7" w:rsidRPr="00B654C9" w:rsidRDefault="00CB07D7" w:rsidP="00CB07D7">
            <w:pPr>
              <w:rPr>
                <w:sz w:val="26"/>
                <w:szCs w:val="26"/>
              </w:rPr>
            </w:pPr>
          </w:p>
        </w:tc>
        <w:tc>
          <w:tcPr>
            <w:tcW w:w="1701" w:type="dxa"/>
          </w:tcPr>
          <w:p w14:paraId="7F0A7088" w14:textId="77777777" w:rsidR="00CB07D7" w:rsidRPr="00B654C9" w:rsidRDefault="00CB07D7" w:rsidP="00CB07D7">
            <w:pPr>
              <w:rPr>
                <w:sz w:val="26"/>
                <w:szCs w:val="26"/>
              </w:rPr>
            </w:pPr>
          </w:p>
        </w:tc>
        <w:tc>
          <w:tcPr>
            <w:tcW w:w="3402" w:type="dxa"/>
          </w:tcPr>
          <w:p w14:paraId="4E8BFD27" w14:textId="77777777" w:rsidR="00CB07D7" w:rsidRPr="00B654C9" w:rsidRDefault="00CB07D7" w:rsidP="00CB07D7">
            <w:pPr>
              <w:rPr>
                <w:sz w:val="26"/>
                <w:szCs w:val="26"/>
              </w:rPr>
            </w:pPr>
          </w:p>
        </w:tc>
        <w:tc>
          <w:tcPr>
            <w:tcW w:w="1418" w:type="dxa"/>
          </w:tcPr>
          <w:p w14:paraId="6B7BA2CC" w14:textId="77777777" w:rsidR="00CB07D7" w:rsidRPr="00B654C9" w:rsidRDefault="00CB07D7" w:rsidP="00CB07D7">
            <w:pPr>
              <w:rPr>
                <w:sz w:val="26"/>
                <w:szCs w:val="26"/>
              </w:rPr>
            </w:pPr>
          </w:p>
        </w:tc>
        <w:tc>
          <w:tcPr>
            <w:tcW w:w="1417" w:type="dxa"/>
          </w:tcPr>
          <w:p w14:paraId="01215FF4" w14:textId="77777777" w:rsidR="00CB07D7" w:rsidRPr="00B654C9" w:rsidRDefault="00CB07D7" w:rsidP="00CB07D7">
            <w:pPr>
              <w:rPr>
                <w:sz w:val="26"/>
                <w:szCs w:val="26"/>
              </w:rPr>
            </w:pPr>
          </w:p>
        </w:tc>
      </w:tr>
      <w:tr w:rsidR="00A97A92" w:rsidRPr="00B654C9" w14:paraId="4BEE3AA9" w14:textId="77777777" w:rsidTr="00094B58">
        <w:trPr>
          <w:jc w:val="center"/>
        </w:trPr>
        <w:tc>
          <w:tcPr>
            <w:tcW w:w="1271" w:type="dxa"/>
          </w:tcPr>
          <w:p w14:paraId="325D2778" w14:textId="77777777" w:rsidR="00CB07D7" w:rsidRPr="00B654C9" w:rsidRDefault="00CB07D7" w:rsidP="00CB07D7">
            <w:pPr>
              <w:rPr>
                <w:sz w:val="26"/>
                <w:szCs w:val="26"/>
              </w:rPr>
            </w:pPr>
          </w:p>
        </w:tc>
        <w:tc>
          <w:tcPr>
            <w:tcW w:w="1701" w:type="dxa"/>
          </w:tcPr>
          <w:p w14:paraId="3AC00707" w14:textId="77777777" w:rsidR="00CB07D7" w:rsidRPr="00B654C9" w:rsidRDefault="00CB07D7" w:rsidP="00CB07D7">
            <w:pPr>
              <w:rPr>
                <w:sz w:val="26"/>
                <w:szCs w:val="26"/>
              </w:rPr>
            </w:pPr>
          </w:p>
        </w:tc>
        <w:tc>
          <w:tcPr>
            <w:tcW w:w="3402" w:type="dxa"/>
          </w:tcPr>
          <w:p w14:paraId="73DA689D" w14:textId="77777777" w:rsidR="00CB07D7" w:rsidRPr="00B654C9" w:rsidRDefault="00CB07D7" w:rsidP="00CB07D7">
            <w:pPr>
              <w:rPr>
                <w:sz w:val="26"/>
                <w:szCs w:val="26"/>
              </w:rPr>
            </w:pPr>
          </w:p>
        </w:tc>
        <w:tc>
          <w:tcPr>
            <w:tcW w:w="1418" w:type="dxa"/>
          </w:tcPr>
          <w:p w14:paraId="1CEC3D68" w14:textId="77777777" w:rsidR="00CB07D7" w:rsidRPr="00B654C9" w:rsidRDefault="00CB07D7" w:rsidP="00CB07D7">
            <w:pPr>
              <w:rPr>
                <w:sz w:val="26"/>
                <w:szCs w:val="26"/>
              </w:rPr>
            </w:pPr>
          </w:p>
        </w:tc>
        <w:tc>
          <w:tcPr>
            <w:tcW w:w="1417" w:type="dxa"/>
          </w:tcPr>
          <w:p w14:paraId="2DFC87B0" w14:textId="77777777" w:rsidR="00CB07D7" w:rsidRPr="00B654C9" w:rsidRDefault="00CB07D7" w:rsidP="00CB07D7">
            <w:pPr>
              <w:rPr>
                <w:sz w:val="26"/>
                <w:szCs w:val="26"/>
              </w:rPr>
            </w:pPr>
          </w:p>
        </w:tc>
      </w:tr>
      <w:tr w:rsidR="00A97A92" w:rsidRPr="00B654C9" w14:paraId="156B1AD5" w14:textId="77777777" w:rsidTr="00094B58">
        <w:trPr>
          <w:jc w:val="center"/>
        </w:trPr>
        <w:tc>
          <w:tcPr>
            <w:tcW w:w="1271" w:type="dxa"/>
          </w:tcPr>
          <w:p w14:paraId="0D4D496D" w14:textId="77777777" w:rsidR="00CB07D7" w:rsidRPr="00B654C9" w:rsidRDefault="00CB07D7" w:rsidP="00CB07D7">
            <w:pPr>
              <w:rPr>
                <w:sz w:val="26"/>
                <w:szCs w:val="26"/>
              </w:rPr>
            </w:pPr>
          </w:p>
        </w:tc>
        <w:tc>
          <w:tcPr>
            <w:tcW w:w="1701" w:type="dxa"/>
          </w:tcPr>
          <w:p w14:paraId="6906A0E1" w14:textId="77777777" w:rsidR="00CB07D7" w:rsidRPr="00B654C9" w:rsidRDefault="00CB07D7" w:rsidP="00CB07D7">
            <w:pPr>
              <w:rPr>
                <w:sz w:val="26"/>
                <w:szCs w:val="26"/>
              </w:rPr>
            </w:pPr>
          </w:p>
        </w:tc>
        <w:tc>
          <w:tcPr>
            <w:tcW w:w="3402" w:type="dxa"/>
          </w:tcPr>
          <w:p w14:paraId="3E56C01D" w14:textId="77777777" w:rsidR="00CB07D7" w:rsidRPr="00B654C9" w:rsidRDefault="00CB07D7" w:rsidP="00CB07D7">
            <w:pPr>
              <w:rPr>
                <w:sz w:val="26"/>
                <w:szCs w:val="26"/>
              </w:rPr>
            </w:pPr>
          </w:p>
        </w:tc>
        <w:tc>
          <w:tcPr>
            <w:tcW w:w="1418" w:type="dxa"/>
          </w:tcPr>
          <w:p w14:paraId="2114F35A" w14:textId="77777777" w:rsidR="00CB07D7" w:rsidRPr="00B654C9" w:rsidRDefault="00CB07D7" w:rsidP="00CB07D7">
            <w:pPr>
              <w:rPr>
                <w:sz w:val="26"/>
                <w:szCs w:val="26"/>
              </w:rPr>
            </w:pPr>
          </w:p>
        </w:tc>
        <w:tc>
          <w:tcPr>
            <w:tcW w:w="1417" w:type="dxa"/>
          </w:tcPr>
          <w:p w14:paraId="3BC87CDE" w14:textId="77777777" w:rsidR="00CB07D7" w:rsidRPr="00B654C9" w:rsidRDefault="00CB07D7" w:rsidP="00CB07D7">
            <w:pPr>
              <w:rPr>
                <w:sz w:val="26"/>
                <w:szCs w:val="26"/>
              </w:rPr>
            </w:pPr>
          </w:p>
        </w:tc>
      </w:tr>
      <w:tr w:rsidR="00A97A92" w:rsidRPr="00B654C9" w14:paraId="08CFDE2D" w14:textId="77777777" w:rsidTr="00094B58">
        <w:trPr>
          <w:jc w:val="center"/>
        </w:trPr>
        <w:tc>
          <w:tcPr>
            <w:tcW w:w="1271" w:type="dxa"/>
          </w:tcPr>
          <w:p w14:paraId="48F10A1C" w14:textId="77777777" w:rsidR="00CB07D7" w:rsidRPr="00B654C9" w:rsidRDefault="00CB07D7" w:rsidP="00CB07D7">
            <w:pPr>
              <w:rPr>
                <w:sz w:val="26"/>
                <w:szCs w:val="26"/>
              </w:rPr>
            </w:pPr>
          </w:p>
        </w:tc>
        <w:tc>
          <w:tcPr>
            <w:tcW w:w="1701" w:type="dxa"/>
          </w:tcPr>
          <w:p w14:paraId="621DBEDE" w14:textId="77777777" w:rsidR="00CB07D7" w:rsidRPr="00B654C9" w:rsidRDefault="00CB07D7" w:rsidP="00CB07D7">
            <w:pPr>
              <w:rPr>
                <w:sz w:val="26"/>
                <w:szCs w:val="26"/>
              </w:rPr>
            </w:pPr>
          </w:p>
        </w:tc>
        <w:tc>
          <w:tcPr>
            <w:tcW w:w="3402" w:type="dxa"/>
          </w:tcPr>
          <w:p w14:paraId="2A303DAA" w14:textId="77777777" w:rsidR="00CB07D7" w:rsidRPr="00B654C9" w:rsidRDefault="00CB07D7" w:rsidP="00CB07D7">
            <w:pPr>
              <w:rPr>
                <w:sz w:val="26"/>
                <w:szCs w:val="26"/>
              </w:rPr>
            </w:pPr>
          </w:p>
        </w:tc>
        <w:tc>
          <w:tcPr>
            <w:tcW w:w="1418" w:type="dxa"/>
          </w:tcPr>
          <w:p w14:paraId="17BA75A2" w14:textId="77777777" w:rsidR="00CB07D7" w:rsidRPr="00B654C9" w:rsidRDefault="00CB07D7" w:rsidP="00CB07D7">
            <w:pPr>
              <w:rPr>
                <w:sz w:val="26"/>
                <w:szCs w:val="26"/>
              </w:rPr>
            </w:pPr>
          </w:p>
        </w:tc>
        <w:tc>
          <w:tcPr>
            <w:tcW w:w="1417" w:type="dxa"/>
          </w:tcPr>
          <w:p w14:paraId="673F7747" w14:textId="77777777" w:rsidR="00CB07D7" w:rsidRPr="00B654C9" w:rsidRDefault="00CB07D7" w:rsidP="00CB07D7">
            <w:pPr>
              <w:rPr>
                <w:sz w:val="26"/>
                <w:szCs w:val="26"/>
              </w:rPr>
            </w:pPr>
          </w:p>
        </w:tc>
      </w:tr>
      <w:tr w:rsidR="00A97A92" w:rsidRPr="00B654C9" w14:paraId="31E5BD86" w14:textId="77777777" w:rsidTr="00094B58">
        <w:trPr>
          <w:jc w:val="center"/>
        </w:trPr>
        <w:tc>
          <w:tcPr>
            <w:tcW w:w="1271" w:type="dxa"/>
          </w:tcPr>
          <w:p w14:paraId="298B0FBC" w14:textId="77777777" w:rsidR="00CB07D7" w:rsidRPr="00B654C9" w:rsidRDefault="00CB07D7" w:rsidP="00CB07D7">
            <w:pPr>
              <w:rPr>
                <w:sz w:val="26"/>
                <w:szCs w:val="26"/>
              </w:rPr>
            </w:pPr>
          </w:p>
        </w:tc>
        <w:tc>
          <w:tcPr>
            <w:tcW w:w="1701" w:type="dxa"/>
          </w:tcPr>
          <w:p w14:paraId="56E7594A" w14:textId="77777777" w:rsidR="00CB07D7" w:rsidRPr="00B654C9" w:rsidRDefault="00CB07D7" w:rsidP="00CB07D7">
            <w:pPr>
              <w:rPr>
                <w:sz w:val="26"/>
                <w:szCs w:val="26"/>
              </w:rPr>
            </w:pPr>
          </w:p>
        </w:tc>
        <w:tc>
          <w:tcPr>
            <w:tcW w:w="3402" w:type="dxa"/>
          </w:tcPr>
          <w:p w14:paraId="04595C5B" w14:textId="77777777" w:rsidR="00CB07D7" w:rsidRPr="00B654C9" w:rsidRDefault="00CB07D7" w:rsidP="00CB07D7">
            <w:pPr>
              <w:rPr>
                <w:sz w:val="26"/>
                <w:szCs w:val="26"/>
              </w:rPr>
            </w:pPr>
          </w:p>
        </w:tc>
        <w:tc>
          <w:tcPr>
            <w:tcW w:w="1418" w:type="dxa"/>
          </w:tcPr>
          <w:p w14:paraId="7338B4D2" w14:textId="77777777" w:rsidR="00CB07D7" w:rsidRPr="00B654C9" w:rsidRDefault="00CB07D7" w:rsidP="00CB07D7">
            <w:pPr>
              <w:rPr>
                <w:sz w:val="26"/>
                <w:szCs w:val="26"/>
              </w:rPr>
            </w:pPr>
          </w:p>
        </w:tc>
        <w:tc>
          <w:tcPr>
            <w:tcW w:w="1417" w:type="dxa"/>
          </w:tcPr>
          <w:p w14:paraId="617DCB1B" w14:textId="77777777" w:rsidR="00CB07D7" w:rsidRPr="00B654C9" w:rsidRDefault="00CB07D7" w:rsidP="00CB07D7">
            <w:pPr>
              <w:rPr>
                <w:sz w:val="26"/>
                <w:szCs w:val="26"/>
              </w:rPr>
            </w:pPr>
          </w:p>
        </w:tc>
      </w:tr>
      <w:tr w:rsidR="00A97A92" w:rsidRPr="00B654C9" w14:paraId="12310F9C" w14:textId="77777777" w:rsidTr="00094B58">
        <w:trPr>
          <w:jc w:val="center"/>
        </w:trPr>
        <w:tc>
          <w:tcPr>
            <w:tcW w:w="1271" w:type="dxa"/>
          </w:tcPr>
          <w:p w14:paraId="55A49B0A" w14:textId="77777777" w:rsidR="00CB07D7" w:rsidRPr="00B654C9" w:rsidRDefault="00CB07D7" w:rsidP="00CB07D7">
            <w:pPr>
              <w:rPr>
                <w:sz w:val="26"/>
                <w:szCs w:val="26"/>
              </w:rPr>
            </w:pPr>
          </w:p>
        </w:tc>
        <w:tc>
          <w:tcPr>
            <w:tcW w:w="1701" w:type="dxa"/>
          </w:tcPr>
          <w:p w14:paraId="26DCB4E9" w14:textId="77777777" w:rsidR="00CB07D7" w:rsidRPr="00B654C9" w:rsidRDefault="00CB07D7" w:rsidP="00CB07D7">
            <w:pPr>
              <w:rPr>
                <w:sz w:val="26"/>
                <w:szCs w:val="26"/>
              </w:rPr>
            </w:pPr>
          </w:p>
        </w:tc>
        <w:tc>
          <w:tcPr>
            <w:tcW w:w="3402" w:type="dxa"/>
          </w:tcPr>
          <w:p w14:paraId="7C152628" w14:textId="77777777" w:rsidR="00CB07D7" w:rsidRPr="00B654C9" w:rsidRDefault="00CB07D7" w:rsidP="00CB07D7">
            <w:pPr>
              <w:rPr>
                <w:sz w:val="26"/>
                <w:szCs w:val="26"/>
              </w:rPr>
            </w:pPr>
          </w:p>
        </w:tc>
        <w:tc>
          <w:tcPr>
            <w:tcW w:w="1418" w:type="dxa"/>
          </w:tcPr>
          <w:p w14:paraId="5265D2BA" w14:textId="77777777" w:rsidR="00CB07D7" w:rsidRPr="00B654C9" w:rsidRDefault="00CB07D7" w:rsidP="00CB07D7">
            <w:pPr>
              <w:rPr>
                <w:sz w:val="26"/>
                <w:szCs w:val="26"/>
              </w:rPr>
            </w:pPr>
          </w:p>
        </w:tc>
        <w:tc>
          <w:tcPr>
            <w:tcW w:w="1417" w:type="dxa"/>
          </w:tcPr>
          <w:p w14:paraId="27520FB3" w14:textId="77777777" w:rsidR="00CB07D7" w:rsidRPr="00B654C9" w:rsidRDefault="00CB07D7" w:rsidP="00CB07D7">
            <w:pPr>
              <w:rPr>
                <w:sz w:val="26"/>
                <w:szCs w:val="26"/>
              </w:rPr>
            </w:pPr>
          </w:p>
        </w:tc>
      </w:tr>
      <w:tr w:rsidR="00A97A92" w:rsidRPr="00B654C9" w14:paraId="7E486325" w14:textId="77777777" w:rsidTr="00094B58">
        <w:trPr>
          <w:jc w:val="center"/>
        </w:trPr>
        <w:tc>
          <w:tcPr>
            <w:tcW w:w="1271" w:type="dxa"/>
          </w:tcPr>
          <w:p w14:paraId="7F309561" w14:textId="77777777" w:rsidR="00CB07D7" w:rsidRPr="00B654C9" w:rsidRDefault="00CB07D7" w:rsidP="00CB07D7">
            <w:pPr>
              <w:rPr>
                <w:sz w:val="26"/>
                <w:szCs w:val="26"/>
              </w:rPr>
            </w:pPr>
          </w:p>
        </w:tc>
        <w:tc>
          <w:tcPr>
            <w:tcW w:w="1701" w:type="dxa"/>
          </w:tcPr>
          <w:p w14:paraId="05DFB5E9" w14:textId="77777777" w:rsidR="00CB07D7" w:rsidRPr="00B654C9" w:rsidRDefault="00CB07D7" w:rsidP="00CB07D7">
            <w:pPr>
              <w:rPr>
                <w:sz w:val="26"/>
                <w:szCs w:val="26"/>
              </w:rPr>
            </w:pPr>
          </w:p>
        </w:tc>
        <w:tc>
          <w:tcPr>
            <w:tcW w:w="3402" w:type="dxa"/>
          </w:tcPr>
          <w:p w14:paraId="72524EEF" w14:textId="77777777" w:rsidR="00CB07D7" w:rsidRPr="00B654C9" w:rsidRDefault="00CB07D7" w:rsidP="00CB07D7">
            <w:pPr>
              <w:rPr>
                <w:sz w:val="26"/>
                <w:szCs w:val="26"/>
              </w:rPr>
            </w:pPr>
          </w:p>
        </w:tc>
        <w:tc>
          <w:tcPr>
            <w:tcW w:w="1418" w:type="dxa"/>
          </w:tcPr>
          <w:p w14:paraId="5AAB15DE" w14:textId="77777777" w:rsidR="00CB07D7" w:rsidRPr="00B654C9" w:rsidRDefault="00CB07D7" w:rsidP="00CB07D7">
            <w:pPr>
              <w:rPr>
                <w:sz w:val="26"/>
                <w:szCs w:val="26"/>
              </w:rPr>
            </w:pPr>
          </w:p>
        </w:tc>
        <w:tc>
          <w:tcPr>
            <w:tcW w:w="1417" w:type="dxa"/>
          </w:tcPr>
          <w:p w14:paraId="7072C6FA" w14:textId="77777777" w:rsidR="00CB07D7" w:rsidRPr="00B654C9" w:rsidRDefault="00CB07D7" w:rsidP="00CB07D7">
            <w:pPr>
              <w:rPr>
                <w:sz w:val="26"/>
                <w:szCs w:val="26"/>
              </w:rPr>
            </w:pPr>
          </w:p>
        </w:tc>
      </w:tr>
      <w:tr w:rsidR="00A97A92" w:rsidRPr="00B654C9" w14:paraId="29813F06" w14:textId="77777777" w:rsidTr="00094B58">
        <w:trPr>
          <w:jc w:val="center"/>
        </w:trPr>
        <w:tc>
          <w:tcPr>
            <w:tcW w:w="1271" w:type="dxa"/>
          </w:tcPr>
          <w:p w14:paraId="3A108C3C" w14:textId="77777777" w:rsidR="00CB07D7" w:rsidRPr="00B654C9" w:rsidRDefault="00CB07D7" w:rsidP="00CB07D7">
            <w:pPr>
              <w:rPr>
                <w:sz w:val="26"/>
                <w:szCs w:val="26"/>
              </w:rPr>
            </w:pPr>
          </w:p>
        </w:tc>
        <w:tc>
          <w:tcPr>
            <w:tcW w:w="1701" w:type="dxa"/>
          </w:tcPr>
          <w:p w14:paraId="27E0B523" w14:textId="77777777" w:rsidR="00CB07D7" w:rsidRPr="00B654C9" w:rsidRDefault="00CB07D7" w:rsidP="00CB07D7">
            <w:pPr>
              <w:rPr>
                <w:sz w:val="26"/>
                <w:szCs w:val="26"/>
              </w:rPr>
            </w:pPr>
          </w:p>
        </w:tc>
        <w:tc>
          <w:tcPr>
            <w:tcW w:w="3402" w:type="dxa"/>
          </w:tcPr>
          <w:p w14:paraId="7291C34C" w14:textId="77777777" w:rsidR="00CB07D7" w:rsidRPr="00B654C9" w:rsidRDefault="00CB07D7" w:rsidP="00CB07D7">
            <w:pPr>
              <w:rPr>
                <w:sz w:val="26"/>
                <w:szCs w:val="26"/>
              </w:rPr>
            </w:pPr>
          </w:p>
        </w:tc>
        <w:tc>
          <w:tcPr>
            <w:tcW w:w="1418" w:type="dxa"/>
          </w:tcPr>
          <w:p w14:paraId="5CFE34AB" w14:textId="77777777" w:rsidR="00CB07D7" w:rsidRPr="00B654C9" w:rsidRDefault="00CB07D7" w:rsidP="00CB07D7">
            <w:pPr>
              <w:rPr>
                <w:sz w:val="26"/>
                <w:szCs w:val="26"/>
              </w:rPr>
            </w:pPr>
          </w:p>
        </w:tc>
        <w:tc>
          <w:tcPr>
            <w:tcW w:w="1417" w:type="dxa"/>
          </w:tcPr>
          <w:p w14:paraId="1F3759EB" w14:textId="77777777" w:rsidR="00CB07D7" w:rsidRPr="00B654C9" w:rsidRDefault="00CB07D7" w:rsidP="00CB07D7">
            <w:pPr>
              <w:rPr>
                <w:sz w:val="26"/>
                <w:szCs w:val="26"/>
              </w:rPr>
            </w:pPr>
          </w:p>
        </w:tc>
      </w:tr>
      <w:tr w:rsidR="00A97A92" w:rsidRPr="00B654C9" w14:paraId="7971BCA0" w14:textId="77777777" w:rsidTr="00094B58">
        <w:trPr>
          <w:jc w:val="center"/>
        </w:trPr>
        <w:tc>
          <w:tcPr>
            <w:tcW w:w="1271" w:type="dxa"/>
          </w:tcPr>
          <w:p w14:paraId="5E5B9AED" w14:textId="77777777" w:rsidR="00CB07D7" w:rsidRPr="00B654C9" w:rsidRDefault="00CB07D7" w:rsidP="00CB07D7">
            <w:pPr>
              <w:rPr>
                <w:sz w:val="26"/>
                <w:szCs w:val="26"/>
              </w:rPr>
            </w:pPr>
          </w:p>
        </w:tc>
        <w:tc>
          <w:tcPr>
            <w:tcW w:w="1701" w:type="dxa"/>
          </w:tcPr>
          <w:p w14:paraId="7B535674" w14:textId="77777777" w:rsidR="00CB07D7" w:rsidRPr="00B654C9" w:rsidRDefault="00CB07D7" w:rsidP="00CB07D7">
            <w:pPr>
              <w:rPr>
                <w:sz w:val="26"/>
                <w:szCs w:val="26"/>
              </w:rPr>
            </w:pPr>
          </w:p>
        </w:tc>
        <w:tc>
          <w:tcPr>
            <w:tcW w:w="3402" w:type="dxa"/>
          </w:tcPr>
          <w:p w14:paraId="4728909C" w14:textId="77777777" w:rsidR="00CB07D7" w:rsidRPr="00B654C9" w:rsidRDefault="00CB07D7" w:rsidP="00CB07D7">
            <w:pPr>
              <w:rPr>
                <w:sz w:val="26"/>
                <w:szCs w:val="26"/>
              </w:rPr>
            </w:pPr>
          </w:p>
        </w:tc>
        <w:tc>
          <w:tcPr>
            <w:tcW w:w="1418" w:type="dxa"/>
          </w:tcPr>
          <w:p w14:paraId="7A407CDF" w14:textId="77777777" w:rsidR="00CB07D7" w:rsidRPr="00B654C9" w:rsidRDefault="00CB07D7" w:rsidP="00CB07D7">
            <w:pPr>
              <w:rPr>
                <w:sz w:val="26"/>
                <w:szCs w:val="26"/>
              </w:rPr>
            </w:pPr>
          </w:p>
        </w:tc>
        <w:tc>
          <w:tcPr>
            <w:tcW w:w="1417" w:type="dxa"/>
          </w:tcPr>
          <w:p w14:paraId="17036CCD" w14:textId="77777777" w:rsidR="00CB07D7" w:rsidRPr="00B654C9" w:rsidRDefault="00CB07D7" w:rsidP="00CB07D7">
            <w:pPr>
              <w:rPr>
                <w:sz w:val="26"/>
                <w:szCs w:val="26"/>
              </w:rPr>
            </w:pPr>
          </w:p>
        </w:tc>
      </w:tr>
      <w:tr w:rsidR="00A97A92" w:rsidRPr="00B654C9" w14:paraId="0541B859" w14:textId="77777777" w:rsidTr="00094B58">
        <w:trPr>
          <w:jc w:val="center"/>
        </w:trPr>
        <w:tc>
          <w:tcPr>
            <w:tcW w:w="1271" w:type="dxa"/>
          </w:tcPr>
          <w:p w14:paraId="1B5E4342" w14:textId="77777777" w:rsidR="00CB07D7" w:rsidRPr="00B654C9" w:rsidRDefault="00CB07D7" w:rsidP="00CB07D7">
            <w:pPr>
              <w:rPr>
                <w:sz w:val="26"/>
                <w:szCs w:val="26"/>
              </w:rPr>
            </w:pPr>
          </w:p>
        </w:tc>
        <w:tc>
          <w:tcPr>
            <w:tcW w:w="1701" w:type="dxa"/>
          </w:tcPr>
          <w:p w14:paraId="0A46FBA5" w14:textId="77777777" w:rsidR="00CB07D7" w:rsidRPr="00B654C9" w:rsidRDefault="00CB07D7" w:rsidP="00CB07D7">
            <w:pPr>
              <w:rPr>
                <w:sz w:val="26"/>
                <w:szCs w:val="26"/>
              </w:rPr>
            </w:pPr>
          </w:p>
        </w:tc>
        <w:tc>
          <w:tcPr>
            <w:tcW w:w="3402" w:type="dxa"/>
          </w:tcPr>
          <w:p w14:paraId="6030930D" w14:textId="77777777" w:rsidR="00CB07D7" w:rsidRPr="00B654C9" w:rsidRDefault="00CB07D7" w:rsidP="00CB07D7">
            <w:pPr>
              <w:rPr>
                <w:sz w:val="26"/>
                <w:szCs w:val="26"/>
              </w:rPr>
            </w:pPr>
          </w:p>
        </w:tc>
        <w:tc>
          <w:tcPr>
            <w:tcW w:w="1418" w:type="dxa"/>
          </w:tcPr>
          <w:p w14:paraId="428636B5" w14:textId="77777777" w:rsidR="00CB07D7" w:rsidRPr="00B654C9" w:rsidRDefault="00CB07D7" w:rsidP="00CB07D7">
            <w:pPr>
              <w:rPr>
                <w:sz w:val="26"/>
                <w:szCs w:val="26"/>
              </w:rPr>
            </w:pPr>
          </w:p>
        </w:tc>
        <w:tc>
          <w:tcPr>
            <w:tcW w:w="1417" w:type="dxa"/>
          </w:tcPr>
          <w:p w14:paraId="31EDA78E" w14:textId="77777777" w:rsidR="00CB07D7" w:rsidRPr="00B654C9" w:rsidRDefault="00CB07D7" w:rsidP="00CB07D7">
            <w:pPr>
              <w:rPr>
                <w:sz w:val="26"/>
                <w:szCs w:val="26"/>
              </w:rPr>
            </w:pPr>
          </w:p>
        </w:tc>
      </w:tr>
      <w:tr w:rsidR="00A97A92" w:rsidRPr="00B654C9" w14:paraId="5C434571" w14:textId="77777777" w:rsidTr="00094B58">
        <w:trPr>
          <w:jc w:val="center"/>
        </w:trPr>
        <w:tc>
          <w:tcPr>
            <w:tcW w:w="1271" w:type="dxa"/>
          </w:tcPr>
          <w:p w14:paraId="4549E5EE" w14:textId="77777777" w:rsidR="00CB07D7" w:rsidRPr="00B654C9" w:rsidRDefault="00CB07D7" w:rsidP="00CB07D7">
            <w:pPr>
              <w:rPr>
                <w:sz w:val="26"/>
                <w:szCs w:val="26"/>
              </w:rPr>
            </w:pPr>
          </w:p>
        </w:tc>
        <w:tc>
          <w:tcPr>
            <w:tcW w:w="1701" w:type="dxa"/>
          </w:tcPr>
          <w:p w14:paraId="3F06ACC2" w14:textId="77777777" w:rsidR="00CB07D7" w:rsidRPr="00B654C9" w:rsidRDefault="00CB07D7" w:rsidP="00CB07D7">
            <w:pPr>
              <w:rPr>
                <w:sz w:val="26"/>
                <w:szCs w:val="26"/>
              </w:rPr>
            </w:pPr>
          </w:p>
        </w:tc>
        <w:tc>
          <w:tcPr>
            <w:tcW w:w="3402" w:type="dxa"/>
          </w:tcPr>
          <w:p w14:paraId="7E1E6B62" w14:textId="77777777" w:rsidR="00CB07D7" w:rsidRPr="00B654C9" w:rsidRDefault="00CB07D7" w:rsidP="00CB07D7">
            <w:pPr>
              <w:rPr>
                <w:sz w:val="26"/>
                <w:szCs w:val="26"/>
              </w:rPr>
            </w:pPr>
          </w:p>
        </w:tc>
        <w:tc>
          <w:tcPr>
            <w:tcW w:w="1418" w:type="dxa"/>
          </w:tcPr>
          <w:p w14:paraId="700A97CB" w14:textId="77777777" w:rsidR="00CB07D7" w:rsidRPr="00B654C9" w:rsidRDefault="00CB07D7" w:rsidP="00CB07D7">
            <w:pPr>
              <w:rPr>
                <w:sz w:val="26"/>
                <w:szCs w:val="26"/>
              </w:rPr>
            </w:pPr>
          </w:p>
        </w:tc>
        <w:tc>
          <w:tcPr>
            <w:tcW w:w="1417" w:type="dxa"/>
          </w:tcPr>
          <w:p w14:paraId="616E3710" w14:textId="77777777" w:rsidR="00CB07D7" w:rsidRPr="00B654C9" w:rsidRDefault="00CB07D7" w:rsidP="00CB07D7">
            <w:pPr>
              <w:rPr>
                <w:sz w:val="26"/>
                <w:szCs w:val="26"/>
              </w:rPr>
            </w:pPr>
          </w:p>
        </w:tc>
      </w:tr>
    </w:tbl>
    <w:p w14:paraId="1BCBD7B8" w14:textId="77777777" w:rsidR="00D53AB1" w:rsidRPr="00B654C9" w:rsidRDefault="00D53AB1" w:rsidP="00474614">
      <w:pPr>
        <w:numPr>
          <w:ilvl w:val="0"/>
          <w:numId w:val="22"/>
        </w:numPr>
        <w:tabs>
          <w:tab w:val="clear" w:pos="922"/>
          <w:tab w:val="left" w:pos="567"/>
        </w:tabs>
        <w:spacing w:before="80" w:after="80"/>
        <w:ind w:left="567" w:right="115" w:hanging="27"/>
        <w:rPr>
          <w:b/>
          <w:sz w:val="26"/>
          <w:szCs w:val="26"/>
          <w:lang w:val="nl-NL"/>
        </w:rPr>
      </w:pPr>
      <w:r w:rsidRPr="00B654C9">
        <w:rPr>
          <w:b/>
          <w:sz w:val="26"/>
          <w:szCs w:val="26"/>
          <w:lang w:val="nl-NL"/>
        </w:rPr>
        <w:lastRenderedPageBreak/>
        <w:t>MỤC ĐÍCH</w:t>
      </w:r>
    </w:p>
    <w:p w14:paraId="761F753F" w14:textId="77777777" w:rsidR="00D53AB1" w:rsidRPr="00B654C9" w:rsidRDefault="00F308CB" w:rsidP="00E02879">
      <w:pPr>
        <w:pStyle w:val="BodyText"/>
        <w:spacing w:after="0"/>
        <w:ind w:left="567" w:firstLine="709"/>
        <w:jc w:val="both"/>
        <w:rPr>
          <w:sz w:val="26"/>
          <w:szCs w:val="26"/>
          <w:lang w:val="nl-NL"/>
        </w:rPr>
      </w:pPr>
      <w:r w:rsidRPr="00B654C9">
        <w:rPr>
          <w:sz w:val="26"/>
          <w:szCs w:val="26"/>
          <w:lang w:val="nl-NL"/>
        </w:rPr>
        <w:t xml:space="preserve">   Quy định</w:t>
      </w:r>
      <w:r w:rsidR="00D53AB1" w:rsidRPr="00B654C9">
        <w:rPr>
          <w:sz w:val="26"/>
          <w:szCs w:val="26"/>
          <w:lang w:val="nl-NL"/>
        </w:rPr>
        <w:t xml:space="preserve"> cách thức</w:t>
      </w:r>
      <w:r w:rsidR="00983ACD" w:rsidRPr="00B654C9">
        <w:rPr>
          <w:sz w:val="26"/>
          <w:szCs w:val="26"/>
          <w:lang w:val="nl-NL"/>
        </w:rPr>
        <w:t xml:space="preserve">, trình tự thực hiện thủ tục </w:t>
      </w:r>
      <w:r w:rsidRPr="00B654C9">
        <w:rPr>
          <w:sz w:val="26"/>
          <w:szCs w:val="26"/>
          <w:lang w:val="nl-NL"/>
        </w:rPr>
        <w:t>về</w:t>
      </w:r>
      <w:r w:rsidR="00DB6DAF" w:rsidRPr="00B654C9">
        <w:rPr>
          <w:sz w:val="26"/>
          <w:szCs w:val="26"/>
          <w:lang w:val="nl-NL"/>
        </w:rPr>
        <w:t xml:space="preserve"> </w:t>
      </w:r>
      <w:r w:rsidR="00E02879" w:rsidRPr="00B654C9">
        <w:rPr>
          <w:sz w:val="26"/>
          <w:szCs w:val="26"/>
          <w:lang w:val="nl-NL"/>
        </w:rPr>
        <w:t>Cấp, cấp lại, chuyển đổi Giấy chứng nhận khả năng chuyên môn, chứng chỉ chuyên môn thuộc thẩm quyền giải quyết của Sở Giao thông vận tải</w:t>
      </w:r>
      <w:r w:rsidR="00FA1220" w:rsidRPr="00B654C9">
        <w:rPr>
          <w:sz w:val="26"/>
          <w:szCs w:val="26"/>
          <w:lang w:val="nl-NL"/>
        </w:rPr>
        <w:t xml:space="preserve"> thuộc thẩm quyền của Sở Giao thông vận tải</w:t>
      </w:r>
      <w:r w:rsidR="0075024F" w:rsidRPr="00B654C9">
        <w:rPr>
          <w:sz w:val="26"/>
          <w:szCs w:val="26"/>
          <w:lang w:val="nl-NL"/>
        </w:rPr>
        <w:t xml:space="preserve"> Hải Phòng</w:t>
      </w:r>
      <w:r w:rsidRPr="00B654C9">
        <w:rPr>
          <w:sz w:val="26"/>
          <w:szCs w:val="26"/>
          <w:lang w:val="nl-NL"/>
        </w:rPr>
        <w:t>.</w:t>
      </w:r>
      <w:r w:rsidR="00C455E5" w:rsidRPr="00B654C9">
        <w:rPr>
          <w:sz w:val="26"/>
          <w:szCs w:val="26"/>
          <w:lang w:val="nl-NL"/>
        </w:rPr>
        <w:t xml:space="preserve"> </w:t>
      </w:r>
    </w:p>
    <w:p w14:paraId="2FE1F610" w14:textId="77777777" w:rsidR="00D53AB1" w:rsidRPr="00B654C9" w:rsidRDefault="00D53AB1" w:rsidP="00474614">
      <w:pPr>
        <w:numPr>
          <w:ilvl w:val="0"/>
          <w:numId w:val="22"/>
        </w:numPr>
        <w:tabs>
          <w:tab w:val="clear" w:pos="922"/>
          <w:tab w:val="left" w:pos="567"/>
        </w:tabs>
        <w:spacing w:before="80" w:after="80"/>
        <w:ind w:left="567" w:right="115" w:hanging="27"/>
        <w:rPr>
          <w:b/>
          <w:sz w:val="26"/>
          <w:szCs w:val="26"/>
          <w:lang w:val="nl-NL"/>
        </w:rPr>
      </w:pPr>
      <w:r w:rsidRPr="00B654C9">
        <w:rPr>
          <w:b/>
          <w:sz w:val="26"/>
          <w:szCs w:val="26"/>
          <w:lang w:val="nl-NL"/>
        </w:rPr>
        <w:t>PHẠM VI ÁP DỤNG</w:t>
      </w:r>
    </w:p>
    <w:p w14:paraId="0AA9872D" w14:textId="77777777" w:rsidR="00D53AB1" w:rsidRPr="00B654C9" w:rsidRDefault="00D53AB1" w:rsidP="00F308CB">
      <w:pPr>
        <w:tabs>
          <w:tab w:val="left" w:pos="567"/>
        </w:tabs>
        <w:spacing w:before="80" w:after="80"/>
        <w:ind w:left="540" w:firstLine="720"/>
        <w:jc w:val="both"/>
        <w:rPr>
          <w:sz w:val="26"/>
          <w:szCs w:val="26"/>
          <w:lang w:val="nl-NL"/>
        </w:rPr>
      </w:pPr>
      <w:r w:rsidRPr="00B654C9">
        <w:rPr>
          <w:sz w:val="26"/>
          <w:szCs w:val="26"/>
          <w:lang w:val="nl-NL"/>
        </w:rPr>
        <w:tab/>
      </w:r>
      <w:r w:rsidR="00F308CB" w:rsidRPr="00B654C9">
        <w:rPr>
          <w:sz w:val="26"/>
          <w:szCs w:val="26"/>
          <w:lang w:val="nl-NL"/>
        </w:rPr>
        <w:t>Quy trình áp dụng cho việc giải quyết thủ tục hành chính:</w:t>
      </w:r>
      <w:r w:rsidR="00B77F3C" w:rsidRPr="00B654C9">
        <w:rPr>
          <w:sz w:val="26"/>
          <w:szCs w:val="26"/>
          <w:lang w:val="nl-NL"/>
        </w:rPr>
        <w:t xml:space="preserve"> </w:t>
      </w:r>
      <w:r w:rsidR="00FA1220" w:rsidRPr="00B654C9">
        <w:rPr>
          <w:sz w:val="26"/>
          <w:szCs w:val="26"/>
          <w:lang w:val="nl-NL"/>
        </w:rPr>
        <w:t>Cấp, cấp lại, chuyển đổi Giấy chứng nhận khả năng chuyên môn thuyền trưởng hạng ba, hạng tư</w:t>
      </w:r>
      <w:r w:rsidR="00E02879" w:rsidRPr="00B654C9">
        <w:rPr>
          <w:sz w:val="26"/>
          <w:szCs w:val="26"/>
          <w:lang w:val="nl-NL"/>
        </w:rPr>
        <w:t xml:space="preserve">, máy trưởng hạng ba và </w:t>
      </w:r>
      <w:r w:rsidR="00FA1220" w:rsidRPr="00B654C9">
        <w:rPr>
          <w:sz w:val="26"/>
          <w:szCs w:val="26"/>
          <w:lang w:val="nl-NL"/>
        </w:rPr>
        <w:t>chứng chỉ huấn luyện an toàn cơ bản</w:t>
      </w:r>
      <w:r w:rsidR="00AD0F89" w:rsidRPr="00B654C9">
        <w:rPr>
          <w:sz w:val="26"/>
          <w:szCs w:val="26"/>
          <w:lang w:val="nl-NL"/>
        </w:rPr>
        <w:t xml:space="preserve"> </w:t>
      </w:r>
      <w:r w:rsidR="00E02879" w:rsidRPr="00B654C9">
        <w:rPr>
          <w:sz w:val="26"/>
          <w:szCs w:val="26"/>
          <w:lang w:val="nl-NL"/>
        </w:rPr>
        <w:t xml:space="preserve">(đối với địa phương chưa có cơ sở đào tạo) </w:t>
      </w:r>
      <w:r w:rsidR="006C3907" w:rsidRPr="00B654C9">
        <w:rPr>
          <w:sz w:val="26"/>
          <w:szCs w:val="26"/>
          <w:lang w:val="nl-NL"/>
        </w:rPr>
        <w:t>được</w:t>
      </w:r>
      <w:r w:rsidR="0075024F" w:rsidRPr="00B654C9">
        <w:rPr>
          <w:sz w:val="26"/>
          <w:szCs w:val="26"/>
          <w:lang w:val="nl-NL"/>
        </w:rPr>
        <w:t xml:space="preserve"> giải quyết bởi </w:t>
      </w:r>
      <w:r w:rsidR="006C3907" w:rsidRPr="00B654C9">
        <w:rPr>
          <w:sz w:val="26"/>
          <w:szCs w:val="26"/>
          <w:lang w:val="nl-NL"/>
        </w:rPr>
        <w:t>Sở Giao thông vận tải Hải Phòng</w:t>
      </w:r>
      <w:r w:rsidR="0075024F" w:rsidRPr="00B654C9">
        <w:rPr>
          <w:sz w:val="26"/>
          <w:szCs w:val="26"/>
          <w:lang w:val="nl-NL"/>
        </w:rPr>
        <w:t>.</w:t>
      </w:r>
      <w:r w:rsidR="006C3907" w:rsidRPr="00B654C9">
        <w:rPr>
          <w:sz w:val="26"/>
          <w:szCs w:val="26"/>
          <w:lang w:val="nl-NL"/>
        </w:rPr>
        <w:t xml:space="preserve"> </w:t>
      </w:r>
      <w:r w:rsidR="008A08A0" w:rsidRPr="00B654C9">
        <w:rPr>
          <w:sz w:val="26"/>
          <w:szCs w:val="26"/>
          <w:lang w:val="nl-NL"/>
        </w:rPr>
        <w:t xml:space="preserve">  </w:t>
      </w:r>
      <w:r w:rsidR="00C455E5" w:rsidRPr="00B654C9">
        <w:rPr>
          <w:sz w:val="26"/>
          <w:szCs w:val="26"/>
          <w:lang w:val="nl-NL"/>
        </w:rPr>
        <w:t xml:space="preserve"> </w:t>
      </w:r>
    </w:p>
    <w:p w14:paraId="24B38824" w14:textId="77777777" w:rsidR="00D53AB1" w:rsidRPr="00B654C9" w:rsidRDefault="00D53AB1" w:rsidP="00474614">
      <w:pPr>
        <w:numPr>
          <w:ilvl w:val="0"/>
          <w:numId w:val="22"/>
        </w:numPr>
        <w:tabs>
          <w:tab w:val="clear" w:pos="922"/>
          <w:tab w:val="left" w:pos="567"/>
        </w:tabs>
        <w:spacing w:before="80" w:after="80"/>
        <w:ind w:left="567" w:right="115" w:hanging="27"/>
        <w:rPr>
          <w:b/>
          <w:sz w:val="26"/>
          <w:szCs w:val="26"/>
          <w:lang w:val="nl-NL"/>
        </w:rPr>
      </w:pPr>
      <w:r w:rsidRPr="00B654C9">
        <w:rPr>
          <w:b/>
          <w:sz w:val="26"/>
          <w:szCs w:val="26"/>
          <w:lang w:val="nl-NL"/>
        </w:rPr>
        <w:t>TÀI LIỆU VIỆN DẪN</w:t>
      </w:r>
    </w:p>
    <w:p w14:paraId="167A88CD" w14:textId="77777777" w:rsidR="00F308CB" w:rsidRPr="00B654C9" w:rsidRDefault="00785A6B" w:rsidP="00F308CB">
      <w:pPr>
        <w:spacing w:before="120" w:after="120"/>
        <w:ind w:firstLine="540"/>
        <w:jc w:val="both"/>
        <w:rPr>
          <w:sz w:val="26"/>
          <w:szCs w:val="26"/>
        </w:rPr>
      </w:pPr>
      <w:r w:rsidRPr="00B654C9">
        <w:rPr>
          <w:sz w:val="26"/>
          <w:szCs w:val="26"/>
        </w:rPr>
        <w:t xml:space="preserve">        </w:t>
      </w:r>
      <w:r w:rsidR="00F308CB" w:rsidRPr="00B654C9">
        <w:rPr>
          <w:sz w:val="26"/>
          <w:szCs w:val="26"/>
        </w:rPr>
        <w:t xml:space="preserve"> - Tiêu chuẩn quốc gia TCVN ISO 9001:2015.</w:t>
      </w:r>
      <w:r w:rsidR="002A638A" w:rsidRPr="00B654C9">
        <w:rPr>
          <w:sz w:val="26"/>
          <w:szCs w:val="26"/>
        </w:rPr>
        <w:t xml:space="preserve">  </w:t>
      </w:r>
    </w:p>
    <w:p w14:paraId="75DECB07" w14:textId="77777777" w:rsidR="00C62FF4" w:rsidRPr="00B654C9" w:rsidRDefault="0044076A" w:rsidP="0044076A">
      <w:pPr>
        <w:tabs>
          <w:tab w:val="left" w:pos="1845"/>
        </w:tabs>
        <w:spacing w:before="80" w:after="80"/>
        <w:ind w:left="540"/>
        <w:jc w:val="both"/>
        <w:rPr>
          <w:sz w:val="26"/>
          <w:szCs w:val="26"/>
        </w:rPr>
      </w:pPr>
      <w:r w:rsidRPr="00B654C9">
        <w:rPr>
          <w:sz w:val="26"/>
          <w:szCs w:val="26"/>
        </w:rPr>
        <w:t xml:space="preserve">        </w:t>
      </w:r>
      <w:r w:rsidR="008C0CE2" w:rsidRPr="00B654C9">
        <w:rPr>
          <w:sz w:val="26"/>
          <w:szCs w:val="26"/>
        </w:rPr>
        <w:t xml:space="preserve"> - Mô hình hệ thống quản lý chất lượng của Sở GTVT Hải Phòng</w:t>
      </w:r>
    </w:p>
    <w:p w14:paraId="7F1FD256" w14:textId="77777777" w:rsidR="00F308CB" w:rsidRPr="00B654C9" w:rsidRDefault="00785A6B" w:rsidP="00785A6B">
      <w:pPr>
        <w:spacing w:before="120" w:after="120"/>
        <w:ind w:left="576" w:firstLine="180"/>
        <w:jc w:val="both"/>
        <w:rPr>
          <w:sz w:val="26"/>
          <w:szCs w:val="26"/>
          <w:lang w:val="sv-SE"/>
        </w:rPr>
      </w:pPr>
      <w:r w:rsidRPr="00B654C9">
        <w:rPr>
          <w:b/>
          <w:sz w:val="26"/>
          <w:szCs w:val="26"/>
          <w:lang w:val="nl-NL"/>
        </w:rPr>
        <w:t xml:space="preserve">      </w:t>
      </w:r>
      <w:r w:rsidR="008C1F51" w:rsidRPr="00B654C9">
        <w:rPr>
          <w:b/>
          <w:sz w:val="26"/>
          <w:szCs w:val="26"/>
          <w:lang w:val="nl-NL"/>
        </w:rPr>
        <w:t xml:space="preserve"> </w:t>
      </w:r>
      <w:r w:rsidR="00BF3C3A" w:rsidRPr="00B654C9">
        <w:rPr>
          <w:b/>
          <w:sz w:val="26"/>
          <w:szCs w:val="26"/>
          <w:lang w:val="nl-NL"/>
        </w:rPr>
        <w:t xml:space="preserve">- </w:t>
      </w:r>
      <w:r w:rsidR="006C3907" w:rsidRPr="00B654C9">
        <w:rPr>
          <w:sz w:val="26"/>
          <w:szCs w:val="26"/>
          <w:lang w:val="sv-SE"/>
        </w:rPr>
        <w:t>QT.VP</w:t>
      </w:r>
      <w:r w:rsidR="001D1491" w:rsidRPr="00B654C9">
        <w:rPr>
          <w:sz w:val="26"/>
          <w:szCs w:val="26"/>
          <w:lang w:val="sv-SE"/>
        </w:rPr>
        <w:t xml:space="preserve">.01: </w:t>
      </w:r>
      <w:r w:rsidR="00BF3C3A" w:rsidRPr="00B654C9">
        <w:rPr>
          <w:sz w:val="26"/>
          <w:szCs w:val="26"/>
          <w:lang w:val="sv-SE"/>
        </w:rPr>
        <w:t>quy trình giải quyết thủ tục hành chí</w:t>
      </w:r>
      <w:r w:rsidR="001D1491" w:rsidRPr="00B654C9">
        <w:rPr>
          <w:sz w:val="26"/>
          <w:szCs w:val="26"/>
          <w:lang w:val="sv-SE"/>
        </w:rPr>
        <w:t>nh theo cơ chế một cửa, một cửa</w:t>
      </w:r>
      <w:r w:rsidR="00BF3C3A" w:rsidRPr="00B654C9">
        <w:rPr>
          <w:sz w:val="26"/>
          <w:szCs w:val="26"/>
          <w:lang w:val="sv-SE"/>
        </w:rPr>
        <w:t xml:space="preserve"> liên thông tại bộ phận tiếp nhận và trả kết quả  </w:t>
      </w:r>
    </w:p>
    <w:p w14:paraId="02D524C2" w14:textId="77777777" w:rsidR="008C1F51" w:rsidRPr="00B654C9" w:rsidRDefault="008C1F51" w:rsidP="008C1F51">
      <w:pPr>
        <w:spacing w:before="120" w:after="120"/>
        <w:jc w:val="both"/>
        <w:rPr>
          <w:sz w:val="26"/>
          <w:szCs w:val="26"/>
          <w:lang w:val="sv-SE"/>
        </w:rPr>
      </w:pPr>
      <w:r w:rsidRPr="00B654C9">
        <w:rPr>
          <w:sz w:val="26"/>
          <w:szCs w:val="26"/>
          <w:lang w:val="sv-SE"/>
        </w:rPr>
        <w:t xml:space="preserve">                  - Các tài liệu khác theo quy định tại mục 5.</w:t>
      </w:r>
      <w:r w:rsidR="00B654C9">
        <w:rPr>
          <w:sz w:val="26"/>
          <w:szCs w:val="26"/>
          <w:lang w:val="sv-SE"/>
        </w:rPr>
        <w:t>7</w:t>
      </w:r>
      <w:r w:rsidRPr="00B654C9">
        <w:rPr>
          <w:sz w:val="26"/>
          <w:szCs w:val="26"/>
          <w:lang w:val="sv-SE"/>
        </w:rPr>
        <w:t xml:space="preserve"> </w:t>
      </w:r>
      <w:r w:rsidR="00B822DC" w:rsidRPr="00B654C9">
        <w:rPr>
          <w:sz w:val="26"/>
          <w:szCs w:val="26"/>
          <w:lang w:val="sv-SE"/>
        </w:rPr>
        <w:t xml:space="preserve"> </w:t>
      </w:r>
    </w:p>
    <w:p w14:paraId="45EFCF2A" w14:textId="77777777" w:rsidR="00D53AB1" w:rsidRPr="00B654C9" w:rsidRDefault="00D53AB1" w:rsidP="00474614">
      <w:pPr>
        <w:numPr>
          <w:ilvl w:val="0"/>
          <w:numId w:val="22"/>
        </w:numPr>
        <w:tabs>
          <w:tab w:val="clear" w:pos="922"/>
          <w:tab w:val="left" w:pos="567"/>
        </w:tabs>
        <w:spacing w:before="80" w:after="80"/>
        <w:ind w:left="567" w:right="115" w:hanging="27"/>
        <w:rPr>
          <w:b/>
          <w:sz w:val="26"/>
          <w:szCs w:val="26"/>
          <w:lang w:val="nl-NL"/>
        </w:rPr>
      </w:pPr>
      <w:r w:rsidRPr="00B654C9">
        <w:rPr>
          <w:b/>
          <w:sz w:val="26"/>
          <w:szCs w:val="26"/>
          <w:lang w:val="nl-NL"/>
        </w:rPr>
        <w:t>ĐỊNH NGHĨA/VIẾT TẮT</w:t>
      </w:r>
    </w:p>
    <w:p w14:paraId="1BEB49F1" w14:textId="77777777" w:rsidR="00C62FF4" w:rsidRPr="00B654C9" w:rsidRDefault="001D1491" w:rsidP="00F308CB">
      <w:pPr>
        <w:spacing w:before="60" w:after="60" w:line="300" w:lineRule="exact"/>
        <w:jc w:val="both"/>
        <w:rPr>
          <w:sz w:val="26"/>
          <w:szCs w:val="26"/>
          <w:lang w:eastAsia="zh-CN"/>
        </w:rPr>
      </w:pPr>
      <w:r w:rsidRPr="00B654C9">
        <w:rPr>
          <w:sz w:val="26"/>
          <w:szCs w:val="26"/>
          <w:lang w:eastAsia="zh-CN"/>
        </w:rPr>
        <w:t xml:space="preserve"> </w:t>
      </w:r>
      <w:r w:rsidR="00B107E9" w:rsidRPr="00B654C9">
        <w:rPr>
          <w:sz w:val="26"/>
          <w:szCs w:val="26"/>
          <w:lang w:eastAsia="zh-CN"/>
        </w:rPr>
        <w:t xml:space="preserve">                </w:t>
      </w:r>
      <w:r w:rsidR="00C62FF4" w:rsidRPr="00B654C9">
        <w:rPr>
          <w:sz w:val="26"/>
          <w:szCs w:val="26"/>
          <w:lang w:eastAsia="zh-CN"/>
        </w:rPr>
        <w:t>- TTHC: Thủ tục hành chính</w:t>
      </w:r>
    </w:p>
    <w:p w14:paraId="2C805833" w14:textId="77777777" w:rsidR="00C62FF4" w:rsidRPr="00B654C9" w:rsidRDefault="001D1491" w:rsidP="001D1491">
      <w:pPr>
        <w:spacing w:before="120" w:after="120"/>
        <w:ind w:left="576" w:firstLine="180"/>
        <w:jc w:val="both"/>
        <w:rPr>
          <w:sz w:val="26"/>
          <w:szCs w:val="26"/>
          <w:lang w:val="sv-SE"/>
        </w:rPr>
      </w:pPr>
      <w:r w:rsidRPr="00B654C9">
        <w:rPr>
          <w:sz w:val="26"/>
          <w:szCs w:val="26"/>
          <w:lang w:val="sv-SE"/>
        </w:rPr>
        <w:t xml:space="preserve">      </w:t>
      </w:r>
      <w:r w:rsidR="00C62FF4" w:rsidRPr="00B654C9">
        <w:rPr>
          <w:sz w:val="26"/>
          <w:szCs w:val="26"/>
          <w:lang w:val="sv-SE"/>
        </w:rPr>
        <w:t xml:space="preserve">- </w:t>
      </w:r>
      <w:r w:rsidR="00CD3048" w:rsidRPr="00B654C9">
        <w:rPr>
          <w:sz w:val="26"/>
          <w:szCs w:val="26"/>
          <w:lang w:val="sv-SE"/>
        </w:rPr>
        <w:t>BPMC</w:t>
      </w:r>
      <w:r w:rsidR="00785A6B" w:rsidRPr="00B654C9">
        <w:rPr>
          <w:sz w:val="26"/>
          <w:szCs w:val="26"/>
          <w:lang w:val="sv-SE"/>
        </w:rPr>
        <w:t>: Bộ phận Tiếp nhận và trả kết quả</w:t>
      </w:r>
      <w:r w:rsidR="00C62FF4" w:rsidRPr="00B654C9">
        <w:rPr>
          <w:sz w:val="26"/>
          <w:szCs w:val="26"/>
          <w:lang w:val="sv-SE"/>
        </w:rPr>
        <w:t>.</w:t>
      </w:r>
    </w:p>
    <w:p w14:paraId="52C47877" w14:textId="77777777" w:rsidR="0047455F" w:rsidRPr="00B654C9" w:rsidRDefault="001D1491" w:rsidP="0047455F">
      <w:pPr>
        <w:spacing w:before="120" w:after="120"/>
        <w:ind w:firstLine="720"/>
        <w:jc w:val="both"/>
        <w:rPr>
          <w:sz w:val="26"/>
          <w:szCs w:val="26"/>
          <w:lang w:val="sv-SE"/>
        </w:rPr>
      </w:pPr>
      <w:r w:rsidRPr="00B654C9">
        <w:rPr>
          <w:sz w:val="26"/>
          <w:szCs w:val="26"/>
          <w:lang w:val="sv-SE"/>
        </w:rPr>
        <w:t xml:space="preserve">      </w:t>
      </w:r>
      <w:r w:rsidR="0047455F" w:rsidRPr="00B654C9">
        <w:rPr>
          <w:sz w:val="26"/>
          <w:szCs w:val="26"/>
          <w:lang w:val="sv-SE"/>
        </w:rPr>
        <w:t xml:space="preserve">- TCCN: Tổ chức cá nhân </w:t>
      </w:r>
    </w:p>
    <w:p w14:paraId="564E4233" w14:textId="77777777" w:rsidR="00B107E9" w:rsidRPr="00B654C9" w:rsidRDefault="00B107E9" w:rsidP="001D1491">
      <w:pPr>
        <w:spacing w:before="120" w:after="120"/>
        <w:ind w:firstLine="720"/>
        <w:jc w:val="both"/>
        <w:rPr>
          <w:sz w:val="26"/>
          <w:szCs w:val="26"/>
          <w:lang w:val="sv-SE"/>
        </w:rPr>
      </w:pPr>
      <w:r w:rsidRPr="00B654C9">
        <w:rPr>
          <w:sz w:val="26"/>
          <w:szCs w:val="26"/>
          <w:lang w:val="sv-SE"/>
        </w:rPr>
        <w:t xml:space="preserve">      - TTHC: Thủ tục hành chính </w:t>
      </w:r>
    </w:p>
    <w:p w14:paraId="134E779F" w14:textId="77777777" w:rsidR="00B107E9" w:rsidRPr="00B654C9" w:rsidRDefault="00B107E9" w:rsidP="001D1491">
      <w:pPr>
        <w:spacing w:before="120" w:after="120"/>
        <w:ind w:firstLine="720"/>
        <w:jc w:val="both"/>
        <w:rPr>
          <w:sz w:val="26"/>
          <w:szCs w:val="26"/>
          <w:lang w:val="sv-SE"/>
        </w:rPr>
      </w:pPr>
      <w:r w:rsidRPr="00B654C9">
        <w:rPr>
          <w:sz w:val="26"/>
          <w:szCs w:val="26"/>
          <w:lang w:val="sv-SE"/>
        </w:rPr>
        <w:t xml:space="preserve">      - Sở GTVT: Sở Giao thông vận tải </w:t>
      </w:r>
      <w:r w:rsidR="00FC1E7F" w:rsidRPr="00B654C9">
        <w:rPr>
          <w:sz w:val="26"/>
          <w:szCs w:val="26"/>
          <w:lang w:val="sv-SE"/>
        </w:rPr>
        <w:t xml:space="preserve">Hải Phòng </w:t>
      </w:r>
    </w:p>
    <w:p w14:paraId="444FC11D" w14:textId="77777777" w:rsidR="006C3907" w:rsidRPr="00B654C9" w:rsidRDefault="006C3907" w:rsidP="001D1491">
      <w:pPr>
        <w:spacing w:before="120" w:after="120"/>
        <w:ind w:firstLine="720"/>
        <w:jc w:val="both"/>
        <w:rPr>
          <w:sz w:val="26"/>
          <w:szCs w:val="26"/>
          <w:lang w:val="sv-SE"/>
        </w:rPr>
      </w:pPr>
      <w:r w:rsidRPr="00B654C9">
        <w:rPr>
          <w:sz w:val="26"/>
          <w:szCs w:val="26"/>
          <w:lang w:val="sv-SE"/>
        </w:rPr>
        <w:t xml:space="preserve">      - </w:t>
      </w:r>
      <w:r w:rsidR="00A6426C" w:rsidRPr="00B654C9">
        <w:rPr>
          <w:sz w:val="26"/>
          <w:szCs w:val="26"/>
          <w:lang w:val="sv-SE"/>
        </w:rPr>
        <w:t>P</w:t>
      </w:r>
      <w:r w:rsidRPr="00B654C9">
        <w:rPr>
          <w:sz w:val="26"/>
          <w:szCs w:val="26"/>
          <w:lang w:val="sv-SE"/>
        </w:rPr>
        <w:t>NL:</w:t>
      </w:r>
      <w:r w:rsidR="00EF456A" w:rsidRPr="00B654C9">
        <w:rPr>
          <w:sz w:val="26"/>
          <w:szCs w:val="26"/>
          <w:lang w:val="sv-SE"/>
        </w:rPr>
        <w:t xml:space="preserve"> </w:t>
      </w:r>
      <w:r w:rsidR="00A6426C" w:rsidRPr="00B654C9">
        <w:rPr>
          <w:sz w:val="26"/>
          <w:szCs w:val="26"/>
          <w:lang w:val="sv-SE"/>
        </w:rPr>
        <w:t xml:space="preserve">Phòng </w:t>
      </w:r>
      <w:r w:rsidR="00EF456A" w:rsidRPr="00B654C9">
        <w:rPr>
          <w:sz w:val="26"/>
          <w:szCs w:val="26"/>
          <w:lang w:val="sv-SE"/>
        </w:rPr>
        <w:t>quản lý p</w:t>
      </w:r>
      <w:r w:rsidRPr="00B654C9">
        <w:rPr>
          <w:sz w:val="26"/>
          <w:szCs w:val="26"/>
          <w:lang w:val="sv-SE"/>
        </w:rPr>
        <w:t xml:space="preserve">hương tiện và người lái </w:t>
      </w:r>
    </w:p>
    <w:p w14:paraId="42B051C6" w14:textId="77777777" w:rsidR="00FA1220" w:rsidRPr="00B654C9" w:rsidRDefault="00FA1220" w:rsidP="001D1491">
      <w:pPr>
        <w:spacing w:before="120" w:after="120"/>
        <w:ind w:firstLine="720"/>
        <w:jc w:val="both"/>
        <w:rPr>
          <w:sz w:val="26"/>
          <w:szCs w:val="26"/>
          <w:lang w:val="sv-SE"/>
        </w:rPr>
      </w:pPr>
      <w:r w:rsidRPr="00B654C9">
        <w:rPr>
          <w:sz w:val="26"/>
          <w:szCs w:val="26"/>
          <w:lang w:val="sv-SE"/>
        </w:rPr>
        <w:t xml:space="preserve">   </w:t>
      </w:r>
      <w:r w:rsidR="00272AEB" w:rsidRPr="00B654C9">
        <w:rPr>
          <w:sz w:val="26"/>
          <w:szCs w:val="26"/>
          <w:lang w:val="sv-SE"/>
        </w:rPr>
        <w:t xml:space="preserve">   </w:t>
      </w:r>
      <w:r w:rsidRPr="00B654C9">
        <w:rPr>
          <w:sz w:val="26"/>
          <w:szCs w:val="26"/>
          <w:lang w:val="sv-SE"/>
        </w:rPr>
        <w:t xml:space="preserve">- </w:t>
      </w:r>
      <w:r w:rsidRPr="00B654C9">
        <w:rPr>
          <w:sz w:val="26"/>
          <w:szCs w:val="26"/>
          <w:lang w:val="vi-VN"/>
        </w:rPr>
        <w:t>GCNKNCM</w:t>
      </w:r>
      <w:r w:rsidRPr="00B654C9">
        <w:rPr>
          <w:sz w:val="26"/>
          <w:szCs w:val="26"/>
          <w:lang w:val="sv-SE"/>
        </w:rPr>
        <w:t xml:space="preserve">: Giấy chứng nhận khả năng chuyên môn </w:t>
      </w:r>
    </w:p>
    <w:p w14:paraId="013DE36A" w14:textId="77777777" w:rsidR="00FA1220" w:rsidRPr="00B654C9" w:rsidRDefault="00FA1220" w:rsidP="001D1491">
      <w:pPr>
        <w:spacing w:before="120" w:after="120"/>
        <w:ind w:firstLine="720"/>
        <w:jc w:val="both"/>
        <w:rPr>
          <w:sz w:val="26"/>
          <w:szCs w:val="26"/>
          <w:lang w:val="sv-SE"/>
        </w:rPr>
      </w:pPr>
      <w:r w:rsidRPr="00B654C9">
        <w:rPr>
          <w:sz w:val="26"/>
          <w:szCs w:val="26"/>
          <w:lang w:val="sv-SE"/>
        </w:rPr>
        <w:t xml:space="preserve">      - CCCM: chứng chỉ chuyên môn  </w:t>
      </w:r>
    </w:p>
    <w:p w14:paraId="3E49FBC0" w14:textId="77777777" w:rsidR="00EF456A" w:rsidRPr="00B654C9" w:rsidRDefault="00224EE0" w:rsidP="001D1491">
      <w:pPr>
        <w:spacing w:before="120" w:after="120"/>
        <w:ind w:firstLine="720"/>
        <w:jc w:val="both"/>
        <w:rPr>
          <w:sz w:val="26"/>
          <w:szCs w:val="26"/>
          <w:lang w:val="sv-SE"/>
        </w:rPr>
      </w:pPr>
      <w:r w:rsidRPr="00B654C9">
        <w:rPr>
          <w:sz w:val="26"/>
          <w:szCs w:val="26"/>
          <w:lang w:val="sv-SE"/>
        </w:rPr>
        <w:t xml:space="preserve">      - CVTL: chuyên viên thụ lý và thực hiện giải quyết TTHC</w:t>
      </w:r>
      <w:r w:rsidR="002A6D63" w:rsidRPr="00B654C9">
        <w:rPr>
          <w:sz w:val="26"/>
          <w:szCs w:val="26"/>
          <w:lang w:val="sv-SE"/>
        </w:rPr>
        <w:t xml:space="preserve"> </w:t>
      </w:r>
      <w:r w:rsidR="00B822DC" w:rsidRPr="00B654C9">
        <w:rPr>
          <w:sz w:val="26"/>
          <w:szCs w:val="26"/>
          <w:lang w:val="sv-SE"/>
        </w:rPr>
        <w:t xml:space="preserve"> </w:t>
      </w:r>
      <w:r w:rsidR="008A08A0" w:rsidRPr="00B654C9">
        <w:rPr>
          <w:sz w:val="26"/>
          <w:szCs w:val="26"/>
          <w:lang w:val="sv-SE"/>
        </w:rPr>
        <w:t xml:space="preserve">  </w:t>
      </w:r>
      <w:r w:rsidR="00B107E9" w:rsidRPr="00B654C9">
        <w:rPr>
          <w:sz w:val="26"/>
          <w:szCs w:val="26"/>
          <w:lang w:val="sv-SE"/>
        </w:rPr>
        <w:t xml:space="preserve"> </w:t>
      </w:r>
      <w:r w:rsidR="00A6426C" w:rsidRPr="00B654C9">
        <w:rPr>
          <w:sz w:val="26"/>
          <w:szCs w:val="26"/>
          <w:lang w:val="sv-SE"/>
        </w:rPr>
        <w:t xml:space="preserve"> </w:t>
      </w:r>
      <w:r w:rsidRPr="00B654C9">
        <w:rPr>
          <w:sz w:val="26"/>
          <w:szCs w:val="26"/>
          <w:lang w:val="sv-SE"/>
        </w:rPr>
        <w:t xml:space="preserve"> </w:t>
      </w:r>
    </w:p>
    <w:p w14:paraId="374BCEF7" w14:textId="77777777" w:rsidR="0047455F" w:rsidRPr="00B654C9" w:rsidRDefault="0047455F" w:rsidP="0047455F">
      <w:pPr>
        <w:spacing w:before="120" w:after="120"/>
        <w:ind w:left="720"/>
        <w:jc w:val="both"/>
        <w:rPr>
          <w:sz w:val="28"/>
          <w:szCs w:val="26"/>
          <w:lang w:val="sv-SE"/>
        </w:rPr>
      </w:pPr>
      <w:r w:rsidRPr="00B654C9">
        <w:rPr>
          <w:sz w:val="28"/>
          <w:szCs w:val="26"/>
          <w:lang w:val="sv-SE"/>
        </w:rPr>
        <w:t xml:space="preserve">      - DVC: Dịch vụ hành chính công – một cửa điện tử thành phố</w:t>
      </w:r>
    </w:p>
    <w:p w14:paraId="724FB358" w14:textId="77777777" w:rsidR="0047455F" w:rsidRPr="00B654C9" w:rsidRDefault="0047455F" w:rsidP="0047455F">
      <w:pPr>
        <w:spacing w:before="120" w:after="120"/>
        <w:ind w:firstLine="720"/>
        <w:jc w:val="both"/>
        <w:rPr>
          <w:sz w:val="28"/>
          <w:szCs w:val="26"/>
          <w:lang w:val="sv-SE"/>
        </w:rPr>
      </w:pPr>
      <w:r w:rsidRPr="00B654C9">
        <w:rPr>
          <w:sz w:val="28"/>
          <w:szCs w:val="26"/>
          <w:lang w:val="sv-SE"/>
        </w:rPr>
        <w:t xml:space="preserve">      - Các biểu mẫu số 01, 02, 03, 04, 05, 06 theo Thông tư 01/2018/TT-VPCP ngày 23/01/2018 của Văn phòng Chính phủ</w:t>
      </w:r>
    </w:p>
    <w:p w14:paraId="76A01A19" w14:textId="77777777" w:rsidR="0047455F" w:rsidRPr="00B654C9" w:rsidRDefault="0047455F" w:rsidP="001D1491">
      <w:pPr>
        <w:spacing w:before="120" w:after="120"/>
        <w:ind w:firstLine="720"/>
        <w:jc w:val="both"/>
        <w:rPr>
          <w:sz w:val="26"/>
          <w:szCs w:val="26"/>
          <w:lang w:val="sv-SE"/>
        </w:rPr>
      </w:pPr>
    </w:p>
    <w:p w14:paraId="771616E8" w14:textId="77777777" w:rsidR="00C62FF4" w:rsidRPr="00B654C9" w:rsidRDefault="00C62FF4" w:rsidP="002C5E62">
      <w:pPr>
        <w:pStyle w:val="BodyText"/>
        <w:numPr>
          <w:ilvl w:val="0"/>
          <w:numId w:val="22"/>
        </w:numPr>
        <w:tabs>
          <w:tab w:val="left" w:pos="567"/>
        </w:tabs>
        <w:autoSpaceDE w:val="0"/>
        <w:autoSpaceDN w:val="0"/>
        <w:spacing w:after="0"/>
        <w:jc w:val="both"/>
        <w:rPr>
          <w:b/>
          <w:sz w:val="26"/>
          <w:szCs w:val="26"/>
          <w:lang w:val="sv-SE"/>
        </w:rPr>
      </w:pPr>
      <w:r w:rsidRPr="00B654C9">
        <w:rPr>
          <w:b/>
          <w:sz w:val="26"/>
          <w:szCs w:val="26"/>
          <w:lang w:val="sv-SE"/>
        </w:rPr>
        <w:t>NỘI DUNG QUY TRÌNH</w:t>
      </w:r>
      <w:r w:rsidR="00272AEB" w:rsidRPr="00B654C9">
        <w:rPr>
          <w:b/>
          <w:sz w:val="26"/>
          <w:szCs w:val="26"/>
          <w:lang w:val="sv-SE"/>
        </w:rPr>
        <w:t xml:space="preserve"> </w:t>
      </w:r>
    </w:p>
    <w:p w14:paraId="2579BCCA" w14:textId="77777777" w:rsidR="002C5E62" w:rsidRPr="00B654C9" w:rsidRDefault="002C5E62" w:rsidP="002C5E62">
      <w:pPr>
        <w:pStyle w:val="BodyText"/>
        <w:tabs>
          <w:tab w:val="left" w:pos="567"/>
        </w:tabs>
        <w:autoSpaceDE w:val="0"/>
        <w:autoSpaceDN w:val="0"/>
        <w:spacing w:after="0"/>
        <w:jc w:val="both"/>
        <w:rPr>
          <w:b/>
          <w:sz w:val="26"/>
          <w:szCs w:val="26"/>
          <w:lang w:val="sv-SE"/>
        </w:rPr>
      </w:pPr>
    </w:p>
    <w:tbl>
      <w:tblPr>
        <w:tblW w:w="992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10"/>
        <w:gridCol w:w="4977"/>
        <w:gridCol w:w="1418"/>
        <w:gridCol w:w="142"/>
        <w:gridCol w:w="992"/>
        <w:gridCol w:w="1588"/>
      </w:tblGrid>
      <w:tr w:rsidR="00A97A92" w:rsidRPr="00B654C9" w14:paraId="41518281" w14:textId="77777777" w:rsidTr="009E1845">
        <w:tc>
          <w:tcPr>
            <w:tcW w:w="810" w:type="dxa"/>
          </w:tcPr>
          <w:p w14:paraId="4A4C6A9F" w14:textId="77777777" w:rsidR="002C5E62" w:rsidRPr="00B654C9" w:rsidRDefault="002C5E62" w:rsidP="00BD7841">
            <w:pPr>
              <w:jc w:val="center"/>
              <w:rPr>
                <w:b/>
              </w:rPr>
            </w:pPr>
            <w:r w:rsidRPr="00B654C9">
              <w:rPr>
                <w:b/>
              </w:rPr>
              <w:t>5.1</w:t>
            </w:r>
          </w:p>
        </w:tc>
        <w:tc>
          <w:tcPr>
            <w:tcW w:w="9117" w:type="dxa"/>
            <w:gridSpan w:val="5"/>
          </w:tcPr>
          <w:p w14:paraId="70A33C69" w14:textId="77777777" w:rsidR="002C5E62" w:rsidRPr="00B654C9" w:rsidRDefault="002C5E62" w:rsidP="00BD7841">
            <w:pPr>
              <w:rPr>
                <w:b/>
                <w:lang w:val="nl-NL"/>
              </w:rPr>
            </w:pPr>
            <w:r w:rsidRPr="00B654C9">
              <w:rPr>
                <w:b/>
              </w:rPr>
              <w:t>Yêu cầu, điều kiện thực hiện thủ tục hành chính</w:t>
            </w:r>
          </w:p>
        </w:tc>
      </w:tr>
      <w:tr w:rsidR="00A97A92" w:rsidRPr="00B654C9" w14:paraId="723B2562" w14:textId="77777777" w:rsidTr="009E1845">
        <w:tc>
          <w:tcPr>
            <w:tcW w:w="810" w:type="dxa"/>
          </w:tcPr>
          <w:p w14:paraId="6F085A2A" w14:textId="77777777" w:rsidR="002C5E62" w:rsidRPr="00B654C9" w:rsidRDefault="002C5E62" w:rsidP="00BD7841">
            <w:pPr>
              <w:jc w:val="center"/>
              <w:rPr>
                <w:b/>
              </w:rPr>
            </w:pPr>
          </w:p>
        </w:tc>
        <w:tc>
          <w:tcPr>
            <w:tcW w:w="9117" w:type="dxa"/>
            <w:gridSpan w:val="5"/>
          </w:tcPr>
          <w:p w14:paraId="2E77EC27" w14:textId="77777777" w:rsidR="004C0623" w:rsidRPr="00B654C9" w:rsidRDefault="004C0623" w:rsidP="004C0623">
            <w:pPr>
              <w:pStyle w:val="BodyText20"/>
              <w:tabs>
                <w:tab w:val="left" w:pos="0"/>
                <w:tab w:val="left" w:pos="709"/>
              </w:tabs>
              <w:spacing w:after="0" w:line="240" w:lineRule="auto"/>
              <w:jc w:val="both"/>
              <w:rPr>
                <w:lang w:val="it-IT"/>
              </w:rPr>
            </w:pPr>
            <w:r w:rsidRPr="00B654C9">
              <w:rPr>
                <w:lang w:val="it-IT"/>
              </w:rPr>
              <w:t>- Cấp GCNKNCM:</w:t>
            </w:r>
          </w:p>
          <w:p w14:paraId="49AB676A" w14:textId="77777777" w:rsidR="004C0623" w:rsidRPr="00B654C9" w:rsidRDefault="004C0623" w:rsidP="004C0623">
            <w:pPr>
              <w:shd w:val="clear" w:color="auto" w:fill="FFFFFF"/>
              <w:ind w:right="8"/>
              <w:jc w:val="both"/>
              <w:rPr>
                <w:lang w:val="it-IT"/>
              </w:rPr>
            </w:pPr>
            <w:r w:rsidRPr="00B654C9">
              <w:rPr>
                <w:lang w:val="it-IT"/>
              </w:rPr>
              <w:t>+ Cấp chứng chỉ huấn luyện an toàn cơ bản:</w:t>
            </w:r>
          </w:p>
          <w:p w14:paraId="4FAB1FC7" w14:textId="77777777" w:rsidR="004C0623" w:rsidRPr="00B654C9" w:rsidRDefault="004C0623" w:rsidP="004C0623">
            <w:pPr>
              <w:shd w:val="clear" w:color="auto" w:fill="FFFFFF"/>
              <w:ind w:right="8" w:firstLine="567"/>
              <w:jc w:val="both"/>
              <w:rPr>
                <w:lang w:val="it-IT"/>
              </w:rPr>
            </w:pPr>
            <w:r w:rsidRPr="00B654C9">
              <w:rPr>
                <w:lang w:val="it-IT"/>
              </w:rPr>
              <w:t xml:space="preserve"> Hoàn thành một trong các chương trình đào tạo, bồi dưỡng nghề theo quy định tại Thông tư 56/2014/TT-BGTVT.</w:t>
            </w:r>
          </w:p>
          <w:p w14:paraId="72EF0010" w14:textId="77777777" w:rsidR="004C0623" w:rsidRPr="00B654C9" w:rsidRDefault="004C0623" w:rsidP="004C0623">
            <w:pPr>
              <w:shd w:val="clear" w:color="auto" w:fill="FFFFFF"/>
              <w:ind w:right="8" w:firstLine="567"/>
              <w:jc w:val="both"/>
              <w:rPr>
                <w:lang w:val="it-IT"/>
              </w:rPr>
            </w:pPr>
            <w:r w:rsidRPr="00B654C9">
              <w:rPr>
                <w:lang w:val="it-IT"/>
              </w:rPr>
              <w:lastRenderedPageBreak/>
              <w:t xml:space="preserve"> Người có bằng, chứng chỉ nghiệp vụ được cấp trước ngày 01/01/2015, có tên trong sổ cấp bằng, chứng chỉ nghiệp vụ của cơ quan cấp bằng, chứng chỉ nghiệp vụ, được cấp chứng chỉ huấn luyện an toàn cơ bản tại các cơ sở dạy nghề</w:t>
            </w:r>
          </w:p>
          <w:p w14:paraId="55E25FCB" w14:textId="77777777" w:rsidR="004C0623" w:rsidRPr="00B654C9" w:rsidRDefault="004C0623" w:rsidP="004C0623">
            <w:pPr>
              <w:shd w:val="clear" w:color="auto" w:fill="FFFFFF"/>
              <w:ind w:right="8" w:firstLine="567"/>
              <w:jc w:val="both"/>
              <w:rPr>
                <w:lang w:val="it-IT"/>
              </w:rPr>
            </w:pPr>
            <w:r w:rsidRPr="00B654C9">
              <w:rPr>
                <w:lang w:val="it-IT"/>
              </w:rPr>
              <w:t>- Cấp GCNKNCM thuyền trưởng hạng ba, máy trưởng hạng ba:</w:t>
            </w:r>
          </w:p>
          <w:p w14:paraId="6881E3DB" w14:textId="77777777" w:rsidR="004C0623" w:rsidRPr="00B654C9" w:rsidRDefault="004C0623" w:rsidP="004C0623">
            <w:pPr>
              <w:shd w:val="clear" w:color="auto" w:fill="FFFFFF"/>
              <w:ind w:right="8" w:firstLine="567"/>
              <w:jc w:val="both"/>
              <w:rPr>
                <w:lang w:val="it-IT"/>
              </w:rPr>
            </w:pPr>
            <w:r w:rsidRPr="00B654C9">
              <w:rPr>
                <w:lang w:val="it-IT"/>
              </w:rPr>
              <w:t>+ Có chứng chỉ sơ cấp nghề thuyền trưởng hạng ba, máy trưởng hạng ba hoặc có bằng tốt nghiệp trung cấp nghề, trung cấp chuyên nghiệp được đào tạo theo nghề điều khiển tàu thủy, nghề máy tàu thủy;</w:t>
            </w:r>
          </w:p>
          <w:p w14:paraId="5A0F4517" w14:textId="77777777" w:rsidR="004C0623" w:rsidRPr="00B654C9" w:rsidRDefault="004C0623" w:rsidP="004C0623">
            <w:pPr>
              <w:shd w:val="clear" w:color="auto" w:fill="FFFFFF"/>
              <w:ind w:right="8" w:firstLine="567"/>
              <w:jc w:val="both"/>
              <w:rPr>
                <w:lang w:val="it-IT"/>
              </w:rPr>
            </w:pPr>
            <w:r w:rsidRPr="00B654C9">
              <w:rPr>
                <w:lang w:val="it-IT"/>
              </w:rPr>
              <w:t>+ Hoàn thành thời gian tập sự theo chức danh thuyền trưởng hạng ba, máy trưởng hạng ba đủ 06 tháng trở lên.</w:t>
            </w:r>
          </w:p>
          <w:p w14:paraId="16DA58DA" w14:textId="77777777" w:rsidR="004C0623" w:rsidRPr="00B654C9" w:rsidRDefault="004C0623" w:rsidP="004C0623">
            <w:pPr>
              <w:shd w:val="clear" w:color="auto" w:fill="FFFFFF"/>
              <w:ind w:right="8"/>
              <w:jc w:val="both"/>
              <w:rPr>
                <w:b/>
                <w:i/>
                <w:lang w:val="it-IT"/>
              </w:rPr>
            </w:pPr>
            <w:r w:rsidRPr="00B654C9">
              <w:rPr>
                <w:b/>
                <w:bCs/>
                <w:i/>
                <w:lang w:val="it-IT"/>
              </w:rPr>
              <w:t>Cấp lại giấy chứng nhận khả năng chuyên môn, chứng chỉ chuyên môn</w:t>
            </w:r>
          </w:p>
          <w:p w14:paraId="518F6056" w14:textId="77777777" w:rsidR="004C0623" w:rsidRPr="00B654C9" w:rsidRDefault="004C0623" w:rsidP="004C0623">
            <w:pPr>
              <w:shd w:val="clear" w:color="auto" w:fill="FFFFFF"/>
              <w:ind w:right="8"/>
              <w:jc w:val="both"/>
              <w:rPr>
                <w:lang w:val="it-IT"/>
              </w:rPr>
            </w:pPr>
            <w:r w:rsidRPr="00B654C9">
              <w:rPr>
                <w:lang w:val="it-IT"/>
              </w:rPr>
              <w:t>+ Người có GCNKNCM, CCCM bị hỏng, có tên trong sổ cấp GCNKNCM, CCCM của cơ quan cấp GCNKNCM, CCCM, được cấp lại GCNKNCM, CCCM.</w:t>
            </w:r>
          </w:p>
          <w:p w14:paraId="046FA57A" w14:textId="77777777" w:rsidR="004C0623" w:rsidRPr="00B654C9" w:rsidRDefault="004C0623" w:rsidP="004C0623">
            <w:pPr>
              <w:shd w:val="clear" w:color="auto" w:fill="FFFFFF"/>
              <w:ind w:right="8"/>
              <w:jc w:val="both"/>
              <w:rPr>
                <w:b/>
                <w:i/>
                <w:lang w:val="it-IT"/>
              </w:rPr>
            </w:pPr>
            <w:r w:rsidRPr="00B654C9">
              <w:rPr>
                <w:b/>
                <w:i/>
                <w:lang w:val="it-IT"/>
              </w:rPr>
              <w:t xml:space="preserve"> Bằng thuyền trưởng, máy trưởng:</w:t>
            </w:r>
          </w:p>
          <w:p w14:paraId="4A2BF1D1" w14:textId="77777777" w:rsidR="004C0623" w:rsidRPr="00B654C9" w:rsidRDefault="004C0623" w:rsidP="004C0623">
            <w:pPr>
              <w:shd w:val="clear" w:color="auto" w:fill="FFFFFF"/>
              <w:ind w:right="8"/>
              <w:jc w:val="both"/>
              <w:rPr>
                <w:lang w:val="it-IT"/>
              </w:rPr>
            </w:pPr>
            <w:r w:rsidRPr="00B654C9">
              <w:rPr>
                <w:lang w:val="it-IT"/>
              </w:rPr>
              <w:t>+  Người có bằng thuyền trưởng, máy trưởng quá thời hạn sử dụng 12 tháng, kể từ ngày 31/12/2019, có tên trong sổ cấp bằng của cơ quan cấp bằng, được dự thi lại lý thuyết để cấp lại GCNKNCM;</w:t>
            </w:r>
          </w:p>
          <w:p w14:paraId="12E8B71F" w14:textId="77777777" w:rsidR="004C0623" w:rsidRPr="00B654C9" w:rsidRDefault="004C0623" w:rsidP="004C0623">
            <w:pPr>
              <w:shd w:val="clear" w:color="auto" w:fill="FFFFFF"/>
              <w:ind w:right="8"/>
              <w:jc w:val="both"/>
              <w:rPr>
                <w:lang w:val="it-IT"/>
              </w:rPr>
            </w:pPr>
            <w:r w:rsidRPr="00B654C9">
              <w:rPr>
                <w:lang w:val="it-IT"/>
              </w:rPr>
              <w:t>+ Người có bằng thuyền trưởng, máy trưởng quá thời hạn sử dụng trên 12 tháng đến dưới 24 tháng, kể từ ngày 31/12/2019, có tên trong sổ cấp bằng của cơ quan cấp bằng, được dự thi lại cả lý thuyết và thực hành để cấp lại GCNKNCM;</w:t>
            </w:r>
          </w:p>
          <w:p w14:paraId="04C5CBB9" w14:textId="77777777" w:rsidR="004C0623" w:rsidRPr="00B654C9" w:rsidRDefault="004C0623" w:rsidP="004C0623">
            <w:pPr>
              <w:shd w:val="clear" w:color="auto" w:fill="FFFFFF"/>
              <w:ind w:right="8"/>
              <w:jc w:val="both"/>
              <w:rPr>
                <w:lang w:val="it-IT"/>
              </w:rPr>
            </w:pPr>
            <w:r w:rsidRPr="00B654C9">
              <w:rPr>
                <w:lang w:val="it-IT"/>
              </w:rPr>
              <w:t>+ Người có bằng thuyền trưởng, máy trưởng quá thời hạn sử dụng từ 24 tháng trở lên, kể từ ngày 31/12/2019, có tên trong sổ cấp bằng của cơ quan cấp bằng, được dự học, thi lấy GCNKNCM tương ứng với từng loại, hạng bằng đã được cấp.</w:t>
            </w:r>
          </w:p>
          <w:p w14:paraId="3325392C" w14:textId="77777777" w:rsidR="004C0623" w:rsidRPr="00B654C9" w:rsidRDefault="004C0623" w:rsidP="004C0623">
            <w:pPr>
              <w:shd w:val="clear" w:color="auto" w:fill="FFFFFF"/>
              <w:ind w:right="8"/>
              <w:jc w:val="both"/>
              <w:rPr>
                <w:b/>
                <w:i/>
                <w:lang w:val="it-IT"/>
              </w:rPr>
            </w:pPr>
            <w:r w:rsidRPr="00B654C9">
              <w:rPr>
                <w:b/>
                <w:i/>
                <w:lang w:val="it-IT"/>
              </w:rPr>
              <w:t>Giấy chứng nhận khả năng chuyên môn:</w:t>
            </w:r>
          </w:p>
          <w:p w14:paraId="360F12F8" w14:textId="77777777" w:rsidR="004C0623" w:rsidRPr="00B654C9" w:rsidRDefault="004C0623" w:rsidP="004C0623">
            <w:pPr>
              <w:shd w:val="clear" w:color="auto" w:fill="FFFFFF"/>
              <w:ind w:right="8"/>
              <w:jc w:val="both"/>
              <w:rPr>
                <w:lang w:val="it-IT"/>
              </w:rPr>
            </w:pPr>
            <w:r w:rsidRPr="00B654C9">
              <w:rPr>
                <w:lang w:val="it-IT"/>
              </w:rPr>
              <w:t>+ Người có GCNKNCM trong thời hạn 03 tháng trước khi GCNKNCM hết hạn hoặc quá thời hạn sử dụng 03 tháng, có tên trong sổ cấp GCNKNCM của cơ quan cấp GCNKNCM, được cấp lại GCNKNCM;</w:t>
            </w:r>
          </w:p>
          <w:p w14:paraId="7B578098" w14:textId="77777777" w:rsidR="004C0623" w:rsidRPr="00B654C9" w:rsidRDefault="004C0623" w:rsidP="004C0623">
            <w:pPr>
              <w:shd w:val="clear" w:color="auto" w:fill="FFFFFF"/>
              <w:ind w:right="8"/>
              <w:jc w:val="both"/>
              <w:rPr>
                <w:lang w:val="it-IT"/>
              </w:rPr>
            </w:pPr>
            <w:r w:rsidRPr="00B654C9">
              <w:rPr>
                <w:lang w:val="it-IT"/>
              </w:rPr>
              <w:t>+ Người có GCNKNCM quá thời hạn sử dụng từ 03 tháng đến dưới 06 tháng, có tên trong sổ cấp GCNKNCM của cơ quan cấp GCNKNCM, được dự thi lại lý thuyết để cấp lại GCNKNCM;</w:t>
            </w:r>
          </w:p>
          <w:p w14:paraId="66ED3284" w14:textId="77777777" w:rsidR="004C0623" w:rsidRPr="00B654C9" w:rsidRDefault="004C0623" w:rsidP="004C0623">
            <w:pPr>
              <w:shd w:val="clear" w:color="auto" w:fill="FFFFFF"/>
              <w:ind w:right="8"/>
              <w:jc w:val="both"/>
              <w:rPr>
                <w:lang w:val="it-IT"/>
              </w:rPr>
            </w:pPr>
            <w:r w:rsidRPr="00B654C9">
              <w:rPr>
                <w:lang w:val="it-IT"/>
              </w:rPr>
              <w:t>+ Người có GCNKNCM quá thời hạn sử dụng từ 06 tháng đến dưới 12 tháng, có tên trong sổ cấp GCNKNCM của cơ quan cấp GCNKNCM, được dự thi lại cả lý thuyết và thực hành để cấp lại GCNKNCM;</w:t>
            </w:r>
          </w:p>
          <w:p w14:paraId="34B7CFFD" w14:textId="77777777" w:rsidR="004C0623" w:rsidRPr="00B654C9" w:rsidRDefault="004C0623" w:rsidP="004C0623">
            <w:pPr>
              <w:shd w:val="clear" w:color="auto" w:fill="FFFFFF"/>
              <w:ind w:right="8"/>
              <w:jc w:val="both"/>
              <w:rPr>
                <w:lang w:val="it-IT"/>
              </w:rPr>
            </w:pPr>
            <w:r w:rsidRPr="00B654C9">
              <w:rPr>
                <w:lang w:val="it-IT"/>
              </w:rPr>
              <w:t>+ Người có GCNKNCM quá thời hạn sử dụng từ 12 tháng trở lên, có tên trong sổ cấp GCNKNCM của cơ quan cấp GCNKNCM, được dự học, thi lấy GCNKNCM tương ứng với từng loại, hạng GCNKNCM đã được cấp.</w:t>
            </w:r>
          </w:p>
          <w:p w14:paraId="0AB2F52E" w14:textId="77777777" w:rsidR="004C0623" w:rsidRPr="00B654C9" w:rsidRDefault="004C0623" w:rsidP="004C0623">
            <w:pPr>
              <w:shd w:val="clear" w:color="auto" w:fill="FFFFFF"/>
              <w:ind w:right="8"/>
              <w:jc w:val="both"/>
              <w:rPr>
                <w:lang w:val="it-IT"/>
              </w:rPr>
            </w:pPr>
            <w:r w:rsidRPr="00B654C9">
              <w:rPr>
                <w:lang w:val="it-IT"/>
              </w:rPr>
              <w:t>- Người có GCNKNCM còn hạn sử dụng bị mất, có tên trong sổ cấp GCNKNCM của cơ quan cấp GCNKNCM, không bị các cơ quan có thẩm quyền thu giữ, xử lý, trong thời hạn 30 (ba mươi) ngày làm việc, kể từ ngày nhận đầy đủ hồ sơ theo quy định, được cấp lại GCNKNCM.</w:t>
            </w:r>
          </w:p>
          <w:p w14:paraId="0E749824" w14:textId="77777777" w:rsidR="004C0623" w:rsidRPr="00B654C9" w:rsidRDefault="004C0623" w:rsidP="004C0623">
            <w:pPr>
              <w:shd w:val="clear" w:color="auto" w:fill="FFFFFF"/>
              <w:ind w:right="8"/>
              <w:jc w:val="both"/>
              <w:rPr>
                <w:lang w:val="it-IT"/>
              </w:rPr>
            </w:pPr>
            <w:r w:rsidRPr="00B654C9">
              <w:rPr>
                <w:lang w:val="it-IT"/>
              </w:rPr>
              <w:t>- Người có GCNKNCM quá hạn sử dụng bị mất, có tên trong sổ cấp GCNKNCM của cơ quan cấp GCNKNCM, không bị các cơ quan có thẩm quyền thu giữ, xử lý thì được dự học, thi lấy GCNKNCM tương ứng với từng loại, hạng GCNKNCM đã được cấp.</w:t>
            </w:r>
          </w:p>
          <w:p w14:paraId="29FD59EC" w14:textId="77777777" w:rsidR="004C0623" w:rsidRPr="00B654C9" w:rsidRDefault="004C0623" w:rsidP="004C0623">
            <w:pPr>
              <w:shd w:val="clear" w:color="auto" w:fill="FFFFFF"/>
              <w:ind w:right="8"/>
              <w:jc w:val="both"/>
              <w:rPr>
                <w:lang w:val="it-IT"/>
              </w:rPr>
            </w:pPr>
            <w:r w:rsidRPr="00B654C9">
              <w:rPr>
                <w:lang w:val="it-IT"/>
              </w:rPr>
              <w:t>- GCNKNCM, CCCM</w:t>
            </w:r>
            <w:r w:rsidRPr="00B654C9">
              <w:rPr>
                <w:rStyle w:val="apple-converted-space"/>
                <w:lang w:val="it-IT"/>
              </w:rPr>
              <w:t> </w:t>
            </w:r>
            <w:r w:rsidRPr="00B654C9">
              <w:rPr>
                <w:lang w:val="it-IT"/>
              </w:rPr>
              <w:t>bị mất khi cấp lại vẫn giữ nguyên số cũ, đồng thời</w:t>
            </w:r>
            <w:r w:rsidRPr="00B654C9">
              <w:rPr>
                <w:rStyle w:val="apple-converted-space"/>
                <w:lang w:val="it-IT"/>
              </w:rPr>
              <w:t> </w:t>
            </w:r>
            <w:r w:rsidRPr="00B654C9">
              <w:rPr>
                <w:lang w:val="it-IT"/>
              </w:rPr>
              <w:t>cơ quan cấp phải</w:t>
            </w:r>
            <w:r w:rsidRPr="00B654C9">
              <w:rPr>
                <w:rStyle w:val="apple-converted-space"/>
                <w:lang w:val="it-IT"/>
              </w:rPr>
              <w:t> </w:t>
            </w:r>
            <w:r w:rsidRPr="00B654C9">
              <w:rPr>
                <w:lang w:val="it-IT"/>
              </w:rPr>
              <w:t>gửi thông báo hủy</w:t>
            </w:r>
            <w:r w:rsidRPr="00B654C9">
              <w:rPr>
                <w:rStyle w:val="apple-converted-space"/>
                <w:lang w:val="it-IT"/>
              </w:rPr>
              <w:t> </w:t>
            </w:r>
            <w:r w:rsidRPr="00B654C9">
              <w:rPr>
                <w:lang w:val="it-IT"/>
              </w:rPr>
              <w:t>GCNKNCM, CCCM cũ tới các cơ quan liên quan.</w:t>
            </w:r>
          </w:p>
          <w:p w14:paraId="776F7917" w14:textId="77777777" w:rsidR="004C0623" w:rsidRPr="00B654C9" w:rsidRDefault="004C0623" w:rsidP="004C0623">
            <w:pPr>
              <w:shd w:val="clear" w:color="auto" w:fill="FFFFFF"/>
              <w:ind w:right="8"/>
              <w:jc w:val="both"/>
              <w:rPr>
                <w:lang w:val="it-IT"/>
              </w:rPr>
            </w:pPr>
            <w:r w:rsidRPr="00B654C9">
              <w:rPr>
                <w:lang w:val="it-IT"/>
              </w:rPr>
              <w:t>- Người có GCNKNCM thuyền trưởng từ hạng tư trở lên</w:t>
            </w:r>
            <w:r w:rsidRPr="00B654C9">
              <w:rPr>
                <w:rStyle w:val="apple-converted-space"/>
                <w:lang w:val="it-IT"/>
              </w:rPr>
              <w:t> </w:t>
            </w:r>
            <w:r w:rsidRPr="00B654C9">
              <w:rPr>
                <w:lang w:val="it-IT"/>
              </w:rPr>
              <w:t>có nhu cầu, được</w:t>
            </w:r>
            <w:r w:rsidRPr="00B654C9">
              <w:rPr>
                <w:rStyle w:val="apple-converted-space"/>
                <w:lang w:val="it-IT"/>
              </w:rPr>
              <w:t> </w:t>
            </w:r>
            <w:r w:rsidRPr="00B654C9">
              <w:rPr>
                <w:lang w:val="it-IT"/>
              </w:rPr>
              <w:t>cấp</w:t>
            </w:r>
            <w:r w:rsidRPr="00B654C9">
              <w:rPr>
                <w:rStyle w:val="apple-converted-space"/>
                <w:lang w:val="it-IT"/>
              </w:rPr>
              <w:t> </w:t>
            </w:r>
            <w:r w:rsidRPr="00B654C9">
              <w:rPr>
                <w:lang w:val="it-IT"/>
              </w:rPr>
              <w:t>chứng chỉ lái phương tiện hạng nhất.</w:t>
            </w:r>
          </w:p>
          <w:p w14:paraId="0A8556B4" w14:textId="77777777" w:rsidR="004C0623" w:rsidRPr="00B654C9" w:rsidRDefault="004C0623" w:rsidP="004C0623">
            <w:pPr>
              <w:shd w:val="clear" w:color="auto" w:fill="FFFFFF"/>
              <w:ind w:right="8"/>
              <w:jc w:val="both"/>
              <w:rPr>
                <w:b/>
                <w:i/>
                <w:lang w:val="it-IT"/>
              </w:rPr>
            </w:pPr>
            <w:r w:rsidRPr="00B654C9">
              <w:rPr>
                <w:b/>
                <w:bCs/>
                <w:i/>
                <w:lang w:val="it-IT"/>
              </w:rPr>
              <w:t>Bằng thuyền trưởng, máy trưởng, chứng chỉ chuyên môn đã cấp:</w:t>
            </w:r>
          </w:p>
          <w:p w14:paraId="385BE7DF" w14:textId="77777777" w:rsidR="004C0623" w:rsidRPr="00B654C9" w:rsidRDefault="004C0623" w:rsidP="004C0623">
            <w:pPr>
              <w:shd w:val="clear" w:color="auto" w:fill="FFFFFF"/>
              <w:ind w:right="8"/>
              <w:jc w:val="both"/>
              <w:rPr>
                <w:lang w:val="it-IT"/>
              </w:rPr>
            </w:pPr>
            <w:r w:rsidRPr="00B654C9">
              <w:rPr>
                <w:lang w:val="it-IT"/>
              </w:rPr>
              <w:lastRenderedPageBreak/>
              <w:t>- Người có</w:t>
            </w:r>
            <w:r w:rsidRPr="00B654C9">
              <w:rPr>
                <w:rStyle w:val="apple-converted-space"/>
                <w:lang w:val="it-IT"/>
              </w:rPr>
              <w:t> </w:t>
            </w:r>
            <w:r w:rsidRPr="00B654C9">
              <w:rPr>
                <w:lang w:val="it-IT"/>
              </w:rPr>
              <w:t>bằng</w:t>
            </w:r>
            <w:r w:rsidRPr="00B654C9">
              <w:rPr>
                <w:rStyle w:val="apple-converted-space"/>
                <w:lang w:val="it-IT"/>
              </w:rPr>
              <w:t> </w:t>
            </w:r>
            <w:r w:rsidRPr="00B654C9">
              <w:rPr>
                <w:lang w:val="it-IT"/>
              </w:rPr>
              <w:t>thuyền trưởng, bằng máy trưởng được cấp trước ngày 01/01/2015 thì tiếp tục được sử dụng đến hết ngày 31/12/2019,</w:t>
            </w:r>
            <w:r w:rsidRPr="00B654C9">
              <w:rPr>
                <w:rStyle w:val="apple-converted-space"/>
                <w:lang w:val="it-IT"/>
              </w:rPr>
              <w:t> </w:t>
            </w:r>
            <w:r w:rsidRPr="00B654C9">
              <w:rPr>
                <w:lang w:val="it-IT"/>
              </w:rPr>
              <w:t>có tên trong sổ cấp bằng của cơ quan cấp bằng,</w:t>
            </w:r>
            <w:r w:rsidRPr="00B654C9">
              <w:rPr>
                <w:rStyle w:val="apple-converted-space"/>
                <w:lang w:val="it-IT"/>
              </w:rPr>
              <w:t> </w:t>
            </w:r>
            <w:r w:rsidRPr="00B654C9">
              <w:rPr>
                <w:lang w:val="it-IT"/>
              </w:rPr>
              <w:t>được cấp lại GCNKNCM, CCCM.</w:t>
            </w:r>
          </w:p>
          <w:p w14:paraId="38DB1D7E" w14:textId="77777777" w:rsidR="004C0623" w:rsidRPr="00B654C9" w:rsidRDefault="004C0623" w:rsidP="004C0623">
            <w:pPr>
              <w:shd w:val="clear" w:color="auto" w:fill="FFFFFF"/>
              <w:ind w:right="8"/>
              <w:jc w:val="both"/>
              <w:rPr>
                <w:lang w:val="it-IT"/>
              </w:rPr>
            </w:pPr>
            <w:r w:rsidRPr="00B654C9">
              <w:rPr>
                <w:lang w:val="it-IT"/>
              </w:rPr>
              <w:t>- Bằng thuyền trưởng, máy trưởng, chứng chỉ chuyên môn đã cấp được cấp lại như sau:</w:t>
            </w:r>
          </w:p>
          <w:p w14:paraId="49074F8D" w14:textId="77777777" w:rsidR="004C0623" w:rsidRPr="00B654C9" w:rsidRDefault="004C0623" w:rsidP="004C0623">
            <w:pPr>
              <w:shd w:val="clear" w:color="auto" w:fill="FFFFFF"/>
              <w:ind w:right="8" w:firstLine="567"/>
              <w:jc w:val="both"/>
              <w:rPr>
                <w:lang w:val="it-IT"/>
              </w:rPr>
            </w:pPr>
            <w:r w:rsidRPr="00B654C9">
              <w:rPr>
                <w:lang w:val="it-IT"/>
              </w:rPr>
              <w:t>+ Người có bằng thuyền trưởng, máy trưởng hạng nhất được</w:t>
            </w:r>
            <w:r w:rsidRPr="00B654C9">
              <w:rPr>
                <w:rStyle w:val="apple-converted-space"/>
                <w:lang w:val="it-IT"/>
              </w:rPr>
              <w:t> </w:t>
            </w:r>
            <w:r w:rsidRPr="00B654C9">
              <w:rPr>
                <w:lang w:val="it-IT"/>
              </w:rPr>
              <w:t>cấp lại</w:t>
            </w:r>
            <w:r w:rsidRPr="00B654C9">
              <w:rPr>
                <w:rStyle w:val="apple-converted-space"/>
                <w:lang w:val="it-IT"/>
              </w:rPr>
              <w:t> </w:t>
            </w:r>
            <w:r w:rsidRPr="00B654C9">
              <w:rPr>
                <w:lang w:val="it-IT"/>
              </w:rPr>
              <w:t>GCNKNCM</w:t>
            </w:r>
            <w:r w:rsidRPr="00B654C9">
              <w:rPr>
                <w:rStyle w:val="apple-converted-space"/>
                <w:lang w:val="it-IT"/>
              </w:rPr>
              <w:t> </w:t>
            </w:r>
            <w:r w:rsidRPr="00B654C9">
              <w:rPr>
                <w:lang w:val="it-IT"/>
              </w:rPr>
              <w:t>thuyền trưởng, máy trưởng hạng nhất;</w:t>
            </w:r>
          </w:p>
          <w:p w14:paraId="3883B9D4" w14:textId="77777777" w:rsidR="004C0623" w:rsidRPr="00B654C9" w:rsidRDefault="004C0623" w:rsidP="004C0623">
            <w:pPr>
              <w:shd w:val="clear" w:color="auto" w:fill="FFFFFF"/>
              <w:ind w:right="8" w:firstLine="567"/>
              <w:jc w:val="both"/>
              <w:rPr>
                <w:lang w:val="it-IT"/>
              </w:rPr>
            </w:pPr>
            <w:r w:rsidRPr="00B654C9">
              <w:rPr>
                <w:lang w:val="it-IT"/>
              </w:rPr>
              <w:t>+ Người có bằng thuyền trưởng, máy trưởng hạng nhì được cấp lại GCNKNCM thuyền trưởng, máy trưởng hạng nhì;</w:t>
            </w:r>
          </w:p>
          <w:p w14:paraId="307CB92E" w14:textId="77777777" w:rsidR="004C0623" w:rsidRPr="00B654C9" w:rsidRDefault="004C0623" w:rsidP="004C0623">
            <w:pPr>
              <w:shd w:val="clear" w:color="auto" w:fill="FFFFFF"/>
              <w:ind w:right="8" w:firstLine="567"/>
              <w:jc w:val="both"/>
              <w:rPr>
                <w:lang w:val="it-IT"/>
              </w:rPr>
            </w:pPr>
            <w:r w:rsidRPr="00B654C9">
              <w:rPr>
                <w:lang w:val="it-IT"/>
              </w:rPr>
              <w:t>+ Người có bằng thuyền trưởng, máy trưởng hạng ba được cấp lại GCNKNCM thuyền trưởng, máy trưởng hạng ba;</w:t>
            </w:r>
          </w:p>
          <w:p w14:paraId="3BD8F845" w14:textId="77777777" w:rsidR="004C0623" w:rsidRPr="00B654C9" w:rsidRDefault="004C0623" w:rsidP="004C0623">
            <w:pPr>
              <w:shd w:val="clear" w:color="auto" w:fill="FFFFFF"/>
              <w:ind w:right="8" w:firstLine="567"/>
              <w:jc w:val="both"/>
              <w:rPr>
                <w:lang w:val="it-IT"/>
              </w:rPr>
            </w:pPr>
            <w:r w:rsidRPr="00B654C9">
              <w:rPr>
                <w:lang w:val="it-IT"/>
              </w:rPr>
              <w:t>+ Người có bằng thuyền trưởng hạng ba hạn chế được cấp lại GCNKNCM thuyền trưởng hạng tư;</w:t>
            </w:r>
          </w:p>
          <w:p w14:paraId="0DB951C0" w14:textId="77777777" w:rsidR="004C0623" w:rsidRPr="00B654C9" w:rsidRDefault="004C0623" w:rsidP="004C0623">
            <w:pPr>
              <w:shd w:val="clear" w:color="auto" w:fill="FFFFFF"/>
              <w:ind w:right="8" w:firstLine="567"/>
              <w:jc w:val="both"/>
              <w:rPr>
                <w:lang w:val="it-IT"/>
              </w:rPr>
            </w:pPr>
            <w:r w:rsidRPr="00B654C9">
              <w:rPr>
                <w:lang w:val="it-IT"/>
              </w:rPr>
              <w:t>+ Người có chứng chỉ thủy thủ được cấp lại chứng chỉ thủy thủ hạng nhất;</w:t>
            </w:r>
          </w:p>
          <w:p w14:paraId="1981EEB2" w14:textId="77777777" w:rsidR="004C0623" w:rsidRPr="00B654C9" w:rsidRDefault="004C0623" w:rsidP="004C0623">
            <w:pPr>
              <w:shd w:val="clear" w:color="auto" w:fill="FFFFFF"/>
              <w:ind w:right="8" w:firstLine="567"/>
              <w:jc w:val="both"/>
              <w:rPr>
                <w:lang w:val="it-IT"/>
              </w:rPr>
            </w:pPr>
            <w:r w:rsidRPr="00B654C9">
              <w:rPr>
                <w:lang w:val="it-IT"/>
              </w:rPr>
              <w:t>+ Người có chứng chỉ thủy thủ chương trình hạn chế được cấp lại chứng chỉ thủy thủ hạng nhì;</w:t>
            </w:r>
          </w:p>
          <w:p w14:paraId="28AEE221" w14:textId="77777777" w:rsidR="004C0623" w:rsidRPr="00B654C9" w:rsidRDefault="004C0623" w:rsidP="004C0623">
            <w:pPr>
              <w:shd w:val="clear" w:color="auto" w:fill="FFFFFF"/>
              <w:ind w:right="8" w:firstLine="567"/>
              <w:jc w:val="both"/>
              <w:rPr>
                <w:lang w:val="it-IT"/>
              </w:rPr>
            </w:pPr>
            <w:r w:rsidRPr="00B654C9">
              <w:rPr>
                <w:lang w:val="it-IT"/>
              </w:rPr>
              <w:t>+ Người có chứng chỉ thợ máy được cấp lại chứng chỉ thợ máy hạng nhất;</w:t>
            </w:r>
          </w:p>
          <w:p w14:paraId="5825E00F" w14:textId="77777777" w:rsidR="004C0623" w:rsidRPr="00B654C9" w:rsidRDefault="004C0623" w:rsidP="004C0623">
            <w:pPr>
              <w:shd w:val="clear" w:color="auto" w:fill="FFFFFF"/>
              <w:ind w:right="8" w:firstLine="567"/>
              <w:jc w:val="both"/>
              <w:rPr>
                <w:lang w:val="it-IT"/>
              </w:rPr>
            </w:pPr>
            <w:r w:rsidRPr="00B654C9">
              <w:rPr>
                <w:lang w:val="it-IT"/>
              </w:rPr>
              <w:t>+ Người có chứng chỉ thợ máy chương trình hạn chế được cấp lại chứng chỉ thợ máy hạng nhì;</w:t>
            </w:r>
          </w:p>
          <w:p w14:paraId="401171A5" w14:textId="77777777" w:rsidR="004C0623" w:rsidRPr="00B654C9" w:rsidRDefault="004C0623" w:rsidP="004C0623">
            <w:pPr>
              <w:shd w:val="clear" w:color="auto" w:fill="FFFFFF"/>
              <w:ind w:right="8" w:firstLine="567"/>
              <w:jc w:val="both"/>
              <w:rPr>
                <w:lang w:val="it-IT"/>
              </w:rPr>
            </w:pPr>
            <w:r w:rsidRPr="00B654C9">
              <w:rPr>
                <w:lang w:val="it-IT"/>
              </w:rPr>
              <w:t>+ Người có chứng chỉ lái phương tiện được cấp lại chứng chỉ lái phương tiện hạng nhất;</w:t>
            </w:r>
          </w:p>
          <w:p w14:paraId="7841AABE" w14:textId="77777777" w:rsidR="004C0623" w:rsidRPr="00B654C9" w:rsidRDefault="004C0623" w:rsidP="004C0623">
            <w:pPr>
              <w:shd w:val="clear" w:color="auto" w:fill="FFFFFF"/>
              <w:ind w:right="8" w:firstLine="567"/>
              <w:jc w:val="both"/>
              <w:rPr>
                <w:lang w:val="it-IT"/>
              </w:rPr>
            </w:pPr>
            <w:r w:rsidRPr="00B654C9">
              <w:rPr>
                <w:lang w:val="it-IT"/>
              </w:rPr>
              <w:t>+ Người có chứng chỉ lái phương tiện chương trình hạn chế được cấp lại chứng chỉ lái phương tiện hạng nhì.</w:t>
            </w:r>
          </w:p>
          <w:p w14:paraId="0A403922" w14:textId="77777777" w:rsidR="004C0623" w:rsidRPr="00B654C9" w:rsidRDefault="004C0623" w:rsidP="004C0623">
            <w:pPr>
              <w:shd w:val="clear" w:color="auto" w:fill="FFFFFF"/>
              <w:ind w:right="8"/>
              <w:jc w:val="both"/>
              <w:rPr>
                <w:b/>
                <w:i/>
                <w:lang w:val="it-IT"/>
              </w:rPr>
            </w:pPr>
            <w:r w:rsidRPr="00B654C9">
              <w:rPr>
                <w:b/>
                <w:bCs/>
                <w:i/>
                <w:lang w:val="it-IT"/>
              </w:rPr>
              <w:t>Chuyển đổi giấy chứng nhận khả năng chuyên môn, chứng chỉ chuyên môn</w:t>
            </w:r>
          </w:p>
          <w:p w14:paraId="5CDC7570" w14:textId="77777777" w:rsidR="004C0623" w:rsidRPr="00B654C9" w:rsidRDefault="004C0623" w:rsidP="004C0623">
            <w:pPr>
              <w:shd w:val="clear" w:color="auto" w:fill="FFFFFF"/>
              <w:spacing w:before="120" w:after="120"/>
              <w:ind w:right="8"/>
              <w:jc w:val="both"/>
              <w:rPr>
                <w:lang w:val="it-IT"/>
              </w:rPr>
            </w:pPr>
            <w:r w:rsidRPr="00B654C9">
              <w:rPr>
                <w:lang w:val="it-IT"/>
              </w:rPr>
              <w:t>- Người có bằng thuyền trưởng, máy trưởng hoặc chứng chỉ về thuyền trưởng, máy trưởng do các cơ quan có thẩm quyền của Việt Nam cấp; người nước ngoài hoặc người Việt Nam cư trú ở nước ngoài có bằng thuyền trưởng, máy trưởng hoặc chứng chỉ về thuyền trưởng, máy trưởng do các cơ quan có thẩm quyền của nước ngoài cấp, nếu có nhu cầu làm việc trên các phương tiện thủy nội địa thì phải làm thủ tục chuyển đổi sang GCNKNCM thuyền trưởng, máy trưởng, CCCM phương tiện thủy nội địa tương ứng theo quy định tại Thông tư 56/2014/TT-BGTVT.</w:t>
            </w:r>
          </w:p>
          <w:p w14:paraId="10922A59" w14:textId="77777777" w:rsidR="004C0623" w:rsidRPr="00B654C9" w:rsidRDefault="004C0623" w:rsidP="004C0623">
            <w:pPr>
              <w:shd w:val="clear" w:color="auto" w:fill="FFFFFF"/>
              <w:spacing w:before="120" w:after="120"/>
              <w:ind w:right="8"/>
              <w:jc w:val="both"/>
              <w:rPr>
                <w:lang w:val="it-IT"/>
              </w:rPr>
            </w:pPr>
            <w:r w:rsidRPr="00B654C9">
              <w:rPr>
                <w:lang w:val="it-IT"/>
              </w:rPr>
              <w:t>- Đối với chứng chỉ thuyền trưởng, máy trưởng, chứng chỉ chuyên môn tàu cá:</w:t>
            </w:r>
          </w:p>
          <w:p w14:paraId="526F57F2" w14:textId="77777777" w:rsidR="004C0623" w:rsidRPr="00B654C9" w:rsidRDefault="004C0623" w:rsidP="004C0623">
            <w:pPr>
              <w:spacing w:before="120" w:after="120"/>
              <w:ind w:firstLine="567"/>
              <w:jc w:val="both"/>
              <w:rPr>
                <w:lang w:val="it-IT"/>
              </w:rPr>
            </w:pPr>
            <w:r w:rsidRPr="00B654C9">
              <w:rPr>
                <w:lang w:val="it-IT"/>
              </w:rPr>
              <w:t>+ Người có chứng chỉ thuyền trưởng, máy trưởng tàu cá hạng tư từ 400 cv trở lên, có thời gian đảm nhiệm theo chức danh thuyền trưởng, máy trưởng tàu cá hạng tư đủ 18 tháng trở lên được chuyển đổi sang GCNKNCM thuyền trưởng, máy trưởng hạng nhì phương tiện thủy nội địa nhưng phải hoàn thành chương trình bồi dưỡng nghề tương ứng với thuyền trưởng, máy trưởng hạng nhì, dự thi các môn thi tương ứng với thuyền trưởng, máy trưởng hạng nhì và phải đạt yêu cầu theo quy định;</w:t>
            </w:r>
          </w:p>
          <w:p w14:paraId="148DC0EC" w14:textId="77777777" w:rsidR="004C0623" w:rsidRPr="00B654C9" w:rsidRDefault="004C0623" w:rsidP="004C0623">
            <w:pPr>
              <w:spacing w:before="120" w:after="120"/>
              <w:ind w:firstLine="567"/>
              <w:jc w:val="both"/>
              <w:rPr>
                <w:lang w:val="it-IT"/>
              </w:rPr>
            </w:pPr>
            <w:r w:rsidRPr="00B654C9">
              <w:rPr>
                <w:lang w:val="it-IT"/>
              </w:rPr>
              <w:t>+ Người có chứng chỉ thuyền trưởng, máy trưởng tàu cá hạng năm từ 90 cv đến dưới 400 cv, có thời gian đảm nhiệm theo chức danh thuyền trưởng, máy trưởng tàu cá hạng năm đủ 18 tháng trở lên được chuyển đổi sang GCNKNCM thuyền trưởng, máy trưởng hạng ba phương tiện thủy nội địa nhưng phải hoàn thành chương trình bồi dưỡng nghề tương ứng với thuyền trưởng, máy trưởng hạng ba, dự thi các môn thi tương ứng với thuyền trưởng, máy trưởng hạng ba và phải đạt yêu cầu theo quy định;</w:t>
            </w:r>
          </w:p>
          <w:p w14:paraId="1D2EE7B1" w14:textId="77777777" w:rsidR="004C0623" w:rsidRPr="00B654C9" w:rsidRDefault="004C0623" w:rsidP="004C0623">
            <w:pPr>
              <w:spacing w:before="120" w:after="120"/>
              <w:ind w:firstLine="567"/>
              <w:jc w:val="both"/>
              <w:rPr>
                <w:lang w:val="it-IT"/>
              </w:rPr>
            </w:pPr>
            <w:r w:rsidRPr="00B654C9">
              <w:rPr>
                <w:lang w:val="it-IT"/>
              </w:rPr>
              <w:t xml:space="preserve">+ Người có chứng chỉ thuyền trưởng tàu cá hạng nhỏ từ 20 cv đến dưới 90 cv, có thời gian đảm nhiệm theo chức danh thuyền trưởng tàu cá hạng nhỏ đủ 18 tháng trở lên được chuyển đổi sang GCNKNCM thuyền trưởng hạng tư phương tiện thủy nội địa nhưng phải </w:t>
            </w:r>
            <w:r w:rsidRPr="00B654C9">
              <w:rPr>
                <w:lang w:val="it-IT"/>
              </w:rPr>
              <w:lastRenderedPageBreak/>
              <w:t>hoàn thành chương trình bồi dưỡng nghề tương ứng với thuyền trưởng hạng tư, dự thi các môn thi tương ứng với thuyền trưởng hạng tư và phải đạt yêu cầu theo quy định;</w:t>
            </w:r>
          </w:p>
          <w:p w14:paraId="2B7B2F7E" w14:textId="77777777" w:rsidR="004C0623" w:rsidRPr="00B654C9" w:rsidRDefault="004C0623" w:rsidP="004C0623">
            <w:pPr>
              <w:spacing w:before="120" w:after="120"/>
              <w:ind w:firstLine="567"/>
              <w:jc w:val="both"/>
              <w:rPr>
                <w:lang w:val="it-IT"/>
              </w:rPr>
            </w:pPr>
            <w:r w:rsidRPr="00B654C9">
              <w:rPr>
                <w:lang w:val="it-IT"/>
              </w:rPr>
              <w:t>+ Người có chứng chỉ máy trưởng tàu cá hạng nhỏ từ 20 cv đến dưới 90 cv, có thời gian đảm nhiệm theo chức danh máy trưởng tàu cá hạng nhỏ đủ 18 tháng trở lên được chuyển đổi sang GCNKNCM máy trưởng hạng ba phương tiện thủy nội địa nhưng phải hoàn thành chương trình bồi dưỡng nghề tương ứng với máy trưởng hạng ba và phải đạt yêu cầu theo quy định;</w:t>
            </w:r>
          </w:p>
          <w:p w14:paraId="2FD9C579" w14:textId="77777777" w:rsidR="004C0623" w:rsidRPr="00B654C9" w:rsidRDefault="004C0623" w:rsidP="004C0623">
            <w:pPr>
              <w:spacing w:before="120" w:after="120"/>
              <w:ind w:firstLine="567"/>
              <w:jc w:val="both"/>
              <w:rPr>
                <w:lang w:val="it-IT"/>
              </w:rPr>
            </w:pPr>
            <w:r w:rsidRPr="00B654C9">
              <w:rPr>
                <w:lang w:val="it-IT"/>
              </w:rPr>
              <w:t>+ Người có chứng chỉ thủy thủ, thợ máy tàu cá được chuyển đổi tương ứng sang chứng chỉ thủy thủ, thợ máy hạng nhất phương tiện thủy nội địa nhưng phải hoàn thành chương trình đào tạo nghề tương ứng với thủy thủ, thợ máy hạng nhất, dự kiểm tra các môn kiểm tra tương ứng với thủy thủ, thợ máy hạng nhất và phải đạt yêu cầu theo quy định;</w:t>
            </w:r>
          </w:p>
          <w:p w14:paraId="50797E7C" w14:textId="77777777" w:rsidR="004C0623" w:rsidRPr="00B654C9" w:rsidRDefault="004C0623" w:rsidP="004C0623">
            <w:pPr>
              <w:shd w:val="clear" w:color="auto" w:fill="FFFFFF"/>
              <w:spacing w:before="120" w:after="120"/>
              <w:ind w:right="8" w:firstLine="567"/>
              <w:jc w:val="both"/>
              <w:rPr>
                <w:lang w:val="it-IT"/>
              </w:rPr>
            </w:pPr>
            <w:r w:rsidRPr="00B654C9">
              <w:rPr>
                <w:lang w:val="it-IT"/>
              </w:rPr>
              <w:t>+ Người có chứng chỉ thuyền trưởng tàu cá từ hạng nhỏ trở lên, đủ sức khỏe theo quy định, được chuyển đổi sang chứng chỉ lái phương tiện hạng nhất không hoạt động kinh doanh vận tải nhưng phải hoàn thành chương trình đào tạo nghề tương ứng với lái phương tiện hạng nhất, dự kiểm tra các môn kiểm tra tương ứng với lái phương tiện hạng nhất và phải đạt yêu cầu theo quy định.</w:t>
            </w:r>
          </w:p>
          <w:p w14:paraId="5FF6387B" w14:textId="77777777" w:rsidR="004C0623" w:rsidRPr="00B654C9" w:rsidRDefault="004C0623" w:rsidP="004C0623">
            <w:pPr>
              <w:shd w:val="clear" w:color="auto" w:fill="FFFFFF"/>
              <w:spacing w:before="120" w:after="120"/>
              <w:ind w:right="8"/>
              <w:jc w:val="both"/>
              <w:rPr>
                <w:lang w:val="it-IT"/>
              </w:rPr>
            </w:pPr>
            <w:r w:rsidRPr="00B654C9">
              <w:rPr>
                <w:lang w:val="it-IT"/>
              </w:rPr>
              <w:t>- Đối với GCNKNCM thuyền trưởng, máy trưởng, CCCM tàu biển:</w:t>
            </w:r>
          </w:p>
          <w:p w14:paraId="03E1B3EF" w14:textId="77777777" w:rsidR="004C0623" w:rsidRPr="00B654C9" w:rsidRDefault="004C0623" w:rsidP="004C0623">
            <w:pPr>
              <w:spacing w:before="120" w:after="120"/>
              <w:ind w:firstLine="567"/>
              <w:jc w:val="both"/>
              <w:rPr>
                <w:spacing w:val="2"/>
                <w:lang w:val="vi-VN"/>
              </w:rPr>
            </w:pPr>
            <w:r w:rsidRPr="00B654C9">
              <w:rPr>
                <w:spacing w:val="2"/>
                <w:lang w:val="it-IT"/>
              </w:rPr>
              <w:t>+</w:t>
            </w:r>
            <w:r w:rsidRPr="00B654C9">
              <w:rPr>
                <w:spacing w:val="2"/>
                <w:lang w:val="vi-VN"/>
              </w:rPr>
              <w:t xml:space="preserve"> Người có bằng tốt nghiệp cao đẳng nghề hoặc cao đẳng trở lên được đào tạo nghề điều khiển tàu biển hoặc nghề máy tàu biển, có GCNKNCM thuyền trưởng tàu biển từ 500 GT trở lên hoặc có GCNKNCM máy trưởng tàu biển từ 750</w:t>
            </w:r>
            <w:r w:rsidRPr="00B654C9">
              <w:rPr>
                <w:spacing w:val="2"/>
                <w:lang w:val="it-IT"/>
              </w:rPr>
              <w:t xml:space="preserve"> </w:t>
            </w:r>
            <w:r w:rsidRPr="00B654C9">
              <w:rPr>
                <w:spacing w:val="2"/>
                <w:lang w:val="vi-VN"/>
              </w:rPr>
              <w:t xml:space="preserve">kW trở lên, có thời gian đảm nhiệm theo chức danh thuyền trưởng, máy </w:t>
            </w:r>
            <w:r w:rsidRPr="00B654C9">
              <w:rPr>
                <w:spacing w:val="2"/>
                <w:lang w:val="it-IT"/>
              </w:rPr>
              <w:t>trưởng tàu biển tương ứng đủ 06 tháng trở lên được chuyển đổi sang GCNKNCM</w:t>
            </w:r>
            <w:r w:rsidRPr="00B654C9">
              <w:rPr>
                <w:spacing w:val="2"/>
                <w:lang w:val="vi-VN"/>
              </w:rPr>
              <w:t xml:space="preserve"> thuyền trưởng, máy trưởng hạng nhất phương tiện thủy nội địa nhưng phải dự thi</w:t>
            </w:r>
            <w:r w:rsidRPr="00B654C9">
              <w:rPr>
                <w:spacing w:val="2"/>
                <w:lang w:val="it-IT"/>
              </w:rPr>
              <w:t xml:space="preserve"> các </w:t>
            </w:r>
            <w:r w:rsidRPr="00B654C9">
              <w:rPr>
                <w:spacing w:val="2"/>
                <w:lang w:val="vi-VN"/>
              </w:rPr>
              <w:t xml:space="preserve">môn thi </w:t>
            </w:r>
            <w:r w:rsidRPr="00B654C9">
              <w:rPr>
                <w:bCs/>
                <w:spacing w:val="2"/>
                <w:lang w:val="vi-VN"/>
              </w:rPr>
              <w:t>lý thuyết tổng hợp</w:t>
            </w:r>
            <w:r w:rsidRPr="00B654C9">
              <w:rPr>
                <w:bCs/>
                <w:spacing w:val="2"/>
                <w:lang w:val="it-IT"/>
              </w:rPr>
              <w:t xml:space="preserve"> </w:t>
            </w:r>
            <w:r w:rsidRPr="00B654C9">
              <w:rPr>
                <w:spacing w:val="2"/>
                <w:lang w:val="vi-VN"/>
              </w:rPr>
              <w:t>tương ứng với thuyền trưởng, máy trưởng hạng nhất và phải đạt yêu cầu theo quy định;</w:t>
            </w:r>
          </w:p>
          <w:p w14:paraId="04C084DC" w14:textId="77777777" w:rsidR="004C0623" w:rsidRPr="00B654C9" w:rsidRDefault="004C0623" w:rsidP="004C0623">
            <w:pPr>
              <w:spacing w:before="120" w:after="120"/>
              <w:ind w:firstLine="567"/>
              <w:jc w:val="both"/>
              <w:rPr>
                <w:lang w:val="vi-VN"/>
              </w:rPr>
            </w:pPr>
            <w:r w:rsidRPr="00B654C9">
              <w:rPr>
                <w:lang w:val="vi-VN"/>
              </w:rPr>
              <w:t xml:space="preserve">+ Người có bằng tốt nghiệp trung cấp nghề hoặc trung cấp được đào tạo nghề điều khiển tàu biển hoặc nghề máy tàu biển, có GCNKNCM thuyền trưởng tàu biển từ 50 GT đến dưới 500 GT hoặc có GCNKNCM máy trưởng tàu biển từ 75 kW đến dưới 750 kW, có thời gian đảm nhiệm theo chức danh thuyền trưởng, máy trưởng tàu biển tương ứng đủ 06 tháng trở lên được chuyển đổi sang GCNKNCM thuyền trưởng, máy trưởng hạng nhì phương tiện thủy nội địa nhưng phải dự thi các môn thi </w:t>
            </w:r>
            <w:r w:rsidRPr="00B654C9">
              <w:rPr>
                <w:bCs/>
                <w:lang w:val="vi-VN"/>
              </w:rPr>
              <w:t xml:space="preserve">lý thuyết tổng hợp </w:t>
            </w:r>
            <w:r w:rsidRPr="00B654C9">
              <w:rPr>
                <w:lang w:val="vi-VN"/>
              </w:rPr>
              <w:t>tương ứng với thuyền trưởng, máy trưởng hạng nhì và phải đạt yêu cầu theo quy định;</w:t>
            </w:r>
          </w:p>
          <w:p w14:paraId="68B5A5C4" w14:textId="77777777" w:rsidR="004C0623" w:rsidRPr="00B654C9" w:rsidRDefault="004C0623" w:rsidP="004C0623">
            <w:pPr>
              <w:spacing w:before="120" w:after="120"/>
              <w:ind w:firstLine="567"/>
              <w:jc w:val="both"/>
              <w:rPr>
                <w:lang w:val="vi-VN"/>
              </w:rPr>
            </w:pPr>
            <w:r w:rsidRPr="00B654C9">
              <w:rPr>
                <w:lang w:val="vi-VN"/>
              </w:rPr>
              <w:t xml:space="preserve">+ Người có GCNKNCM thuyền trưởng tàu biển dưới 50 GT hoặc có GCNKNCM máy trưởng tàu biển dưới 75 kW, có thời gian đảm nhiệm theo chức danh thuyền trưởng, máy trưởng tàu biển tương ứng đủ 06 tháng trở lên được chuyển đổi sang GCNKNCM thuyền trưởng, máy trưởng hạng ba phương tiện thủy nội địa nhưng phải dự thi các môn thi </w:t>
            </w:r>
            <w:r w:rsidRPr="00B654C9">
              <w:rPr>
                <w:bCs/>
                <w:lang w:val="vi-VN"/>
              </w:rPr>
              <w:t xml:space="preserve">lý thuyết tổng hợp </w:t>
            </w:r>
            <w:r w:rsidRPr="00B654C9">
              <w:rPr>
                <w:lang w:val="vi-VN"/>
              </w:rPr>
              <w:t>tương ứng với thuyền trưởng, máy trưởng hạng ba và phải đạt yêu cầu theo quy định;</w:t>
            </w:r>
          </w:p>
          <w:p w14:paraId="1BA532BD" w14:textId="77777777" w:rsidR="004C0623" w:rsidRPr="00B654C9" w:rsidRDefault="004C0623" w:rsidP="004C0623">
            <w:pPr>
              <w:spacing w:before="120" w:after="120"/>
              <w:ind w:firstLine="567"/>
              <w:jc w:val="both"/>
              <w:rPr>
                <w:lang w:val="vi-VN"/>
              </w:rPr>
            </w:pPr>
            <w:r w:rsidRPr="00B654C9">
              <w:rPr>
                <w:lang w:val="vi-VN"/>
              </w:rPr>
              <w:t xml:space="preserve">+ Người có GCNKNCM thuyền trưởng tàu biển dưới 50 GT, có thời gian đảm nhiệm theo chức danh thuyền trưởng tàu biển tương ứng đủ 06 tháng trở lên được chuyển đổi sang GCNKNCM thuyền trưởng hạng tư phương tiện thủy nội địa nhưng phải dự thi môn thi </w:t>
            </w:r>
            <w:r w:rsidRPr="00B654C9">
              <w:rPr>
                <w:bCs/>
                <w:lang w:val="vi-VN"/>
              </w:rPr>
              <w:t xml:space="preserve">lý thuyết tổng hợp </w:t>
            </w:r>
            <w:r w:rsidRPr="00B654C9">
              <w:rPr>
                <w:lang w:val="vi-VN"/>
              </w:rPr>
              <w:t>tương ứng với thuyền trưởng hạng tư và phải đạt yêu cầu theo quy định;</w:t>
            </w:r>
          </w:p>
          <w:p w14:paraId="2B982AAB" w14:textId="77777777" w:rsidR="004C0623" w:rsidRPr="00B654C9" w:rsidRDefault="004C0623" w:rsidP="004C0623">
            <w:pPr>
              <w:spacing w:before="120" w:after="120"/>
              <w:ind w:firstLine="567"/>
              <w:jc w:val="both"/>
              <w:rPr>
                <w:lang w:val="vi-VN"/>
              </w:rPr>
            </w:pPr>
            <w:r w:rsidRPr="00B654C9">
              <w:rPr>
                <w:lang w:val="vi-VN"/>
              </w:rPr>
              <w:t xml:space="preserve">+ Người có chứng chỉ thủy thủ, thợ máy tàu biển được chuyển đổi tương ứng sang chứng chỉ thủy thủ, thợ máy hạng nhất phương tiện thủy nội địa nhưng phải dự kiểm tra các </w:t>
            </w:r>
            <w:r w:rsidRPr="00B654C9">
              <w:rPr>
                <w:lang w:val="vi-VN"/>
              </w:rPr>
              <w:lastRenderedPageBreak/>
              <w:t xml:space="preserve">môn kiểm tra </w:t>
            </w:r>
            <w:r w:rsidRPr="00B654C9">
              <w:rPr>
                <w:bCs/>
                <w:lang w:val="vi-VN"/>
              </w:rPr>
              <w:t xml:space="preserve">lý thuyết tổng hợp </w:t>
            </w:r>
            <w:r w:rsidRPr="00B654C9">
              <w:rPr>
                <w:lang w:val="vi-VN"/>
              </w:rPr>
              <w:t>tương ứng với chứng chỉ thủy thủ, thợ máy hạng nhất và phải đạt yêu cầu theo quy định;</w:t>
            </w:r>
          </w:p>
          <w:p w14:paraId="07A9A9D5" w14:textId="77777777" w:rsidR="004C0623" w:rsidRPr="00B654C9" w:rsidRDefault="004C0623" w:rsidP="004C0623">
            <w:pPr>
              <w:spacing w:before="120" w:after="120"/>
              <w:ind w:firstLine="567"/>
              <w:jc w:val="both"/>
              <w:rPr>
                <w:lang w:val="vi-VN"/>
              </w:rPr>
            </w:pPr>
            <w:r w:rsidRPr="00B654C9">
              <w:rPr>
                <w:lang w:val="vi-VN"/>
              </w:rPr>
              <w:t xml:space="preserve">+ Người có GCNKNCM thuyền trưởng tàu biển từ 50 GT trở lên, đủ sức khỏe theo quy định, được chuyển đổi sang chứng chỉ lái phương tiện hạng nhất phương tiện thủy nội địa không hoạt động kinh doanh vận tải nhưng phải dự kiểm tra môn kiểm tra </w:t>
            </w:r>
            <w:r w:rsidRPr="00B654C9">
              <w:rPr>
                <w:bCs/>
                <w:lang w:val="vi-VN"/>
              </w:rPr>
              <w:t xml:space="preserve">lý thuyết tổng hợp </w:t>
            </w:r>
            <w:r w:rsidRPr="00B654C9">
              <w:rPr>
                <w:lang w:val="vi-VN"/>
              </w:rPr>
              <w:t>tương ứng với loại chứng chỉ lái phương tiện hạng nhất và phải đạt yêu cầu theo quy định;</w:t>
            </w:r>
          </w:p>
          <w:p w14:paraId="12E4FD57" w14:textId="77777777" w:rsidR="004C0623" w:rsidRPr="00B654C9" w:rsidRDefault="004C0623" w:rsidP="004C0623">
            <w:pPr>
              <w:spacing w:before="120" w:after="120"/>
              <w:ind w:firstLine="567"/>
              <w:jc w:val="both"/>
              <w:rPr>
                <w:lang w:val="vi-VN"/>
              </w:rPr>
            </w:pPr>
            <w:r w:rsidRPr="00B654C9">
              <w:rPr>
                <w:lang w:val="vi-VN"/>
              </w:rPr>
              <w:t xml:space="preserve">+ Người có GCNKNCM thuyền trưởng tàu biển đã chuyển đổi sang GCNKNCM thuyền trưởng hạng nhất, nhì, ba phương tiện thủy nội địa theo quy định tại các điểm a, b và điểm c khoản này, được cấp </w:t>
            </w:r>
            <w:r w:rsidRPr="00B654C9">
              <w:rPr>
                <w:bCs/>
                <w:lang w:val="vi-VN"/>
              </w:rPr>
              <w:t xml:space="preserve">chứng chỉ </w:t>
            </w:r>
            <w:r w:rsidRPr="00B654C9">
              <w:rPr>
                <w:lang w:val="vi-VN"/>
              </w:rPr>
              <w:t xml:space="preserve">an toàn làm việc trên phương tiện đi ven biển, </w:t>
            </w:r>
            <w:r w:rsidRPr="00B654C9">
              <w:rPr>
                <w:bCs/>
                <w:lang w:val="vi-VN"/>
              </w:rPr>
              <w:t>chứng chỉ điều khiển phương tiện đi ven biển;</w:t>
            </w:r>
          </w:p>
          <w:p w14:paraId="75D7A57B" w14:textId="77777777" w:rsidR="004C0623" w:rsidRPr="00B654C9" w:rsidRDefault="004C0623" w:rsidP="004C0623">
            <w:pPr>
              <w:shd w:val="clear" w:color="auto" w:fill="FFFFFF"/>
              <w:spacing w:before="120" w:after="120"/>
              <w:ind w:right="8" w:firstLine="567"/>
              <w:jc w:val="both"/>
              <w:rPr>
                <w:lang w:val="it-IT"/>
              </w:rPr>
            </w:pPr>
            <w:r w:rsidRPr="00B654C9">
              <w:rPr>
                <w:lang w:val="vi-VN"/>
              </w:rPr>
              <w:t xml:space="preserve">+ Người có GCNKNCM máy trưởng tàu biển đã chuyển đổi sang GCNKNCM máy trưởng hạng nhất, nhì, ba phương tiện thủy nội địa theo quy định tại các điểm a, b và điểm c khoản này, được cấp </w:t>
            </w:r>
            <w:r w:rsidRPr="00B654C9">
              <w:rPr>
                <w:bCs/>
                <w:lang w:val="vi-VN"/>
              </w:rPr>
              <w:t xml:space="preserve">chứng chỉ </w:t>
            </w:r>
            <w:r w:rsidRPr="00B654C9">
              <w:rPr>
                <w:lang w:val="vi-VN"/>
              </w:rPr>
              <w:t>an toàn làm việc trên phương tiện đi ven biển</w:t>
            </w:r>
            <w:r w:rsidRPr="00B654C9">
              <w:rPr>
                <w:lang w:val="it-IT"/>
              </w:rPr>
              <w:t>.</w:t>
            </w:r>
          </w:p>
          <w:p w14:paraId="6CF44655" w14:textId="77777777" w:rsidR="002C5E62" w:rsidRPr="00B654C9" w:rsidRDefault="002C5E62" w:rsidP="00BD7841">
            <w:pPr>
              <w:jc w:val="both"/>
              <w:rPr>
                <w:lang w:val="vi-VN"/>
              </w:rPr>
            </w:pPr>
          </w:p>
        </w:tc>
      </w:tr>
      <w:tr w:rsidR="00A97A92" w:rsidRPr="00B654C9" w14:paraId="3A9D8E21" w14:textId="77777777" w:rsidTr="009E1845">
        <w:tc>
          <w:tcPr>
            <w:tcW w:w="810" w:type="dxa"/>
          </w:tcPr>
          <w:p w14:paraId="62162034" w14:textId="77777777" w:rsidR="002C5E62" w:rsidRPr="00B654C9" w:rsidRDefault="002C5E62" w:rsidP="00BD7841">
            <w:pPr>
              <w:jc w:val="center"/>
              <w:rPr>
                <w:b/>
              </w:rPr>
            </w:pPr>
            <w:r w:rsidRPr="00B654C9">
              <w:rPr>
                <w:b/>
              </w:rPr>
              <w:lastRenderedPageBreak/>
              <w:t>5.2.</w:t>
            </w:r>
          </w:p>
        </w:tc>
        <w:tc>
          <w:tcPr>
            <w:tcW w:w="6537" w:type="dxa"/>
            <w:gridSpan w:val="3"/>
          </w:tcPr>
          <w:p w14:paraId="05DE519F" w14:textId="77777777" w:rsidR="002C5E62" w:rsidRPr="00B654C9" w:rsidRDefault="002C5E62" w:rsidP="00BD7841">
            <w:pPr>
              <w:rPr>
                <w:b/>
              </w:rPr>
            </w:pPr>
            <w:r w:rsidRPr="00B654C9">
              <w:rPr>
                <w:b/>
              </w:rPr>
              <w:t xml:space="preserve">Thành phần hồ sơ </w:t>
            </w:r>
          </w:p>
        </w:tc>
        <w:tc>
          <w:tcPr>
            <w:tcW w:w="992" w:type="dxa"/>
          </w:tcPr>
          <w:p w14:paraId="3CEDF55D" w14:textId="77777777" w:rsidR="002C5E62" w:rsidRPr="00B654C9" w:rsidRDefault="002C5E62" w:rsidP="00BD7841">
            <w:pPr>
              <w:jc w:val="center"/>
              <w:rPr>
                <w:b/>
              </w:rPr>
            </w:pPr>
            <w:r w:rsidRPr="00B654C9">
              <w:rPr>
                <w:b/>
              </w:rPr>
              <w:t>Số lượng</w:t>
            </w:r>
          </w:p>
        </w:tc>
        <w:tc>
          <w:tcPr>
            <w:tcW w:w="1588" w:type="dxa"/>
          </w:tcPr>
          <w:p w14:paraId="0FEAB7E5" w14:textId="77777777" w:rsidR="002C5E62" w:rsidRPr="00B654C9" w:rsidRDefault="002C5E62" w:rsidP="00BD7841">
            <w:pPr>
              <w:jc w:val="center"/>
              <w:rPr>
                <w:b/>
              </w:rPr>
            </w:pPr>
            <w:r w:rsidRPr="00B654C9">
              <w:rPr>
                <w:b/>
              </w:rPr>
              <w:t>Ghi chú</w:t>
            </w:r>
          </w:p>
        </w:tc>
      </w:tr>
      <w:tr w:rsidR="00A97A92" w:rsidRPr="00B654C9" w14:paraId="113F2B42" w14:textId="77777777" w:rsidTr="009E1845">
        <w:trPr>
          <w:trHeight w:val="270"/>
        </w:trPr>
        <w:tc>
          <w:tcPr>
            <w:tcW w:w="810" w:type="dxa"/>
          </w:tcPr>
          <w:p w14:paraId="49625BD5" w14:textId="77777777" w:rsidR="002C5E62" w:rsidRPr="00B654C9" w:rsidRDefault="002C5E62" w:rsidP="00BD7841">
            <w:pPr>
              <w:pStyle w:val="ListParagraph"/>
              <w:spacing w:after="0" w:line="240" w:lineRule="auto"/>
              <w:ind w:left="360"/>
              <w:contextualSpacing w:val="0"/>
              <w:jc w:val="center"/>
              <w:rPr>
                <w:b/>
                <w:sz w:val="24"/>
                <w:szCs w:val="24"/>
                <w:lang w:val="nl-NL"/>
              </w:rPr>
            </w:pPr>
            <w:r w:rsidRPr="00B654C9">
              <w:rPr>
                <w:b/>
                <w:sz w:val="24"/>
                <w:szCs w:val="24"/>
                <w:lang w:val="nl-NL"/>
              </w:rPr>
              <w:t>1.</w:t>
            </w:r>
          </w:p>
        </w:tc>
        <w:tc>
          <w:tcPr>
            <w:tcW w:w="6537" w:type="dxa"/>
            <w:gridSpan w:val="3"/>
          </w:tcPr>
          <w:p w14:paraId="5D69DE08" w14:textId="60774EF3" w:rsidR="002C5E62" w:rsidRPr="00B654C9" w:rsidRDefault="004C0623" w:rsidP="004C0623">
            <w:pPr>
              <w:jc w:val="both"/>
            </w:pPr>
            <w:r w:rsidRPr="00B654C9">
              <w:rPr>
                <w:sz w:val="26"/>
                <w:szCs w:val="26"/>
                <w:lang w:val="vi-VN"/>
              </w:rPr>
              <w:t>Đơn đề nghị</w:t>
            </w:r>
            <w:r w:rsidRPr="00B654C9">
              <w:t xml:space="preserve"> </w:t>
            </w:r>
            <w:r w:rsidR="00A32991">
              <w:t>(Phụ lục III, Thông tư 56/2014/TT-BGTVT</w:t>
            </w:r>
            <w:r w:rsidR="002C5E62" w:rsidRPr="00B654C9">
              <w:t>)</w:t>
            </w:r>
          </w:p>
        </w:tc>
        <w:tc>
          <w:tcPr>
            <w:tcW w:w="992" w:type="dxa"/>
            <w:vMerge w:val="restart"/>
            <w:tcBorders>
              <w:right w:val="single" w:sz="4" w:space="0" w:color="auto"/>
            </w:tcBorders>
            <w:vAlign w:val="center"/>
          </w:tcPr>
          <w:p w14:paraId="4177C913" w14:textId="77777777" w:rsidR="002C5E62" w:rsidRPr="00B654C9" w:rsidRDefault="002C5E62" w:rsidP="00BD7841">
            <w:r w:rsidRPr="00B654C9">
              <w:t>01 bộ hồ sơ</w:t>
            </w:r>
          </w:p>
        </w:tc>
        <w:tc>
          <w:tcPr>
            <w:tcW w:w="1588" w:type="dxa"/>
            <w:tcBorders>
              <w:left w:val="single" w:sz="4" w:space="0" w:color="auto"/>
              <w:bottom w:val="single" w:sz="4" w:space="0" w:color="auto"/>
            </w:tcBorders>
          </w:tcPr>
          <w:p w14:paraId="2B69B485" w14:textId="77777777" w:rsidR="002C5E62" w:rsidRPr="00B654C9" w:rsidRDefault="002C5E62" w:rsidP="00BD7841">
            <w:r w:rsidRPr="00B654C9">
              <w:t xml:space="preserve">Bản chính </w:t>
            </w:r>
          </w:p>
        </w:tc>
      </w:tr>
      <w:tr w:rsidR="004C0623" w:rsidRPr="00B654C9" w14:paraId="7FAA1328" w14:textId="77777777" w:rsidTr="009E1845">
        <w:trPr>
          <w:trHeight w:val="270"/>
        </w:trPr>
        <w:tc>
          <w:tcPr>
            <w:tcW w:w="810" w:type="dxa"/>
          </w:tcPr>
          <w:p w14:paraId="3F6B4DC1" w14:textId="77777777" w:rsidR="004C0623" w:rsidRPr="00B654C9" w:rsidRDefault="004C0623" w:rsidP="004C0623">
            <w:pPr>
              <w:pStyle w:val="ListParagraph"/>
              <w:spacing w:after="0" w:line="240" w:lineRule="auto"/>
              <w:ind w:left="360"/>
              <w:contextualSpacing w:val="0"/>
              <w:jc w:val="center"/>
              <w:rPr>
                <w:b/>
                <w:sz w:val="24"/>
                <w:szCs w:val="24"/>
                <w:lang w:val="nl-NL"/>
              </w:rPr>
            </w:pPr>
            <w:r w:rsidRPr="00B654C9">
              <w:rPr>
                <w:b/>
                <w:sz w:val="24"/>
                <w:szCs w:val="24"/>
                <w:lang w:val="nl-NL"/>
              </w:rPr>
              <w:t>2.</w:t>
            </w:r>
          </w:p>
        </w:tc>
        <w:tc>
          <w:tcPr>
            <w:tcW w:w="6537" w:type="dxa"/>
            <w:gridSpan w:val="3"/>
          </w:tcPr>
          <w:p w14:paraId="1292C998" w14:textId="77777777" w:rsidR="004C0623" w:rsidRPr="00B654C9" w:rsidRDefault="004C0623" w:rsidP="004C0623">
            <w:pPr>
              <w:jc w:val="both"/>
              <w:rPr>
                <w:sz w:val="26"/>
                <w:szCs w:val="26"/>
                <w:lang w:val="vi-VN"/>
              </w:rPr>
            </w:pPr>
            <w:r w:rsidRPr="00B654C9">
              <w:rPr>
                <w:sz w:val="26"/>
                <w:szCs w:val="26"/>
                <w:lang w:val="vi-VN"/>
              </w:rPr>
              <w:t>Giấy chứng nhận sức khoẻ do cơ sở y tế có thẩm quyền cấp</w:t>
            </w:r>
          </w:p>
        </w:tc>
        <w:tc>
          <w:tcPr>
            <w:tcW w:w="992" w:type="dxa"/>
            <w:vMerge/>
            <w:tcBorders>
              <w:right w:val="single" w:sz="4" w:space="0" w:color="auto"/>
            </w:tcBorders>
            <w:vAlign w:val="center"/>
          </w:tcPr>
          <w:p w14:paraId="244C95F3" w14:textId="77777777" w:rsidR="004C0623" w:rsidRPr="00B654C9" w:rsidRDefault="004C0623" w:rsidP="004C0623"/>
        </w:tc>
        <w:tc>
          <w:tcPr>
            <w:tcW w:w="1588" w:type="dxa"/>
            <w:tcBorders>
              <w:left w:val="single" w:sz="4" w:space="0" w:color="auto"/>
            </w:tcBorders>
          </w:tcPr>
          <w:p w14:paraId="29215AEE" w14:textId="77777777" w:rsidR="004C0623" w:rsidRPr="00B654C9" w:rsidRDefault="004C0623" w:rsidP="004C0623">
            <w:pPr>
              <w:jc w:val="both"/>
              <w:rPr>
                <w:lang w:val="vi-VN"/>
              </w:rPr>
            </w:pPr>
            <w:r w:rsidRPr="00B654C9">
              <w:t>Bản chính</w:t>
            </w:r>
          </w:p>
        </w:tc>
      </w:tr>
      <w:tr w:rsidR="004C0623" w:rsidRPr="00B654C9" w14:paraId="631A835F" w14:textId="77777777" w:rsidTr="009E1845">
        <w:trPr>
          <w:trHeight w:val="270"/>
        </w:trPr>
        <w:tc>
          <w:tcPr>
            <w:tcW w:w="810" w:type="dxa"/>
          </w:tcPr>
          <w:p w14:paraId="3AADD64D" w14:textId="77777777" w:rsidR="004C0623" w:rsidRPr="00B654C9" w:rsidRDefault="004C0623" w:rsidP="004C0623">
            <w:pPr>
              <w:pStyle w:val="ListParagraph"/>
              <w:spacing w:after="0" w:line="240" w:lineRule="auto"/>
              <w:ind w:left="360"/>
              <w:contextualSpacing w:val="0"/>
              <w:jc w:val="center"/>
              <w:rPr>
                <w:b/>
                <w:sz w:val="24"/>
                <w:szCs w:val="24"/>
                <w:lang w:val="nl-NL"/>
              </w:rPr>
            </w:pPr>
            <w:r w:rsidRPr="00B654C9">
              <w:rPr>
                <w:b/>
                <w:sz w:val="24"/>
                <w:szCs w:val="24"/>
                <w:lang w:val="nl-NL"/>
              </w:rPr>
              <w:t>3.</w:t>
            </w:r>
          </w:p>
        </w:tc>
        <w:tc>
          <w:tcPr>
            <w:tcW w:w="6537" w:type="dxa"/>
            <w:gridSpan w:val="3"/>
          </w:tcPr>
          <w:p w14:paraId="3A0309AF" w14:textId="77777777" w:rsidR="004C0623" w:rsidRPr="00B654C9" w:rsidRDefault="004C0623" w:rsidP="004C0623">
            <w:pPr>
              <w:jc w:val="both"/>
              <w:rPr>
                <w:sz w:val="26"/>
                <w:szCs w:val="26"/>
              </w:rPr>
            </w:pPr>
            <w:r w:rsidRPr="00B654C9">
              <w:rPr>
                <w:sz w:val="26"/>
                <w:szCs w:val="26"/>
                <w:lang w:val="nl-NL"/>
              </w:rPr>
              <w:t>C</w:t>
            </w:r>
            <w:r w:rsidRPr="00B654C9">
              <w:rPr>
                <w:sz w:val="26"/>
                <w:szCs w:val="26"/>
                <w:lang w:val="vi-VN"/>
              </w:rPr>
              <w:t xml:space="preserve">ác loại </w:t>
            </w:r>
            <w:r w:rsidRPr="00B654C9">
              <w:rPr>
                <w:sz w:val="26"/>
                <w:szCs w:val="26"/>
              </w:rPr>
              <w:t xml:space="preserve">giấy tờ chứng nhận về thuyền trưởng hoặc máy trưởng hoặc chứng chỉ chuyên môn hoặc bản dịch công chứng sang tiếng Việt </w:t>
            </w:r>
            <w:r w:rsidRPr="00B654C9">
              <w:rPr>
                <w:sz w:val="26"/>
                <w:szCs w:val="26"/>
                <w:lang w:val="vi-VN"/>
              </w:rPr>
              <w:t xml:space="preserve">(đối với </w:t>
            </w:r>
            <w:r w:rsidRPr="00B654C9">
              <w:rPr>
                <w:sz w:val="26"/>
                <w:szCs w:val="26"/>
                <w:lang w:val="nl-NL"/>
              </w:rPr>
              <w:t>c</w:t>
            </w:r>
            <w:r w:rsidRPr="00B654C9">
              <w:rPr>
                <w:sz w:val="26"/>
                <w:szCs w:val="26"/>
                <w:lang w:val="vi-VN"/>
              </w:rPr>
              <w:t xml:space="preserve">ác loại </w:t>
            </w:r>
            <w:r w:rsidRPr="00B654C9">
              <w:rPr>
                <w:sz w:val="26"/>
                <w:szCs w:val="26"/>
              </w:rPr>
              <w:t>giấy tờ chứng nhận về thuyền trưởng hoặc máy trưởng hoặc chứng chỉ chuyên môn</w:t>
            </w:r>
            <w:r w:rsidRPr="00B654C9">
              <w:rPr>
                <w:sz w:val="26"/>
                <w:szCs w:val="26"/>
                <w:lang w:val="vi-VN"/>
              </w:rPr>
              <w:t xml:space="preserve"> do các cơ quan có thẩm quyền của nước ngoài cấp)</w:t>
            </w:r>
            <w:r w:rsidRPr="00B654C9">
              <w:rPr>
                <w:sz w:val="26"/>
                <w:szCs w:val="26"/>
              </w:rPr>
              <w:t xml:space="preserve"> để chứng minh đủ điều kiện xét </w:t>
            </w:r>
            <w:r w:rsidRPr="00B654C9">
              <w:rPr>
                <w:sz w:val="26"/>
                <w:szCs w:val="26"/>
                <w:lang w:val="nl-NL"/>
              </w:rPr>
              <w:t>cấp, cấp lại, chuyển đổi Giấy chứng nhận khả năng chuyên môn, chứng chỉ chuyên môn</w:t>
            </w:r>
            <w:r w:rsidRPr="00B654C9">
              <w:rPr>
                <w:sz w:val="26"/>
                <w:szCs w:val="26"/>
                <w:lang w:val="vi-VN"/>
              </w:rPr>
              <w:t xml:space="preserve"> theo quy định tại các Điều 1</w:t>
            </w:r>
            <w:r w:rsidRPr="00B654C9">
              <w:rPr>
                <w:sz w:val="26"/>
                <w:szCs w:val="26"/>
              </w:rPr>
              <w:t>5</w:t>
            </w:r>
            <w:r w:rsidRPr="00B654C9">
              <w:rPr>
                <w:sz w:val="26"/>
                <w:szCs w:val="26"/>
                <w:lang w:val="vi-VN"/>
              </w:rPr>
              <w:t>, 1</w:t>
            </w:r>
            <w:r w:rsidRPr="00B654C9">
              <w:rPr>
                <w:sz w:val="26"/>
                <w:szCs w:val="26"/>
              </w:rPr>
              <w:t>6</w:t>
            </w:r>
            <w:r w:rsidRPr="00B654C9">
              <w:rPr>
                <w:sz w:val="26"/>
                <w:szCs w:val="26"/>
                <w:lang w:val="vi-VN"/>
              </w:rPr>
              <w:t xml:space="preserve"> và Điều </w:t>
            </w:r>
            <w:r w:rsidRPr="00B654C9">
              <w:rPr>
                <w:sz w:val="26"/>
                <w:szCs w:val="26"/>
              </w:rPr>
              <w:t>17</w:t>
            </w:r>
            <w:r w:rsidRPr="00B654C9">
              <w:rPr>
                <w:sz w:val="26"/>
                <w:szCs w:val="26"/>
                <w:lang w:val="vi-VN"/>
              </w:rPr>
              <w:t xml:space="preserve"> của </w:t>
            </w:r>
            <w:r w:rsidRPr="00B654C9">
              <w:rPr>
                <w:sz w:val="26"/>
                <w:szCs w:val="26"/>
              </w:rPr>
              <w:t xml:space="preserve">Thông tư số </w:t>
            </w:r>
            <w:r w:rsidRPr="00B654C9">
              <w:rPr>
                <w:sz w:val="28"/>
                <w:szCs w:val="28"/>
              </w:rPr>
              <w:t>40</w:t>
            </w:r>
            <w:r w:rsidRPr="00B654C9">
              <w:rPr>
                <w:sz w:val="28"/>
                <w:szCs w:val="28"/>
                <w:lang w:val="vi-VN"/>
              </w:rPr>
              <w:t>/201</w:t>
            </w:r>
            <w:r w:rsidRPr="00B654C9">
              <w:rPr>
                <w:sz w:val="28"/>
                <w:szCs w:val="28"/>
              </w:rPr>
              <w:t>9</w:t>
            </w:r>
            <w:r w:rsidRPr="00B654C9">
              <w:rPr>
                <w:sz w:val="28"/>
                <w:szCs w:val="28"/>
                <w:lang w:val="vi-VN"/>
              </w:rPr>
              <w:t>/TT-BGTVT</w:t>
            </w:r>
            <w:r w:rsidRPr="00B654C9">
              <w:rPr>
                <w:sz w:val="28"/>
                <w:szCs w:val="28"/>
              </w:rPr>
              <w:t xml:space="preserve">. </w:t>
            </w:r>
          </w:p>
        </w:tc>
        <w:tc>
          <w:tcPr>
            <w:tcW w:w="992" w:type="dxa"/>
            <w:vMerge/>
            <w:tcBorders>
              <w:right w:val="single" w:sz="4" w:space="0" w:color="auto"/>
            </w:tcBorders>
            <w:vAlign w:val="center"/>
          </w:tcPr>
          <w:p w14:paraId="219763E1" w14:textId="77777777" w:rsidR="004C0623" w:rsidRPr="00B654C9" w:rsidRDefault="004C0623" w:rsidP="004C0623"/>
        </w:tc>
        <w:tc>
          <w:tcPr>
            <w:tcW w:w="1588" w:type="dxa"/>
            <w:tcBorders>
              <w:left w:val="single" w:sz="4" w:space="0" w:color="auto"/>
              <w:bottom w:val="single" w:sz="4" w:space="0" w:color="auto"/>
            </w:tcBorders>
          </w:tcPr>
          <w:p w14:paraId="47DF7865" w14:textId="77777777" w:rsidR="004C0623" w:rsidRPr="00B654C9" w:rsidRDefault="004C0623" w:rsidP="004C0623">
            <w:pPr>
              <w:jc w:val="both"/>
              <w:rPr>
                <w:lang w:val="vi-VN"/>
              </w:rPr>
            </w:pPr>
            <w:r w:rsidRPr="00B654C9">
              <w:rPr>
                <w:lang w:val="vi-VN"/>
              </w:rPr>
              <w:t>bản sao kèm bản chính để đối chiếu hoặc bản sao có chứng thực</w:t>
            </w:r>
          </w:p>
        </w:tc>
      </w:tr>
      <w:tr w:rsidR="004C0623" w:rsidRPr="00B654C9" w14:paraId="5B017D56" w14:textId="77777777" w:rsidTr="009E1845">
        <w:trPr>
          <w:trHeight w:val="270"/>
        </w:trPr>
        <w:tc>
          <w:tcPr>
            <w:tcW w:w="810" w:type="dxa"/>
          </w:tcPr>
          <w:p w14:paraId="0B2EB4B2" w14:textId="77777777" w:rsidR="004C0623" w:rsidRPr="00B654C9" w:rsidRDefault="004C0623" w:rsidP="004C0623">
            <w:pPr>
              <w:pStyle w:val="ListParagraph"/>
              <w:spacing w:after="0" w:line="240" w:lineRule="auto"/>
              <w:ind w:left="360"/>
              <w:contextualSpacing w:val="0"/>
              <w:jc w:val="center"/>
              <w:rPr>
                <w:b/>
                <w:sz w:val="24"/>
                <w:szCs w:val="24"/>
                <w:lang w:val="nl-NL"/>
              </w:rPr>
            </w:pPr>
            <w:r w:rsidRPr="00B654C9">
              <w:rPr>
                <w:b/>
                <w:sz w:val="24"/>
                <w:szCs w:val="24"/>
                <w:lang w:val="nl-NL"/>
              </w:rPr>
              <w:t>4</w:t>
            </w:r>
          </w:p>
        </w:tc>
        <w:tc>
          <w:tcPr>
            <w:tcW w:w="6537" w:type="dxa"/>
            <w:gridSpan w:val="3"/>
          </w:tcPr>
          <w:p w14:paraId="19D6DAB2" w14:textId="77777777" w:rsidR="004C0623" w:rsidRPr="00B654C9" w:rsidRDefault="004C0623" w:rsidP="004C0623">
            <w:pPr>
              <w:jc w:val="both"/>
              <w:rPr>
                <w:lang w:val="vi-VN"/>
              </w:rPr>
            </w:pPr>
            <w:r w:rsidRPr="00B654C9">
              <w:rPr>
                <w:sz w:val="26"/>
                <w:szCs w:val="26"/>
                <w:lang w:val="vi-VN"/>
              </w:rPr>
              <w:t>02 ảnh màu</w:t>
            </w:r>
          </w:p>
        </w:tc>
        <w:tc>
          <w:tcPr>
            <w:tcW w:w="992" w:type="dxa"/>
            <w:tcBorders>
              <w:right w:val="single" w:sz="4" w:space="0" w:color="auto"/>
            </w:tcBorders>
            <w:vAlign w:val="center"/>
          </w:tcPr>
          <w:p w14:paraId="6290A3D2" w14:textId="77777777" w:rsidR="004C0623" w:rsidRPr="00B654C9" w:rsidRDefault="004C0623" w:rsidP="004C0623"/>
        </w:tc>
        <w:tc>
          <w:tcPr>
            <w:tcW w:w="1588" w:type="dxa"/>
            <w:tcBorders>
              <w:left w:val="single" w:sz="4" w:space="0" w:color="auto"/>
              <w:bottom w:val="single" w:sz="4" w:space="0" w:color="auto"/>
            </w:tcBorders>
          </w:tcPr>
          <w:p w14:paraId="61E9A23A" w14:textId="77777777" w:rsidR="004C0623" w:rsidRPr="00B654C9" w:rsidRDefault="004C0623" w:rsidP="004C0623">
            <w:r w:rsidRPr="00B654C9">
              <w:rPr>
                <w:sz w:val="26"/>
                <w:szCs w:val="26"/>
                <w:lang w:val="vi-VN"/>
              </w:rPr>
              <w:t>cỡ 2x3 cm,</w:t>
            </w:r>
            <w:r w:rsidRPr="00B654C9">
              <w:rPr>
                <w:sz w:val="26"/>
                <w:szCs w:val="26"/>
              </w:rPr>
              <w:t xml:space="preserve"> nền trắng,</w:t>
            </w:r>
            <w:r w:rsidRPr="00B654C9">
              <w:rPr>
                <w:sz w:val="26"/>
                <w:szCs w:val="26"/>
                <w:lang w:val="vi-VN"/>
              </w:rPr>
              <w:t xml:space="preserve"> ảnh chụp không quá 06 tháng</w:t>
            </w:r>
          </w:p>
        </w:tc>
      </w:tr>
      <w:tr w:rsidR="004C0623" w:rsidRPr="00B654C9" w14:paraId="7F435E40" w14:textId="77777777" w:rsidTr="009E1845">
        <w:trPr>
          <w:trHeight w:val="171"/>
        </w:trPr>
        <w:tc>
          <w:tcPr>
            <w:tcW w:w="810" w:type="dxa"/>
          </w:tcPr>
          <w:p w14:paraId="63322628" w14:textId="77777777" w:rsidR="004C0623" w:rsidRPr="00B654C9" w:rsidRDefault="004C0623" w:rsidP="004C0623">
            <w:pPr>
              <w:pStyle w:val="ListParagraph"/>
              <w:spacing w:after="0" w:line="240" w:lineRule="auto"/>
              <w:ind w:left="360" w:hanging="492"/>
              <w:contextualSpacing w:val="0"/>
              <w:jc w:val="center"/>
              <w:rPr>
                <w:b/>
                <w:sz w:val="24"/>
                <w:szCs w:val="24"/>
                <w:lang w:val="nl-NL"/>
              </w:rPr>
            </w:pPr>
            <w:r w:rsidRPr="00B654C9">
              <w:rPr>
                <w:b/>
                <w:sz w:val="24"/>
                <w:szCs w:val="24"/>
                <w:lang w:val="nl-NL"/>
              </w:rPr>
              <w:t>5.3</w:t>
            </w:r>
          </w:p>
        </w:tc>
        <w:tc>
          <w:tcPr>
            <w:tcW w:w="9117" w:type="dxa"/>
            <w:gridSpan w:val="5"/>
          </w:tcPr>
          <w:p w14:paraId="15EEA52D" w14:textId="77777777" w:rsidR="004C0623" w:rsidRPr="00B654C9" w:rsidRDefault="004C0623" w:rsidP="004C0623">
            <w:pPr>
              <w:jc w:val="both"/>
              <w:rPr>
                <w:b/>
              </w:rPr>
            </w:pPr>
            <w:r w:rsidRPr="00B654C9">
              <w:rPr>
                <w:b/>
              </w:rPr>
              <w:t>Thời gian giải quyết</w:t>
            </w:r>
          </w:p>
        </w:tc>
      </w:tr>
      <w:tr w:rsidR="00D65036" w:rsidRPr="00B654C9" w14:paraId="066FC53A" w14:textId="77777777" w:rsidTr="009E1845">
        <w:trPr>
          <w:trHeight w:val="196"/>
        </w:trPr>
        <w:tc>
          <w:tcPr>
            <w:tcW w:w="810" w:type="dxa"/>
          </w:tcPr>
          <w:p w14:paraId="5683B236" w14:textId="77777777" w:rsidR="00D65036" w:rsidRPr="00B654C9" w:rsidRDefault="00D65036" w:rsidP="00D65036">
            <w:pPr>
              <w:pStyle w:val="ListParagraph"/>
              <w:spacing w:after="0" w:line="240" w:lineRule="auto"/>
              <w:ind w:left="360"/>
              <w:contextualSpacing w:val="0"/>
              <w:jc w:val="center"/>
              <w:rPr>
                <w:b/>
                <w:sz w:val="24"/>
                <w:szCs w:val="24"/>
                <w:lang w:val="pt-PT"/>
              </w:rPr>
            </w:pPr>
          </w:p>
        </w:tc>
        <w:tc>
          <w:tcPr>
            <w:tcW w:w="9117" w:type="dxa"/>
            <w:gridSpan w:val="5"/>
          </w:tcPr>
          <w:p w14:paraId="1558B04A" w14:textId="77777777" w:rsidR="00D65036" w:rsidRPr="00B654C9" w:rsidRDefault="00D65036" w:rsidP="00D65036">
            <w:pPr>
              <w:shd w:val="clear" w:color="auto" w:fill="FFFFFF"/>
              <w:spacing w:before="120" w:line="234" w:lineRule="atLeast"/>
              <w:jc w:val="both"/>
              <w:rPr>
                <w:lang w:val="vi-VN"/>
              </w:rPr>
            </w:pPr>
            <w:r w:rsidRPr="00B654C9">
              <w:rPr>
                <w:sz w:val="26"/>
                <w:szCs w:val="26"/>
                <w:lang w:val="vi-VN"/>
              </w:rPr>
              <w:t>05 ngày làm việc</w:t>
            </w:r>
          </w:p>
        </w:tc>
      </w:tr>
      <w:tr w:rsidR="004C0623" w:rsidRPr="00B654C9" w14:paraId="08012CCD" w14:textId="77777777" w:rsidTr="009E1845">
        <w:trPr>
          <w:trHeight w:val="178"/>
        </w:trPr>
        <w:tc>
          <w:tcPr>
            <w:tcW w:w="810" w:type="dxa"/>
          </w:tcPr>
          <w:p w14:paraId="08EDFA58" w14:textId="77777777" w:rsidR="004C0623" w:rsidRPr="00B654C9" w:rsidRDefault="004C0623" w:rsidP="004C0623">
            <w:pPr>
              <w:pStyle w:val="ListParagraph"/>
              <w:spacing w:after="0" w:line="240" w:lineRule="auto"/>
              <w:ind w:left="0"/>
              <w:contextualSpacing w:val="0"/>
              <w:rPr>
                <w:b/>
                <w:sz w:val="24"/>
                <w:szCs w:val="24"/>
                <w:lang w:val="pt-PT"/>
              </w:rPr>
            </w:pPr>
            <w:r w:rsidRPr="00B654C9">
              <w:rPr>
                <w:b/>
                <w:sz w:val="24"/>
                <w:szCs w:val="24"/>
                <w:lang w:val="pt-PT"/>
              </w:rPr>
              <w:t>5.4</w:t>
            </w:r>
          </w:p>
        </w:tc>
        <w:tc>
          <w:tcPr>
            <w:tcW w:w="9117" w:type="dxa"/>
            <w:gridSpan w:val="5"/>
          </w:tcPr>
          <w:p w14:paraId="2CA9C542" w14:textId="77777777" w:rsidR="004C0623" w:rsidRPr="00B654C9" w:rsidRDefault="004C0623" w:rsidP="004C0623">
            <w:pPr>
              <w:rPr>
                <w:lang w:val="pt-PT"/>
              </w:rPr>
            </w:pPr>
            <w:r w:rsidRPr="00B654C9">
              <w:rPr>
                <w:b/>
              </w:rPr>
              <w:t>Nơi tiếp nhận và trả kết quả</w:t>
            </w:r>
          </w:p>
        </w:tc>
      </w:tr>
      <w:tr w:rsidR="004C0623" w:rsidRPr="00B654C9" w14:paraId="6CB3D1A0" w14:textId="77777777" w:rsidTr="009E1845">
        <w:trPr>
          <w:trHeight w:val="228"/>
        </w:trPr>
        <w:tc>
          <w:tcPr>
            <w:tcW w:w="810" w:type="dxa"/>
          </w:tcPr>
          <w:p w14:paraId="30207450" w14:textId="77777777" w:rsidR="004C0623" w:rsidRPr="00B654C9" w:rsidRDefault="004C0623" w:rsidP="004C0623">
            <w:pPr>
              <w:pStyle w:val="ListParagraph"/>
              <w:spacing w:after="0" w:line="240" w:lineRule="auto"/>
              <w:ind w:left="0"/>
              <w:contextualSpacing w:val="0"/>
              <w:rPr>
                <w:b/>
                <w:sz w:val="24"/>
                <w:szCs w:val="24"/>
                <w:lang w:val="pt-PT"/>
              </w:rPr>
            </w:pPr>
          </w:p>
        </w:tc>
        <w:tc>
          <w:tcPr>
            <w:tcW w:w="9117" w:type="dxa"/>
            <w:gridSpan w:val="5"/>
          </w:tcPr>
          <w:p w14:paraId="681AF19C" w14:textId="77777777" w:rsidR="004C0623" w:rsidRPr="00B654C9" w:rsidRDefault="004C0623" w:rsidP="004C0623">
            <w:pPr>
              <w:rPr>
                <w:lang w:val="pt-PT"/>
              </w:rPr>
            </w:pPr>
            <w:r w:rsidRPr="00B654C9">
              <w:t>BPMC Sở GTVT</w:t>
            </w:r>
          </w:p>
        </w:tc>
      </w:tr>
      <w:tr w:rsidR="004C0623" w:rsidRPr="00B654C9" w14:paraId="3BC8A467" w14:textId="77777777" w:rsidTr="009E1845">
        <w:trPr>
          <w:trHeight w:val="250"/>
        </w:trPr>
        <w:tc>
          <w:tcPr>
            <w:tcW w:w="810" w:type="dxa"/>
          </w:tcPr>
          <w:p w14:paraId="497DCCCD" w14:textId="77777777" w:rsidR="004C0623" w:rsidRPr="00B654C9" w:rsidRDefault="004C0623" w:rsidP="004C0623">
            <w:pPr>
              <w:pStyle w:val="ListParagraph"/>
              <w:spacing w:after="0" w:line="240" w:lineRule="auto"/>
              <w:ind w:left="0"/>
              <w:contextualSpacing w:val="0"/>
              <w:rPr>
                <w:b/>
                <w:sz w:val="24"/>
                <w:szCs w:val="24"/>
                <w:lang w:val="pt-PT"/>
              </w:rPr>
            </w:pPr>
            <w:r w:rsidRPr="00B654C9">
              <w:rPr>
                <w:b/>
                <w:sz w:val="24"/>
                <w:szCs w:val="24"/>
                <w:lang w:val="pt-PT"/>
              </w:rPr>
              <w:lastRenderedPageBreak/>
              <w:t>5.5</w:t>
            </w:r>
          </w:p>
        </w:tc>
        <w:tc>
          <w:tcPr>
            <w:tcW w:w="9117" w:type="dxa"/>
            <w:gridSpan w:val="5"/>
          </w:tcPr>
          <w:p w14:paraId="7A26C10A" w14:textId="77777777" w:rsidR="004C0623" w:rsidRPr="00B654C9" w:rsidRDefault="004C0623" w:rsidP="004C0623">
            <w:pPr>
              <w:rPr>
                <w:lang w:val="pt-PT"/>
              </w:rPr>
            </w:pPr>
            <w:r w:rsidRPr="00B654C9">
              <w:rPr>
                <w:b/>
              </w:rPr>
              <w:t>Phí, lệ phí</w:t>
            </w:r>
          </w:p>
        </w:tc>
      </w:tr>
      <w:tr w:rsidR="00D65036" w:rsidRPr="00B654C9" w14:paraId="596B6BAD" w14:textId="77777777" w:rsidTr="009E1845">
        <w:trPr>
          <w:trHeight w:val="158"/>
        </w:trPr>
        <w:tc>
          <w:tcPr>
            <w:tcW w:w="810" w:type="dxa"/>
          </w:tcPr>
          <w:p w14:paraId="1B57E25B" w14:textId="77777777" w:rsidR="00D65036" w:rsidRPr="00B654C9" w:rsidRDefault="00D65036" w:rsidP="00D65036">
            <w:pPr>
              <w:pStyle w:val="ListParagraph"/>
              <w:spacing w:after="0" w:line="240" w:lineRule="auto"/>
              <w:ind w:left="0"/>
              <w:contextualSpacing w:val="0"/>
              <w:rPr>
                <w:b/>
                <w:sz w:val="24"/>
                <w:szCs w:val="24"/>
                <w:lang w:val="pt-PT"/>
              </w:rPr>
            </w:pPr>
          </w:p>
        </w:tc>
        <w:tc>
          <w:tcPr>
            <w:tcW w:w="9117" w:type="dxa"/>
            <w:gridSpan w:val="5"/>
          </w:tcPr>
          <w:p w14:paraId="159375DB" w14:textId="77777777" w:rsidR="00D65036" w:rsidRPr="00B654C9" w:rsidRDefault="00D65036" w:rsidP="00D65036">
            <w:pPr>
              <w:pStyle w:val="BodyText20"/>
              <w:tabs>
                <w:tab w:val="left" w:pos="0"/>
                <w:tab w:val="left" w:pos="709"/>
              </w:tabs>
              <w:spacing w:after="0" w:line="240" w:lineRule="auto"/>
              <w:jc w:val="both"/>
              <w:rPr>
                <w:sz w:val="26"/>
                <w:szCs w:val="26"/>
                <w:lang w:val="it-IT"/>
              </w:rPr>
            </w:pPr>
            <w:r w:rsidRPr="00B654C9">
              <w:rPr>
                <w:sz w:val="26"/>
                <w:szCs w:val="26"/>
                <w:lang w:val="it-IT"/>
              </w:rPr>
              <w:t xml:space="preserve">- Lệ phí cấp, đổi GCNKNCM: 50.000 đồng/lần; </w:t>
            </w:r>
          </w:p>
          <w:p w14:paraId="551D2042" w14:textId="77777777" w:rsidR="00D65036" w:rsidRPr="00B654C9" w:rsidRDefault="00D65036" w:rsidP="00D65036">
            <w:pPr>
              <w:shd w:val="clear" w:color="auto" w:fill="FFFFFF"/>
              <w:jc w:val="both"/>
              <w:textAlignment w:val="top"/>
              <w:rPr>
                <w:sz w:val="26"/>
                <w:szCs w:val="26"/>
                <w:lang w:val="vi-VN"/>
              </w:rPr>
            </w:pPr>
            <w:r w:rsidRPr="00B654C9">
              <w:rPr>
                <w:sz w:val="26"/>
                <w:szCs w:val="26"/>
                <w:lang w:val="it-IT"/>
              </w:rPr>
              <w:t xml:space="preserve">- Lệ phí cấp, </w:t>
            </w:r>
            <w:r w:rsidRPr="00B654C9">
              <w:rPr>
                <w:sz w:val="26"/>
                <w:szCs w:val="26"/>
                <w:lang w:val="vi-VN"/>
              </w:rPr>
              <w:t>chứng chỉ chuyên môn</w:t>
            </w:r>
            <w:r w:rsidRPr="00B654C9">
              <w:rPr>
                <w:sz w:val="26"/>
                <w:szCs w:val="26"/>
                <w:lang w:val="it-IT"/>
              </w:rPr>
              <w:t xml:space="preserve">: 20.000 đồng/lần. </w:t>
            </w:r>
          </w:p>
        </w:tc>
      </w:tr>
      <w:tr w:rsidR="004C0623" w:rsidRPr="00B654C9" w14:paraId="77FA4E31" w14:textId="77777777" w:rsidTr="009E1845">
        <w:trPr>
          <w:trHeight w:val="263"/>
        </w:trPr>
        <w:tc>
          <w:tcPr>
            <w:tcW w:w="810" w:type="dxa"/>
          </w:tcPr>
          <w:p w14:paraId="090EB4AD" w14:textId="77777777" w:rsidR="004C0623" w:rsidRPr="00B654C9" w:rsidRDefault="004C0623" w:rsidP="004C0623">
            <w:pPr>
              <w:pStyle w:val="ListParagraph"/>
              <w:spacing w:after="0" w:line="240" w:lineRule="auto"/>
              <w:ind w:left="0"/>
              <w:contextualSpacing w:val="0"/>
              <w:rPr>
                <w:b/>
                <w:sz w:val="24"/>
                <w:szCs w:val="24"/>
                <w:lang w:val="pt-PT"/>
              </w:rPr>
            </w:pPr>
            <w:r w:rsidRPr="00B654C9">
              <w:rPr>
                <w:b/>
                <w:sz w:val="24"/>
                <w:szCs w:val="24"/>
                <w:lang w:val="pt-PT"/>
              </w:rPr>
              <w:t>5.6</w:t>
            </w:r>
          </w:p>
        </w:tc>
        <w:tc>
          <w:tcPr>
            <w:tcW w:w="9117" w:type="dxa"/>
            <w:gridSpan w:val="5"/>
          </w:tcPr>
          <w:p w14:paraId="143608BF" w14:textId="77777777" w:rsidR="004C0623" w:rsidRPr="00B654C9" w:rsidRDefault="004C0623" w:rsidP="004C0623">
            <w:pPr>
              <w:rPr>
                <w:b/>
                <w:lang w:val="pt-PT"/>
              </w:rPr>
            </w:pPr>
            <w:r w:rsidRPr="00B654C9">
              <w:rPr>
                <w:b/>
              </w:rPr>
              <w:t>Quy trình xử lý công việc</w:t>
            </w:r>
          </w:p>
        </w:tc>
      </w:tr>
      <w:tr w:rsidR="004C0623" w:rsidRPr="00B654C9" w14:paraId="6ED0FFAD" w14:textId="77777777" w:rsidTr="009E1845">
        <w:trPr>
          <w:trHeight w:val="263"/>
        </w:trPr>
        <w:tc>
          <w:tcPr>
            <w:tcW w:w="810" w:type="dxa"/>
            <w:vAlign w:val="center"/>
          </w:tcPr>
          <w:p w14:paraId="5896A097" w14:textId="77777777" w:rsidR="004C0623" w:rsidRPr="00B654C9" w:rsidRDefault="004C0623" w:rsidP="004C0623">
            <w:pPr>
              <w:jc w:val="center"/>
              <w:rPr>
                <w:b/>
              </w:rPr>
            </w:pPr>
            <w:r w:rsidRPr="00B654C9">
              <w:rPr>
                <w:b/>
              </w:rPr>
              <w:t>Bước công việc</w:t>
            </w:r>
          </w:p>
        </w:tc>
        <w:tc>
          <w:tcPr>
            <w:tcW w:w="4977" w:type="dxa"/>
            <w:vAlign w:val="center"/>
          </w:tcPr>
          <w:p w14:paraId="259BA530" w14:textId="77777777" w:rsidR="004C0623" w:rsidRPr="00B654C9" w:rsidRDefault="004C0623" w:rsidP="004C0623">
            <w:pPr>
              <w:jc w:val="center"/>
              <w:rPr>
                <w:b/>
                <w:noProof/>
              </w:rPr>
            </w:pPr>
            <w:r w:rsidRPr="00B654C9">
              <w:rPr>
                <w:b/>
                <w:noProof/>
              </w:rPr>
              <w:t>Nội dung công việc</w:t>
            </w:r>
          </w:p>
        </w:tc>
        <w:tc>
          <w:tcPr>
            <w:tcW w:w="1418" w:type="dxa"/>
            <w:vAlign w:val="center"/>
          </w:tcPr>
          <w:p w14:paraId="5F1CDE3B" w14:textId="77777777" w:rsidR="004C0623" w:rsidRPr="00B654C9" w:rsidRDefault="004C0623" w:rsidP="004C0623">
            <w:pPr>
              <w:jc w:val="center"/>
              <w:rPr>
                <w:b/>
              </w:rPr>
            </w:pPr>
            <w:r w:rsidRPr="00B654C9">
              <w:rPr>
                <w:b/>
              </w:rPr>
              <w:t>Trách nhiệm</w:t>
            </w:r>
          </w:p>
        </w:tc>
        <w:tc>
          <w:tcPr>
            <w:tcW w:w="1134" w:type="dxa"/>
            <w:gridSpan w:val="2"/>
            <w:tcBorders>
              <w:right w:val="single" w:sz="4" w:space="0" w:color="auto"/>
            </w:tcBorders>
            <w:vAlign w:val="center"/>
          </w:tcPr>
          <w:p w14:paraId="71865552" w14:textId="77777777" w:rsidR="004C0623" w:rsidRPr="00B654C9" w:rsidRDefault="004C0623" w:rsidP="004C0623">
            <w:pPr>
              <w:jc w:val="center"/>
              <w:rPr>
                <w:b/>
              </w:rPr>
            </w:pPr>
            <w:r w:rsidRPr="00B654C9">
              <w:rPr>
                <w:b/>
              </w:rPr>
              <w:t>Thời gian</w:t>
            </w:r>
          </w:p>
        </w:tc>
        <w:tc>
          <w:tcPr>
            <w:tcW w:w="1588" w:type="dxa"/>
            <w:tcBorders>
              <w:top w:val="single" w:sz="4" w:space="0" w:color="auto"/>
              <w:left w:val="single" w:sz="4" w:space="0" w:color="auto"/>
              <w:bottom w:val="single" w:sz="4" w:space="0" w:color="auto"/>
            </w:tcBorders>
            <w:vAlign w:val="center"/>
          </w:tcPr>
          <w:p w14:paraId="49842D77" w14:textId="77777777" w:rsidR="004C0623" w:rsidRPr="00B654C9" w:rsidRDefault="004C0623" w:rsidP="004C0623">
            <w:pPr>
              <w:jc w:val="center"/>
              <w:rPr>
                <w:b/>
              </w:rPr>
            </w:pPr>
            <w:r w:rsidRPr="00B654C9">
              <w:rPr>
                <w:b/>
              </w:rPr>
              <w:t>Biểu mẫu/Kết quả</w:t>
            </w:r>
          </w:p>
        </w:tc>
      </w:tr>
      <w:tr w:rsidR="004C0623" w:rsidRPr="00B654C9" w14:paraId="1784434F" w14:textId="77777777" w:rsidTr="009E1845">
        <w:trPr>
          <w:trHeight w:val="263"/>
        </w:trPr>
        <w:tc>
          <w:tcPr>
            <w:tcW w:w="810" w:type="dxa"/>
            <w:vAlign w:val="center"/>
          </w:tcPr>
          <w:p w14:paraId="62ED7AB2" w14:textId="77777777" w:rsidR="004C0623" w:rsidRPr="00B654C9" w:rsidRDefault="004C0623" w:rsidP="004C0623">
            <w:pPr>
              <w:jc w:val="center"/>
              <w:rPr>
                <w:b/>
              </w:rPr>
            </w:pPr>
            <w:r w:rsidRPr="00B654C9">
              <w:rPr>
                <w:b/>
              </w:rPr>
              <w:t>B1</w:t>
            </w:r>
          </w:p>
        </w:tc>
        <w:tc>
          <w:tcPr>
            <w:tcW w:w="4977" w:type="dxa"/>
          </w:tcPr>
          <w:p w14:paraId="4B88D967" w14:textId="77777777" w:rsidR="004C0623" w:rsidRPr="00B654C9" w:rsidRDefault="004C0623" w:rsidP="004C0623">
            <w:pPr>
              <w:rPr>
                <w:rFonts w:eastAsia="Calibri"/>
                <w:b/>
                <w:noProof/>
              </w:rPr>
            </w:pPr>
            <w:r w:rsidRPr="00B654C9">
              <w:rPr>
                <w:rFonts w:eastAsia="Calibri"/>
                <w:b/>
                <w:noProof/>
              </w:rPr>
              <w:t>Cung cấp hồ sơ trực tiếp tại BPMC hoặc qua DVC</w:t>
            </w:r>
          </w:p>
          <w:p w14:paraId="5C091CFB" w14:textId="77777777" w:rsidR="004C0623" w:rsidRPr="00B654C9" w:rsidRDefault="004C0623" w:rsidP="004C0623">
            <w:pPr>
              <w:rPr>
                <w:rFonts w:eastAsia="Calibri"/>
                <w:b/>
                <w:noProof/>
              </w:rPr>
            </w:pPr>
            <w:r w:rsidRPr="00B654C9">
              <w:t xml:space="preserve">Tổ chức, cá nhân nộp hồ sơ </w:t>
            </w:r>
          </w:p>
        </w:tc>
        <w:tc>
          <w:tcPr>
            <w:tcW w:w="1418" w:type="dxa"/>
            <w:vAlign w:val="center"/>
          </w:tcPr>
          <w:p w14:paraId="64A9BDD8" w14:textId="77777777" w:rsidR="004C0623" w:rsidRPr="00B654C9" w:rsidRDefault="004C0623" w:rsidP="004C0623">
            <w:pPr>
              <w:jc w:val="center"/>
            </w:pPr>
            <w:r w:rsidRPr="00B654C9">
              <w:t>TCCN</w:t>
            </w:r>
          </w:p>
        </w:tc>
        <w:tc>
          <w:tcPr>
            <w:tcW w:w="1134" w:type="dxa"/>
            <w:gridSpan w:val="2"/>
            <w:tcBorders>
              <w:right w:val="single" w:sz="4" w:space="0" w:color="auto"/>
            </w:tcBorders>
            <w:vAlign w:val="center"/>
          </w:tcPr>
          <w:p w14:paraId="5EE5008D" w14:textId="77777777" w:rsidR="004C0623" w:rsidRPr="00B654C9" w:rsidRDefault="004C0623" w:rsidP="004C0623">
            <w:pPr>
              <w:jc w:val="both"/>
              <w:rPr>
                <w:rFonts w:eastAsia="Calibri"/>
                <w:noProof/>
              </w:rPr>
            </w:pPr>
            <w:r w:rsidRPr="00B654C9">
              <w:rPr>
                <w:rFonts w:eastAsia="Calibri"/>
                <w:noProof/>
              </w:rPr>
              <w:t xml:space="preserve">Trong giờ hành chính </w:t>
            </w:r>
          </w:p>
        </w:tc>
        <w:tc>
          <w:tcPr>
            <w:tcW w:w="1588" w:type="dxa"/>
            <w:tcBorders>
              <w:top w:val="single" w:sz="4" w:space="0" w:color="auto"/>
              <w:left w:val="single" w:sz="4" w:space="0" w:color="auto"/>
              <w:bottom w:val="single" w:sz="4" w:space="0" w:color="auto"/>
            </w:tcBorders>
            <w:vAlign w:val="center"/>
          </w:tcPr>
          <w:p w14:paraId="12530F72" w14:textId="77777777" w:rsidR="004C0623" w:rsidRPr="00B654C9" w:rsidRDefault="004C0623" w:rsidP="004C0623">
            <w:pPr>
              <w:jc w:val="center"/>
            </w:pPr>
            <w:r w:rsidRPr="00B654C9">
              <w:t xml:space="preserve">Các biểu mẫu theo quy định tại mục 5.2 </w:t>
            </w:r>
          </w:p>
        </w:tc>
      </w:tr>
      <w:tr w:rsidR="004C0623" w:rsidRPr="00B654C9" w14:paraId="4EABDA06" w14:textId="77777777" w:rsidTr="009E1845">
        <w:trPr>
          <w:trHeight w:val="263"/>
        </w:trPr>
        <w:tc>
          <w:tcPr>
            <w:tcW w:w="810" w:type="dxa"/>
            <w:vMerge w:val="restart"/>
            <w:vAlign w:val="center"/>
          </w:tcPr>
          <w:p w14:paraId="4816FEB2" w14:textId="77777777" w:rsidR="004C0623" w:rsidRPr="00B654C9" w:rsidRDefault="004C0623" w:rsidP="004C0623">
            <w:pPr>
              <w:jc w:val="center"/>
              <w:rPr>
                <w:b/>
              </w:rPr>
            </w:pPr>
            <w:r w:rsidRPr="00B654C9">
              <w:rPr>
                <w:b/>
              </w:rPr>
              <w:t>B2</w:t>
            </w:r>
          </w:p>
          <w:p w14:paraId="3535DA11" w14:textId="77777777" w:rsidR="004C0623" w:rsidRPr="00B654C9" w:rsidRDefault="004C0623" w:rsidP="004C0623"/>
          <w:p w14:paraId="6DFB8B20" w14:textId="77777777" w:rsidR="004C0623" w:rsidRPr="00B654C9" w:rsidRDefault="004C0623" w:rsidP="004C0623"/>
          <w:p w14:paraId="6615395E" w14:textId="77777777" w:rsidR="004C0623" w:rsidRPr="00B654C9" w:rsidRDefault="004C0623" w:rsidP="004C0623"/>
          <w:p w14:paraId="5746B6F8" w14:textId="77777777" w:rsidR="004C0623" w:rsidRPr="00B654C9" w:rsidRDefault="004C0623" w:rsidP="004C0623"/>
        </w:tc>
        <w:tc>
          <w:tcPr>
            <w:tcW w:w="4977" w:type="dxa"/>
          </w:tcPr>
          <w:p w14:paraId="4EE6308B" w14:textId="77777777" w:rsidR="004C0623" w:rsidRPr="00B654C9" w:rsidRDefault="004C0623" w:rsidP="004C0623">
            <w:pPr>
              <w:rPr>
                <w:rFonts w:eastAsia="Calibri"/>
                <w:b/>
                <w:lang w:val="nl-NL"/>
              </w:rPr>
            </w:pPr>
            <w:r w:rsidRPr="00B654C9">
              <w:rPr>
                <w:rFonts w:eastAsia="Calibri"/>
                <w:b/>
                <w:lang w:val="nl-NL"/>
              </w:rPr>
              <w:t>BPMC tiếp nhận hồ sơ:</w:t>
            </w:r>
          </w:p>
          <w:p w14:paraId="6FE12646" w14:textId="77777777" w:rsidR="004C0623" w:rsidRPr="00B654C9" w:rsidRDefault="004C0623" w:rsidP="004C0623">
            <w:pPr>
              <w:jc w:val="both"/>
              <w:rPr>
                <w:rFonts w:eastAsia="Calibri"/>
                <w:lang w:val="nl-NL"/>
              </w:rPr>
            </w:pPr>
            <w:r w:rsidRPr="00B654C9">
              <w:t>- Trường hợp hồ sơ không đúng theo quy định: Thông báo cho TCCN đề nghị cần bổ sung, sửa đổi theo quy định</w:t>
            </w:r>
          </w:p>
        </w:tc>
        <w:tc>
          <w:tcPr>
            <w:tcW w:w="1418" w:type="dxa"/>
            <w:vAlign w:val="center"/>
          </w:tcPr>
          <w:p w14:paraId="2B864D35" w14:textId="77777777" w:rsidR="004C0623" w:rsidRPr="00B654C9" w:rsidRDefault="004C0623" w:rsidP="004C0623">
            <w:pPr>
              <w:jc w:val="center"/>
            </w:pPr>
            <w:r w:rsidRPr="00B654C9">
              <w:t>BPMC</w:t>
            </w:r>
          </w:p>
        </w:tc>
        <w:tc>
          <w:tcPr>
            <w:tcW w:w="1134" w:type="dxa"/>
            <w:gridSpan w:val="2"/>
            <w:vMerge w:val="restart"/>
            <w:tcBorders>
              <w:right w:val="single" w:sz="4" w:space="0" w:color="auto"/>
            </w:tcBorders>
            <w:vAlign w:val="center"/>
          </w:tcPr>
          <w:p w14:paraId="5A4CB4CE" w14:textId="77777777" w:rsidR="004C0623" w:rsidRPr="00B654C9" w:rsidRDefault="009C6755" w:rsidP="009C6755">
            <w:pPr>
              <w:jc w:val="both"/>
              <w:rPr>
                <w:rFonts w:eastAsia="Calibri"/>
                <w:noProof/>
              </w:rPr>
            </w:pPr>
            <w:r w:rsidRPr="00B654C9">
              <w:t>T</w:t>
            </w:r>
            <w:r w:rsidRPr="00B654C9">
              <w:rPr>
                <w:lang w:val="vi-VN"/>
              </w:rPr>
              <w:t>rong thời hạn 02 ngày làm việc, kể từ ngày nhận được hồ sơ,</w:t>
            </w:r>
          </w:p>
        </w:tc>
        <w:tc>
          <w:tcPr>
            <w:tcW w:w="1588" w:type="dxa"/>
            <w:tcBorders>
              <w:top w:val="single" w:sz="4" w:space="0" w:color="auto"/>
              <w:left w:val="single" w:sz="4" w:space="0" w:color="auto"/>
              <w:bottom w:val="single" w:sz="4" w:space="0" w:color="auto"/>
            </w:tcBorders>
            <w:vAlign w:val="center"/>
          </w:tcPr>
          <w:p w14:paraId="4BC138C6" w14:textId="77777777" w:rsidR="004C0623" w:rsidRPr="00B654C9" w:rsidRDefault="004C0623" w:rsidP="004C0623">
            <w:pPr>
              <w:jc w:val="center"/>
            </w:pPr>
            <w:r w:rsidRPr="00B654C9">
              <w:t>Mẫu số 02</w:t>
            </w:r>
          </w:p>
        </w:tc>
      </w:tr>
      <w:tr w:rsidR="004C0623" w:rsidRPr="00B654C9" w14:paraId="281738C3" w14:textId="77777777" w:rsidTr="009E1845">
        <w:trPr>
          <w:trHeight w:val="263"/>
        </w:trPr>
        <w:tc>
          <w:tcPr>
            <w:tcW w:w="810" w:type="dxa"/>
            <w:vMerge/>
            <w:vAlign w:val="center"/>
          </w:tcPr>
          <w:p w14:paraId="31D7E6B5" w14:textId="77777777" w:rsidR="004C0623" w:rsidRPr="00B654C9" w:rsidRDefault="004C0623" w:rsidP="004C0623">
            <w:pPr>
              <w:jc w:val="center"/>
              <w:rPr>
                <w:b/>
              </w:rPr>
            </w:pPr>
          </w:p>
        </w:tc>
        <w:tc>
          <w:tcPr>
            <w:tcW w:w="4977" w:type="dxa"/>
          </w:tcPr>
          <w:p w14:paraId="42BA6F04" w14:textId="77777777" w:rsidR="004C0623" w:rsidRPr="00B654C9" w:rsidRDefault="004C0623" w:rsidP="004C0623">
            <w:pPr>
              <w:jc w:val="both"/>
              <w:rPr>
                <w:rFonts w:eastAsia="Calibri"/>
                <w:lang w:val="nl-NL"/>
              </w:rPr>
            </w:pPr>
            <w:r w:rsidRPr="00B654C9">
              <w:t>Trường hợp hồ sơ đầy đủ, hợp lệ</w:t>
            </w:r>
          </w:p>
        </w:tc>
        <w:tc>
          <w:tcPr>
            <w:tcW w:w="1418" w:type="dxa"/>
            <w:vAlign w:val="center"/>
          </w:tcPr>
          <w:p w14:paraId="0541CE50" w14:textId="77777777" w:rsidR="004C0623" w:rsidRPr="00B654C9" w:rsidRDefault="004C0623" w:rsidP="004C0623">
            <w:pPr>
              <w:jc w:val="center"/>
            </w:pPr>
            <w:r w:rsidRPr="00B654C9">
              <w:t>Cá nhân</w:t>
            </w:r>
          </w:p>
        </w:tc>
        <w:tc>
          <w:tcPr>
            <w:tcW w:w="1134" w:type="dxa"/>
            <w:gridSpan w:val="2"/>
            <w:vMerge/>
            <w:tcBorders>
              <w:right w:val="single" w:sz="4" w:space="0" w:color="auto"/>
            </w:tcBorders>
          </w:tcPr>
          <w:p w14:paraId="48948F14" w14:textId="77777777" w:rsidR="004C0623" w:rsidRPr="00B654C9" w:rsidRDefault="004C0623" w:rsidP="004C0623"/>
        </w:tc>
        <w:tc>
          <w:tcPr>
            <w:tcW w:w="1588" w:type="dxa"/>
            <w:tcBorders>
              <w:top w:val="single" w:sz="4" w:space="0" w:color="auto"/>
              <w:left w:val="single" w:sz="4" w:space="0" w:color="auto"/>
              <w:bottom w:val="single" w:sz="4" w:space="0" w:color="auto"/>
            </w:tcBorders>
            <w:vAlign w:val="center"/>
          </w:tcPr>
          <w:p w14:paraId="0641DF11" w14:textId="77777777" w:rsidR="004C0623" w:rsidRPr="00B654C9" w:rsidRDefault="004C0623" w:rsidP="004C0623">
            <w:pPr>
              <w:jc w:val="center"/>
            </w:pPr>
            <w:r w:rsidRPr="00B654C9">
              <w:t>Tiếp nhận hồ sơ và chuyển hồ sơ theo QT.VP.01.</w:t>
            </w:r>
          </w:p>
        </w:tc>
      </w:tr>
      <w:tr w:rsidR="004C0623" w:rsidRPr="00B654C9" w14:paraId="0B6B035C" w14:textId="77777777" w:rsidTr="009E1845">
        <w:trPr>
          <w:trHeight w:val="263"/>
        </w:trPr>
        <w:tc>
          <w:tcPr>
            <w:tcW w:w="810" w:type="dxa"/>
            <w:vMerge w:val="restart"/>
            <w:vAlign w:val="center"/>
          </w:tcPr>
          <w:p w14:paraId="1DE9636A" w14:textId="77777777" w:rsidR="004C0623" w:rsidRPr="00B654C9" w:rsidRDefault="004C0623" w:rsidP="004C0623">
            <w:pPr>
              <w:jc w:val="center"/>
              <w:rPr>
                <w:b/>
              </w:rPr>
            </w:pPr>
            <w:r w:rsidRPr="00B654C9">
              <w:rPr>
                <w:b/>
              </w:rPr>
              <w:t>B3</w:t>
            </w:r>
          </w:p>
        </w:tc>
        <w:tc>
          <w:tcPr>
            <w:tcW w:w="4977" w:type="dxa"/>
          </w:tcPr>
          <w:p w14:paraId="1D97936E" w14:textId="77777777" w:rsidR="004C0623" w:rsidRPr="00B654C9" w:rsidRDefault="004C0623" w:rsidP="004C0623">
            <w:pPr>
              <w:jc w:val="both"/>
              <w:rPr>
                <w:b/>
                <w:lang w:val="nl-NL"/>
              </w:rPr>
            </w:pPr>
            <w:r w:rsidRPr="00B654C9">
              <w:rPr>
                <w:b/>
                <w:lang w:val="nl-NL"/>
              </w:rPr>
              <w:t>Thụ lý hồ sơ:</w:t>
            </w:r>
          </w:p>
          <w:p w14:paraId="5AFFA618" w14:textId="77777777" w:rsidR="004C0623" w:rsidRPr="00B654C9" w:rsidRDefault="004C0623" w:rsidP="004C0623">
            <w:pPr>
              <w:jc w:val="both"/>
              <w:rPr>
                <w:lang w:val="nl-NL"/>
              </w:rPr>
            </w:pPr>
            <w:r w:rsidRPr="00B654C9">
              <w:rPr>
                <w:lang w:val="nl-NL"/>
              </w:rPr>
              <w:t>- Lãnh đạo PNL tiếp nhận hồ sơ</w:t>
            </w:r>
          </w:p>
        </w:tc>
        <w:tc>
          <w:tcPr>
            <w:tcW w:w="1418" w:type="dxa"/>
            <w:vMerge w:val="restart"/>
            <w:vAlign w:val="center"/>
          </w:tcPr>
          <w:p w14:paraId="1C93DD55" w14:textId="77777777" w:rsidR="004C0623" w:rsidRPr="00B654C9" w:rsidRDefault="004C0623" w:rsidP="004C0623">
            <w:pPr>
              <w:jc w:val="both"/>
            </w:pPr>
            <w:r w:rsidRPr="00B654C9">
              <w:t>Phòng PNL</w:t>
            </w:r>
          </w:p>
        </w:tc>
        <w:tc>
          <w:tcPr>
            <w:tcW w:w="1134" w:type="dxa"/>
            <w:gridSpan w:val="2"/>
            <w:vMerge w:val="restart"/>
            <w:tcBorders>
              <w:right w:val="single" w:sz="4" w:space="0" w:color="auto"/>
            </w:tcBorders>
            <w:vAlign w:val="center"/>
          </w:tcPr>
          <w:p w14:paraId="6F9ECDF5" w14:textId="77777777" w:rsidR="004C0623" w:rsidRPr="00B654C9" w:rsidRDefault="00B95BFF" w:rsidP="004C0623">
            <w:pPr>
              <w:jc w:val="both"/>
            </w:pPr>
            <w:r w:rsidRPr="00B654C9">
              <w:t xml:space="preserve">½ </w:t>
            </w:r>
            <w:r w:rsidR="004C0623" w:rsidRPr="00B654C9">
              <w:t xml:space="preserve"> ngày làm việc</w:t>
            </w:r>
          </w:p>
        </w:tc>
        <w:tc>
          <w:tcPr>
            <w:tcW w:w="1588" w:type="dxa"/>
            <w:vMerge w:val="restart"/>
            <w:tcBorders>
              <w:top w:val="single" w:sz="4" w:space="0" w:color="auto"/>
              <w:left w:val="single" w:sz="4" w:space="0" w:color="auto"/>
            </w:tcBorders>
            <w:vAlign w:val="center"/>
          </w:tcPr>
          <w:p w14:paraId="3A50262B" w14:textId="77777777" w:rsidR="004C0623" w:rsidRPr="00B654C9" w:rsidRDefault="004C0623" w:rsidP="004C0623">
            <w:pPr>
              <w:jc w:val="both"/>
            </w:pPr>
            <w:r w:rsidRPr="00B654C9">
              <w:t xml:space="preserve">Tiếp nhận và chuyển hồ sơ  theo hướng dẫn tại  QT.VP.01  </w:t>
            </w:r>
          </w:p>
          <w:p w14:paraId="1A13FA03" w14:textId="07B9B78F" w:rsidR="007F0536" w:rsidRPr="00B654C9" w:rsidRDefault="00A32991" w:rsidP="007F0536">
            <w:pPr>
              <w:jc w:val="both"/>
            </w:pPr>
            <w:r>
              <w:t xml:space="preserve">(Phụ lục </w:t>
            </w:r>
            <w:r>
              <w:t>V</w:t>
            </w:r>
            <w:r>
              <w:t>II</w:t>
            </w:r>
            <w:r w:rsidR="00D368AB">
              <w:t>; IX</w:t>
            </w:r>
            <w:r>
              <w:t>, Thông tư 56/2014/TT-BGTVT</w:t>
            </w:r>
            <w:r w:rsidRPr="00B654C9">
              <w:t>)</w:t>
            </w:r>
            <w:r w:rsidR="00D368AB">
              <w:t xml:space="preserve"> </w:t>
            </w:r>
          </w:p>
        </w:tc>
      </w:tr>
      <w:tr w:rsidR="004C0623" w:rsidRPr="00B654C9" w14:paraId="1E3C34A6" w14:textId="77777777" w:rsidTr="009E1845">
        <w:trPr>
          <w:trHeight w:val="263"/>
        </w:trPr>
        <w:tc>
          <w:tcPr>
            <w:tcW w:w="810" w:type="dxa"/>
            <w:vMerge/>
            <w:vAlign w:val="center"/>
          </w:tcPr>
          <w:p w14:paraId="236C91BA" w14:textId="77777777" w:rsidR="004C0623" w:rsidRPr="00B654C9" w:rsidRDefault="004C0623" w:rsidP="004C0623">
            <w:pPr>
              <w:jc w:val="center"/>
              <w:rPr>
                <w:b/>
              </w:rPr>
            </w:pPr>
          </w:p>
        </w:tc>
        <w:tc>
          <w:tcPr>
            <w:tcW w:w="4977" w:type="dxa"/>
          </w:tcPr>
          <w:p w14:paraId="171F53FB" w14:textId="77777777" w:rsidR="004C0623" w:rsidRPr="00B654C9" w:rsidRDefault="004C0623" w:rsidP="004C0623">
            <w:pPr>
              <w:jc w:val="both"/>
            </w:pPr>
            <w:r w:rsidRPr="00B654C9">
              <w:t>- Lãnh đạo PNL phân công thụ lý HS cho chuyên viên trong phòng.</w:t>
            </w:r>
          </w:p>
        </w:tc>
        <w:tc>
          <w:tcPr>
            <w:tcW w:w="1418" w:type="dxa"/>
            <w:vMerge/>
            <w:vAlign w:val="center"/>
          </w:tcPr>
          <w:p w14:paraId="27E57BA2" w14:textId="77777777" w:rsidR="004C0623" w:rsidRPr="00B654C9" w:rsidRDefault="004C0623" w:rsidP="004C0623">
            <w:pPr>
              <w:jc w:val="center"/>
            </w:pPr>
          </w:p>
        </w:tc>
        <w:tc>
          <w:tcPr>
            <w:tcW w:w="1134" w:type="dxa"/>
            <w:gridSpan w:val="2"/>
            <w:vMerge/>
            <w:tcBorders>
              <w:right w:val="single" w:sz="4" w:space="0" w:color="auto"/>
            </w:tcBorders>
            <w:vAlign w:val="center"/>
          </w:tcPr>
          <w:p w14:paraId="29C4B937" w14:textId="77777777" w:rsidR="004C0623" w:rsidRPr="00B654C9" w:rsidRDefault="004C0623" w:rsidP="004C0623">
            <w:pPr>
              <w:jc w:val="center"/>
            </w:pPr>
          </w:p>
        </w:tc>
        <w:tc>
          <w:tcPr>
            <w:tcW w:w="1588" w:type="dxa"/>
            <w:vMerge/>
            <w:tcBorders>
              <w:left w:val="single" w:sz="4" w:space="0" w:color="auto"/>
            </w:tcBorders>
            <w:vAlign w:val="center"/>
          </w:tcPr>
          <w:p w14:paraId="7B0231C4" w14:textId="77777777" w:rsidR="004C0623" w:rsidRPr="00B654C9" w:rsidRDefault="004C0623" w:rsidP="004C0623">
            <w:pPr>
              <w:jc w:val="both"/>
            </w:pPr>
          </w:p>
        </w:tc>
      </w:tr>
      <w:tr w:rsidR="004C0623" w:rsidRPr="00B654C9" w14:paraId="0B2485B4" w14:textId="77777777" w:rsidTr="009E1845">
        <w:trPr>
          <w:trHeight w:val="263"/>
        </w:trPr>
        <w:tc>
          <w:tcPr>
            <w:tcW w:w="810" w:type="dxa"/>
            <w:vMerge/>
            <w:vAlign w:val="center"/>
          </w:tcPr>
          <w:p w14:paraId="06BC954E" w14:textId="77777777" w:rsidR="004C0623" w:rsidRPr="00B654C9" w:rsidRDefault="004C0623" w:rsidP="004C0623">
            <w:pPr>
              <w:jc w:val="center"/>
              <w:rPr>
                <w:b/>
              </w:rPr>
            </w:pPr>
          </w:p>
        </w:tc>
        <w:tc>
          <w:tcPr>
            <w:tcW w:w="4977" w:type="dxa"/>
            <w:vAlign w:val="center"/>
          </w:tcPr>
          <w:p w14:paraId="0BB89261" w14:textId="77777777" w:rsidR="007F0536" w:rsidRPr="00B654C9" w:rsidRDefault="007F0536" w:rsidP="007F0536">
            <w:pPr>
              <w:spacing w:before="120"/>
              <w:jc w:val="both"/>
              <w:rPr>
                <w:lang w:val="de-DE"/>
              </w:rPr>
            </w:pPr>
            <w:r w:rsidRPr="00B654C9">
              <w:t>X</w:t>
            </w:r>
            <w:r w:rsidRPr="00B654C9">
              <w:rPr>
                <w:lang w:val="de-DE"/>
              </w:rPr>
              <w:t>em xét hồ sơ  giải quyết TTHC liên quan, thẩm định HS. Tham mưu ban hành các văn bản để tổ chức thi, kiểm tra.</w:t>
            </w:r>
          </w:p>
          <w:p w14:paraId="42D439D4" w14:textId="77777777" w:rsidR="004C0623" w:rsidRPr="00B654C9" w:rsidRDefault="004C0623" w:rsidP="004C0623">
            <w:pPr>
              <w:spacing w:before="120"/>
              <w:jc w:val="both"/>
            </w:pPr>
          </w:p>
        </w:tc>
        <w:tc>
          <w:tcPr>
            <w:tcW w:w="1418" w:type="dxa"/>
            <w:vMerge w:val="restart"/>
            <w:vAlign w:val="center"/>
          </w:tcPr>
          <w:p w14:paraId="62BB4265" w14:textId="77777777" w:rsidR="004C0623" w:rsidRPr="00B654C9" w:rsidRDefault="004C0623" w:rsidP="004C0623">
            <w:pPr>
              <w:jc w:val="center"/>
            </w:pPr>
            <w:r w:rsidRPr="00B654C9">
              <w:t xml:space="preserve">Chuyên viên thụ lý/ lãnh đạo PNL    </w:t>
            </w:r>
          </w:p>
        </w:tc>
        <w:tc>
          <w:tcPr>
            <w:tcW w:w="1134" w:type="dxa"/>
            <w:gridSpan w:val="2"/>
            <w:vMerge w:val="restart"/>
            <w:tcBorders>
              <w:right w:val="single" w:sz="4" w:space="0" w:color="auto"/>
            </w:tcBorders>
          </w:tcPr>
          <w:p w14:paraId="44EF085D" w14:textId="77777777" w:rsidR="004C0623" w:rsidRPr="00B654C9" w:rsidRDefault="004C0623" w:rsidP="004C0623">
            <w:pPr>
              <w:spacing w:before="20" w:after="20"/>
              <w:jc w:val="center"/>
            </w:pPr>
            <w:r w:rsidRPr="00B654C9">
              <w:t xml:space="preserve"> </w:t>
            </w:r>
          </w:p>
          <w:p w14:paraId="2120B24D" w14:textId="77777777" w:rsidR="004C0623" w:rsidRPr="00B654C9" w:rsidRDefault="004C0623" w:rsidP="004C0623">
            <w:pPr>
              <w:spacing w:before="20" w:after="20"/>
              <w:jc w:val="center"/>
            </w:pPr>
            <w:r w:rsidRPr="00B654C9">
              <w:t xml:space="preserve"> </w:t>
            </w:r>
            <w:r w:rsidR="007F0536" w:rsidRPr="00B654C9">
              <w:t>01</w:t>
            </w:r>
            <w:r w:rsidRPr="00B654C9">
              <w:t xml:space="preserve"> ngày làm việc </w:t>
            </w:r>
          </w:p>
          <w:p w14:paraId="7E64F7A1" w14:textId="77777777" w:rsidR="004C0623" w:rsidRPr="00B654C9" w:rsidRDefault="004C0623" w:rsidP="004C0623">
            <w:pPr>
              <w:spacing w:before="20" w:after="20"/>
              <w:jc w:val="center"/>
            </w:pPr>
          </w:p>
        </w:tc>
        <w:tc>
          <w:tcPr>
            <w:tcW w:w="1588" w:type="dxa"/>
            <w:vMerge/>
            <w:tcBorders>
              <w:left w:val="single" w:sz="4" w:space="0" w:color="auto"/>
            </w:tcBorders>
            <w:vAlign w:val="center"/>
          </w:tcPr>
          <w:p w14:paraId="027CDC85" w14:textId="77777777" w:rsidR="004C0623" w:rsidRPr="00B654C9" w:rsidRDefault="004C0623" w:rsidP="004C0623">
            <w:pPr>
              <w:jc w:val="both"/>
            </w:pPr>
          </w:p>
        </w:tc>
      </w:tr>
      <w:tr w:rsidR="004C0623" w:rsidRPr="00B654C9" w14:paraId="22A440E8" w14:textId="77777777" w:rsidTr="009E1845">
        <w:trPr>
          <w:trHeight w:val="263"/>
        </w:trPr>
        <w:tc>
          <w:tcPr>
            <w:tcW w:w="810" w:type="dxa"/>
            <w:vMerge/>
            <w:vAlign w:val="center"/>
          </w:tcPr>
          <w:p w14:paraId="132A0464" w14:textId="77777777" w:rsidR="004C0623" w:rsidRPr="00B654C9" w:rsidRDefault="004C0623" w:rsidP="004C0623">
            <w:pPr>
              <w:jc w:val="center"/>
              <w:rPr>
                <w:b/>
              </w:rPr>
            </w:pPr>
          </w:p>
        </w:tc>
        <w:tc>
          <w:tcPr>
            <w:tcW w:w="4977" w:type="dxa"/>
            <w:vAlign w:val="center"/>
          </w:tcPr>
          <w:p w14:paraId="4DF72B10" w14:textId="77777777" w:rsidR="004C0623" w:rsidRPr="00B654C9" w:rsidRDefault="004C0623" w:rsidP="004C0623">
            <w:pPr>
              <w:jc w:val="both"/>
              <w:rPr>
                <w:lang w:val="de-DE"/>
              </w:rPr>
            </w:pPr>
            <w:r w:rsidRPr="00B654C9">
              <w:rPr>
                <w:lang w:val="de-DE"/>
              </w:rPr>
              <w:t xml:space="preserve">- Dự thảo GP/thông báo không cấp GP (nêu rõ lý do)  </w:t>
            </w:r>
          </w:p>
        </w:tc>
        <w:tc>
          <w:tcPr>
            <w:tcW w:w="1418" w:type="dxa"/>
            <w:vMerge/>
            <w:vAlign w:val="center"/>
          </w:tcPr>
          <w:p w14:paraId="1E3BDEFE" w14:textId="77777777" w:rsidR="004C0623" w:rsidRPr="00B654C9" w:rsidRDefault="004C0623" w:rsidP="004C0623">
            <w:pPr>
              <w:jc w:val="center"/>
            </w:pPr>
          </w:p>
        </w:tc>
        <w:tc>
          <w:tcPr>
            <w:tcW w:w="1134" w:type="dxa"/>
            <w:gridSpan w:val="2"/>
            <w:vMerge/>
            <w:tcBorders>
              <w:right w:val="single" w:sz="4" w:space="0" w:color="auto"/>
            </w:tcBorders>
            <w:vAlign w:val="center"/>
          </w:tcPr>
          <w:p w14:paraId="79E66DB8" w14:textId="77777777" w:rsidR="004C0623" w:rsidRPr="00B654C9" w:rsidRDefault="004C0623" w:rsidP="004C0623">
            <w:pPr>
              <w:jc w:val="center"/>
            </w:pPr>
          </w:p>
        </w:tc>
        <w:tc>
          <w:tcPr>
            <w:tcW w:w="1588" w:type="dxa"/>
            <w:vMerge/>
            <w:tcBorders>
              <w:left w:val="single" w:sz="4" w:space="0" w:color="auto"/>
              <w:bottom w:val="single" w:sz="4" w:space="0" w:color="auto"/>
            </w:tcBorders>
            <w:vAlign w:val="center"/>
          </w:tcPr>
          <w:p w14:paraId="180C1592" w14:textId="77777777" w:rsidR="004C0623" w:rsidRPr="00B654C9" w:rsidRDefault="004C0623" w:rsidP="004C0623">
            <w:pPr>
              <w:jc w:val="both"/>
            </w:pPr>
          </w:p>
        </w:tc>
      </w:tr>
      <w:tr w:rsidR="004E65BD" w:rsidRPr="00B654C9" w14:paraId="52843DB6" w14:textId="77777777" w:rsidTr="009E1845">
        <w:trPr>
          <w:trHeight w:val="263"/>
        </w:trPr>
        <w:tc>
          <w:tcPr>
            <w:tcW w:w="810" w:type="dxa"/>
            <w:vAlign w:val="center"/>
          </w:tcPr>
          <w:p w14:paraId="125AC6F8" w14:textId="77777777" w:rsidR="004E65BD" w:rsidRPr="00B654C9" w:rsidRDefault="00A16CEB" w:rsidP="004E65BD">
            <w:pPr>
              <w:jc w:val="center"/>
              <w:rPr>
                <w:b/>
              </w:rPr>
            </w:pPr>
            <w:r w:rsidRPr="00B654C9">
              <w:rPr>
                <w:b/>
              </w:rPr>
              <w:t>B4</w:t>
            </w:r>
          </w:p>
        </w:tc>
        <w:tc>
          <w:tcPr>
            <w:tcW w:w="4977" w:type="dxa"/>
            <w:vAlign w:val="center"/>
          </w:tcPr>
          <w:p w14:paraId="3F8FE4E5" w14:textId="77777777" w:rsidR="004E65BD" w:rsidRPr="00B654C9" w:rsidRDefault="004E65BD" w:rsidP="004E65BD">
            <w:pPr>
              <w:jc w:val="both"/>
              <w:rPr>
                <w:lang w:val="de-DE"/>
              </w:rPr>
            </w:pPr>
            <w:r w:rsidRPr="00B654C9">
              <w:rPr>
                <w:lang w:val="de-DE"/>
              </w:rPr>
              <w:t>Tổ chức thi, kiểm tra</w:t>
            </w:r>
          </w:p>
        </w:tc>
        <w:tc>
          <w:tcPr>
            <w:tcW w:w="1418" w:type="dxa"/>
            <w:vAlign w:val="center"/>
          </w:tcPr>
          <w:p w14:paraId="0E4D0601" w14:textId="77777777" w:rsidR="004E65BD" w:rsidRPr="00B654C9" w:rsidRDefault="004E65BD" w:rsidP="004E65BD">
            <w:pPr>
              <w:spacing w:before="20" w:after="20"/>
              <w:jc w:val="center"/>
              <w:rPr>
                <w:lang w:val="de-DE"/>
              </w:rPr>
            </w:pPr>
            <w:r w:rsidRPr="00B654C9">
              <w:t>CVTL; PNL; HĐ thi, kiểm tra, Ban coi thi, chấm thi, kiểm tra</w:t>
            </w:r>
          </w:p>
        </w:tc>
        <w:tc>
          <w:tcPr>
            <w:tcW w:w="1134" w:type="dxa"/>
            <w:gridSpan w:val="2"/>
            <w:tcBorders>
              <w:right w:val="single" w:sz="4" w:space="0" w:color="auto"/>
            </w:tcBorders>
          </w:tcPr>
          <w:p w14:paraId="3BEBFB8D" w14:textId="77777777" w:rsidR="004E65BD" w:rsidRPr="00B654C9" w:rsidRDefault="004E65BD" w:rsidP="004E65BD">
            <w:pPr>
              <w:spacing w:before="20" w:after="20"/>
              <w:jc w:val="center"/>
            </w:pPr>
            <w:r w:rsidRPr="00B654C9">
              <w:t xml:space="preserve"> </w:t>
            </w:r>
          </w:p>
          <w:p w14:paraId="671E29FC" w14:textId="77777777" w:rsidR="004E65BD" w:rsidRPr="00B654C9" w:rsidRDefault="004E65BD" w:rsidP="004E65BD">
            <w:pPr>
              <w:spacing w:before="20" w:after="20"/>
              <w:jc w:val="center"/>
            </w:pPr>
            <w:r w:rsidRPr="00B654C9">
              <w:t xml:space="preserve"> 01 ngày làm việc sau khi có lịch </w:t>
            </w:r>
            <w:r w:rsidR="00ED2347" w:rsidRPr="00B654C9">
              <w:t>thi</w:t>
            </w:r>
            <w:r w:rsidRPr="00B654C9">
              <w:t xml:space="preserve"> </w:t>
            </w:r>
          </w:p>
          <w:p w14:paraId="0B3D999E" w14:textId="77777777" w:rsidR="004E65BD" w:rsidRPr="00B654C9" w:rsidRDefault="004E65BD" w:rsidP="004E65BD">
            <w:pPr>
              <w:spacing w:before="20" w:after="20"/>
              <w:jc w:val="center"/>
            </w:pPr>
          </w:p>
        </w:tc>
        <w:tc>
          <w:tcPr>
            <w:tcW w:w="1588" w:type="dxa"/>
            <w:tcBorders>
              <w:left w:val="single" w:sz="4" w:space="0" w:color="auto"/>
              <w:bottom w:val="single" w:sz="4" w:space="0" w:color="auto"/>
            </w:tcBorders>
            <w:vAlign w:val="center"/>
          </w:tcPr>
          <w:p w14:paraId="6E36B596" w14:textId="77028D17" w:rsidR="004E65BD" w:rsidRDefault="00D368AB" w:rsidP="004E65BD">
            <w:pPr>
              <w:jc w:val="both"/>
            </w:pPr>
            <w:r>
              <w:t xml:space="preserve">Phụ lục </w:t>
            </w:r>
            <w:r>
              <w:t>V</w:t>
            </w:r>
            <w:r>
              <w:t>II</w:t>
            </w:r>
            <w:r>
              <w:t xml:space="preserve"> đến </w:t>
            </w:r>
            <w:r w:rsidR="00C6314E">
              <w:t>Phụ lục XV</w:t>
            </w:r>
            <w:r>
              <w:t>, Thông tư 56/2014/TT-BGTVT</w:t>
            </w:r>
            <w:r>
              <w:t xml:space="preserve"> </w:t>
            </w:r>
          </w:p>
          <w:p w14:paraId="553AF98B" w14:textId="0B58F188" w:rsidR="00C6314E" w:rsidRPr="00B654C9" w:rsidRDefault="00C6314E" w:rsidP="004E65BD">
            <w:pPr>
              <w:jc w:val="both"/>
            </w:pPr>
          </w:p>
        </w:tc>
      </w:tr>
      <w:tr w:rsidR="004E65BD" w:rsidRPr="00B654C9" w14:paraId="60245A20" w14:textId="77777777" w:rsidTr="009E1845">
        <w:trPr>
          <w:trHeight w:val="263"/>
        </w:trPr>
        <w:tc>
          <w:tcPr>
            <w:tcW w:w="810" w:type="dxa"/>
            <w:vAlign w:val="center"/>
          </w:tcPr>
          <w:p w14:paraId="36403E64" w14:textId="77777777" w:rsidR="004E65BD" w:rsidRPr="00B654C9" w:rsidRDefault="00A16CEB" w:rsidP="004E65BD">
            <w:pPr>
              <w:jc w:val="center"/>
              <w:rPr>
                <w:b/>
              </w:rPr>
            </w:pPr>
            <w:r w:rsidRPr="00B654C9">
              <w:rPr>
                <w:b/>
              </w:rPr>
              <w:t>B5</w:t>
            </w:r>
          </w:p>
        </w:tc>
        <w:tc>
          <w:tcPr>
            <w:tcW w:w="4977" w:type="dxa"/>
            <w:vAlign w:val="center"/>
          </w:tcPr>
          <w:p w14:paraId="59A662E9" w14:textId="77777777" w:rsidR="004E65BD" w:rsidRPr="00B654C9" w:rsidRDefault="004E65BD" w:rsidP="004E65BD">
            <w:pPr>
              <w:jc w:val="both"/>
              <w:rPr>
                <w:lang w:val="hr-HR"/>
              </w:rPr>
            </w:pPr>
            <w:r w:rsidRPr="00B654C9">
              <w:rPr>
                <w:lang w:val="hr-HR"/>
              </w:rPr>
              <w:t>Lãnh đạo phòng PNL xem xét, trình lãnh đạo Sở</w:t>
            </w:r>
          </w:p>
        </w:tc>
        <w:tc>
          <w:tcPr>
            <w:tcW w:w="1418" w:type="dxa"/>
            <w:vAlign w:val="center"/>
          </w:tcPr>
          <w:p w14:paraId="5F2D63A7" w14:textId="77777777" w:rsidR="004E65BD" w:rsidRPr="00B654C9" w:rsidRDefault="004E65BD" w:rsidP="004E65BD">
            <w:pPr>
              <w:jc w:val="center"/>
            </w:pPr>
            <w:r w:rsidRPr="00B654C9">
              <w:t>Lãnh đạo PNL</w:t>
            </w:r>
          </w:p>
        </w:tc>
        <w:tc>
          <w:tcPr>
            <w:tcW w:w="1134" w:type="dxa"/>
            <w:gridSpan w:val="2"/>
            <w:tcBorders>
              <w:right w:val="single" w:sz="4" w:space="0" w:color="auto"/>
            </w:tcBorders>
          </w:tcPr>
          <w:p w14:paraId="6B54E3CB" w14:textId="77777777" w:rsidR="004E65BD" w:rsidRPr="00B654C9" w:rsidRDefault="00ED2347" w:rsidP="004E65BD">
            <w:pPr>
              <w:spacing w:before="20" w:after="20"/>
              <w:jc w:val="center"/>
            </w:pPr>
            <w:r w:rsidRPr="00B654C9">
              <w:t xml:space="preserve">01 </w:t>
            </w:r>
            <w:r w:rsidR="004E65BD" w:rsidRPr="00B654C9">
              <w:t xml:space="preserve"> ngày làm việc </w:t>
            </w:r>
            <w:r w:rsidRPr="00B654C9">
              <w:lastRenderedPageBreak/>
              <w:t>sau khi có kết quả thi</w:t>
            </w:r>
            <w:r w:rsidR="004E65BD" w:rsidRPr="00B654C9">
              <w:t xml:space="preserve"> </w:t>
            </w:r>
          </w:p>
          <w:p w14:paraId="32B3D2B1" w14:textId="77777777" w:rsidR="004E65BD" w:rsidRPr="00B654C9" w:rsidRDefault="004E65BD" w:rsidP="004E65BD">
            <w:pPr>
              <w:spacing w:before="20" w:after="20"/>
              <w:jc w:val="center"/>
            </w:pPr>
          </w:p>
        </w:tc>
        <w:tc>
          <w:tcPr>
            <w:tcW w:w="1588" w:type="dxa"/>
            <w:tcBorders>
              <w:left w:val="single" w:sz="4" w:space="0" w:color="auto"/>
              <w:bottom w:val="single" w:sz="4" w:space="0" w:color="auto"/>
            </w:tcBorders>
          </w:tcPr>
          <w:p w14:paraId="37A6922A" w14:textId="77777777" w:rsidR="004E65BD" w:rsidRPr="00B654C9" w:rsidRDefault="004E65BD" w:rsidP="004E65BD">
            <w:pPr>
              <w:spacing w:before="20" w:after="20"/>
            </w:pPr>
          </w:p>
          <w:p w14:paraId="0C422223" w14:textId="77777777" w:rsidR="004E65BD" w:rsidRPr="00B654C9" w:rsidRDefault="004E65BD" w:rsidP="004E65BD">
            <w:pPr>
              <w:spacing w:before="20" w:after="20"/>
              <w:jc w:val="center"/>
            </w:pPr>
            <w:r w:rsidRPr="00B654C9">
              <w:lastRenderedPageBreak/>
              <w:t>Hồ sơ giải quyết TTHC  liên quan</w:t>
            </w:r>
          </w:p>
        </w:tc>
      </w:tr>
      <w:tr w:rsidR="004E65BD" w:rsidRPr="00B654C9" w14:paraId="6D16408A" w14:textId="77777777" w:rsidTr="009E1845">
        <w:trPr>
          <w:trHeight w:val="263"/>
        </w:trPr>
        <w:tc>
          <w:tcPr>
            <w:tcW w:w="810" w:type="dxa"/>
            <w:vAlign w:val="center"/>
          </w:tcPr>
          <w:p w14:paraId="6DA26D6A" w14:textId="77777777" w:rsidR="004E65BD" w:rsidRPr="00B654C9" w:rsidRDefault="004E65BD" w:rsidP="000F2D50">
            <w:pPr>
              <w:jc w:val="center"/>
              <w:rPr>
                <w:b/>
              </w:rPr>
            </w:pPr>
            <w:r w:rsidRPr="00B654C9">
              <w:rPr>
                <w:b/>
              </w:rPr>
              <w:lastRenderedPageBreak/>
              <w:t>B</w:t>
            </w:r>
            <w:r w:rsidR="000F2D50" w:rsidRPr="00B654C9">
              <w:rPr>
                <w:b/>
              </w:rPr>
              <w:t>6</w:t>
            </w:r>
          </w:p>
        </w:tc>
        <w:tc>
          <w:tcPr>
            <w:tcW w:w="4977" w:type="dxa"/>
            <w:vAlign w:val="center"/>
          </w:tcPr>
          <w:p w14:paraId="0B4C7C03" w14:textId="77777777" w:rsidR="004E65BD" w:rsidRPr="00B654C9" w:rsidRDefault="004E65BD" w:rsidP="004E65BD">
            <w:pPr>
              <w:jc w:val="both"/>
              <w:rPr>
                <w:iCs/>
                <w:lang w:val="de-DE"/>
              </w:rPr>
            </w:pPr>
            <w:r w:rsidRPr="00B654C9">
              <w:rPr>
                <w:iCs/>
                <w:lang w:val="de-DE"/>
              </w:rPr>
              <w:t>Lãnh đạo Sở xem xét, phê duyệt</w:t>
            </w:r>
          </w:p>
          <w:p w14:paraId="103E465A" w14:textId="77777777" w:rsidR="004E65BD" w:rsidRPr="00B654C9" w:rsidRDefault="004E65BD" w:rsidP="004E65BD">
            <w:pPr>
              <w:jc w:val="both"/>
              <w:rPr>
                <w:iCs/>
                <w:lang w:val="de-DE"/>
              </w:rPr>
            </w:pPr>
            <w:r w:rsidRPr="00B654C9">
              <w:t xml:space="preserve"> </w:t>
            </w:r>
          </w:p>
        </w:tc>
        <w:tc>
          <w:tcPr>
            <w:tcW w:w="1418" w:type="dxa"/>
            <w:vAlign w:val="center"/>
          </w:tcPr>
          <w:p w14:paraId="401D9435" w14:textId="77777777" w:rsidR="004E65BD" w:rsidRPr="00B654C9" w:rsidRDefault="004E65BD" w:rsidP="004E65BD">
            <w:pPr>
              <w:jc w:val="center"/>
            </w:pPr>
            <w:r w:rsidRPr="00B654C9">
              <w:rPr>
                <w:iCs/>
                <w:lang w:val="de-DE"/>
              </w:rPr>
              <w:t>Lãnh đạo Sở (hoặc người được ủy quyền)</w:t>
            </w:r>
          </w:p>
        </w:tc>
        <w:tc>
          <w:tcPr>
            <w:tcW w:w="1134" w:type="dxa"/>
            <w:gridSpan w:val="2"/>
            <w:tcBorders>
              <w:right w:val="single" w:sz="4" w:space="0" w:color="auto"/>
            </w:tcBorders>
          </w:tcPr>
          <w:p w14:paraId="49CB80DB" w14:textId="77777777" w:rsidR="004E65BD" w:rsidRPr="00B654C9" w:rsidRDefault="004E65BD" w:rsidP="004E65BD">
            <w:pPr>
              <w:spacing w:before="20" w:after="20"/>
              <w:jc w:val="center"/>
            </w:pPr>
            <w:r w:rsidRPr="00B654C9">
              <w:t>01 ngày làm việc</w:t>
            </w:r>
          </w:p>
        </w:tc>
        <w:tc>
          <w:tcPr>
            <w:tcW w:w="1588" w:type="dxa"/>
            <w:tcBorders>
              <w:top w:val="single" w:sz="4" w:space="0" w:color="auto"/>
              <w:left w:val="single" w:sz="4" w:space="0" w:color="auto"/>
              <w:bottom w:val="single" w:sz="4" w:space="0" w:color="auto"/>
            </w:tcBorders>
            <w:vAlign w:val="center"/>
          </w:tcPr>
          <w:p w14:paraId="1F1B35F7" w14:textId="77777777" w:rsidR="004E65BD" w:rsidRPr="00B654C9" w:rsidRDefault="004E65BD" w:rsidP="004E65BD">
            <w:r w:rsidRPr="00B654C9">
              <w:t xml:space="preserve">Hồ sơ giải quyết TTHC  liên quan   </w:t>
            </w:r>
          </w:p>
          <w:p w14:paraId="71F2077D" w14:textId="77777777" w:rsidR="004E65BD" w:rsidRPr="00B654C9" w:rsidRDefault="004E65BD" w:rsidP="004E65BD"/>
        </w:tc>
      </w:tr>
      <w:tr w:rsidR="004E65BD" w:rsidRPr="00B654C9" w14:paraId="1EA877BB" w14:textId="77777777" w:rsidTr="009E1845">
        <w:trPr>
          <w:trHeight w:val="583"/>
        </w:trPr>
        <w:tc>
          <w:tcPr>
            <w:tcW w:w="810" w:type="dxa"/>
            <w:vAlign w:val="center"/>
          </w:tcPr>
          <w:p w14:paraId="09B6F156" w14:textId="77777777" w:rsidR="004E65BD" w:rsidRPr="00B654C9" w:rsidRDefault="004E65BD" w:rsidP="000F2D50">
            <w:pPr>
              <w:jc w:val="center"/>
              <w:rPr>
                <w:b/>
              </w:rPr>
            </w:pPr>
            <w:r w:rsidRPr="00B654C9">
              <w:rPr>
                <w:b/>
              </w:rPr>
              <w:t>B</w:t>
            </w:r>
            <w:r w:rsidR="000F2D50" w:rsidRPr="00B654C9">
              <w:rPr>
                <w:b/>
              </w:rPr>
              <w:t>7</w:t>
            </w:r>
          </w:p>
        </w:tc>
        <w:tc>
          <w:tcPr>
            <w:tcW w:w="4977" w:type="dxa"/>
          </w:tcPr>
          <w:p w14:paraId="4A5525D1" w14:textId="77777777" w:rsidR="004E65BD" w:rsidRPr="00B654C9" w:rsidRDefault="004E65BD" w:rsidP="004E65BD">
            <w:pPr>
              <w:rPr>
                <w:rFonts w:eastAsia="Calibri"/>
                <w:noProof/>
                <w:lang w:val="nl-NL"/>
              </w:rPr>
            </w:pPr>
            <w:r w:rsidRPr="00B654C9">
              <w:rPr>
                <w:rFonts w:eastAsia="Calibri"/>
                <w:noProof/>
                <w:lang w:val="nl-NL"/>
              </w:rPr>
              <w:t>Trả kết quả tại BPMC</w:t>
            </w:r>
          </w:p>
        </w:tc>
        <w:tc>
          <w:tcPr>
            <w:tcW w:w="1418" w:type="dxa"/>
            <w:vAlign w:val="center"/>
          </w:tcPr>
          <w:p w14:paraId="3F9897E5" w14:textId="77777777" w:rsidR="004E65BD" w:rsidRPr="00B654C9" w:rsidRDefault="004E65BD" w:rsidP="004E65BD">
            <w:pPr>
              <w:jc w:val="center"/>
              <w:rPr>
                <w:lang w:val="nl-NL"/>
              </w:rPr>
            </w:pPr>
            <w:r w:rsidRPr="00B654C9">
              <w:rPr>
                <w:lang w:val="nl-NL"/>
              </w:rPr>
              <w:t xml:space="preserve">Chuyên viên thụ lý </w:t>
            </w:r>
          </w:p>
          <w:p w14:paraId="5C080548" w14:textId="77777777" w:rsidR="004E65BD" w:rsidRPr="00B654C9" w:rsidRDefault="004E65BD" w:rsidP="004E65BD">
            <w:pPr>
              <w:jc w:val="center"/>
              <w:rPr>
                <w:lang w:val="nl-NL"/>
              </w:rPr>
            </w:pPr>
            <w:r w:rsidRPr="00B654C9">
              <w:rPr>
                <w:lang w:val="nl-NL"/>
              </w:rPr>
              <w:t>BPMC</w:t>
            </w:r>
          </w:p>
        </w:tc>
        <w:tc>
          <w:tcPr>
            <w:tcW w:w="1134" w:type="dxa"/>
            <w:gridSpan w:val="2"/>
            <w:tcBorders>
              <w:right w:val="single" w:sz="4" w:space="0" w:color="auto"/>
            </w:tcBorders>
            <w:vAlign w:val="center"/>
          </w:tcPr>
          <w:p w14:paraId="3ABF73DF" w14:textId="77777777" w:rsidR="004E65BD" w:rsidRPr="00B654C9" w:rsidRDefault="004E65BD" w:rsidP="004E65BD">
            <w:pPr>
              <w:jc w:val="center"/>
            </w:pPr>
            <w:r w:rsidRPr="00B654C9">
              <w:t>½   ngày làm việc</w:t>
            </w:r>
          </w:p>
        </w:tc>
        <w:tc>
          <w:tcPr>
            <w:tcW w:w="1588" w:type="dxa"/>
            <w:tcBorders>
              <w:top w:val="single" w:sz="4" w:space="0" w:color="auto"/>
              <w:left w:val="single" w:sz="4" w:space="0" w:color="auto"/>
              <w:bottom w:val="single" w:sz="4" w:space="0" w:color="auto"/>
            </w:tcBorders>
            <w:vAlign w:val="center"/>
          </w:tcPr>
          <w:p w14:paraId="5DCD0E3F" w14:textId="77777777" w:rsidR="004E65BD" w:rsidRPr="00B654C9" w:rsidRDefault="000F2D50" w:rsidP="004E65BD">
            <w:pPr>
              <w:jc w:val="center"/>
            </w:pPr>
            <w:r w:rsidRPr="00B654C9">
              <w:rPr>
                <w:lang w:val="de-DE"/>
              </w:rPr>
              <w:t>Trả kết quả TTHC</w:t>
            </w:r>
          </w:p>
        </w:tc>
      </w:tr>
      <w:tr w:rsidR="000F2D50" w:rsidRPr="00B654C9" w14:paraId="7E65E20E" w14:textId="77777777" w:rsidTr="009E1845">
        <w:trPr>
          <w:trHeight w:val="553"/>
        </w:trPr>
        <w:tc>
          <w:tcPr>
            <w:tcW w:w="810" w:type="dxa"/>
            <w:vAlign w:val="center"/>
          </w:tcPr>
          <w:p w14:paraId="4006098A" w14:textId="77777777" w:rsidR="000F2D50" w:rsidRPr="00B654C9" w:rsidRDefault="000F2D50" w:rsidP="000F2D50">
            <w:pPr>
              <w:jc w:val="center"/>
              <w:rPr>
                <w:b/>
              </w:rPr>
            </w:pPr>
            <w:r w:rsidRPr="00B654C9">
              <w:rPr>
                <w:b/>
              </w:rPr>
              <w:t>B8</w:t>
            </w:r>
          </w:p>
        </w:tc>
        <w:tc>
          <w:tcPr>
            <w:tcW w:w="4977" w:type="dxa"/>
          </w:tcPr>
          <w:p w14:paraId="42A8CD59" w14:textId="77777777" w:rsidR="000F2D50" w:rsidRPr="00B654C9" w:rsidRDefault="000F2D50" w:rsidP="000F2D50">
            <w:pPr>
              <w:rPr>
                <w:lang w:val="nl-NL"/>
              </w:rPr>
            </w:pPr>
            <w:r w:rsidRPr="00B654C9">
              <w:rPr>
                <w:lang w:val="nl-NL"/>
              </w:rPr>
              <w:t xml:space="preserve">Trả kết quả cho cá nhân  </w:t>
            </w:r>
          </w:p>
          <w:p w14:paraId="60DA9D7B" w14:textId="77777777" w:rsidR="000F2D50" w:rsidRPr="00B654C9" w:rsidRDefault="000F2D50" w:rsidP="000F2D50">
            <w:pPr>
              <w:rPr>
                <w:rFonts w:eastAsia="Calibri"/>
                <w:noProof/>
                <w:lang w:val="nl-NL"/>
              </w:rPr>
            </w:pPr>
          </w:p>
        </w:tc>
        <w:tc>
          <w:tcPr>
            <w:tcW w:w="1418" w:type="dxa"/>
            <w:vAlign w:val="center"/>
          </w:tcPr>
          <w:p w14:paraId="3DD862D5" w14:textId="77777777" w:rsidR="000F2D50" w:rsidRPr="00B654C9" w:rsidRDefault="000F2D50" w:rsidP="000F2D50">
            <w:pPr>
              <w:jc w:val="center"/>
              <w:rPr>
                <w:lang w:val="nl-NL"/>
              </w:rPr>
            </w:pPr>
            <w:r w:rsidRPr="00B654C9">
              <w:rPr>
                <w:lang w:val="nl-NL"/>
              </w:rPr>
              <w:t>BPMC</w:t>
            </w:r>
          </w:p>
        </w:tc>
        <w:tc>
          <w:tcPr>
            <w:tcW w:w="1134" w:type="dxa"/>
            <w:gridSpan w:val="2"/>
            <w:tcBorders>
              <w:right w:val="single" w:sz="4" w:space="0" w:color="auto"/>
            </w:tcBorders>
            <w:vAlign w:val="center"/>
          </w:tcPr>
          <w:p w14:paraId="3154557A" w14:textId="77777777" w:rsidR="000F2D50" w:rsidRPr="00B654C9" w:rsidRDefault="000F2D50" w:rsidP="000F2D50">
            <w:pPr>
              <w:jc w:val="center"/>
            </w:pPr>
            <w:r w:rsidRPr="00B654C9">
              <w:t>Trong giờ hành chính</w:t>
            </w:r>
          </w:p>
        </w:tc>
        <w:tc>
          <w:tcPr>
            <w:tcW w:w="1588" w:type="dxa"/>
            <w:tcBorders>
              <w:top w:val="single" w:sz="4" w:space="0" w:color="auto"/>
              <w:left w:val="single" w:sz="4" w:space="0" w:color="auto"/>
              <w:bottom w:val="single" w:sz="4" w:space="0" w:color="auto"/>
            </w:tcBorders>
            <w:vAlign w:val="center"/>
          </w:tcPr>
          <w:p w14:paraId="0B6009D5" w14:textId="77777777" w:rsidR="000F2D50" w:rsidRPr="00B654C9" w:rsidRDefault="000F2D50" w:rsidP="000F2D50">
            <w:pPr>
              <w:jc w:val="center"/>
            </w:pPr>
            <w:r w:rsidRPr="00B654C9">
              <w:rPr>
                <w:lang w:val="de-DE"/>
              </w:rPr>
              <w:t>Trả kết quả TTHC</w:t>
            </w:r>
          </w:p>
        </w:tc>
      </w:tr>
      <w:tr w:rsidR="004E65BD" w:rsidRPr="00B654C9" w14:paraId="2A8D01C1" w14:textId="77777777" w:rsidTr="009E1845">
        <w:trPr>
          <w:trHeight w:val="263"/>
        </w:trPr>
        <w:tc>
          <w:tcPr>
            <w:tcW w:w="810" w:type="dxa"/>
            <w:vAlign w:val="center"/>
          </w:tcPr>
          <w:p w14:paraId="259E1D56" w14:textId="77777777" w:rsidR="004E65BD" w:rsidRPr="00B654C9" w:rsidRDefault="004E65BD" w:rsidP="004E65BD">
            <w:pPr>
              <w:jc w:val="center"/>
              <w:rPr>
                <w:b/>
              </w:rPr>
            </w:pPr>
            <w:r w:rsidRPr="00B654C9">
              <w:rPr>
                <w:b/>
              </w:rPr>
              <w:t>5.7</w:t>
            </w:r>
          </w:p>
        </w:tc>
        <w:tc>
          <w:tcPr>
            <w:tcW w:w="9117" w:type="dxa"/>
            <w:gridSpan w:val="5"/>
          </w:tcPr>
          <w:p w14:paraId="3DD83599" w14:textId="77777777" w:rsidR="004E65BD" w:rsidRPr="00B654C9" w:rsidRDefault="004E65BD" w:rsidP="004E65BD">
            <w:pPr>
              <w:rPr>
                <w:b/>
              </w:rPr>
            </w:pPr>
            <w:r w:rsidRPr="00B654C9">
              <w:rPr>
                <w:b/>
                <w:lang w:val="nl-NL"/>
              </w:rPr>
              <w:t>Cơ sở pháp lý</w:t>
            </w:r>
          </w:p>
        </w:tc>
      </w:tr>
      <w:tr w:rsidR="004E65BD" w:rsidRPr="00B654C9" w14:paraId="7E9C36EF" w14:textId="77777777" w:rsidTr="009E1845">
        <w:trPr>
          <w:trHeight w:val="263"/>
        </w:trPr>
        <w:tc>
          <w:tcPr>
            <w:tcW w:w="810" w:type="dxa"/>
            <w:vAlign w:val="center"/>
          </w:tcPr>
          <w:p w14:paraId="7E89146A" w14:textId="77777777" w:rsidR="004E65BD" w:rsidRPr="00B654C9" w:rsidRDefault="004E65BD" w:rsidP="004E65BD">
            <w:pPr>
              <w:jc w:val="center"/>
              <w:rPr>
                <w:b/>
              </w:rPr>
            </w:pPr>
          </w:p>
        </w:tc>
        <w:tc>
          <w:tcPr>
            <w:tcW w:w="9117" w:type="dxa"/>
            <w:gridSpan w:val="5"/>
          </w:tcPr>
          <w:p w14:paraId="6BE11566" w14:textId="77777777" w:rsidR="004E65BD" w:rsidRPr="00B654C9" w:rsidRDefault="004E65BD" w:rsidP="004E65BD">
            <w:pPr>
              <w:pStyle w:val="NormalWeb"/>
              <w:spacing w:before="0" w:beforeAutospacing="0" w:after="0" w:afterAutospacing="0"/>
              <w:jc w:val="both"/>
              <w:rPr>
                <w:sz w:val="26"/>
                <w:szCs w:val="26"/>
                <w:lang w:val="vi-VN"/>
              </w:rPr>
            </w:pPr>
            <w:r w:rsidRPr="00B654C9">
              <w:rPr>
                <w:sz w:val="26"/>
                <w:szCs w:val="26"/>
                <w:lang w:val="vi-VN"/>
              </w:rPr>
              <w:t>- Luật Giao thông đường thủy nội địa 2004 và Luật sửa đổi, bổ sung một số điều của Luật Giao thông đường thủy nội địa năm 2014;</w:t>
            </w:r>
          </w:p>
          <w:p w14:paraId="34FEE3AA" w14:textId="77777777" w:rsidR="004E65BD" w:rsidRPr="00B654C9" w:rsidRDefault="004E65BD" w:rsidP="004E65BD">
            <w:pPr>
              <w:pStyle w:val="NormalWeb"/>
              <w:tabs>
                <w:tab w:val="left" w:pos="0"/>
              </w:tabs>
              <w:spacing w:before="0" w:beforeAutospacing="0" w:after="0" w:afterAutospacing="0"/>
              <w:jc w:val="both"/>
              <w:rPr>
                <w:sz w:val="26"/>
                <w:szCs w:val="26"/>
                <w:lang w:val="vi-VN"/>
              </w:rPr>
            </w:pPr>
            <w:r w:rsidRPr="00B654C9">
              <w:rPr>
                <w:sz w:val="26"/>
                <w:szCs w:val="26"/>
                <w:lang w:val="vi-VN"/>
              </w:rPr>
              <w:t xml:space="preserve">- Thông tư số </w:t>
            </w:r>
            <w:r w:rsidRPr="00B654C9">
              <w:rPr>
                <w:sz w:val="26"/>
                <w:szCs w:val="26"/>
              </w:rPr>
              <w:t>40</w:t>
            </w:r>
            <w:r w:rsidRPr="00B654C9">
              <w:rPr>
                <w:sz w:val="26"/>
                <w:szCs w:val="26"/>
                <w:lang w:val="vi-VN"/>
              </w:rPr>
              <w:t>/201</w:t>
            </w:r>
            <w:r w:rsidRPr="00B654C9">
              <w:rPr>
                <w:sz w:val="26"/>
                <w:szCs w:val="26"/>
              </w:rPr>
              <w:t>9</w:t>
            </w:r>
            <w:r w:rsidRPr="00B654C9">
              <w:rPr>
                <w:sz w:val="26"/>
                <w:szCs w:val="26"/>
                <w:lang w:val="vi-VN"/>
              </w:rPr>
              <w:t xml:space="preserve">/TT-BGTVT ngày </w:t>
            </w:r>
            <w:r w:rsidRPr="00B654C9">
              <w:rPr>
                <w:sz w:val="26"/>
                <w:szCs w:val="26"/>
              </w:rPr>
              <w:t>15</w:t>
            </w:r>
            <w:r w:rsidRPr="00B654C9">
              <w:rPr>
                <w:sz w:val="26"/>
                <w:szCs w:val="26"/>
                <w:lang w:val="vi-VN"/>
              </w:rPr>
              <w:t>/10/201</w:t>
            </w:r>
            <w:r w:rsidRPr="00B654C9">
              <w:rPr>
                <w:sz w:val="26"/>
                <w:szCs w:val="26"/>
              </w:rPr>
              <w:t>9</w:t>
            </w:r>
            <w:r w:rsidRPr="00B654C9">
              <w:rPr>
                <w:sz w:val="26"/>
                <w:szCs w:val="26"/>
                <w:lang w:val="vi-VN"/>
              </w:rPr>
              <w:t xml:space="preserve"> của Bộ trưởng Bộ Giao thông vận tải quy định thi, kiểm tra, cấp, cấp lại, chuyển đổi giấy chứng nhận khả năng chuyên môn, chứng chỉ chuyên môn thuyền viên, người lái phương tiện thủy đường thủy nội địa;</w:t>
            </w:r>
          </w:p>
          <w:p w14:paraId="3170C31B" w14:textId="77777777" w:rsidR="004E65BD" w:rsidRPr="00B654C9" w:rsidRDefault="004E65BD" w:rsidP="004E65BD">
            <w:pPr>
              <w:ind w:right="35"/>
              <w:jc w:val="both"/>
              <w:rPr>
                <w:sz w:val="26"/>
                <w:szCs w:val="26"/>
              </w:rPr>
            </w:pPr>
            <w:r w:rsidRPr="00B654C9">
              <w:rPr>
                <w:sz w:val="26"/>
                <w:szCs w:val="26"/>
                <w:lang w:val="vi-VN"/>
              </w:rPr>
              <w:t xml:space="preserve">- Thông tư số </w:t>
            </w:r>
            <w:r w:rsidRPr="00B654C9">
              <w:rPr>
                <w:sz w:val="26"/>
                <w:szCs w:val="26"/>
              </w:rPr>
              <w:t>198</w:t>
            </w:r>
            <w:r w:rsidRPr="00B654C9">
              <w:rPr>
                <w:sz w:val="26"/>
                <w:szCs w:val="26"/>
                <w:lang w:val="vi-VN"/>
              </w:rPr>
              <w:t>/20</w:t>
            </w:r>
            <w:r w:rsidRPr="00B654C9">
              <w:rPr>
                <w:sz w:val="26"/>
                <w:szCs w:val="26"/>
              </w:rPr>
              <w:t>16</w:t>
            </w:r>
            <w:r w:rsidRPr="00B654C9">
              <w:rPr>
                <w:sz w:val="26"/>
                <w:szCs w:val="26"/>
                <w:lang w:val="vi-VN"/>
              </w:rPr>
              <w:t>/TT-BTC ngày 08/</w:t>
            </w:r>
            <w:r w:rsidRPr="00B654C9">
              <w:rPr>
                <w:sz w:val="26"/>
                <w:szCs w:val="26"/>
              </w:rPr>
              <w:t>11</w:t>
            </w:r>
            <w:r w:rsidRPr="00B654C9">
              <w:rPr>
                <w:sz w:val="26"/>
                <w:szCs w:val="26"/>
                <w:lang w:val="vi-VN"/>
              </w:rPr>
              <w:t>/20</w:t>
            </w:r>
            <w:r w:rsidRPr="00B654C9">
              <w:rPr>
                <w:sz w:val="26"/>
                <w:szCs w:val="26"/>
              </w:rPr>
              <w:t>16</w:t>
            </w:r>
            <w:r w:rsidRPr="00B654C9">
              <w:rPr>
                <w:sz w:val="26"/>
                <w:szCs w:val="26"/>
                <w:lang w:val="vi-VN"/>
              </w:rPr>
              <w:t xml:space="preserve"> của Bộ trưởng Bộ Tài chính hướng dẫn chế độ thu, nộp và quản lý sử dụng phí, lệ phí </w:t>
            </w:r>
            <w:r w:rsidRPr="00B654C9">
              <w:rPr>
                <w:sz w:val="26"/>
                <w:szCs w:val="26"/>
              </w:rPr>
              <w:t>trong lĩnh vực đường thủy nội địa, đường sắt.</w:t>
            </w:r>
          </w:p>
          <w:p w14:paraId="04FFB092" w14:textId="19DFC35A" w:rsidR="00244E0C" w:rsidRPr="00244E0C" w:rsidRDefault="00244E0C" w:rsidP="00244E0C">
            <w:pPr>
              <w:jc w:val="both"/>
              <w:rPr>
                <w:color w:val="FF0000"/>
                <w:sz w:val="26"/>
                <w:szCs w:val="26"/>
                <w:lang w:val="vi-VN"/>
              </w:rPr>
            </w:pPr>
            <w:r w:rsidRPr="00244E0C">
              <w:rPr>
                <w:color w:val="FF0000"/>
              </w:rPr>
              <w:t xml:space="preserve">- </w:t>
            </w:r>
            <w:r w:rsidRPr="00244E0C">
              <w:rPr>
                <w:color w:val="FF0000"/>
              </w:rPr>
              <w:t xml:space="preserve">Thông tư 56/2014/TT-BGTVT </w:t>
            </w:r>
            <w:r w:rsidRPr="00244E0C">
              <w:rPr>
                <w:color w:val="FF0000"/>
              </w:rPr>
              <w:t>ngày 2</w:t>
            </w:r>
            <w:r w:rsidR="001837BC">
              <w:rPr>
                <w:color w:val="FF0000"/>
              </w:rPr>
              <w:t>0</w:t>
            </w:r>
            <w:r w:rsidRPr="00244E0C">
              <w:rPr>
                <w:color w:val="FF0000"/>
              </w:rPr>
              <w:t xml:space="preserve"> tháng 0</w:t>
            </w:r>
            <w:r w:rsidR="001837BC">
              <w:rPr>
                <w:color w:val="FF0000"/>
              </w:rPr>
              <w:t>1</w:t>
            </w:r>
            <w:r w:rsidRPr="00244E0C">
              <w:rPr>
                <w:color w:val="FF0000"/>
              </w:rPr>
              <w:t xml:space="preserve"> năm 201</w:t>
            </w:r>
            <w:r w:rsidR="001837BC">
              <w:rPr>
                <w:color w:val="FF0000"/>
              </w:rPr>
              <w:t>7</w:t>
            </w:r>
            <w:r w:rsidRPr="00244E0C">
              <w:rPr>
                <w:color w:val="FF0000"/>
              </w:rPr>
              <w:t xml:space="preserve"> của Bộ Giao thông Vận tải </w:t>
            </w:r>
            <w:bookmarkStart w:id="0" w:name="loai_1_name"/>
            <w:r w:rsidRPr="00244E0C">
              <w:rPr>
                <w:color w:val="FF0000"/>
                <w:sz w:val="26"/>
                <w:szCs w:val="26"/>
                <w:lang w:val="vi-VN"/>
              </w:rPr>
              <w:t>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bookmarkEnd w:id="0"/>
          </w:p>
          <w:p w14:paraId="4DF9AE30" w14:textId="709C037A" w:rsidR="00244E0C" w:rsidRPr="00B654C9" w:rsidRDefault="001837BC" w:rsidP="001837BC">
            <w:pPr>
              <w:ind w:right="35"/>
              <w:jc w:val="both"/>
              <w:rPr>
                <w:sz w:val="26"/>
                <w:szCs w:val="26"/>
              </w:rPr>
            </w:pPr>
            <w:r>
              <w:rPr>
                <w:color w:val="FF0000"/>
                <w:sz w:val="26"/>
                <w:szCs w:val="26"/>
              </w:rPr>
              <w:t xml:space="preserve">- </w:t>
            </w:r>
            <w:r w:rsidRPr="00244E0C">
              <w:rPr>
                <w:color w:val="FF0000"/>
              </w:rPr>
              <w:t xml:space="preserve">Thông tư </w:t>
            </w:r>
            <w:r>
              <w:rPr>
                <w:color w:val="FF0000"/>
              </w:rPr>
              <w:t>02</w:t>
            </w:r>
            <w:r w:rsidRPr="00244E0C">
              <w:rPr>
                <w:color w:val="FF0000"/>
              </w:rPr>
              <w:t>/201</w:t>
            </w:r>
            <w:r>
              <w:rPr>
                <w:color w:val="FF0000"/>
              </w:rPr>
              <w:t>7</w:t>
            </w:r>
            <w:r w:rsidRPr="00244E0C">
              <w:rPr>
                <w:color w:val="FF0000"/>
              </w:rPr>
              <w:t>/TT-BGTVT ngày 24 tháng 10 năm 2014 của Bộ Giao thông Vận tải</w:t>
            </w:r>
            <w:r>
              <w:rPr>
                <w:color w:val="FF0000"/>
              </w:rPr>
              <w:t xml:space="preserve"> </w:t>
            </w:r>
            <w:r w:rsidRPr="001837BC">
              <w:rPr>
                <w:color w:val="FF0000"/>
                <w:sz w:val="26"/>
                <w:szCs w:val="26"/>
                <w:lang w:val="vi-VN"/>
              </w:rPr>
              <w:t>sửa đổi, bổ sung một số điều của thông tư số 56/2014/tt-bgtvt 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r>
              <w:rPr>
                <w:color w:val="FF0000"/>
                <w:sz w:val="26"/>
                <w:szCs w:val="26"/>
              </w:rPr>
              <w:t>.</w:t>
            </w:r>
          </w:p>
        </w:tc>
      </w:tr>
      <w:tr w:rsidR="004E65BD" w:rsidRPr="00B654C9" w14:paraId="22D282DE" w14:textId="77777777" w:rsidTr="009E1845">
        <w:trPr>
          <w:trHeight w:val="263"/>
        </w:trPr>
        <w:tc>
          <w:tcPr>
            <w:tcW w:w="810" w:type="dxa"/>
            <w:vAlign w:val="center"/>
          </w:tcPr>
          <w:p w14:paraId="49F46450" w14:textId="77777777" w:rsidR="004E65BD" w:rsidRPr="00B654C9" w:rsidRDefault="004E65BD" w:rsidP="004E65BD">
            <w:pPr>
              <w:jc w:val="center"/>
            </w:pPr>
            <w:r w:rsidRPr="00B654C9">
              <w:rPr>
                <w:b/>
                <w:i/>
              </w:rPr>
              <w:t>Lưu ý</w:t>
            </w:r>
          </w:p>
        </w:tc>
        <w:tc>
          <w:tcPr>
            <w:tcW w:w="9117" w:type="dxa"/>
            <w:gridSpan w:val="5"/>
          </w:tcPr>
          <w:p w14:paraId="3FB923B5" w14:textId="77777777" w:rsidR="004E65BD" w:rsidRPr="00B654C9" w:rsidRDefault="004E65BD" w:rsidP="004E65BD">
            <w:pPr>
              <w:numPr>
                <w:ilvl w:val="0"/>
                <w:numId w:val="44"/>
              </w:numPr>
              <w:ind w:left="353" w:hanging="283"/>
              <w:jc w:val="both"/>
              <w:rPr>
                <w:i/>
              </w:rPr>
            </w:pPr>
            <w:r w:rsidRPr="00B654C9">
              <w:rPr>
                <w:i/>
              </w:rPr>
              <w:t>Phiếu theo dõi quá trình xử lý công việc – BM.VP.01.05 phải được thực hiện tại từng bước công việc của mục 5.6</w:t>
            </w:r>
          </w:p>
          <w:p w14:paraId="3C9BBE01" w14:textId="77777777" w:rsidR="004E65BD" w:rsidRPr="00B654C9" w:rsidRDefault="004E65BD" w:rsidP="004E65BD">
            <w:pPr>
              <w:numPr>
                <w:ilvl w:val="0"/>
                <w:numId w:val="44"/>
              </w:numPr>
              <w:jc w:val="both"/>
            </w:pPr>
            <w:r w:rsidRPr="00B654C9">
              <w:rPr>
                <w:i/>
              </w:rPr>
              <w:t>Tổng thời gian phân bổ cho các bước công việc không vượt quá thời gian quy định hiện hành của thủ tục này.</w:t>
            </w:r>
          </w:p>
          <w:p w14:paraId="3DD511BE" w14:textId="40E32C91" w:rsidR="004E65BD" w:rsidRPr="00B654C9" w:rsidRDefault="004E65BD" w:rsidP="004E65BD">
            <w:pPr>
              <w:numPr>
                <w:ilvl w:val="0"/>
                <w:numId w:val="44"/>
              </w:numPr>
              <w:jc w:val="both"/>
            </w:pPr>
            <w:r w:rsidRPr="00B654C9">
              <w:rPr>
                <w:i/>
              </w:rPr>
              <w:t>Trong trường hợp giải quyết hồ sơ quá hạn và hẹn lại thời gian trả kết quả, Sở Giao thông Vận tải có văn bản xin lỗi theo Mẫu số 04</w:t>
            </w:r>
            <w:r w:rsidR="00BE7318">
              <w:rPr>
                <w:i/>
              </w:rPr>
              <w:t xml:space="preserve"> Thông tư 01/2018/TT-VPCP</w:t>
            </w:r>
            <w:r w:rsidRPr="00B654C9">
              <w:rPr>
                <w:i/>
              </w:rPr>
              <w:t>.</w:t>
            </w:r>
          </w:p>
          <w:p w14:paraId="321676A6" w14:textId="77777777" w:rsidR="004E65BD" w:rsidRPr="00B654C9" w:rsidRDefault="004E65BD" w:rsidP="004E65BD">
            <w:pPr>
              <w:numPr>
                <w:ilvl w:val="0"/>
                <w:numId w:val="44"/>
              </w:numPr>
              <w:rPr>
                <w:b/>
              </w:rPr>
            </w:pPr>
            <w:r w:rsidRPr="00B654C9">
              <w:rPr>
                <w:i/>
              </w:rPr>
              <w:t>Các biểu mẫu trên không bắt buộc phải ghi mã hiệu biểu mẫu khi áp dụng.</w:t>
            </w:r>
          </w:p>
        </w:tc>
      </w:tr>
    </w:tbl>
    <w:p w14:paraId="00F339D9" w14:textId="77777777" w:rsidR="002C5E62" w:rsidRPr="00B654C9" w:rsidRDefault="002C5E62" w:rsidP="002C5E62">
      <w:pPr>
        <w:pStyle w:val="BodyText"/>
        <w:tabs>
          <w:tab w:val="left" w:pos="567"/>
        </w:tabs>
        <w:autoSpaceDE w:val="0"/>
        <w:autoSpaceDN w:val="0"/>
        <w:spacing w:after="0"/>
        <w:jc w:val="both"/>
        <w:rPr>
          <w:b/>
          <w:sz w:val="26"/>
          <w:szCs w:val="26"/>
          <w:lang w:val="sv-SE"/>
        </w:rPr>
      </w:pPr>
    </w:p>
    <w:p w14:paraId="0DFED9FB" w14:textId="77777777" w:rsidR="00AF68BB" w:rsidRPr="00B654C9" w:rsidRDefault="00A70257" w:rsidP="00A97A92">
      <w:pPr>
        <w:pStyle w:val="BodyText"/>
        <w:rPr>
          <w:b/>
          <w:iCs/>
          <w:sz w:val="26"/>
          <w:szCs w:val="26"/>
        </w:rPr>
      </w:pPr>
      <w:r w:rsidRPr="00B654C9">
        <w:rPr>
          <w:b/>
          <w:lang w:val="pt-PT"/>
        </w:rPr>
        <w:t xml:space="preserve">   </w:t>
      </w:r>
      <w:r w:rsidR="007B2203" w:rsidRPr="00B654C9">
        <w:rPr>
          <w:b/>
          <w:iCs/>
          <w:sz w:val="26"/>
          <w:szCs w:val="26"/>
        </w:rPr>
        <w:t xml:space="preserve">        </w:t>
      </w:r>
      <w:r w:rsidR="00AF68BB" w:rsidRPr="00B654C9">
        <w:rPr>
          <w:b/>
          <w:iCs/>
          <w:sz w:val="26"/>
          <w:szCs w:val="26"/>
          <w:lang w:val="vi-VN"/>
        </w:rPr>
        <w:t>6. BIỂU MẪU</w:t>
      </w:r>
      <w:r w:rsidR="00AF68BB" w:rsidRPr="00B654C9">
        <w:rPr>
          <w:b/>
          <w:iCs/>
          <w:sz w:val="26"/>
          <w:szCs w:val="26"/>
        </w:rPr>
        <w:t xml:space="preserve"> </w:t>
      </w:r>
    </w:p>
    <w:p w14:paraId="04FD22BE" w14:textId="77777777" w:rsidR="00632CD0" w:rsidRPr="00B654C9" w:rsidRDefault="00301582" w:rsidP="003A5558">
      <w:pPr>
        <w:rPr>
          <w:sz w:val="26"/>
          <w:szCs w:val="26"/>
        </w:rPr>
      </w:pPr>
      <w:r w:rsidRPr="00B654C9">
        <w:t xml:space="preserve"> </w:t>
      </w:r>
      <w:r w:rsidRPr="00B654C9">
        <w:rPr>
          <w:sz w:val="26"/>
          <w:szCs w:val="26"/>
        </w:rPr>
        <w:t xml:space="preserve">     </w:t>
      </w:r>
    </w:p>
    <w:tbl>
      <w:tblPr>
        <w:tblW w:w="992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302578" w:rsidRPr="00B654C9" w14:paraId="496E463F" w14:textId="77777777" w:rsidTr="00415E63">
        <w:tc>
          <w:tcPr>
            <w:tcW w:w="9927" w:type="dxa"/>
            <w:shd w:val="clear" w:color="auto" w:fill="auto"/>
          </w:tcPr>
          <w:p w14:paraId="407AFDFA" w14:textId="77777777" w:rsidR="00302578" w:rsidRPr="00B654C9" w:rsidRDefault="00302578" w:rsidP="009241F6">
            <w:pPr>
              <w:spacing w:before="60" w:after="60" w:line="300" w:lineRule="exact"/>
              <w:jc w:val="center"/>
              <w:rPr>
                <w:b/>
                <w:sz w:val="26"/>
                <w:szCs w:val="26"/>
              </w:rPr>
            </w:pPr>
            <w:r w:rsidRPr="00B654C9">
              <w:rPr>
                <w:b/>
                <w:sz w:val="26"/>
                <w:szCs w:val="26"/>
              </w:rPr>
              <w:t>Tên biểu mẫu, phụ lục</w:t>
            </w:r>
          </w:p>
        </w:tc>
      </w:tr>
      <w:tr w:rsidR="00302578" w:rsidRPr="00B654C9" w14:paraId="7EC005F6" w14:textId="77777777" w:rsidTr="00415E63">
        <w:tc>
          <w:tcPr>
            <w:tcW w:w="9927" w:type="dxa"/>
            <w:shd w:val="clear" w:color="auto" w:fill="auto"/>
            <w:vAlign w:val="center"/>
          </w:tcPr>
          <w:p w14:paraId="0E3E1533" w14:textId="101BC9CE" w:rsidR="00302578" w:rsidRPr="00B654C9" w:rsidRDefault="00302578" w:rsidP="00302578">
            <w:pPr>
              <w:jc w:val="both"/>
              <w:rPr>
                <w:sz w:val="26"/>
                <w:szCs w:val="26"/>
              </w:rPr>
            </w:pPr>
            <w:r>
              <w:rPr>
                <w:color w:val="FF0000"/>
              </w:rPr>
              <w:t xml:space="preserve">Các biểu mẫu theo Phụ lục </w:t>
            </w:r>
            <w:r w:rsidRPr="00244E0C">
              <w:rPr>
                <w:color w:val="FF0000"/>
              </w:rPr>
              <w:t>Thông tư 56/2014/TT-BGTVT ngày 2</w:t>
            </w:r>
            <w:r>
              <w:rPr>
                <w:color w:val="FF0000"/>
              </w:rPr>
              <w:t>0</w:t>
            </w:r>
            <w:r w:rsidRPr="00244E0C">
              <w:rPr>
                <w:color w:val="FF0000"/>
              </w:rPr>
              <w:t xml:space="preserve"> tháng 0</w:t>
            </w:r>
            <w:r>
              <w:rPr>
                <w:color w:val="FF0000"/>
              </w:rPr>
              <w:t>1</w:t>
            </w:r>
            <w:r w:rsidRPr="00244E0C">
              <w:rPr>
                <w:color w:val="FF0000"/>
              </w:rPr>
              <w:t xml:space="preserve"> năm 201</w:t>
            </w:r>
            <w:r>
              <w:rPr>
                <w:color w:val="FF0000"/>
              </w:rPr>
              <w:t>7</w:t>
            </w:r>
            <w:r w:rsidRPr="00244E0C">
              <w:rPr>
                <w:color w:val="FF0000"/>
              </w:rPr>
              <w:t xml:space="preserve"> của Bộ Giao thông Vận tải </w:t>
            </w:r>
            <w:r w:rsidRPr="00244E0C">
              <w:rPr>
                <w:color w:val="FF0000"/>
                <w:sz w:val="26"/>
                <w:szCs w:val="26"/>
                <w:lang w:val="vi-VN"/>
              </w:rPr>
              <w:t>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tc>
      </w:tr>
      <w:tr w:rsidR="00302578" w:rsidRPr="00B654C9" w14:paraId="288146CA" w14:textId="77777777" w:rsidTr="00415E63">
        <w:tc>
          <w:tcPr>
            <w:tcW w:w="9927" w:type="dxa"/>
            <w:shd w:val="clear" w:color="auto" w:fill="auto"/>
            <w:vAlign w:val="center"/>
          </w:tcPr>
          <w:p w14:paraId="1A6ED22A" w14:textId="77777777" w:rsidR="00302578" w:rsidRPr="00B654C9" w:rsidRDefault="00302578" w:rsidP="008F2530">
            <w:pPr>
              <w:pStyle w:val="NormalWeb"/>
              <w:spacing w:before="120" w:beforeAutospacing="0" w:after="120" w:afterAutospacing="0" w:line="234" w:lineRule="atLeast"/>
              <w:rPr>
                <w:sz w:val="26"/>
                <w:szCs w:val="26"/>
                <w:shd w:val="clear" w:color="auto" w:fill="FFFFFF"/>
              </w:rPr>
            </w:pPr>
            <w:r w:rsidRPr="00B654C9">
              <w:rPr>
                <w:sz w:val="26"/>
                <w:szCs w:val="26"/>
                <w:shd w:val="clear" w:color="auto" w:fill="FFFFFF"/>
              </w:rPr>
              <w:t xml:space="preserve">Các biểu mẫu tại QT.VP.01 </w:t>
            </w:r>
          </w:p>
        </w:tc>
      </w:tr>
      <w:tr w:rsidR="00302578" w:rsidRPr="00B654C9" w14:paraId="0EBA6201" w14:textId="77777777" w:rsidTr="00415E63">
        <w:tc>
          <w:tcPr>
            <w:tcW w:w="9927" w:type="dxa"/>
            <w:shd w:val="clear" w:color="auto" w:fill="auto"/>
            <w:vAlign w:val="center"/>
          </w:tcPr>
          <w:p w14:paraId="5326B353" w14:textId="77777777" w:rsidR="00302578" w:rsidRPr="00B654C9" w:rsidRDefault="00302578" w:rsidP="009241F6">
            <w:pPr>
              <w:pStyle w:val="NormalWeb"/>
              <w:spacing w:before="120" w:beforeAutospacing="0" w:after="120" w:afterAutospacing="0" w:line="234" w:lineRule="atLeast"/>
              <w:jc w:val="both"/>
              <w:rPr>
                <w:sz w:val="26"/>
                <w:szCs w:val="26"/>
                <w:shd w:val="clear" w:color="auto" w:fill="FFFFFF"/>
              </w:rPr>
            </w:pPr>
            <w:r w:rsidRPr="00B654C9">
              <w:rPr>
                <w:bCs/>
                <w:sz w:val="26"/>
                <w:szCs w:val="26"/>
              </w:rPr>
              <w:t>Các mẫu giấy chứng nhận khả năng chuyên môn thuyền trưởng, giấy chứng nhận khả năng chuyên môn máy trưởng, chứng chỉ chuyên môn theo Phụ lục I ban hành kèm theo Thông tư số 40/2019/TT-BGTVT ngày 15 tháng 10 năm 2019 của Bộ trưởng Bộ Giao thông vận tải</w:t>
            </w:r>
          </w:p>
        </w:tc>
      </w:tr>
    </w:tbl>
    <w:p w14:paraId="1F4E8B98" w14:textId="77777777" w:rsidR="003A5558" w:rsidRPr="00B654C9" w:rsidRDefault="003A5558" w:rsidP="003A5558">
      <w:pPr>
        <w:rPr>
          <w:sz w:val="26"/>
          <w:szCs w:val="26"/>
        </w:rPr>
      </w:pPr>
    </w:p>
    <w:p w14:paraId="234E07C8" w14:textId="77777777" w:rsidR="00AF68BB" w:rsidRPr="00B654C9" w:rsidRDefault="00301582" w:rsidP="00AF68BB">
      <w:pPr>
        <w:pStyle w:val="Heading1"/>
        <w:spacing w:before="120" w:after="120" w:line="300" w:lineRule="exact"/>
        <w:ind w:right="143"/>
        <w:jc w:val="both"/>
        <w:rPr>
          <w:rFonts w:ascii="Times New Roman" w:hAnsi="Times New Roman"/>
          <w:iCs/>
          <w:sz w:val="26"/>
          <w:szCs w:val="26"/>
        </w:rPr>
      </w:pPr>
      <w:r w:rsidRPr="00B654C9">
        <w:t xml:space="preserve">     </w:t>
      </w:r>
      <w:r w:rsidR="00AF68BB" w:rsidRPr="00B654C9">
        <w:rPr>
          <w:rFonts w:ascii="Times New Roman" w:hAnsi="Times New Roman"/>
          <w:iCs/>
          <w:sz w:val="26"/>
          <w:szCs w:val="26"/>
          <w:lang w:val="vi-VN"/>
        </w:rPr>
        <w:t xml:space="preserve">7. </w:t>
      </w:r>
      <w:r w:rsidR="00AF68BB" w:rsidRPr="00B654C9">
        <w:rPr>
          <w:rFonts w:ascii="Times New Roman" w:hAnsi="Times New Roman"/>
          <w:iCs/>
          <w:sz w:val="26"/>
          <w:szCs w:val="26"/>
        </w:rPr>
        <w:t>HỒ SƠ CẦN LƯU</w:t>
      </w:r>
      <w:r w:rsidR="00AF68BB" w:rsidRPr="00B654C9">
        <w:rPr>
          <w:rFonts w:ascii="Times New Roman" w:hAnsi="Times New Roman"/>
          <w:iCs/>
          <w:sz w:val="26"/>
          <w:szCs w:val="26"/>
          <w:lang w:val="vi-VN"/>
        </w:rPr>
        <w:t>:</w:t>
      </w:r>
      <w:r w:rsidR="00AF68BB" w:rsidRPr="00B654C9">
        <w:rPr>
          <w:rFonts w:ascii="Times New Roman" w:hAnsi="Times New Roman"/>
          <w:iCs/>
          <w:sz w:val="26"/>
          <w:szCs w:val="26"/>
        </w:rPr>
        <w:t xml:space="preserve">  </w:t>
      </w:r>
    </w:p>
    <w:tbl>
      <w:tblPr>
        <w:tblW w:w="99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90"/>
      </w:tblGrid>
      <w:tr w:rsidR="00B654C9" w:rsidRPr="00B654C9" w14:paraId="03871233" w14:textId="77777777">
        <w:tc>
          <w:tcPr>
            <w:tcW w:w="1710" w:type="dxa"/>
            <w:shd w:val="clear" w:color="auto" w:fill="auto"/>
          </w:tcPr>
          <w:p w14:paraId="038D5B07" w14:textId="77777777" w:rsidR="00AF68BB" w:rsidRPr="00B654C9" w:rsidRDefault="00AF68BB" w:rsidP="009A2AE0">
            <w:pPr>
              <w:spacing w:before="60" w:after="60" w:line="300" w:lineRule="exact"/>
              <w:jc w:val="center"/>
              <w:rPr>
                <w:b/>
                <w:sz w:val="26"/>
                <w:szCs w:val="26"/>
              </w:rPr>
            </w:pPr>
            <w:r w:rsidRPr="00B654C9">
              <w:rPr>
                <w:b/>
                <w:sz w:val="26"/>
                <w:szCs w:val="26"/>
              </w:rPr>
              <w:t xml:space="preserve">STT </w:t>
            </w:r>
          </w:p>
        </w:tc>
        <w:tc>
          <w:tcPr>
            <w:tcW w:w="8190" w:type="dxa"/>
            <w:shd w:val="clear" w:color="auto" w:fill="auto"/>
          </w:tcPr>
          <w:p w14:paraId="60E9C713" w14:textId="77777777" w:rsidR="00AF68BB" w:rsidRPr="00B654C9" w:rsidRDefault="00AF68BB" w:rsidP="009A2AE0">
            <w:pPr>
              <w:spacing w:before="60" w:after="60" w:line="300" w:lineRule="exact"/>
              <w:jc w:val="center"/>
              <w:rPr>
                <w:b/>
                <w:sz w:val="26"/>
                <w:szCs w:val="26"/>
              </w:rPr>
            </w:pPr>
            <w:r w:rsidRPr="00B654C9">
              <w:rPr>
                <w:b/>
                <w:sz w:val="26"/>
                <w:szCs w:val="26"/>
              </w:rPr>
              <w:t xml:space="preserve">Thành phần hồ sơ </w:t>
            </w:r>
          </w:p>
        </w:tc>
      </w:tr>
      <w:tr w:rsidR="00B654C9" w:rsidRPr="00B654C9" w14:paraId="6E0827D0" w14:textId="77777777">
        <w:tc>
          <w:tcPr>
            <w:tcW w:w="1710" w:type="dxa"/>
            <w:shd w:val="clear" w:color="auto" w:fill="auto"/>
            <w:vAlign w:val="center"/>
          </w:tcPr>
          <w:p w14:paraId="6FD1F063" w14:textId="77777777" w:rsidR="00AF68BB" w:rsidRPr="00B654C9" w:rsidRDefault="00AF68BB" w:rsidP="009A2AE0">
            <w:pPr>
              <w:spacing w:before="60" w:after="60" w:line="300" w:lineRule="exact"/>
              <w:jc w:val="center"/>
              <w:rPr>
                <w:sz w:val="26"/>
                <w:szCs w:val="26"/>
              </w:rPr>
            </w:pPr>
            <w:r w:rsidRPr="00B654C9">
              <w:t>1</w:t>
            </w:r>
          </w:p>
        </w:tc>
        <w:tc>
          <w:tcPr>
            <w:tcW w:w="8190" w:type="dxa"/>
            <w:shd w:val="clear" w:color="auto" w:fill="auto"/>
            <w:vAlign w:val="bottom"/>
          </w:tcPr>
          <w:p w14:paraId="63FFF934" w14:textId="77777777" w:rsidR="00AF68BB" w:rsidRPr="00B654C9" w:rsidRDefault="00AF68BB" w:rsidP="009A2AE0">
            <w:pPr>
              <w:pStyle w:val="NormalWeb"/>
              <w:spacing w:before="120" w:beforeAutospacing="0" w:after="120" w:afterAutospacing="0" w:line="234" w:lineRule="atLeast"/>
              <w:rPr>
                <w:sz w:val="26"/>
                <w:szCs w:val="26"/>
              </w:rPr>
            </w:pPr>
            <w:r w:rsidRPr="00B654C9">
              <w:rPr>
                <w:sz w:val="26"/>
                <w:szCs w:val="26"/>
              </w:rPr>
              <w:t xml:space="preserve">Các hồ sơ theo quy định tại mục 5.2 và các hồ sơ khác để thực hiện giải quyết thủ tục hành chính </w:t>
            </w:r>
          </w:p>
        </w:tc>
      </w:tr>
    </w:tbl>
    <w:p w14:paraId="49EC544B" w14:textId="77777777" w:rsidR="002C5E62" w:rsidRPr="00B654C9" w:rsidRDefault="002C5E62" w:rsidP="002C5E62">
      <w:pPr>
        <w:spacing w:before="60" w:after="60" w:line="300" w:lineRule="exact"/>
        <w:ind w:left="810"/>
        <w:jc w:val="both"/>
        <w:rPr>
          <w:i/>
          <w:sz w:val="26"/>
          <w:szCs w:val="26"/>
        </w:rPr>
      </w:pPr>
      <w:r w:rsidRPr="00B654C9">
        <w:rPr>
          <w:i/>
          <w:sz w:val="26"/>
          <w:szCs w:val="26"/>
        </w:rPr>
        <w:t xml:space="preserve">Lưu ý: </w:t>
      </w:r>
    </w:p>
    <w:p w14:paraId="0A6A934C" w14:textId="77777777" w:rsidR="002C5E62" w:rsidRPr="00B654C9" w:rsidRDefault="002C5E62" w:rsidP="002C5E62">
      <w:pPr>
        <w:spacing w:before="60" w:after="60" w:line="300" w:lineRule="exact"/>
        <w:ind w:left="810"/>
        <w:jc w:val="both"/>
        <w:rPr>
          <w:i/>
          <w:sz w:val="26"/>
          <w:szCs w:val="26"/>
        </w:rPr>
      </w:pPr>
      <w:r w:rsidRPr="00B654C9">
        <w:rPr>
          <w:i/>
          <w:sz w:val="26"/>
          <w:szCs w:val="26"/>
        </w:rPr>
        <w:t>- Tài liệu này được phân phối tới Lãnh đạo Sở GTVT; phòng PNL; Văn phòng.</w:t>
      </w:r>
    </w:p>
    <w:p w14:paraId="35A17A1D" w14:textId="77777777" w:rsidR="002C5E62" w:rsidRPr="00B654C9" w:rsidRDefault="002C5E62" w:rsidP="002C5E62">
      <w:pPr>
        <w:spacing w:before="60" w:after="60" w:line="300" w:lineRule="exact"/>
        <w:ind w:left="810"/>
        <w:jc w:val="both"/>
        <w:rPr>
          <w:i/>
          <w:sz w:val="26"/>
          <w:szCs w:val="26"/>
        </w:rPr>
      </w:pPr>
      <w:r w:rsidRPr="00B654C9">
        <w:rPr>
          <w:i/>
          <w:sz w:val="26"/>
          <w:szCs w:val="26"/>
        </w:rPr>
        <w:t xml:space="preserve">- Lưu hồ sơ tại PNL 03 năm, sau đó chuyển lưu trữ chung cơ quan theo quy định. Việc lưu trữ các báo cáo, hồ sơ, sổ sách được thực hiện theo quy định của pháp luật về lưu trữ và pháp luật có liên quan. </w:t>
      </w:r>
    </w:p>
    <w:p w14:paraId="0ED68A86" w14:textId="77777777" w:rsidR="00AF68BB" w:rsidRPr="00B654C9" w:rsidRDefault="00AF68BB" w:rsidP="00E109ED">
      <w:pPr>
        <w:spacing w:before="60" w:after="60" w:line="300" w:lineRule="exact"/>
        <w:ind w:left="810"/>
        <w:jc w:val="both"/>
        <w:rPr>
          <w:i/>
          <w:sz w:val="26"/>
          <w:szCs w:val="26"/>
        </w:rPr>
      </w:pPr>
    </w:p>
    <w:p w14:paraId="578CDDF1" w14:textId="77777777" w:rsidR="00474614" w:rsidRPr="00B654C9" w:rsidRDefault="00474614" w:rsidP="00AF68BB">
      <w:pPr>
        <w:pStyle w:val="BodyText"/>
        <w:rPr>
          <w:i/>
          <w:sz w:val="26"/>
          <w:szCs w:val="26"/>
          <w:lang w:val="nl-NL"/>
        </w:rPr>
      </w:pPr>
    </w:p>
    <w:p w14:paraId="522B4748" w14:textId="77777777" w:rsidR="00A10335" w:rsidRPr="00B654C9" w:rsidRDefault="00A10335" w:rsidP="00A10335">
      <w:pPr>
        <w:tabs>
          <w:tab w:val="left" w:pos="567"/>
        </w:tabs>
        <w:spacing w:after="120"/>
        <w:ind w:right="142"/>
        <w:rPr>
          <w:spacing w:val="4"/>
          <w:sz w:val="26"/>
          <w:szCs w:val="26"/>
          <w:lang w:val="nl-NL"/>
        </w:rPr>
      </w:pPr>
    </w:p>
    <w:sectPr w:rsidR="00A10335" w:rsidRPr="00B654C9" w:rsidSect="00474614">
      <w:headerReference w:type="default" r:id="rId7"/>
      <w:footerReference w:type="default" r:id="rId8"/>
      <w:pgSz w:w="11909" w:h="16834" w:code="9"/>
      <w:pgMar w:top="374" w:right="929" w:bottom="562" w:left="64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B3C5" w14:textId="77777777" w:rsidR="00A677DB" w:rsidRDefault="00A677DB">
      <w:r>
        <w:separator/>
      </w:r>
    </w:p>
  </w:endnote>
  <w:endnote w:type="continuationSeparator" w:id="0">
    <w:p w14:paraId="3B7FB6BF" w14:textId="77777777" w:rsidR="00A677DB" w:rsidRDefault="00A6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CE93" w14:textId="77777777" w:rsidR="00407731" w:rsidRPr="007A440D" w:rsidRDefault="007A440D" w:rsidP="007A440D">
    <w:pPr>
      <w:pStyle w:val="Footer"/>
      <w:jc w:val="right"/>
    </w:pPr>
    <w:r w:rsidRPr="005E7B77">
      <w:rPr>
        <w:sz w:val="20"/>
        <w:szCs w:val="20"/>
      </w:rPr>
      <w:t xml:space="preserve">Trang: </w:t>
    </w:r>
    <w:r w:rsidR="008434CF" w:rsidRPr="005E7B77">
      <w:rPr>
        <w:rStyle w:val="PageNumber"/>
        <w:sz w:val="20"/>
        <w:szCs w:val="20"/>
      </w:rPr>
      <w:fldChar w:fldCharType="begin"/>
    </w:r>
    <w:r w:rsidRPr="005E7B77">
      <w:rPr>
        <w:rStyle w:val="PageNumber"/>
        <w:sz w:val="20"/>
        <w:szCs w:val="20"/>
      </w:rPr>
      <w:instrText xml:space="preserve"> PAGE </w:instrText>
    </w:r>
    <w:r w:rsidR="008434CF" w:rsidRPr="005E7B77">
      <w:rPr>
        <w:rStyle w:val="PageNumber"/>
        <w:sz w:val="20"/>
        <w:szCs w:val="20"/>
      </w:rPr>
      <w:fldChar w:fldCharType="separate"/>
    </w:r>
    <w:r w:rsidR="00B654C9">
      <w:rPr>
        <w:rStyle w:val="PageNumber"/>
        <w:noProof/>
        <w:sz w:val="20"/>
        <w:szCs w:val="20"/>
      </w:rPr>
      <w:t>11</w:t>
    </w:r>
    <w:r w:rsidR="008434CF" w:rsidRPr="005E7B77">
      <w:rPr>
        <w:rStyle w:val="PageNumber"/>
        <w:sz w:val="20"/>
        <w:szCs w:val="20"/>
      </w:rPr>
      <w:fldChar w:fldCharType="end"/>
    </w:r>
    <w:r w:rsidRPr="005E7B77">
      <w:rPr>
        <w:rStyle w:val="PageNumber"/>
        <w:sz w:val="20"/>
        <w:szCs w:val="20"/>
      </w:rPr>
      <w:t>/</w:t>
    </w:r>
    <w:r w:rsidR="008434CF" w:rsidRPr="005E7B77">
      <w:rPr>
        <w:rStyle w:val="PageNumber"/>
        <w:sz w:val="20"/>
        <w:szCs w:val="20"/>
      </w:rPr>
      <w:fldChar w:fldCharType="begin"/>
    </w:r>
    <w:r w:rsidRPr="005E7B77">
      <w:rPr>
        <w:rStyle w:val="PageNumber"/>
        <w:sz w:val="20"/>
        <w:szCs w:val="20"/>
      </w:rPr>
      <w:instrText xml:space="preserve"> NUMPAGES </w:instrText>
    </w:r>
    <w:r w:rsidR="008434CF" w:rsidRPr="005E7B77">
      <w:rPr>
        <w:rStyle w:val="PageNumber"/>
        <w:sz w:val="20"/>
        <w:szCs w:val="20"/>
      </w:rPr>
      <w:fldChar w:fldCharType="separate"/>
    </w:r>
    <w:r w:rsidR="00B654C9">
      <w:rPr>
        <w:rStyle w:val="PageNumber"/>
        <w:noProof/>
        <w:sz w:val="20"/>
        <w:szCs w:val="20"/>
      </w:rPr>
      <w:t>11</w:t>
    </w:r>
    <w:r w:rsidR="008434CF" w:rsidRPr="005E7B77">
      <w:rPr>
        <w:rStyle w:val="PageNumber"/>
        <w:sz w:val="20"/>
        <w:szCs w:val="20"/>
      </w:rPr>
      <w:fldChar w:fldCharType="end"/>
    </w:r>
  </w:p>
  <w:p w14:paraId="71FFC5DA" w14:textId="77777777" w:rsidR="00407731" w:rsidRDefault="0040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0A26" w14:textId="77777777" w:rsidR="00A677DB" w:rsidRDefault="00A677DB">
      <w:r>
        <w:separator/>
      </w:r>
    </w:p>
  </w:footnote>
  <w:footnote w:type="continuationSeparator" w:id="0">
    <w:p w14:paraId="70BF1FCF" w14:textId="77777777" w:rsidR="00A677DB" w:rsidRDefault="00A6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760"/>
      <w:gridCol w:w="1800"/>
    </w:tblGrid>
    <w:tr w:rsidR="007A440D" w:rsidRPr="00CB07D7" w14:paraId="450D881C" w14:textId="77777777">
      <w:trPr>
        <w:cantSplit/>
        <w:trHeight w:val="1020"/>
      </w:trPr>
      <w:tc>
        <w:tcPr>
          <w:tcW w:w="2340" w:type="dxa"/>
          <w:vAlign w:val="center"/>
        </w:tcPr>
        <w:p w14:paraId="31C1A13E" w14:textId="77777777" w:rsidR="007A440D" w:rsidRPr="00CB07D7" w:rsidRDefault="006C3907" w:rsidP="004119D8">
          <w:pPr>
            <w:pStyle w:val="Heading1"/>
            <w:spacing w:before="0" w:after="0"/>
            <w:jc w:val="center"/>
            <w:rPr>
              <w:color w:val="000000" w:themeColor="text1"/>
              <w:sz w:val="28"/>
              <w:szCs w:val="28"/>
            </w:rPr>
          </w:pPr>
          <w:r w:rsidRPr="00CB07D7">
            <w:rPr>
              <w:rFonts w:ascii="Times New Roman" w:hAnsi="Times New Roman" w:cs="Times New Roman"/>
              <w:color w:val="000000" w:themeColor="text1"/>
              <w:sz w:val="26"/>
              <w:szCs w:val="26"/>
              <w:lang w:val="nl-NL"/>
            </w:rPr>
            <w:t>SỞ GIAO THÔNG VẬN TẢI</w:t>
          </w:r>
          <w:r w:rsidR="004119D8" w:rsidRPr="00CB07D7">
            <w:rPr>
              <w:rFonts w:ascii="Times New Roman" w:hAnsi="Times New Roman" w:cs="Times New Roman"/>
              <w:color w:val="000000" w:themeColor="text1"/>
              <w:sz w:val="26"/>
              <w:szCs w:val="26"/>
              <w:lang w:val="nl-NL"/>
            </w:rPr>
            <w:t xml:space="preserve"> HẢI PHÒNG</w:t>
          </w:r>
          <w:r w:rsidR="004119D8" w:rsidRPr="00CB07D7">
            <w:rPr>
              <w:bCs w:val="0"/>
              <w:color w:val="000000" w:themeColor="text1"/>
              <w:sz w:val="28"/>
              <w:szCs w:val="28"/>
            </w:rPr>
            <w:t xml:space="preserve"> </w:t>
          </w:r>
        </w:p>
      </w:tc>
      <w:tc>
        <w:tcPr>
          <w:tcW w:w="5760" w:type="dxa"/>
        </w:tcPr>
        <w:p w14:paraId="6C539C6A" w14:textId="77777777" w:rsidR="004119D8" w:rsidRPr="00CB07D7" w:rsidRDefault="004119D8" w:rsidP="004119D8">
          <w:pPr>
            <w:pStyle w:val="Heading3"/>
            <w:spacing w:before="0" w:after="0"/>
            <w:jc w:val="center"/>
            <w:rPr>
              <w:rFonts w:ascii="Times New Roman" w:hAnsi="Times New Roman"/>
              <w:color w:val="000000" w:themeColor="text1"/>
              <w:sz w:val="24"/>
              <w:szCs w:val="20"/>
              <w:lang w:val="fr-FR"/>
            </w:rPr>
          </w:pPr>
        </w:p>
        <w:p w14:paraId="5EA486FE" w14:textId="77777777" w:rsidR="007A440D" w:rsidRPr="00CB07D7" w:rsidRDefault="007A440D" w:rsidP="004119D8">
          <w:pPr>
            <w:pStyle w:val="Heading1"/>
            <w:spacing w:before="0" w:after="0"/>
            <w:jc w:val="center"/>
            <w:rPr>
              <w:rFonts w:ascii="Times New Roman" w:hAnsi="Times New Roman" w:cs="Times New Roman"/>
              <w:color w:val="000000" w:themeColor="text1"/>
              <w:sz w:val="24"/>
              <w:szCs w:val="24"/>
              <w:lang w:val="nl-NL"/>
            </w:rPr>
          </w:pPr>
          <w:r w:rsidRPr="00CB07D7">
            <w:rPr>
              <w:rFonts w:ascii="Times New Roman" w:hAnsi="Times New Roman" w:cs="Times New Roman"/>
              <w:color w:val="000000" w:themeColor="text1"/>
              <w:sz w:val="24"/>
              <w:szCs w:val="24"/>
              <w:lang w:val="nl-NL"/>
            </w:rPr>
            <w:t>QUY TRÌNH</w:t>
          </w:r>
        </w:p>
        <w:p w14:paraId="68DB9B1C" w14:textId="77777777" w:rsidR="00E02879" w:rsidRPr="00CB07D7" w:rsidRDefault="00FA1220" w:rsidP="00E02879">
          <w:pPr>
            <w:pStyle w:val="BodyText"/>
            <w:spacing w:after="0"/>
            <w:jc w:val="center"/>
            <w:rPr>
              <w:b/>
              <w:color w:val="000000" w:themeColor="text1"/>
              <w:shd w:val="clear" w:color="auto" w:fill="FFFFFF"/>
              <w:lang w:val="nl-NL"/>
            </w:rPr>
          </w:pPr>
          <w:r w:rsidRPr="00CB07D7">
            <w:rPr>
              <w:b/>
              <w:color w:val="000000" w:themeColor="text1"/>
              <w:lang w:val="nl-NL"/>
            </w:rPr>
            <w:t>Cấp, cấp lại, chuyển đổi Giấy</w:t>
          </w:r>
          <w:r w:rsidR="00E02879" w:rsidRPr="00CB07D7">
            <w:rPr>
              <w:b/>
              <w:color w:val="000000" w:themeColor="text1"/>
              <w:lang w:val="nl-NL"/>
            </w:rPr>
            <w:t xml:space="preserve"> chứng nhận khả năng chuyên môn, chứng chỉ chuyên môn </w:t>
          </w:r>
          <w:r w:rsidRPr="00CB07D7">
            <w:rPr>
              <w:b/>
              <w:color w:val="000000" w:themeColor="text1"/>
              <w:shd w:val="clear" w:color="auto" w:fill="FFFFFF"/>
              <w:lang w:val="nl-NL"/>
            </w:rPr>
            <w:t xml:space="preserve">thuộc </w:t>
          </w:r>
        </w:p>
        <w:p w14:paraId="4BDA5D09" w14:textId="77777777" w:rsidR="007A440D" w:rsidRPr="00CB07D7" w:rsidRDefault="00FA1220" w:rsidP="00E02879">
          <w:pPr>
            <w:pStyle w:val="BodyText"/>
            <w:spacing w:after="0"/>
            <w:jc w:val="center"/>
            <w:rPr>
              <w:b/>
              <w:color w:val="000000" w:themeColor="text1"/>
              <w:lang w:val="nl-NL"/>
            </w:rPr>
          </w:pPr>
          <w:r w:rsidRPr="00CB07D7">
            <w:rPr>
              <w:b/>
              <w:color w:val="000000" w:themeColor="text1"/>
              <w:shd w:val="clear" w:color="auto" w:fill="FFFFFF"/>
              <w:lang w:val="nl-NL"/>
            </w:rPr>
            <w:t>thẩm quyền</w:t>
          </w:r>
          <w:r w:rsidR="00E02879" w:rsidRPr="00CB07D7">
            <w:rPr>
              <w:b/>
              <w:color w:val="000000" w:themeColor="text1"/>
              <w:shd w:val="clear" w:color="auto" w:fill="FFFFFF"/>
              <w:lang w:val="nl-NL"/>
            </w:rPr>
            <w:t xml:space="preserve"> giải quyết</w:t>
          </w:r>
          <w:r w:rsidRPr="00CB07D7">
            <w:rPr>
              <w:b/>
              <w:color w:val="000000" w:themeColor="text1"/>
              <w:shd w:val="clear" w:color="auto" w:fill="FFFFFF"/>
              <w:lang w:val="nl-NL"/>
            </w:rPr>
            <w:t xml:space="preserve"> của Sở Giao thông vận tải</w:t>
          </w:r>
        </w:p>
      </w:tc>
      <w:tc>
        <w:tcPr>
          <w:tcW w:w="1800" w:type="dxa"/>
        </w:tcPr>
        <w:p w14:paraId="132FF046" w14:textId="77777777" w:rsidR="007A440D" w:rsidRPr="00CB07D7" w:rsidRDefault="007A440D" w:rsidP="00B41302">
          <w:pPr>
            <w:spacing w:line="320" w:lineRule="exact"/>
            <w:rPr>
              <w:b/>
              <w:color w:val="000000" w:themeColor="text1"/>
              <w:sz w:val="20"/>
              <w:szCs w:val="20"/>
            </w:rPr>
          </w:pPr>
          <w:r w:rsidRPr="00CB07D7">
            <w:rPr>
              <w:b/>
              <w:color w:val="000000" w:themeColor="text1"/>
              <w:sz w:val="20"/>
              <w:szCs w:val="20"/>
            </w:rPr>
            <w:t>Mã hiệu: QT</w:t>
          </w:r>
          <w:r w:rsidR="00F308CB" w:rsidRPr="00CB07D7">
            <w:rPr>
              <w:b/>
              <w:color w:val="000000" w:themeColor="text1"/>
              <w:sz w:val="20"/>
              <w:szCs w:val="20"/>
            </w:rPr>
            <w:t>.</w:t>
          </w:r>
          <w:r w:rsidR="00FA1220" w:rsidRPr="00CB07D7">
            <w:rPr>
              <w:b/>
              <w:color w:val="000000" w:themeColor="text1"/>
              <w:sz w:val="20"/>
              <w:szCs w:val="20"/>
            </w:rPr>
            <w:t>PT.31</w:t>
          </w:r>
          <w:r w:rsidR="00235147" w:rsidRPr="00CB07D7">
            <w:rPr>
              <w:b/>
              <w:color w:val="000000" w:themeColor="text1"/>
              <w:sz w:val="20"/>
              <w:szCs w:val="20"/>
            </w:rPr>
            <w:t xml:space="preserve"> </w:t>
          </w:r>
        </w:p>
        <w:p w14:paraId="31216447" w14:textId="77777777" w:rsidR="007A440D" w:rsidRPr="00CB07D7" w:rsidRDefault="007A440D" w:rsidP="00B41302">
          <w:pPr>
            <w:spacing w:line="320" w:lineRule="exact"/>
            <w:rPr>
              <w:b/>
              <w:color w:val="000000" w:themeColor="text1"/>
              <w:sz w:val="20"/>
              <w:szCs w:val="20"/>
            </w:rPr>
          </w:pPr>
          <w:r w:rsidRPr="00CB07D7">
            <w:rPr>
              <w:b/>
              <w:color w:val="000000" w:themeColor="text1"/>
              <w:sz w:val="20"/>
              <w:szCs w:val="20"/>
            </w:rPr>
            <w:t xml:space="preserve">Ngày ban hành: </w:t>
          </w:r>
        </w:p>
        <w:p w14:paraId="6910D022" w14:textId="77777777" w:rsidR="006F187E" w:rsidRPr="00CB07D7" w:rsidRDefault="00CB07D7" w:rsidP="00B41302">
          <w:pPr>
            <w:spacing w:line="320" w:lineRule="exact"/>
            <w:rPr>
              <w:b/>
              <w:color w:val="000000" w:themeColor="text1"/>
              <w:sz w:val="20"/>
              <w:szCs w:val="20"/>
            </w:rPr>
          </w:pPr>
          <w:r w:rsidRPr="00CB07D7">
            <w:rPr>
              <w:b/>
              <w:color w:val="000000" w:themeColor="text1"/>
              <w:sz w:val="20"/>
              <w:szCs w:val="20"/>
            </w:rPr>
            <w:t>09/7/2021</w:t>
          </w:r>
        </w:p>
      </w:tc>
    </w:tr>
  </w:tbl>
  <w:p w14:paraId="332B7942" w14:textId="77777777" w:rsidR="007A440D" w:rsidRPr="00CB07D7" w:rsidRDefault="007A440D">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88C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87834"/>
    <w:multiLevelType w:val="hybridMultilevel"/>
    <w:tmpl w:val="54A25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42C8F"/>
    <w:multiLevelType w:val="hybridMultilevel"/>
    <w:tmpl w:val="2BC819CA"/>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3DD5E1F"/>
    <w:multiLevelType w:val="hybridMultilevel"/>
    <w:tmpl w:val="4E4E9EDE"/>
    <w:lvl w:ilvl="0" w:tplc="00E813B6">
      <w:start w:val="1"/>
      <w:numFmt w:val="bullet"/>
      <w:lvlText w:val="-"/>
      <w:lvlJc w:val="left"/>
      <w:pPr>
        <w:ind w:left="1584" w:hanging="360"/>
      </w:pPr>
      <w:rPr>
        <w:rFonts w:ascii="Times New Roman"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06620684"/>
    <w:multiLevelType w:val="hybridMultilevel"/>
    <w:tmpl w:val="E2A2EB06"/>
    <w:lvl w:ilvl="0" w:tplc="81E00F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6BE63F8"/>
    <w:multiLevelType w:val="hybridMultilevel"/>
    <w:tmpl w:val="5AB8D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03389"/>
    <w:multiLevelType w:val="hybridMultilevel"/>
    <w:tmpl w:val="43B00CC6"/>
    <w:lvl w:ilvl="0" w:tplc="72220E56">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9EA13DC"/>
    <w:multiLevelType w:val="multilevel"/>
    <w:tmpl w:val="44A259A6"/>
    <w:lvl w:ilvl="0">
      <w:start w:val="5"/>
      <w:numFmt w:val="decimal"/>
      <w:lvlText w:val="%1"/>
      <w:lvlJc w:val="left"/>
      <w:pPr>
        <w:ind w:left="525" w:hanging="525"/>
      </w:pPr>
      <w:rPr>
        <w:rFonts w:hint="default"/>
      </w:rPr>
    </w:lvl>
    <w:lvl w:ilvl="1">
      <w:start w:val="2"/>
      <w:numFmt w:val="decimal"/>
      <w:lvlText w:val="%1.%2"/>
      <w:lvlJc w:val="left"/>
      <w:pPr>
        <w:ind w:left="750" w:hanging="52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8" w15:restartNumberingAfterBreak="0">
    <w:nsid w:val="0AA74E58"/>
    <w:multiLevelType w:val="hybridMultilevel"/>
    <w:tmpl w:val="25C2FD62"/>
    <w:lvl w:ilvl="0" w:tplc="0B40DF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B306112"/>
    <w:multiLevelType w:val="multilevel"/>
    <w:tmpl w:val="86E4432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2039A"/>
    <w:multiLevelType w:val="hybridMultilevel"/>
    <w:tmpl w:val="D042FFC8"/>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5F62CCB"/>
    <w:multiLevelType w:val="hybridMultilevel"/>
    <w:tmpl w:val="4E300D8E"/>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C761F82"/>
    <w:multiLevelType w:val="hybridMultilevel"/>
    <w:tmpl w:val="6A74419E"/>
    <w:lvl w:ilvl="0" w:tplc="770A3D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542AA"/>
    <w:multiLevelType w:val="hybridMultilevel"/>
    <w:tmpl w:val="69BCA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65247E"/>
    <w:multiLevelType w:val="hybridMultilevel"/>
    <w:tmpl w:val="4BA80032"/>
    <w:lvl w:ilvl="0" w:tplc="1CBA54A0">
      <w:start w:val="6"/>
      <w:numFmt w:val="bullet"/>
      <w:lvlText w:val="─"/>
      <w:lvlJc w:val="left"/>
      <w:pPr>
        <w:ind w:left="1287"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392478C"/>
    <w:multiLevelType w:val="hybridMultilevel"/>
    <w:tmpl w:val="128AA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80F9E"/>
    <w:multiLevelType w:val="hybridMultilevel"/>
    <w:tmpl w:val="C2720A92"/>
    <w:lvl w:ilvl="0" w:tplc="D5CA500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5CA500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C1BFE"/>
    <w:multiLevelType w:val="multilevel"/>
    <w:tmpl w:val="44A259A6"/>
    <w:lvl w:ilvl="0">
      <w:start w:val="5"/>
      <w:numFmt w:val="decimal"/>
      <w:lvlText w:val="%1"/>
      <w:lvlJc w:val="left"/>
      <w:pPr>
        <w:ind w:left="525" w:hanging="525"/>
      </w:pPr>
      <w:rPr>
        <w:rFonts w:hint="default"/>
      </w:rPr>
    </w:lvl>
    <w:lvl w:ilvl="1">
      <w:start w:val="2"/>
      <w:numFmt w:val="decimal"/>
      <w:lvlText w:val="%1.%2"/>
      <w:lvlJc w:val="left"/>
      <w:pPr>
        <w:ind w:left="750" w:hanging="52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15:restartNumberingAfterBreak="0">
    <w:nsid w:val="2F547707"/>
    <w:multiLevelType w:val="hybridMultilevel"/>
    <w:tmpl w:val="A2BECF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17175CA"/>
    <w:multiLevelType w:val="hybridMultilevel"/>
    <w:tmpl w:val="1054A27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1735561"/>
    <w:multiLevelType w:val="multilevel"/>
    <w:tmpl w:val="63EE3F4C"/>
    <w:lvl w:ilvl="0">
      <w:start w:val="1"/>
      <w:numFmt w:val="decimal"/>
      <w:lvlText w:val="%1."/>
      <w:lvlJc w:val="left"/>
      <w:pPr>
        <w:tabs>
          <w:tab w:val="num" w:pos="922"/>
        </w:tabs>
        <w:ind w:left="922" w:hanging="360"/>
      </w:pPr>
      <w:rPr>
        <w:rFonts w:hint="default"/>
      </w:rPr>
    </w:lvl>
    <w:lvl w:ilvl="1">
      <w:start w:val="1"/>
      <w:numFmt w:val="decimal"/>
      <w:lvlText w:val="%1.%2"/>
      <w:lvlJc w:val="left"/>
      <w:pPr>
        <w:tabs>
          <w:tab w:val="num" w:pos="1642"/>
        </w:tabs>
        <w:ind w:left="1642" w:hanging="360"/>
      </w:pPr>
      <w:rPr>
        <w:rFonts w:hint="default"/>
      </w:rPr>
    </w:lvl>
    <w:lvl w:ilvl="2">
      <w:start w:val="1"/>
      <w:numFmt w:val="decimal"/>
      <w:lvlText w:val="%1.%2.%3"/>
      <w:lvlJc w:val="left"/>
      <w:pPr>
        <w:tabs>
          <w:tab w:val="num" w:pos="2722"/>
        </w:tabs>
        <w:ind w:left="2722" w:hanging="720"/>
      </w:pPr>
      <w:rPr>
        <w:rFonts w:hint="default"/>
      </w:rPr>
    </w:lvl>
    <w:lvl w:ilvl="3">
      <w:start w:val="1"/>
      <w:numFmt w:val="decimal"/>
      <w:lvlText w:val="%1.%2.%3.%4"/>
      <w:lvlJc w:val="left"/>
      <w:pPr>
        <w:tabs>
          <w:tab w:val="num" w:pos="3442"/>
        </w:tabs>
        <w:ind w:left="3442" w:hanging="720"/>
      </w:pPr>
      <w:rPr>
        <w:rFonts w:hint="default"/>
      </w:rPr>
    </w:lvl>
    <w:lvl w:ilvl="4">
      <w:start w:val="1"/>
      <w:numFmt w:val="decimal"/>
      <w:lvlText w:val="%1.%2.%3.%4.%5"/>
      <w:lvlJc w:val="left"/>
      <w:pPr>
        <w:tabs>
          <w:tab w:val="num" w:pos="4522"/>
        </w:tabs>
        <w:ind w:left="4522" w:hanging="1080"/>
      </w:pPr>
      <w:rPr>
        <w:rFonts w:hint="default"/>
      </w:rPr>
    </w:lvl>
    <w:lvl w:ilvl="5">
      <w:start w:val="1"/>
      <w:numFmt w:val="decimal"/>
      <w:lvlText w:val="%1.%2.%3.%4.%5.%6"/>
      <w:lvlJc w:val="left"/>
      <w:pPr>
        <w:tabs>
          <w:tab w:val="num" w:pos="5242"/>
        </w:tabs>
        <w:ind w:left="5242" w:hanging="1080"/>
      </w:pPr>
      <w:rPr>
        <w:rFonts w:hint="default"/>
      </w:rPr>
    </w:lvl>
    <w:lvl w:ilvl="6">
      <w:start w:val="1"/>
      <w:numFmt w:val="decimal"/>
      <w:lvlText w:val="%1.%2.%3.%4.%5.%6.%7"/>
      <w:lvlJc w:val="left"/>
      <w:pPr>
        <w:tabs>
          <w:tab w:val="num" w:pos="6322"/>
        </w:tabs>
        <w:ind w:left="6322" w:hanging="1440"/>
      </w:pPr>
      <w:rPr>
        <w:rFonts w:hint="default"/>
      </w:rPr>
    </w:lvl>
    <w:lvl w:ilvl="7">
      <w:start w:val="1"/>
      <w:numFmt w:val="decimal"/>
      <w:lvlText w:val="%1.%2.%3.%4.%5.%6.%7.%8"/>
      <w:lvlJc w:val="left"/>
      <w:pPr>
        <w:tabs>
          <w:tab w:val="num" w:pos="7042"/>
        </w:tabs>
        <w:ind w:left="7042" w:hanging="1440"/>
      </w:pPr>
      <w:rPr>
        <w:rFonts w:hint="default"/>
      </w:rPr>
    </w:lvl>
    <w:lvl w:ilvl="8">
      <w:start w:val="1"/>
      <w:numFmt w:val="decimal"/>
      <w:lvlText w:val="%1.%2.%3.%4.%5.%6.%7.%8.%9"/>
      <w:lvlJc w:val="left"/>
      <w:pPr>
        <w:tabs>
          <w:tab w:val="num" w:pos="8122"/>
        </w:tabs>
        <w:ind w:left="8122" w:hanging="1800"/>
      </w:pPr>
      <w:rPr>
        <w:rFonts w:hint="default"/>
      </w:rPr>
    </w:lvl>
  </w:abstractNum>
  <w:abstractNum w:abstractNumId="22" w15:restartNumberingAfterBreak="0">
    <w:nsid w:val="35746A78"/>
    <w:multiLevelType w:val="hybridMultilevel"/>
    <w:tmpl w:val="B0AEA122"/>
    <w:lvl w:ilvl="0" w:tplc="2584B9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110367C"/>
    <w:multiLevelType w:val="hybridMultilevel"/>
    <w:tmpl w:val="096A8A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581D18"/>
    <w:multiLevelType w:val="hybridMultilevel"/>
    <w:tmpl w:val="BB52E49E"/>
    <w:lvl w:ilvl="0" w:tplc="9272AA60">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326446"/>
    <w:multiLevelType w:val="multilevel"/>
    <w:tmpl w:val="2D9E523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D55FAD"/>
    <w:multiLevelType w:val="hybridMultilevel"/>
    <w:tmpl w:val="1CDC64CC"/>
    <w:lvl w:ilvl="0" w:tplc="B082F2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92B4AF3"/>
    <w:multiLevelType w:val="hybridMultilevel"/>
    <w:tmpl w:val="385A3820"/>
    <w:lvl w:ilvl="0" w:tplc="00E813B6">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BD90E7E"/>
    <w:multiLevelType w:val="hybridMultilevel"/>
    <w:tmpl w:val="441092DC"/>
    <w:lvl w:ilvl="0" w:tplc="79ECF4E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7171"/>
    <w:multiLevelType w:val="multilevel"/>
    <w:tmpl w:val="6BC019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ED73E9"/>
    <w:multiLevelType w:val="hybridMultilevel"/>
    <w:tmpl w:val="639E3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1C2343"/>
    <w:multiLevelType w:val="hybridMultilevel"/>
    <w:tmpl w:val="D6D0702C"/>
    <w:lvl w:ilvl="0" w:tplc="F2705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C7504D"/>
    <w:multiLevelType w:val="hybridMultilevel"/>
    <w:tmpl w:val="C122F20A"/>
    <w:lvl w:ilvl="0" w:tplc="1CBA54A0">
      <w:start w:val="6"/>
      <w:numFmt w:val="bullet"/>
      <w:lvlText w:val="─"/>
      <w:lvlJc w:val="left"/>
      <w:pPr>
        <w:ind w:left="1146" w:hanging="360"/>
      </w:pPr>
      <w:rPr>
        <w:rFonts w:ascii="Times New Roman" w:eastAsia="Times New Roman" w:hAnsi="Times New Roman" w:cs="Times New Roman"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C091136"/>
    <w:multiLevelType w:val="multilevel"/>
    <w:tmpl w:val="7110EAD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5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15:restartNumberingAfterBreak="0">
    <w:nsid w:val="63CE27AD"/>
    <w:multiLevelType w:val="hybridMultilevel"/>
    <w:tmpl w:val="AA1C6504"/>
    <w:lvl w:ilvl="0" w:tplc="04090005">
      <w:start w:val="1"/>
      <w:numFmt w:val="bullet"/>
      <w:lvlText w:val=""/>
      <w:lvlJc w:val="left"/>
      <w:pPr>
        <w:ind w:left="1473" w:hanging="360"/>
      </w:pPr>
      <w:rPr>
        <w:rFonts w:ascii="Wingdings" w:hAnsi="Wingdings"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5" w15:restartNumberingAfterBreak="0">
    <w:nsid w:val="6BF159E0"/>
    <w:multiLevelType w:val="hybridMultilevel"/>
    <w:tmpl w:val="4964CDA8"/>
    <w:lvl w:ilvl="0" w:tplc="04090005">
      <w:start w:val="1"/>
      <w:numFmt w:val="bullet"/>
      <w:lvlText w:val=""/>
      <w:lvlJc w:val="left"/>
      <w:pPr>
        <w:ind w:left="1146" w:hanging="360"/>
      </w:pPr>
      <w:rPr>
        <w:rFonts w:ascii="Wingdings" w:hAnsi="Wingding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8" w15:restartNumberingAfterBreak="0">
    <w:nsid w:val="6D84410F"/>
    <w:multiLevelType w:val="hybridMultilevel"/>
    <w:tmpl w:val="51EAD058"/>
    <w:lvl w:ilvl="0" w:tplc="2ECE028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0525C7A"/>
    <w:multiLevelType w:val="hybridMultilevel"/>
    <w:tmpl w:val="0A70DD36"/>
    <w:lvl w:ilvl="0" w:tplc="0F00EA92">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0FD687D"/>
    <w:multiLevelType w:val="hybridMultilevel"/>
    <w:tmpl w:val="790E8376"/>
    <w:lvl w:ilvl="0" w:tplc="C8E232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FD0913"/>
    <w:multiLevelType w:val="hybridMultilevel"/>
    <w:tmpl w:val="ADC02448"/>
    <w:lvl w:ilvl="0" w:tplc="11E259D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2" w15:restartNumberingAfterBreak="0">
    <w:nsid w:val="7A1717AD"/>
    <w:multiLevelType w:val="hybridMultilevel"/>
    <w:tmpl w:val="496AF954"/>
    <w:lvl w:ilvl="0" w:tplc="7C5C41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B03AFB"/>
    <w:multiLevelType w:val="hybridMultilevel"/>
    <w:tmpl w:val="FF168274"/>
    <w:lvl w:ilvl="0" w:tplc="9272AA60">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C1430"/>
    <w:multiLevelType w:val="hybridMultilevel"/>
    <w:tmpl w:val="3842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41A4E"/>
    <w:multiLevelType w:val="multilevel"/>
    <w:tmpl w:val="6284EC06"/>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2435031">
    <w:abstractNumId w:val="5"/>
  </w:num>
  <w:num w:numId="2" w16cid:durableId="1604804630">
    <w:abstractNumId w:val="1"/>
  </w:num>
  <w:num w:numId="3" w16cid:durableId="950211072">
    <w:abstractNumId w:val="14"/>
  </w:num>
  <w:num w:numId="4" w16cid:durableId="971667833">
    <w:abstractNumId w:val="28"/>
  </w:num>
  <w:num w:numId="5" w16cid:durableId="974483530">
    <w:abstractNumId w:val="33"/>
  </w:num>
  <w:num w:numId="6" w16cid:durableId="815344682">
    <w:abstractNumId w:val="45"/>
  </w:num>
  <w:num w:numId="7" w16cid:durableId="1122920420">
    <w:abstractNumId w:val="10"/>
  </w:num>
  <w:num w:numId="8" w16cid:durableId="1159921859">
    <w:abstractNumId w:val="35"/>
  </w:num>
  <w:num w:numId="9" w16cid:durableId="70978626">
    <w:abstractNumId w:val="34"/>
  </w:num>
  <w:num w:numId="10" w16cid:durableId="969483008">
    <w:abstractNumId w:val="8"/>
  </w:num>
  <w:num w:numId="11" w16cid:durableId="1214271869">
    <w:abstractNumId w:val="22"/>
  </w:num>
  <w:num w:numId="12" w16cid:durableId="529028183">
    <w:abstractNumId w:val="42"/>
  </w:num>
  <w:num w:numId="13" w16cid:durableId="1984894858">
    <w:abstractNumId w:val="7"/>
  </w:num>
  <w:num w:numId="14" w16cid:durableId="1552575131">
    <w:abstractNumId w:val="4"/>
  </w:num>
  <w:num w:numId="15" w16cid:durableId="1511526324">
    <w:abstractNumId w:val="26"/>
  </w:num>
  <w:num w:numId="16" w16cid:durableId="1176963308">
    <w:abstractNumId w:val="27"/>
  </w:num>
  <w:num w:numId="17" w16cid:durableId="953174028">
    <w:abstractNumId w:val="2"/>
  </w:num>
  <w:num w:numId="18" w16cid:durableId="1679960065">
    <w:abstractNumId w:val="45"/>
  </w:num>
  <w:num w:numId="19" w16cid:durableId="1637181070">
    <w:abstractNumId w:val="18"/>
  </w:num>
  <w:num w:numId="20" w16cid:durableId="1255360268">
    <w:abstractNumId w:val="12"/>
  </w:num>
  <w:num w:numId="21" w16cid:durableId="1939945263">
    <w:abstractNumId w:val="3"/>
  </w:num>
  <w:num w:numId="22" w16cid:durableId="1318607727">
    <w:abstractNumId w:val="21"/>
  </w:num>
  <w:num w:numId="23" w16cid:durableId="1202013282">
    <w:abstractNumId w:val="17"/>
  </w:num>
  <w:num w:numId="24" w16cid:durableId="1703171753">
    <w:abstractNumId w:val="9"/>
  </w:num>
  <w:num w:numId="25" w16cid:durableId="1988823719">
    <w:abstractNumId w:val="40"/>
  </w:num>
  <w:num w:numId="26" w16cid:durableId="1100760611">
    <w:abstractNumId w:val="32"/>
  </w:num>
  <w:num w:numId="27" w16cid:durableId="1812674167">
    <w:abstractNumId w:val="31"/>
  </w:num>
  <w:num w:numId="28" w16cid:durableId="2030449692">
    <w:abstractNumId w:val="23"/>
  </w:num>
  <w:num w:numId="29" w16cid:durableId="1499493891">
    <w:abstractNumId w:val="43"/>
  </w:num>
  <w:num w:numId="30" w16cid:durableId="722824682">
    <w:abstractNumId w:val="15"/>
  </w:num>
  <w:num w:numId="31" w16cid:durableId="2036152096">
    <w:abstractNumId w:val="16"/>
  </w:num>
  <w:num w:numId="32" w16cid:durableId="800806072">
    <w:abstractNumId w:val="24"/>
  </w:num>
  <w:num w:numId="33" w16cid:durableId="1557819991">
    <w:abstractNumId w:val="11"/>
  </w:num>
  <w:num w:numId="34" w16cid:durableId="633952838">
    <w:abstractNumId w:val="25"/>
  </w:num>
  <w:num w:numId="35" w16cid:durableId="618686482">
    <w:abstractNumId w:val="0"/>
  </w:num>
  <w:num w:numId="36" w16cid:durableId="1804732918">
    <w:abstractNumId w:val="13"/>
  </w:num>
  <w:num w:numId="37" w16cid:durableId="182211585">
    <w:abstractNumId w:val="37"/>
  </w:num>
  <w:num w:numId="38" w16cid:durableId="1217855523">
    <w:abstractNumId w:val="6"/>
  </w:num>
  <w:num w:numId="39" w16cid:durableId="215627382">
    <w:abstractNumId w:val="41"/>
  </w:num>
  <w:num w:numId="40" w16cid:durableId="1570458391">
    <w:abstractNumId w:val="29"/>
  </w:num>
  <w:num w:numId="41" w16cid:durableId="2125230991">
    <w:abstractNumId w:val="19"/>
  </w:num>
  <w:num w:numId="42" w16cid:durableId="524174216">
    <w:abstractNumId w:val="44"/>
  </w:num>
  <w:num w:numId="43" w16cid:durableId="1674718377">
    <w:abstractNumId w:val="36"/>
  </w:num>
  <w:num w:numId="44" w16cid:durableId="1570995854">
    <w:abstractNumId w:val="30"/>
  </w:num>
  <w:num w:numId="45" w16cid:durableId="167525911">
    <w:abstractNumId w:val="20"/>
  </w:num>
  <w:num w:numId="46" w16cid:durableId="1979140755">
    <w:abstractNumId w:val="38"/>
  </w:num>
  <w:num w:numId="47" w16cid:durableId="146650618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13"/>
    <w:rsid w:val="000022DB"/>
    <w:rsid w:val="00003470"/>
    <w:rsid w:val="00004537"/>
    <w:rsid w:val="000077F2"/>
    <w:rsid w:val="00011437"/>
    <w:rsid w:val="00013559"/>
    <w:rsid w:val="00015D9B"/>
    <w:rsid w:val="00025B8D"/>
    <w:rsid w:val="00035990"/>
    <w:rsid w:val="00041246"/>
    <w:rsid w:val="00041742"/>
    <w:rsid w:val="000453ED"/>
    <w:rsid w:val="00047B13"/>
    <w:rsid w:val="00051EB0"/>
    <w:rsid w:val="000522AE"/>
    <w:rsid w:val="00057380"/>
    <w:rsid w:val="00065488"/>
    <w:rsid w:val="000655B3"/>
    <w:rsid w:val="000657B7"/>
    <w:rsid w:val="00072B3E"/>
    <w:rsid w:val="00077E8E"/>
    <w:rsid w:val="00080593"/>
    <w:rsid w:val="00080C17"/>
    <w:rsid w:val="00084C60"/>
    <w:rsid w:val="00085A0D"/>
    <w:rsid w:val="00087577"/>
    <w:rsid w:val="00094B58"/>
    <w:rsid w:val="000A3710"/>
    <w:rsid w:val="000A43A4"/>
    <w:rsid w:val="000A6BA0"/>
    <w:rsid w:val="000B1ADC"/>
    <w:rsid w:val="000C5818"/>
    <w:rsid w:val="000E4652"/>
    <w:rsid w:val="000E55D1"/>
    <w:rsid w:val="000E7E34"/>
    <w:rsid w:val="000F1CB2"/>
    <w:rsid w:val="000F23EC"/>
    <w:rsid w:val="000F2761"/>
    <w:rsid w:val="000F2D50"/>
    <w:rsid w:val="000F3075"/>
    <w:rsid w:val="000F4F49"/>
    <w:rsid w:val="000F5671"/>
    <w:rsid w:val="000F7842"/>
    <w:rsid w:val="00101B79"/>
    <w:rsid w:val="00102141"/>
    <w:rsid w:val="00103664"/>
    <w:rsid w:val="00105571"/>
    <w:rsid w:val="00107EF1"/>
    <w:rsid w:val="001113EE"/>
    <w:rsid w:val="00114C74"/>
    <w:rsid w:val="001156BD"/>
    <w:rsid w:val="00116DC9"/>
    <w:rsid w:val="00117B4B"/>
    <w:rsid w:val="0012134A"/>
    <w:rsid w:val="00126A86"/>
    <w:rsid w:val="00127616"/>
    <w:rsid w:val="00130D85"/>
    <w:rsid w:val="0013150D"/>
    <w:rsid w:val="00132C09"/>
    <w:rsid w:val="001330B4"/>
    <w:rsid w:val="0013364A"/>
    <w:rsid w:val="001369BD"/>
    <w:rsid w:val="00137065"/>
    <w:rsid w:val="00137C8A"/>
    <w:rsid w:val="00143752"/>
    <w:rsid w:val="0014478B"/>
    <w:rsid w:val="001478FD"/>
    <w:rsid w:val="00150A2F"/>
    <w:rsid w:val="00150B6E"/>
    <w:rsid w:val="001515E2"/>
    <w:rsid w:val="00153CCE"/>
    <w:rsid w:val="001546EB"/>
    <w:rsid w:val="0015640F"/>
    <w:rsid w:val="001571A9"/>
    <w:rsid w:val="00157543"/>
    <w:rsid w:val="0015762E"/>
    <w:rsid w:val="00157B86"/>
    <w:rsid w:val="0016777D"/>
    <w:rsid w:val="001677A4"/>
    <w:rsid w:val="0017621E"/>
    <w:rsid w:val="001837BC"/>
    <w:rsid w:val="00184D88"/>
    <w:rsid w:val="0018615F"/>
    <w:rsid w:val="001876D0"/>
    <w:rsid w:val="001A26C7"/>
    <w:rsid w:val="001A3E26"/>
    <w:rsid w:val="001B41A1"/>
    <w:rsid w:val="001B4762"/>
    <w:rsid w:val="001B6214"/>
    <w:rsid w:val="001B6A7C"/>
    <w:rsid w:val="001C07DD"/>
    <w:rsid w:val="001C31AE"/>
    <w:rsid w:val="001C36FC"/>
    <w:rsid w:val="001C6214"/>
    <w:rsid w:val="001C7BC7"/>
    <w:rsid w:val="001D0F59"/>
    <w:rsid w:val="001D1491"/>
    <w:rsid w:val="001E0274"/>
    <w:rsid w:val="001E1A7B"/>
    <w:rsid w:val="001E1C4D"/>
    <w:rsid w:val="001E5045"/>
    <w:rsid w:val="001F2651"/>
    <w:rsid w:val="001F3E0E"/>
    <w:rsid w:val="001F4EAA"/>
    <w:rsid w:val="001F715C"/>
    <w:rsid w:val="002007FC"/>
    <w:rsid w:val="00211C6B"/>
    <w:rsid w:val="00220588"/>
    <w:rsid w:val="00220784"/>
    <w:rsid w:val="00221DE7"/>
    <w:rsid w:val="00224858"/>
    <w:rsid w:val="00224EE0"/>
    <w:rsid w:val="0022679A"/>
    <w:rsid w:val="002311B9"/>
    <w:rsid w:val="002319A3"/>
    <w:rsid w:val="00235147"/>
    <w:rsid w:val="0024186F"/>
    <w:rsid w:val="0024409F"/>
    <w:rsid w:val="00244E0C"/>
    <w:rsid w:val="0025192C"/>
    <w:rsid w:val="00254373"/>
    <w:rsid w:val="00254BEA"/>
    <w:rsid w:val="00257912"/>
    <w:rsid w:val="00257B4E"/>
    <w:rsid w:val="00263BA3"/>
    <w:rsid w:val="00272AEB"/>
    <w:rsid w:val="0027432C"/>
    <w:rsid w:val="0027435D"/>
    <w:rsid w:val="002829A1"/>
    <w:rsid w:val="002949A0"/>
    <w:rsid w:val="00297238"/>
    <w:rsid w:val="002A0157"/>
    <w:rsid w:val="002A3952"/>
    <w:rsid w:val="002A5960"/>
    <w:rsid w:val="002A638A"/>
    <w:rsid w:val="002A6D63"/>
    <w:rsid w:val="002B288D"/>
    <w:rsid w:val="002B2E5A"/>
    <w:rsid w:val="002B3BD4"/>
    <w:rsid w:val="002B3FBE"/>
    <w:rsid w:val="002B62C3"/>
    <w:rsid w:val="002B6BC5"/>
    <w:rsid w:val="002C03E4"/>
    <w:rsid w:val="002C5E62"/>
    <w:rsid w:val="002D2D15"/>
    <w:rsid w:val="002D4BB4"/>
    <w:rsid w:val="002D5525"/>
    <w:rsid w:val="002D7686"/>
    <w:rsid w:val="002E5F58"/>
    <w:rsid w:val="002E660C"/>
    <w:rsid w:val="002E7B3A"/>
    <w:rsid w:val="002F0B79"/>
    <w:rsid w:val="002F0C01"/>
    <w:rsid w:val="002F2805"/>
    <w:rsid w:val="002F4836"/>
    <w:rsid w:val="002F4C6B"/>
    <w:rsid w:val="002F7328"/>
    <w:rsid w:val="002F79BC"/>
    <w:rsid w:val="0030010C"/>
    <w:rsid w:val="00301582"/>
    <w:rsid w:val="003023C4"/>
    <w:rsid w:val="00302578"/>
    <w:rsid w:val="00303A9E"/>
    <w:rsid w:val="00305FC8"/>
    <w:rsid w:val="003133BC"/>
    <w:rsid w:val="0031379C"/>
    <w:rsid w:val="00327DE6"/>
    <w:rsid w:val="0033370F"/>
    <w:rsid w:val="0033694C"/>
    <w:rsid w:val="0033767B"/>
    <w:rsid w:val="003404CB"/>
    <w:rsid w:val="0034302C"/>
    <w:rsid w:val="003507BB"/>
    <w:rsid w:val="00351048"/>
    <w:rsid w:val="00352837"/>
    <w:rsid w:val="00352883"/>
    <w:rsid w:val="00355E98"/>
    <w:rsid w:val="003562D0"/>
    <w:rsid w:val="00356537"/>
    <w:rsid w:val="00356950"/>
    <w:rsid w:val="00356F08"/>
    <w:rsid w:val="0036051B"/>
    <w:rsid w:val="003653A6"/>
    <w:rsid w:val="003676F6"/>
    <w:rsid w:val="003711E5"/>
    <w:rsid w:val="00374E66"/>
    <w:rsid w:val="0037659D"/>
    <w:rsid w:val="00376D12"/>
    <w:rsid w:val="003773EF"/>
    <w:rsid w:val="00380C49"/>
    <w:rsid w:val="0038211E"/>
    <w:rsid w:val="00387673"/>
    <w:rsid w:val="00391B9B"/>
    <w:rsid w:val="00392C4A"/>
    <w:rsid w:val="00392EF8"/>
    <w:rsid w:val="00394FDA"/>
    <w:rsid w:val="003A2141"/>
    <w:rsid w:val="003A4EBF"/>
    <w:rsid w:val="003A5558"/>
    <w:rsid w:val="003A7136"/>
    <w:rsid w:val="003A7D8C"/>
    <w:rsid w:val="003B2185"/>
    <w:rsid w:val="003C2844"/>
    <w:rsid w:val="003C35C6"/>
    <w:rsid w:val="003C5BEE"/>
    <w:rsid w:val="003C6C23"/>
    <w:rsid w:val="003C6E6C"/>
    <w:rsid w:val="003C6F26"/>
    <w:rsid w:val="003C7C44"/>
    <w:rsid w:val="003D69D1"/>
    <w:rsid w:val="003E3E87"/>
    <w:rsid w:val="003E4A01"/>
    <w:rsid w:val="003E5E47"/>
    <w:rsid w:val="003F2AB8"/>
    <w:rsid w:val="003F5554"/>
    <w:rsid w:val="00401A44"/>
    <w:rsid w:val="004032FA"/>
    <w:rsid w:val="00407075"/>
    <w:rsid w:val="00407731"/>
    <w:rsid w:val="004119D8"/>
    <w:rsid w:val="00415E63"/>
    <w:rsid w:val="00425D33"/>
    <w:rsid w:val="00430792"/>
    <w:rsid w:val="00431DD8"/>
    <w:rsid w:val="004323A9"/>
    <w:rsid w:val="00432B17"/>
    <w:rsid w:val="00434A47"/>
    <w:rsid w:val="00434F5F"/>
    <w:rsid w:val="0044076A"/>
    <w:rsid w:val="004426E3"/>
    <w:rsid w:val="00443905"/>
    <w:rsid w:val="00445387"/>
    <w:rsid w:val="004457D0"/>
    <w:rsid w:val="00452038"/>
    <w:rsid w:val="004526A9"/>
    <w:rsid w:val="004642EE"/>
    <w:rsid w:val="00466E1B"/>
    <w:rsid w:val="0047017B"/>
    <w:rsid w:val="0047455F"/>
    <w:rsid w:val="00474614"/>
    <w:rsid w:val="0048057D"/>
    <w:rsid w:val="00480FA5"/>
    <w:rsid w:val="00481D81"/>
    <w:rsid w:val="00484F9F"/>
    <w:rsid w:val="00485046"/>
    <w:rsid w:val="00485FE8"/>
    <w:rsid w:val="004A0EDE"/>
    <w:rsid w:val="004A29A5"/>
    <w:rsid w:val="004A40D8"/>
    <w:rsid w:val="004A63C6"/>
    <w:rsid w:val="004A6E0F"/>
    <w:rsid w:val="004A6E31"/>
    <w:rsid w:val="004B010B"/>
    <w:rsid w:val="004B1305"/>
    <w:rsid w:val="004B2356"/>
    <w:rsid w:val="004C0623"/>
    <w:rsid w:val="004C15ED"/>
    <w:rsid w:val="004C2E21"/>
    <w:rsid w:val="004C63EA"/>
    <w:rsid w:val="004D1DD4"/>
    <w:rsid w:val="004D2192"/>
    <w:rsid w:val="004D2C39"/>
    <w:rsid w:val="004D313E"/>
    <w:rsid w:val="004D4162"/>
    <w:rsid w:val="004E65BD"/>
    <w:rsid w:val="004F0E22"/>
    <w:rsid w:val="004F29DC"/>
    <w:rsid w:val="004F2B9C"/>
    <w:rsid w:val="004F578B"/>
    <w:rsid w:val="004F76A0"/>
    <w:rsid w:val="00501F0E"/>
    <w:rsid w:val="00502761"/>
    <w:rsid w:val="005031E8"/>
    <w:rsid w:val="0050745C"/>
    <w:rsid w:val="00510440"/>
    <w:rsid w:val="005111CA"/>
    <w:rsid w:val="005122A0"/>
    <w:rsid w:val="005151B8"/>
    <w:rsid w:val="00515C55"/>
    <w:rsid w:val="0051662A"/>
    <w:rsid w:val="00516B19"/>
    <w:rsid w:val="00522C1A"/>
    <w:rsid w:val="005231A9"/>
    <w:rsid w:val="005232A3"/>
    <w:rsid w:val="00526C6E"/>
    <w:rsid w:val="00527213"/>
    <w:rsid w:val="0053056C"/>
    <w:rsid w:val="00530D48"/>
    <w:rsid w:val="00532888"/>
    <w:rsid w:val="00533F16"/>
    <w:rsid w:val="00534FC0"/>
    <w:rsid w:val="0053517C"/>
    <w:rsid w:val="005357D8"/>
    <w:rsid w:val="00535E47"/>
    <w:rsid w:val="0053680C"/>
    <w:rsid w:val="00536C0F"/>
    <w:rsid w:val="00540CBA"/>
    <w:rsid w:val="0054169E"/>
    <w:rsid w:val="00543AC4"/>
    <w:rsid w:val="00546568"/>
    <w:rsid w:val="00550B16"/>
    <w:rsid w:val="005521BC"/>
    <w:rsid w:val="00552C88"/>
    <w:rsid w:val="005534C2"/>
    <w:rsid w:val="00557A63"/>
    <w:rsid w:val="00560612"/>
    <w:rsid w:val="00560E8F"/>
    <w:rsid w:val="00561DFE"/>
    <w:rsid w:val="0056310E"/>
    <w:rsid w:val="00563DB1"/>
    <w:rsid w:val="00565963"/>
    <w:rsid w:val="005671AD"/>
    <w:rsid w:val="00572B7B"/>
    <w:rsid w:val="0057340F"/>
    <w:rsid w:val="00573525"/>
    <w:rsid w:val="005745AD"/>
    <w:rsid w:val="0057522B"/>
    <w:rsid w:val="0057639A"/>
    <w:rsid w:val="005843A1"/>
    <w:rsid w:val="005869D6"/>
    <w:rsid w:val="005914C2"/>
    <w:rsid w:val="00594B6F"/>
    <w:rsid w:val="00596471"/>
    <w:rsid w:val="005A0153"/>
    <w:rsid w:val="005A053B"/>
    <w:rsid w:val="005A0DB4"/>
    <w:rsid w:val="005A3035"/>
    <w:rsid w:val="005B4B8C"/>
    <w:rsid w:val="005B746E"/>
    <w:rsid w:val="005C2BD7"/>
    <w:rsid w:val="005C5715"/>
    <w:rsid w:val="005C690F"/>
    <w:rsid w:val="005C79CC"/>
    <w:rsid w:val="005D0AD7"/>
    <w:rsid w:val="005D6ECA"/>
    <w:rsid w:val="005E19ED"/>
    <w:rsid w:val="005E2E35"/>
    <w:rsid w:val="005E2E4A"/>
    <w:rsid w:val="005F135F"/>
    <w:rsid w:val="005F23CA"/>
    <w:rsid w:val="005F34CE"/>
    <w:rsid w:val="005F3924"/>
    <w:rsid w:val="005F3FCC"/>
    <w:rsid w:val="005F4275"/>
    <w:rsid w:val="005F4FA2"/>
    <w:rsid w:val="005F5669"/>
    <w:rsid w:val="005F7776"/>
    <w:rsid w:val="00600A13"/>
    <w:rsid w:val="006107AD"/>
    <w:rsid w:val="006115FB"/>
    <w:rsid w:val="00613E2F"/>
    <w:rsid w:val="00613F04"/>
    <w:rsid w:val="00615455"/>
    <w:rsid w:val="00621A1C"/>
    <w:rsid w:val="0062333D"/>
    <w:rsid w:val="00625D6C"/>
    <w:rsid w:val="006264DB"/>
    <w:rsid w:val="00626E24"/>
    <w:rsid w:val="00632CD0"/>
    <w:rsid w:val="00636BC2"/>
    <w:rsid w:val="006373B6"/>
    <w:rsid w:val="00640985"/>
    <w:rsid w:val="00641F6F"/>
    <w:rsid w:val="00642A0D"/>
    <w:rsid w:val="00642A2F"/>
    <w:rsid w:val="00644078"/>
    <w:rsid w:val="0064540E"/>
    <w:rsid w:val="006466A3"/>
    <w:rsid w:val="00647BAE"/>
    <w:rsid w:val="00647F63"/>
    <w:rsid w:val="006513C9"/>
    <w:rsid w:val="00653938"/>
    <w:rsid w:val="00660AA9"/>
    <w:rsid w:val="00663B44"/>
    <w:rsid w:val="00665F32"/>
    <w:rsid w:val="00672176"/>
    <w:rsid w:val="00673724"/>
    <w:rsid w:val="0067394D"/>
    <w:rsid w:val="00673E21"/>
    <w:rsid w:val="00677EA7"/>
    <w:rsid w:val="00681A3B"/>
    <w:rsid w:val="00683282"/>
    <w:rsid w:val="00690145"/>
    <w:rsid w:val="00694E60"/>
    <w:rsid w:val="00696A31"/>
    <w:rsid w:val="006A0290"/>
    <w:rsid w:val="006A151E"/>
    <w:rsid w:val="006A225F"/>
    <w:rsid w:val="006A3D86"/>
    <w:rsid w:val="006A4795"/>
    <w:rsid w:val="006A6F69"/>
    <w:rsid w:val="006A764D"/>
    <w:rsid w:val="006B506F"/>
    <w:rsid w:val="006B541E"/>
    <w:rsid w:val="006C0052"/>
    <w:rsid w:val="006C0F72"/>
    <w:rsid w:val="006C2515"/>
    <w:rsid w:val="006C348B"/>
    <w:rsid w:val="006C3907"/>
    <w:rsid w:val="006D0659"/>
    <w:rsid w:val="006D44E8"/>
    <w:rsid w:val="006D7E6E"/>
    <w:rsid w:val="006E05DD"/>
    <w:rsid w:val="006E60FD"/>
    <w:rsid w:val="006E6854"/>
    <w:rsid w:val="006F187E"/>
    <w:rsid w:val="006F4FFC"/>
    <w:rsid w:val="006F5A9B"/>
    <w:rsid w:val="006F6DCD"/>
    <w:rsid w:val="007038A8"/>
    <w:rsid w:val="00703AF7"/>
    <w:rsid w:val="007048FD"/>
    <w:rsid w:val="00705EC7"/>
    <w:rsid w:val="00706583"/>
    <w:rsid w:val="00713849"/>
    <w:rsid w:val="0072050B"/>
    <w:rsid w:val="0072310F"/>
    <w:rsid w:val="00726A44"/>
    <w:rsid w:val="00734DDB"/>
    <w:rsid w:val="007364E5"/>
    <w:rsid w:val="0074137E"/>
    <w:rsid w:val="0074437B"/>
    <w:rsid w:val="0074455B"/>
    <w:rsid w:val="0074639F"/>
    <w:rsid w:val="007468A0"/>
    <w:rsid w:val="0075024F"/>
    <w:rsid w:val="0075033F"/>
    <w:rsid w:val="00754A02"/>
    <w:rsid w:val="00762163"/>
    <w:rsid w:val="007631BD"/>
    <w:rsid w:val="007656F3"/>
    <w:rsid w:val="0076687C"/>
    <w:rsid w:val="00766D73"/>
    <w:rsid w:val="007706FB"/>
    <w:rsid w:val="00770FC4"/>
    <w:rsid w:val="00771B31"/>
    <w:rsid w:val="00772723"/>
    <w:rsid w:val="007853AF"/>
    <w:rsid w:val="00785A6B"/>
    <w:rsid w:val="0079148C"/>
    <w:rsid w:val="00792512"/>
    <w:rsid w:val="0079652A"/>
    <w:rsid w:val="007965F2"/>
    <w:rsid w:val="007A440D"/>
    <w:rsid w:val="007A56BE"/>
    <w:rsid w:val="007A77EB"/>
    <w:rsid w:val="007B189E"/>
    <w:rsid w:val="007B2203"/>
    <w:rsid w:val="007B744F"/>
    <w:rsid w:val="007B7C27"/>
    <w:rsid w:val="007C08DD"/>
    <w:rsid w:val="007C0956"/>
    <w:rsid w:val="007D0A5F"/>
    <w:rsid w:val="007D13AF"/>
    <w:rsid w:val="007D3683"/>
    <w:rsid w:val="007D5E09"/>
    <w:rsid w:val="007D6FCD"/>
    <w:rsid w:val="007E0D1F"/>
    <w:rsid w:val="007E33F3"/>
    <w:rsid w:val="007E769E"/>
    <w:rsid w:val="007E7C24"/>
    <w:rsid w:val="007F0536"/>
    <w:rsid w:val="007F4235"/>
    <w:rsid w:val="007F6A19"/>
    <w:rsid w:val="007F6B96"/>
    <w:rsid w:val="0080273A"/>
    <w:rsid w:val="00803F00"/>
    <w:rsid w:val="0080406C"/>
    <w:rsid w:val="008055FF"/>
    <w:rsid w:val="008056A1"/>
    <w:rsid w:val="00806F39"/>
    <w:rsid w:val="0080710F"/>
    <w:rsid w:val="0080733F"/>
    <w:rsid w:val="008109D8"/>
    <w:rsid w:val="008146BA"/>
    <w:rsid w:val="00814CFC"/>
    <w:rsid w:val="00815850"/>
    <w:rsid w:val="00823697"/>
    <w:rsid w:val="008244A5"/>
    <w:rsid w:val="00827D47"/>
    <w:rsid w:val="00833CAB"/>
    <w:rsid w:val="00834645"/>
    <w:rsid w:val="008434CF"/>
    <w:rsid w:val="00844979"/>
    <w:rsid w:val="0084550F"/>
    <w:rsid w:val="00846527"/>
    <w:rsid w:val="008471F2"/>
    <w:rsid w:val="00847F92"/>
    <w:rsid w:val="00852463"/>
    <w:rsid w:val="00855A42"/>
    <w:rsid w:val="00855D28"/>
    <w:rsid w:val="00856FAE"/>
    <w:rsid w:val="0085705E"/>
    <w:rsid w:val="00862D2D"/>
    <w:rsid w:val="00863915"/>
    <w:rsid w:val="00864AF0"/>
    <w:rsid w:val="00864ECC"/>
    <w:rsid w:val="0087308B"/>
    <w:rsid w:val="00881B77"/>
    <w:rsid w:val="00886672"/>
    <w:rsid w:val="0089494F"/>
    <w:rsid w:val="00895756"/>
    <w:rsid w:val="008967D8"/>
    <w:rsid w:val="00896B5B"/>
    <w:rsid w:val="008A08A0"/>
    <w:rsid w:val="008A2C05"/>
    <w:rsid w:val="008A45F1"/>
    <w:rsid w:val="008B0F36"/>
    <w:rsid w:val="008B1E4D"/>
    <w:rsid w:val="008B31BC"/>
    <w:rsid w:val="008B3D40"/>
    <w:rsid w:val="008B5F4B"/>
    <w:rsid w:val="008C0CE2"/>
    <w:rsid w:val="008C1B79"/>
    <w:rsid w:val="008C1F51"/>
    <w:rsid w:val="008D5455"/>
    <w:rsid w:val="008D70EB"/>
    <w:rsid w:val="008E2569"/>
    <w:rsid w:val="008F1E41"/>
    <w:rsid w:val="008F2392"/>
    <w:rsid w:val="008F2413"/>
    <w:rsid w:val="008F2530"/>
    <w:rsid w:val="008F4E4F"/>
    <w:rsid w:val="008F581D"/>
    <w:rsid w:val="00902BF0"/>
    <w:rsid w:val="00905932"/>
    <w:rsid w:val="00907B4C"/>
    <w:rsid w:val="00913422"/>
    <w:rsid w:val="00922F11"/>
    <w:rsid w:val="009241F6"/>
    <w:rsid w:val="00925C3D"/>
    <w:rsid w:val="00926491"/>
    <w:rsid w:val="0093049A"/>
    <w:rsid w:val="0093721D"/>
    <w:rsid w:val="009407E9"/>
    <w:rsid w:val="00940DB6"/>
    <w:rsid w:val="00942DEF"/>
    <w:rsid w:val="00944007"/>
    <w:rsid w:val="00950DB0"/>
    <w:rsid w:val="0095356E"/>
    <w:rsid w:val="0095358E"/>
    <w:rsid w:val="00953A39"/>
    <w:rsid w:val="00953D8F"/>
    <w:rsid w:val="00953FA4"/>
    <w:rsid w:val="0095429E"/>
    <w:rsid w:val="00957415"/>
    <w:rsid w:val="00957A91"/>
    <w:rsid w:val="00966F84"/>
    <w:rsid w:val="009673EC"/>
    <w:rsid w:val="00972297"/>
    <w:rsid w:val="00975ED3"/>
    <w:rsid w:val="0097660F"/>
    <w:rsid w:val="0098289F"/>
    <w:rsid w:val="00983ACD"/>
    <w:rsid w:val="00983AF8"/>
    <w:rsid w:val="009868F8"/>
    <w:rsid w:val="00986975"/>
    <w:rsid w:val="00987405"/>
    <w:rsid w:val="009875FD"/>
    <w:rsid w:val="00990A25"/>
    <w:rsid w:val="00992A44"/>
    <w:rsid w:val="00996EBC"/>
    <w:rsid w:val="009A2AE0"/>
    <w:rsid w:val="009A3449"/>
    <w:rsid w:val="009A53B3"/>
    <w:rsid w:val="009A74F5"/>
    <w:rsid w:val="009B1539"/>
    <w:rsid w:val="009B6DE5"/>
    <w:rsid w:val="009B76DB"/>
    <w:rsid w:val="009C033A"/>
    <w:rsid w:val="009C6755"/>
    <w:rsid w:val="009C6AE6"/>
    <w:rsid w:val="009C6FC3"/>
    <w:rsid w:val="009D19E8"/>
    <w:rsid w:val="009D22A9"/>
    <w:rsid w:val="009D2D5D"/>
    <w:rsid w:val="009D4664"/>
    <w:rsid w:val="009D6372"/>
    <w:rsid w:val="009D68DD"/>
    <w:rsid w:val="009D7DD3"/>
    <w:rsid w:val="009E1845"/>
    <w:rsid w:val="009F44D7"/>
    <w:rsid w:val="009F452C"/>
    <w:rsid w:val="00A01617"/>
    <w:rsid w:val="00A05F14"/>
    <w:rsid w:val="00A05FD2"/>
    <w:rsid w:val="00A066B9"/>
    <w:rsid w:val="00A10335"/>
    <w:rsid w:val="00A119A9"/>
    <w:rsid w:val="00A12CB0"/>
    <w:rsid w:val="00A147AD"/>
    <w:rsid w:val="00A15084"/>
    <w:rsid w:val="00A162DA"/>
    <w:rsid w:val="00A16CEB"/>
    <w:rsid w:val="00A17656"/>
    <w:rsid w:val="00A23C50"/>
    <w:rsid w:val="00A32991"/>
    <w:rsid w:val="00A352A3"/>
    <w:rsid w:val="00A35DD5"/>
    <w:rsid w:val="00A40B68"/>
    <w:rsid w:val="00A4478A"/>
    <w:rsid w:val="00A4489B"/>
    <w:rsid w:val="00A46816"/>
    <w:rsid w:val="00A503CD"/>
    <w:rsid w:val="00A52423"/>
    <w:rsid w:val="00A52A29"/>
    <w:rsid w:val="00A56493"/>
    <w:rsid w:val="00A56D97"/>
    <w:rsid w:val="00A601CF"/>
    <w:rsid w:val="00A62582"/>
    <w:rsid w:val="00A6426C"/>
    <w:rsid w:val="00A677DB"/>
    <w:rsid w:val="00A70257"/>
    <w:rsid w:val="00A73630"/>
    <w:rsid w:val="00A75286"/>
    <w:rsid w:val="00A758F9"/>
    <w:rsid w:val="00A77F26"/>
    <w:rsid w:val="00A80209"/>
    <w:rsid w:val="00A810CF"/>
    <w:rsid w:val="00A82B64"/>
    <w:rsid w:val="00A832BF"/>
    <w:rsid w:val="00A86000"/>
    <w:rsid w:val="00A9030B"/>
    <w:rsid w:val="00A90756"/>
    <w:rsid w:val="00A90C69"/>
    <w:rsid w:val="00A9262B"/>
    <w:rsid w:val="00A936F6"/>
    <w:rsid w:val="00A943B9"/>
    <w:rsid w:val="00A94782"/>
    <w:rsid w:val="00A9745B"/>
    <w:rsid w:val="00A97A92"/>
    <w:rsid w:val="00AA0A35"/>
    <w:rsid w:val="00AB1819"/>
    <w:rsid w:val="00AB5224"/>
    <w:rsid w:val="00AC271B"/>
    <w:rsid w:val="00AC27E9"/>
    <w:rsid w:val="00AC644A"/>
    <w:rsid w:val="00AC7154"/>
    <w:rsid w:val="00AD0F89"/>
    <w:rsid w:val="00AD13DD"/>
    <w:rsid w:val="00AD2AEA"/>
    <w:rsid w:val="00AD37B3"/>
    <w:rsid w:val="00AD5CE8"/>
    <w:rsid w:val="00AD6ED4"/>
    <w:rsid w:val="00AD7D28"/>
    <w:rsid w:val="00AE0E15"/>
    <w:rsid w:val="00AE2C4A"/>
    <w:rsid w:val="00AE2F92"/>
    <w:rsid w:val="00AE3A8B"/>
    <w:rsid w:val="00AE3CF0"/>
    <w:rsid w:val="00AE58B4"/>
    <w:rsid w:val="00AE65F6"/>
    <w:rsid w:val="00AF122E"/>
    <w:rsid w:val="00AF3467"/>
    <w:rsid w:val="00AF4508"/>
    <w:rsid w:val="00AF50C0"/>
    <w:rsid w:val="00AF66D9"/>
    <w:rsid w:val="00AF68BB"/>
    <w:rsid w:val="00B04872"/>
    <w:rsid w:val="00B05C7B"/>
    <w:rsid w:val="00B107E9"/>
    <w:rsid w:val="00B20CD8"/>
    <w:rsid w:val="00B2630D"/>
    <w:rsid w:val="00B35DBF"/>
    <w:rsid w:val="00B40906"/>
    <w:rsid w:val="00B41302"/>
    <w:rsid w:val="00B4322C"/>
    <w:rsid w:val="00B468A8"/>
    <w:rsid w:val="00B51A75"/>
    <w:rsid w:val="00B51AC3"/>
    <w:rsid w:val="00B534B5"/>
    <w:rsid w:val="00B605C5"/>
    <w:rsid w:val="00B60BD4"/>
    <w:rsid w:val="00B60DE4"/>
    <w:rsid w:val="00B6157A"/>
    <w:rsid w:val="00B654C9"/>
    <w:rsid w:val="00B65725"/>
    <w:rsid w:val="00B7192F"/>
    <w:rsid w:val="00B72B89"/>
    <w:rsid w:val="00B743BD"/>
    <w:rsid w:val="00B77A14"/>
    <w:rsid w:val="00B77ABA"/>
    <w:rsid w:val="00B77F3C"/>
    <w:rsid w:val="00B806C3"/>
    <w:rsid w:val="00B80D22"/>
    <w:rsid w:val="00B822DC"/>
    <w:rsid w:val="00B83C07"/>
    <w:rsid w:val="00B95BFF"/>
    <w:rsid w:val="00B96CB8"/>
    <w:rsid w:val="00B9755A"/>
    <w:rsid w:val="00BA32B2"/>
    <w:rsid w:val="00BB1C8C"/>
    <w:rsid w:val="00BB4817"/>
    <w:rsid w:val="00BB4973"/>
    <w:rsid w:val="00BB7AB2"/>
    <w:rsid w:val="00BC4846"/>
    <w:rsid w:val="00BD0CAF"/>
    <w:rsid w:val="00BD2C51"/>
    <w:rsid w:val="00BD33FD"/>
    <w:rsid w:val="00BD34F4"/>
    <w:rsid w:val="00BD4993"/>
    <w:rsid w:val="00BD5B28"/>
    <w:rsid w:val="00BD702C"/>
    <w:rsid w:val="00BE291D"/>
    <w:rsid w:val="00BE5F55"/>
    <w:rsid w:val="00BE66DF"/>
    <w:rsid w:val="00BE7318"/>
    <w:rsid w:val="00BF2691"/>
    <w:rsid w:val="00BF3C3A"/>
    <w:rsid w:val="00BF4359"/>
    <w:rsid w:val="00BF48DF"/>
    <w:rsid w:val="00BF62BF"/>
    <w:rsid w:val="00C03357"/>
    <w:rsid w:val="00C03F63"/>
    <w:rsid w:val="00C06E5B"/>
    <w:rsid w:val="00C07454"/>
    <w:rsid w:val="00C1168F"/>
    <w:rsid w:val="00C1478A"/>
    <w:rsid w:val="00C1664D"/>
    <w:rsid w:val="00C2165E"/>
    <w:rsid w:val="00C24428"/>
    <w:rsid w:val="00C26689"/>
    <w:rsid w:val="00C27746"/>
    <w:rsid w:val="00C308E6"/>
    <w:rsid w:val="00C36944"/>
    <w:rsid w:val="00C41669"/>
    <w:rsid w:val="00C43D56"/>
    <w:rsid w:val="00C441D2"/>
    <w:rsid w:val="00C45184"/>
    <w:rsid w:val="00C45440"/>
    <w:rsid w:val="00C455E5"/>
    <w:rsid w:val="00C50D81"/>
    <w:rsid w:val="00C51FFF"/>
    <w:rsid w:val="00C53BB5"/>
    <w:rsid w:val="00C56572"/>
    <w:rsid w:val="00C56C5E"/>
    <w:rsid w:val="00C62FF4"/>
    <w:rsid w:val="00C6314E"/>
    <w:rsid w:val="00C6380E"/>
    <w:rsid w:val="00C65B43"/>
    <w:rsid w:val="00C70947"/>
    <w:rsid w:val="00C7222E"/>
    <w:rsid w:val="00C83BBC"/>
    <w:rsid w:val="00C87314"/>
    <w:rsid w:val="00C9152D"/>
    <w:rsid w:val="00C91DD3"/>
    <w:rsid w:val="00C95238"/>
    <w:rsid w:val="00C95E21"/>
    <w:rsid w:val="00CA248F"/>
    <w:rsid w:val="00CA576A"/>
    <w:rsid w:val="00CB07D7"/>
    <w:rsid w:val="00CB2606"/>
    <w:rsid w:val="00CB2664"/>
    <w:rsid w:val="00CB4DA6"/>
    <w:rsid w:val="00CB5AEB"/>
    <w:rsid w:val="00CC3AD6"/>
    <w:rsid w:val="00CC439B"/>
    <w:rsid w:val="00CC45BC"/>
    <w:rsid w:val="00CC48F3"/>
    <w:rsid w:val="00CD2068"/>
    <w:rsid w:val="00CD3048"/>
    <w:rsid w:val="00CD3B68"/>
    <w:rsid w:val="00CD4D89"/>
    <w:rsid w:val="00CD650C"/>
    <w:rsid w:val="00CD7A39"/>
    <w:rsid w:val="00CE169F"/>
    <w:rsid w:val="00CE43BE"/>
    <w:rsid w:val="00CE6124"/>
    <w:rsid w:val="00CF7F6D"/>
    <w:rsid w:val="00D039AA"/>
    <w:rsid w:val="00D0515D"/>
    <w:rsid w:val="00D0570B"/>
    <w:rsid w:val="00D104A9"/>
    <w:rsid w:val="00D1220E"/>
    <w:rsid w:val="00D13572"/>
    <w:rsid w:val="00D218ED"/>
    <w:rsid w:val="00D22820"/>
    <w:rsid w:val="00D269EB"/>
    <w:rsid w:val="00D304F1"/>
    <w:rsid w:val="00D33DCD"/>
    <w:rsid w:val="00D368AB"/>
    <w:rsid w:val="00D41874"/>
    <w:rsid w:val="00D42D3C"/>
    <w:rsid w:val="00D42E84"/>
    <w:rsid w:val="00D44716"/>
    <w:rsid w:val="00D500DF"/>
    <w:rsid w:val="00D503BB"/>
    <w:rsid w:val="00D53AB1"/>
    <w:rsid w:val="00D57DE6"/>
    <w:rsid w:val="00D62235"/>
    <w:rsid w:val="00D641CD"/>
    <w:rsid w:val="00D6470F"/>
    <w:rsid w:val="00D65036"/>
    <w:rsid w:val="00D66B54"/>
    <w:rsid w:val="00D706BE"/>
    <w:rsid w:val="00D72B6B"/>
    <w:rsid w:val="00D73BE3"/>
    <w:rsid w:val="00D741EF"/>
    <w:rsid w:val="00D76AA3"/>
    <w:rsid w:val="00D77425"/>
    <w:rsid w:val="00D82304"/>
    <w:rsid w:val="00D843AC"/>
    <w:rsid w:val="00D87D58"/>
    <w:rsid w:val="00D91533"/>
    <w:rsid w:val="00D91A94"/>
    <w:rsid w:val="00D95407"/>
    <w:rsid w:val="00D97E18"/>
    <w:rsid w:val="00DA45AB"/>
    <w:rsid w:val="00DA5062"/>
    <w:rsid w:val="00DA7D6F"/>
    <w:rsid w:val="00DB6338"/>
    <w:rsid w:val="00DB6DAF"/>
    <w:rsid w:val="00DC0C7E"/>
    <w:rsid w:val="00DC791F"/>
    <w:rsid w:val="00DD0193"/>
    <w:rsid w:val="00DD2323"/>
    <w:rsid w:val="00DD2FB6"/>
    <w:rsid w:val="00DD3916"/>
    <w:rsid w:val="00DD39BF"/>
    <w:rsid w:val="00DE495E"/>
    <w:rsid w:val="00DF348E"/>
    <w:rsid w:val="00DF4745"/>
    <w:rsid w:val="00DF53A9"/>
    <w:rsid w:val="00DF73ED"/>
    <w:rsid w:val="00E00A0D"/>
    <w:rsid w:val="00E02879"/>
    <w:rsid w:val="00E0461A"/>
    <w:rsid w:val="00E06C12"/>
    <w:rsid w:val="00E109ED"/>
    <w:rsid w:val="00E113DC"/>
    <w:rsid w:val="00E12F8E"/>
    <w:rsid w:val="00E14304"/>
    <w:rsid w:val="00E21DA6"/>
    <w:rsid w:val="00E23CE3"/>
    <w:rsid w:val="00E25C43"/>
    <w:rsid w:val="00E26043"/>
    <w:rsid w:val="00E2608C"/>
    <w:rsid w:val="00E30FE0"/>
    <w:rsid w:val="00E34498"/>
    <w:rsid w:val="00E34577"/>
    <w:rsid w:val="00E34E67"/>
    <w:rsid w:val="00E35023"/>
    <w:rsid w:val="00E415F2"/>
    <w:rsid w:val="00E43814"/>
    <w:rsid w:val="00E44772"/>
    <w:rsid w:val="00E46960"/>
    <w:rsid w:val="00E469A3"/>
    <w:rsid w:val="00E46B16"/>
    <w:rsid w:val="00E502FB"/>
    <w:rsid w:val="00E50F51"/>
    <w:rsid w:val="00E52E82"/>
    <w:rsid w:val="00E531D9"/>
    <w:rsid w:val="00E561BF"/>
    <w:rsid w:val="00E5746C"/>
    <w:rsid w:val="00E57D95"/>
    <w:rsid w:val="00E61775"/>
    <w:rsid w:val="00E61E00"/>
    <w:rsid w:val="00E63DA6"/>
    <w:rsid w:val="00E64A4F"/>
    <w:rsid w:val="00E70D95"/>
    <w:rsid w:val="00E80942"/>
    <w:rsid w:val="00E8330E"/>
    <w:rsid w:val="00E84575"/>
    <w:rsid w:val="00E950C3"/>
    <w:rsid w:val="00E96F28"/>
    <w:rsid w:val="00EA111E"/>
    <w:rsid w:val="00EA2328"/>
    <w:rsid w:val="00EA2F80"/>
    <w:rsid w:val="00EA54DE"/>
    <w:rsid w:val="00EA7B6F"/>
    <w:rsid w:val="00EB0500"/>
    <w:rsid w:val="00EB5B09"/>
    <w:rsid w:val="00EB6787"/>
    <w:rsid w:val="00EC0949"/>
    <w:rsid w:val="00EC12FB"/>
    <w:rsid w:val="00EC1829"/>
    <w:rsid w:val="00EC4609"/>
    <w:rsid w:val="00ED00F7"/>
    <w:rsid w:val="00ED22AC"/>
    <w:rsid w:val="00ED2347"/>
    <w:rsid w:val="00ED2368"/>
    <w:rsid w:val="00EE6CB7"/>
    <w:rsid w:val="00EF1BB0"/>
    <w:rsid w:val="00EF31CA"/>
    <w:rsid w:val="00EF32CF"/>
    <w:rsid w:val="00EF456A"/>
    <w:rsid w:val="00EF4B4A"/>
    <w:rsid w:val="00EF7E54"/>
    <w:rsid w:val="00F04C5E"/>
    <w:rsid w:val="00F077B4"/>
    <w:rsid w:val="00F124BA"/>
    <w:rsid w:val="00F1347F"/>
    <w:rsid w:val="00F14CD9"/>
    <w:rsid w:val="00F24CC7"/>
    <w:rsid w:val="00F25D43"/>
    <w:rsid w:val="00F25ED5"/>
    <w:rsid w:val="00F26A7F"/>
    <w:rsid w:val="00F308CB"/>
    <w:rsid w:val="00F33516"/>
    <w:rsid w:val="00F3615E"/>
    <w:rsid w:val="00F41A7B"/>
    <w:rsid w:val="00F421AA"/>
    <w:rsid w:val="00F5067C"/>
    <w:rsid w:val="00F513ED"/>
    <w:rsid w:val="00F517E1"/>
    <w:rsid w:val="00F53CF1"/>
    <w:rsid w:val="00F626A6"/>
    <w:rsid w:val="00F63006"/>
    <w:rsid w:val="00F63B47"/>
    <w:rsid w:val="00F66500"/>
    <w:rsid w:val="00F6726C"/>
    <w:rsid w:val="00F67E7A"/>
    <w:rsid w:val="00F710EE"/>
    <w:rsid w:val="00F74786"/>
    <w:rsid w:val="00F75E2D"/>
    <w:rsid w:val="00F76435"/>
    <w:rsid w:val="00F834D9"/>
    <w:rsid w:val="00F8524E"/>
    <w:rsid w:val="00F93A6A"/>
    <w:rsid w:val="00F94D3C"/>
    <w:rsid w:val="00F95E18"/>
    <w:rsid w:val="00FA1220"/>
    <w:rsid w:val="00FA343D"/>
    <w:rsid w:val="00FA4B33"/>
    <w:rsid w:val="00FA529E"/>
    <w:rsid w:val="00FB2F9C"/>
    <w:rsid w:val="00FB3B80"/>
    <w:rsid w:val="00FB752F"/>
    <w:rsid w:val="00FC01A4"/>
    <w:rsid w:val="00FC1E7F"/>
    <w:rsid w:val="00FC305E"/>
    <w:rsid w:val="00FC31BE"/>
    <w:rsid w:val="00FC47DC"/>
    <w:rsid w:val="00FC4E28"/>
    <w:rsid w:val="00FC6252"/>
    <w:rsid w:val="00FD6DD2"/>
    <w:rsid w:val="00FF0CDC"/>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3107"/>
  <w15:docId w15:val="{F1994D7A-F029-4A03-B538-962B24F8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E21"/>
    <w:rPr>
      <w:sz w:val="24"/>
      <w:szCs w:val="24"/>
    </w:rPr>
  </w:style>
  <w:style w:type="paragraph" w:styleId="Heading1">
    <w:name w:val="heading 1"/>
    <w:basedOn w:val="Normal"/>
    <w:next w:val="Normal"/>
    <w:link w:val="Heading1Char"/>
    <w:qFormat/>
    <w:rsid w:val="00A119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3683"/>
    <w:pPr>
      <w:keepNext/>
      <w:spacing w:before="240" w:after="60"/>
      <w:outlineLvl w:val="1"/>
    </w:pPr>
    <w:rPr>
      <w:rFonts w:ascii="Cambria" w:hAnsi="Cambria"/>
      <w:b/>
      <w:bCs/>
      <w:i/>
      <w:iCs/>
      <w:sz w:val="28"/>
      <w:szCs w:val="28"/>
    </w:rPr>
  </w:style>
  <w:style w:type="paragraph" w:styleId="Heading3">
    <w:name w:val="heading 3"/>
    <w:basedOn w:val="Normal"/>
    <w:next w:val="Normal"/>
    <w:qFormat/>
    <w:rsid w:val="00A119A9"/>
    <w:pPr>
      <w:keepNext/>
      <w:spacing w:before="240" w:after="60"/>
      <w:outlineLvl w:val="2"/>
    </w:pPr>
    <w:rPr>
      <w:rFonts w:ascii="Arial" w:hAnsi="Arial" w:cs="Arial"/>
      <w:b/>
      <w:bCs/>
      <w:sz w:val="26"/>
      <w:szCs w:val="26"/>
    </w:rPr>
  </w:style>
  <w:style w:type="paragraph" w:styleId="Heading4">
    <w:name w:val="heading 4"/>
    <w:basedOn w:val="Normal"/>
    <w:next w:val="Normal"/>
    <w:qFormat/>
    <w:rsid w:val="00A119A9"/>
    <w:pPr>
      <w:keepNext/>
      <w:spacing w:before="240" w:after="60"/>
      <w:outlineLvl w:val="3"/>
    </w:pPr>
    <w:rPr>
      <w:b/>
      <w:bCs/>
      <w:sz w:val="28"/>
      <w:szCs w:val="28"/>
    </w:rPr>
  </w:style>
  <w:style w:type="paragraph" w:styleId="Heading5">
    <w:name w:val="heading 5"/>
    <w:basedOn w:val="Normal"/>
    <w:next w:val="Normal"/>
    <w:qFormat/>
    <w:rsid w:val="00F76435"/>
    <w:pPr>
      <w:keepNext/>
      <w:spacing w:before="360"/>
      <w:jc w:val="center"/>
      <w:outlineLvl w:val="4"/>
    </w:pPr>
    <w:rPr>
      <w:rFonts w:ascii=".VnTimeH" w:hAnsi=".VnTimeH"/>
      <w:sz w:val="26"/>
      <w:szCs w:val="26"/>
    </w:rPr>
  </w:style>
  <w:style w:type="paragraph" w:styleId="Heading6">
    <w:name w:val="heading 6"/>
    <w:basedOn w:val="Normal"/>
    <w:next w:val="Normal"/>
    <w:qFormat/>
    <w:rsid w:val="00A119A9"/>
    <w:pPr>
      <w:spacing w:before="240" w:after="60"/>
      <w:outlineLvl w:val="5"/>
    </w:pPr>
    <w:rPr>
      <w:b/>
      <w:bCs/>
      <w:sz w:val="22"/>
      <w:szCs w:val="22"/>
    </w:rPr>
  </w:style>
  <w:style w:type="paragraph" w:styleId="Heading7">
    <w:name w:val="heading 7"/>
    <w:basedOn w:val="Normal"/>
    <w:next w:val="Normal"/>
    <w:link w:val="Heading7Char"/>
    <w:qFormat/>
    <w:rsid w:val="0089494F"/>
    <w:pPr>
      <w:spacing w:before="240" w:after="60"/>
      <w:outlineLvl w:val="6"/>
    </w:pPr>
    <w:rPr>
      <w:rFonts w:ascii="Calibri" w:hAnsi="Calibri"/>
    </w:rPr>
  </w:style>
  <w:style w:type="paragraph" w:styleId="Heading8">
    <w:name w:val="heading 8"/>
    <w:basedOn w:val="Normal"/>
    <w:next w:val="Normal"/>
    <w:qFormat/>
    <w:rsid w:val="00220588"/>
    <w:pPr>
      <w:keepNext/>
      <w:spacing w:before="80" w:after="80" w:line="300" w:lineRule="atLeast"/>
      <w:ind w:left="1797" w:hanging="357"/>
      <w:jc w:val="both"/>
      <w:outlineLvl w:val="7"/>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xh-cn-vn">
    <w:name w:val="ch-xh-cn-vn"/>
    <w:basedOn w:val="Normal"/>
    <w:rsid w:val="00600A13"/>
    <w:pPr>
      <w:spacing w:before="100" w:beforeAutospacing="1" w:after="100" w:afterAutospacing="1"/>
    </w:pPr>
  </w:style>
  <w:style w:type="character" w:customStyle="1" w:styleId="dl-td-hpchar">
    <w:name w:val="dl-td-hpchar"/>
    <w:basedOn w:val="DefaultParagraphFont"/>
    <w:rsid w:val="00600A13"/>
  </w:style>
  <w:style w:type="paragraph" w:customStyle="1" w:styleId="sovb">
    <w:name w:val="sovb"/>
    <w:basedOn w:val="Normal"/>
    <w:rsid w:val="00600A13"/>
    <w:pPr>
      <w:spacing w:before="100" w:beforeAutospacing="1" w:after="100" w:afterAutospacing="1"/>
    </w:pPr>
  </w:style>
  <w:style w:type="paragraph" w:customStyle="1" w:styleId="hanoingay">
    <w:name w:val="hanoingay"/>
    <w:basedOn w:val="Normal"/>
    <w:rsid w:val="00600A13"/>
    <w:pPr>
      <w:spacing w:before="100" w:beforeAutospacing="1" w:after="100" w:afterAutospacing="1"/>
    </w:pPr>
  </w:style>
  <w:style w:type="paragraph" w:customStyle="1" w:styleId="tieudechinh">
    <w:name w:val="tieudechinh"/>
    <w:basedOn w:val="Normal"/>
    <w:rsid w:val="00600A13"/>
    <w:pPr>
      <w:spacing w:before="100" w:beforeAutospacing="1" w:after="100" w:afterAutospacing="1"/>
    </w:pPr>
  </w:style>
  <w:style w:type="paragraph" w:customStyle="1" w:styleId="tieudephu">
    <w:name w:val="tieudephu"/>
    <w:basedOn w:val="Normal"/>
    <w:rsid w:val="00600A13"/>
    <w:pPr>
      <w:spacing w:before="100" w:beforeAutospacing="1" w:after="100" w:afterAutospacing="1"/>
    </w:pPr>
  </w:style>
  <w:style w:type="paragraph" w:customStyle="1" w:styleId="than">
    <w:name w:val="than"/>
    <w:basedOn w:val="Normal"/>
    <w:rsid w:val="00600A13"/>
    <w:pPr>
      <w:spacing w:before="100" w:beforeAutospacing="1" w:after="100" w:afterAutospacing="1"/>
    </w:pPr>
  </w:style>
  <w:style w:type="paragraph" w:customStyle="1" w:styleId="nguoiky">
    <w:name w:val="nguoiky"/>
    <w:basedOn w:val="Normal"/>
    <w:rsid w:val="00600A13"/>
    <w:pPr>
      <w:spacing w:before="100" w:beforeAutospacing="1" w:after="100" w:afterAutospacing="1"/>
    </w:pPr>
  </w:style>
  <w:style w:type="paragraph" w:customStyle="1" w:styleId="hotennguoiky">
    <w:name w:val="hotennguoiky"/>
    <w:basedOn w:val="Normal"/>
    <w:rsid w:val="00600A13"/>
    <w:pPr>
      <w:spacing w:before="100" w:beforeAutospacing="1" w:after="100" w:afterAutospacing="1"/>
    </w:pPr>
  </w:style>
  <w:style w:type="paragraph" w:customStyle="1" w:styleId="vv">
    <w:name w:val="vv"/>
    <w:basedOn w:val="Normal"/>
    <w:rsid w:val="00600A13"/>
    <w:pPr>
      <w:spacing w:before="100" w:beforeAutospacing="1" w:after="100" w:afterAutospacing="1"/>
    </w:pPr>
  </w:style>
  <w:style w:type="paragraph" w:customStyle="1" w:styleId="kinhgui">
    <w:name w:val="kinhgui"/>
    <w:basedOn w:val="Normal"/>
    <w:rsid w:val="00600A13"/>
    <w:pPr>
      <w:spacing w:before="100" w:beforeAutospacing="1" w:after="100" w:afterAutospacing="1"/>
    </w:pPr>
  </w:style>
  <w:style w:type="paragraph" w:customStyle="1" w:styleId="dl-td-hp">
    <w:name w:val="dl-td-hp"/>
    <w:basedOn w:val="Normal"/>
    <w:rsid w:val="00600A13"/>
    <w:pPr>
      <w:spacing w:before="100" w:beforeAutospacing="1" w:after="100" w:afterAutospacing="1"/>
    </w:pPr>
  </w:style>
  <w:style w:type="table" w:styleId="TableGrid">
    <w:name w:val="Table Grid"/>
    <w:basedOn w:val="TableNormal"/>
    <w:rsid w:val="00B6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6435"/>
    <w:pPr>
      <w:tabs>
        <w:tab w:val="center" w:pos="4320"/>
        <w:tab w:val="right" w:pos="8640"/>
      </w:tabs>
    </w:pPr>
    <w:rPr>
      <w:b/>
      <w:sz w:val="26"/>
      <w:szCs w:val="26"/>
    </w:rPr>
  </w:style>
  <w:style w:type="paragraph" w:styleId="Footer">
    <w:name w:val="footer"/>
    <w:basedOn w:val="Normal"/>
    <w:link w:val="FooterChar"/>
    <w:uiPriority w:val="99"/>
    <w:rsid w:val="00F710EE"/>
    <w:pPr>
      <w:tabs>
        <w:tab w:val="center" w:pos="4320"/>
        <w:tab w:val="right" w:pos="8640"/>
      </w:tabs>
    </w:pPr>
  </w:style>
  <w:style w:type="character" w:styleId="PageNumber">
    <w:name w:val="page number"/>
    <w:basedOn w:val="DefaultParagraphFont"/>
    <w:rsid w:val="00F710EE"/>
  </w:style>
  <w:style w:type="paragraph" w:customStyle="1" w:styleId="Char">
    <w:name w:val="Char"/>
    <w:basedOn w:val="Normal"/>
    <w:autoRedefine/>
    <w:rsid w:val="00D741EF"/>
    <w:pPr>
      <w:spacing w:after="160" w:line="240" w:lineRule="exact"/>
    </w:pPr>
    <w:rPr>
      <w:rFonts w:ascii="Verdana" w:hAnsi="Verdana" w:cs="Verdana"/>
      <w:sz w:val="20"/>
      <w:szCs w:val="20"/>
    </w:rPr>
  </w:style>
  <w:style w:type="paragraph" w:customStyle="1" w:styleId="SimpleText">
    <w:name w:val="Simple Text"/>
    <w:basedOn w:val="Normal"/>
    <w:rsid w:val="00DF348E"/>
    <w:pPr>
      <w:jc w:val="center"/>
    </w:pPr>
    <w:rPr>
      <w:rFonts w:ascii=".VnTime" w:hAnsi=".VnTime"/>
      <w:sz w:val="28"/>
      <w:szCs w:val="20"/>
    </w:rPr>
  </w:style>
  <w:style w:type="paragraph" w:styleId="BodyTextIndent">
    <w:name w:val="Body Text Indent"/>
    <w:basedOn w:val="Normal"/>
    <w:rsid w:val="00220588"/>
    <w:pPr>
      <w:spacing w:before="120" w:after="120" w:line="300" w:lineRule="atLeast"/>
      <w:ind w:left="720"/>
      <w:jc w:val="both"/>
    </w:pPr>
    <w:rPr>
      <w:rFonts w:ascii=".VnTime" w:hAnsi=".VnTime"/>
      <w:sz w:val="28"/>
      <w:szCs w:val="20"/>
    </w:rPr>
  </w:style>
  <w:style w:type="paragraph" w:styleId="BodyTextIndent3">
    <w:name w:val="Body Text Indent 3"/>
    <w:basedOn w:val="Normal"/>
    <w:rsid w:val="00220588"/>
    <w:pPr>
      <w:spacing w:before="60" w:after="60"/>
      <w:ind w:left="1050" w:hanging="315"/>
      <w:jc w:val="both"/>
    </w:pPr>
    <w:rPr>
      <w:rFonts w:ascii=".VnTime" w:hAnsi=".VnTime"/>
      <w:sz w:val="28"/>
      <w:szCs w:val="20"/>
    </w:rPr>
  </w:style>
  <w:style w:type="paragraph" w:styleId="BodyTextIndent2">
    <w:name w:val="Body Text Indent 2"/>
    <w:basedOn w:val="Normal"/>
    <w:rsid w:val="00220588"/>
    <w:pPr>
      <w:spacing w:before="60" w:after="60"/>
      <w:ind w:left="-74"/>
      <w:jc w:val="both"/>
    </w:pPr>
    <w:rPr>
      <w:rFonts w:ascii=".VnTime" w:hAnsi=".VnTime"/>
      <w:sz w:val="26"/>
      <w:szCs w:val="20"/>
    </w:rPr>
  </w:style>
  <w:style w:type="paragraph" w:styleId="BlockText">
    <w:name w:val="Block Text"/>
    <w:basedOn w:val="Normal"/>
    <w:rsid w:val="00220588"/>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left="567" w:right="141" w:hanging="142"/>
      <w:jc w:val="both"/>
    </w:pPr>
    <w:rPr>
      <w:rFonts w:ascii=".VnTime" w:hAnsi=".VnTime"/>
      <w:sz w:val="28"/>
      <w:szCs w:val="20"/>
    </w:rPr>
  </w:style>
  <w:style w:type="character" w:styleId="Hyperlink">
    <w:name w:val="Hyperlink"/>
    <w:rsid w:val="00220588"/>
    <w:rPr>
      <w:color w:val="0000FF"/>
      <w:u w:val="single"/>
    </w:rPr>
  </w:style>
  <w:style w:type="character" w:customStyle="1" w:styleId="Heading2Char">
    <w:name w:val="Heading 2 Char"/>
    <w:link w:val="Heading2"/>
    <w:semiHidden/>
    <w:rsid w:val="007D3683"/>
    <w:rPr>
      <w:rFonts w:ascii="Cambria" w:eastAsia="Times New Roman" w:hAnsi="Cambria" w:cs="Times New Roman"/>
      <w:b/>
      <w:bCs/>
      <w:i/>
      <w:iCs/>
      <w:sz w:val="28"/>
      <w:szCs w:val="28"/>
    </w:rPr>
  </w:style>
  <w:style w:type="character" w:customStyle="1" w:styleId="Heading1Char">
    <w:name w:val="Heading 1 Char"/>
    <w:link w:val="Heading1"/>
    <w:rsid w:val="00C45440"/>
    <w:rPr>
      <w:rFonts w:ascii="Arial" w:hAnsi="Arial" w:cs="Arial"/>
      <w:b/>
      <w:bCs/>
      <w:kern w:val="32"/>
      <w:sz w:val="32"/>
      <w:szCs w:val="32"/>
      <w:lang w:val="en-US" w:eastAsia="en-US" w:bidi="ar-SA"/>
    </w:rPr>
  </w:style>
  <w:style w:type="character" w:styleId="FollowedHyperlink">
    <w:name w:val="FollowedHyperlink"/>
    <w:rsid w:val="005231A9"/>
    <w:rPr>
      <w:color w:val="800080"/>
      <w:u w:val="single"/>
    </w:rPr>
  </w:style>
  <w:style w:type="paragraph" w:customStyle="1" w:styleId="AS9100ProcedureLevel1">
    <w:name w:val="AS9100 Procedure Level 1"/>
    <w:basedOn w:val="ColorfulList-Accent11"/>
    <w:link w:val="AS9100ProcedureLevel1Char"/>
    <w:qFormat/>
    <w:rsid w:val="00902BF0"/>
    <w:pPr>
      <w:numPr>
        <w:numId w:val="6"/>
      </w:numPr>
      <w:spacing w:after="200" w:line="276" w:lineRule="auto"/>
      <w:contextualSpacing/>
    </w:pPr>
    <w:rPr>
      <w:rFonts w:ascii="Arial" w:eastAsia="Calibri" w:hAnsi="Arial"/>
      <w:b/>
      <w:sz w:val="22"/>
      <w:szCs w:val="22"/>
    </w:rPr>
  </w:style>
  <w:style w:type="paragraph" w:customStyle="1" w:styleId="AS9100ProcedureLevel2">
    <w:name w:val="AS9100 Procedure Level 2"/>
    <w:basedOn w:val="ColorfulList-Accent11"/>
    <w:link w:val="AS9100ProcedureLevel2Char"/>
    <w:qFormat/>
    <w:rsid w:val="00902BF0"/>
    <w:pPr>
      <w:numPr>
        <w:ilvl w:val="1"/>
        <w:numId w:val="6"/>
      </w:numPr>
      <w:spacing w:after="120" w:line="276" w:lineRule="auto"/>
    </w:pPr>
    <w:rPr>
      <w:rFonts w:ascii="Arial" w:eastAsia="Calibri" w:hAnsi="Arial"/>
      <w:sz w:val="22"/>
      <w:szCs w:val="22"/>
    </w:rPr>
  </w:style>
  <w:style w:type="character" w:customStyle="1" w:styleId="AS9100ProcedureLevel1Char">
    <w:name w:val="AS9100 Procedure Level 1 Char"/>
    <w:link w:val="AS9100ProcedureLevel1"/>
    <w:rsid w:val="00902BF0"/>
    <w:rPr>
      <w:rFonts w:ascii="Arial" w:eastAsia="Calibri" w:hAnsi="Arial" w:cs="Arial"/>
      <w:b/>
      <w:sz w:val="22"/>
      <w:szCs w:val="22"/>
    </w:rPr>
  </w:style>
  <w:style w:type="character" w:customStyle="1" w:styleId="AS9100ProcedureLevel2Char">
    <w:name w:val="AS9100 Procedure Level 2 Char"/>
    <w:link w:val="AS9100ProcedureLevel2"/>
    <w:rsid w:val="00902BF0"/>
    <w:rPr>
      <w:rFonts w:ascii="Arial" w:eastAsia="Calibri" w:hAnsi="Arial" w:cs="Arial"/>
      <w:sz w:val="22"/>
      <w:szCs w:val="22"/>
    </w:rPr>
  </w:style>
  <w:style w:type="paragraph" w:customStyle="1" w:styleId="AS9100Level3">
    <w:name w:val="AS9100 Level 3"/>
    <w:basedOn w:val="ColorfulList-Accent11"/>
    <w:qFormat/>
    <w:rsid w:val="00902BF0"/>
    <w:pPr>
      <w:numPr>
        <w:ilvl w:val="2"/>
        <w:numId w:val="6"/>
      </w:numPr>
      <w:tabs>
        <w:tab w:val="num" w:pos="360"/>
      </w:tabs>
      <w:spacing w:after="120"/>
      <w:ind w:left="1440" w:hanging="720"/>
    </w:pPr>
    <w:rPr>
      <w:rFonts w:ascii="Arial" w:eastAsia="Calibri" w:hAnsi="Arial" w:cs="Arial"/>
      <w:sz w:val="22"/>
      <w:szCs w:val="22"/>
    </w:rPr>
  </w:style>
  <w:style w:type="paragraph" w:customStyle="1" w:styleId="AS9100ProcedureBulletList">
    <w:name w:val="AS9100 Procedure Bullet List"/>
    <w:basedOn w:val="Normal"/>
    <w:link w:val="AS9100ProcedureBulletListChar"/>
    <w:qFormat/>
    <w:rsid w:val="00902BF0"/>
    <w:pPr>
      <w:widowControl w:val="0"/>
      <w:numPr>
        <w:numId w:val="7"/>
      </w:numPr>
      <w:spacing w:after="120"/>
      <w:jc w:val="both"/>
    </w:pPr>
    <w:rPr>
      <w:rFonts w:ascii="Arial" w:hAnsi="Arial"/>
      <w:sz w:val="22"/>
      <w:szCs w:val="20"/>
    </w:rPr>
  </w:style>
  <w:style w:type="character" w:customStyle="1" w:styleId="AS9100ProcedureBulletListChar">
    <w:name w:val="AS9100 Procedure Bullet List Char"/>
    <w:link w:val="AS9100ProcedureBulletList"/>
    <w:rsid w:val="00902BF0"/>
    <w:rPr>
      <w:rFonts w:ascii="Arial" w:hAnsi="Arial" w:cs="Arial"/>
      <w:sz w:val="22"/>
    </w:rPr>
  </w:style>
  <w:style w:type="paragraph" w:customStyle="1" w:styleId="ColorfulList-Accent11">
    <w:name w:val="Colorful List - Accent 11"/>
    <w:basedOn w:val="Normal"/>
    <w:link w:val="ColorfulList-Accent1Char"/>
    <w:uiPriority w:val="34"/>
    <w:qFormat/>
    <w:rsid w:val="00902BF0"/>
    <w:pPr>
      <w:ind w:left="720"/>
    </w:pPr>
  </w:style>
  <w:style w:type="paragraph" w:styleId="NormalWeb">
    <w:name w:val="Normal (Web)"/>
    <w:basedOn w:val="Normal"/>
    <w:uiPriority w:val="99"/>
    <w:unhideWhenUsed/>
    <w:rsid w:val="00552C88"/>
    <w:pPr>
      <w:spacing w:before="100" w:beforeAutospacing="1" w:after="100" w:afterAutospacing="1"/>
    </w:pPr>
  </w:style>
  <w:style w:type="character" w:customStyle="1" w:styleId="ColorfulList-Accent1Char">
    <w:name w:val="Colorful List - Accent 1 Char"/>
    <w:link w:val="ColorfulList-Accent11"/>
    <w:uiPriority w:val="34"/>
    <w:locked/>
    <w:rsid w:val="00552C88"/>
    <w:rPr>
      <w:sz w:val="24"/>
      <w:szCs w:val="24"/>
    </w:rPr>
  </w:style>
  <w:style w:type="character" w:customStyle="1" w:styleId="FooterChar">
    <w:name w:val="Footer Char"/>
    <w:link w:val="Footer"/>
    <w:uiPriority w:val="99"/>
    <w:rsid w:val="00846527"/>
    <w:rPr>
      <w:sz w:val="24"/>
      <w:szCs w:val="24"/>
    </w:rPr>
  </w:style>
  <w:style w:type="paragraph" w:styleId="BalloonText">
    <w:name w:val="Balloon Text"/>
    <w:basedOn w:val="Normal"/>
    <w:link w:val="BalloonTextChar"/>
    <w:rsid w:val="006A764D"/>
    <w:rPr>
      <w:rFonts w:ascii="Tahoma" w:hAnsi="Tahoma"/>
      <w:sz w:val="16"/>
      <w:szCs w:val="16"/>
    </w:rPr>
  </w:style>
  <w:style w:type="character" w:customStyle="1" w:styleId="BalloonTextChar">
    <w:name w:val="Balloon Text Char"/>
    <w:link w:val="BalloonText"/>
    <w:rsid w:val="006A764D"/>
    <w:rPr>
      <w:rFonts w:ascii="Tahoma" w:hAnsi="Tahoma" w:cs="Tahoma"/>
      <w:sz w:val="16"/>
      <w:szCs w:val="16"/>
    </w:rPr>
  </w:style>
  <w:style w:type="paragraph" w:customStyle="1" w:styleId="DefaultParagraphFontParaCharCharCharCharChar">
    <w:name w:val="Default Paragraph Font Para Char Char Char Char Char"/>
    <w:autoRedefine/>
    <w:rsid w:val="00C7222E"/>
    <w:pPr>
      <w:tabs>
        <w:tab w:val="left" w:pos="1152"/>
      </w:tabs>
      <w:spacing w:before="120" w:after="120" w:line="312" w:lineRule="auto"/>
    </w:pPr>
    <w:rPr>
      <w:rFonts w:ascii="Arial" w:hAnsi="Arial" w:cs="Arial"/>
      <w:sz w:val="26"/>
      <w:szCs w:val="26"/>
    </w:rPr>
  </w:style>
  <w:style w:type="character" w:customStyle="1" w:styleId="Heading7Char">
    <w:name w:val="Heading 7 Char"/>
    <w:link w:val="Heading7"/>
    <w:rsid w:val="0089494F"/>
    <w:rPr>
      <w:rFonts w:ascii="Calibri" w:hAnsi="Calibri"/>
      <w:sz w:val="24"/>
      <w:szCs w:val="24"/>
    </w:rPr>
  </w:style>
  <w:style w:type="character" w:customStyle="1" w:styleId="HeaderChar">
    <w:name w:val="Header Char"/>
    <w:link w:val="Header"/>
    <w:uiPriority w:val="99"/>
    <w:rsid w:val="0089494F"/>
    <w:rPr>
      <w:b/>
      <w:sz w:val="26"/>
      <w:szCs w:val="26"/>
      <w:lang w:val="en-US" w:eastAsia="en-US"/>
    </w:rPr>
  </w:style>
  <w:style w:type="paragraph" w:styleId="ListParagraph">
    <w:name w:val="List Paragraph"/>
    <w:basedOn w:val="Normal"/>
    <w:uiPriority w:val="34"/>
    <w:qFormat/>
    <w:rsid w:val="00F63B47"/>
    <w:pPr>
      <w:spacing w:after="160" w:line="259" w:lineRule="auto"/>
      <w:ind w:left="720"/>
      <w:contextualSpacing/>
    </w:pPr>
    <w:rPr>
      <w:rFonts w:eastAsia="Calibri"/>
      <w:sz w:val="20"/>
      <w:szCs w:val="20"/>
    </w:rPr>
  </w:style>
  <w:style w:type="paragraph" w:styleId="BodyText">
    <w:name w:val="Body Text"/>
    <w:basedOn w:val="Normal"/>
    <w:link w:val="BodyTextChar"/>
    <w:rsid w:val="00C62FF4"/>
    <w:pPr>
      <w:spacing w:after="120"/>
    </w:pPr>
  </w:style>
  <w:style w:type="character" w:customStyle="1" w:styleId="BodyTextChar">
    <w:name w:val="Body Text Char"/>
    <w:basedOn w:val="DefaultParagraphFont"/>
    <w:link w:val="BodyText"/>
    <w:rsid w:val="00C62FF4"/>
    <w:rPr>
      <w:sz w:val="24"/>
      <w:szCs w:val="24"/>
    </w:rPr>
  </w:style>
  <w:style w:type="character" w:customStyle="1" w:styleId="Bodytext2">
    <w:name w:val="Body text (2)_"/>
    <w:link w:val="Bodytext21"/>
    <w:locked/>
    <w:rsid w:val="001D1491"/>
    <w:rPr>
      <w:i/>
      <w:iCs/>
      <w:spacing w:val="7"/>
      <w:sz w:val="22"/>
      <w:szCs w:val="22"/>
      <w:shd w:val="clear" w:color="auto" w:fill="FFFFFF"/>
    </w:rPr>
  </w:style>
  <w:style w:type="paragraph" w:customStyle="1" w:styleId="Bodytext21">
    <w:name w:val="Body text (2)1"/>
    <w:basedOn w:val="Normal"/>
    <w:link w:val="Bodytext2"/>
    <w:rsid w:val="001D1491"/>
    <w:pPr>
      <w:widowControl w:val="0"/>
      <w:shd w:val="clear" w:color="auto" w:fill="FFFFFF"/>
      <w:spacing w:after="600" w:line="240" w:lineRule="atLeast"/>
      <w:jc w:val="right"/>
    </w:pPr>
    <w:rPr>
      <w:i/>
      <w:iCs/>
      <w:spacing w:val="7"/>
      <w:sz w:val="22"/>
      <w:szCs w:val="22"/>
    </w:rPr>
  </w:style>
  <w:style w:type="character" w:customStyle="1" w:styleId="Headerorfooter3">
    <w:name w:val="Header or footer (3)_"/>
    <w:link w:val="Headerorfooter31"/>
    <w:locked/>
    <w:rsid w:val="00107EF1"/>
    <w:rPr>
      <w:b/>
      <w:bCs/>
      <w:spacing w:val="24"/>
      <w:sz w:val="19"/>
      <w:szCs w:val="19"/>
      <w:shd w:val="clear" w:color="auto" w:fill="FFFFFF"/>
    </w:rPr>
  </w:style>
  <w:style w:type="paragraph" w:customStyle="1" w:styleId="Headerorfooter31">
    <w:name w:val="Header or footer (3)1"/>
    <w:basedOn w:val="Normal"/>
    <w:link w:val="Headerorfooter3"/>
    <w:rsid w:val="00107EF1"/>
    <w:pPr>
      <w:widowControl w:val="0"/>
      <w:shd w:val="clear" w:color="auto" w:fill="FFFFFF"/>
      <w:spacing w:line="283" w:lineRule="exact"/>
      <w:jc w:val="center"/>
    </w:pPr>
    <w:rPr>
      <w:b/>
      <w:bCs/>
      <w:spacing w:val="24"/>
      <w:sz w:val="19"/>
      <w:szCs w:val="19"/>
    </w:rPr>
  </w:style>
  <w:style w:type="character" w:customStyle="1" w:styleId="Bodytext7">
    <w:name w:val="Body text (7)"/>
    <w:basedOn w:val="DefaultParagraphFont"/>
    <w:rsid w:val="00107EF1"/>
    <w:rPr>
      <w:b/>
      <w:bCs/>
      <w:spacing w:val="13"/>
      <w:sz w:val="17"/>
      <w:szCs w:val="17"/>
      <w:shd w:val="clear" w:color="auto" w:fill="FFFFFF"/>
    </w:rPr>
  </w:style>
  <w:style w:type="character" w:styleId="Emphasis">
    <w:name w:val="Emphasis"/>
    <w:basedOn w:val="DefaultParagraphFont"/>
    <w:qFormat/>
    <w:rsid w:val="006115FB"/>
    <w:rPr>
      <w:i/>
      <w:iCs/>
    </w:rPr>
  </w:style>
  <w:style w:type="character" w:styleId="Strong">
    <w:name w:val="Strong"/>
    <w:qFormat/>
    <w:rsid w:val="006C3907"/>
    <w:rPr>
      <w:b/>
      <w:bCs/>
    </w:rPr>
  </w:style>
  <w:style w:type="paragraph" w:customStyle="1" w:styleId="Compact">
    <w:name w:val="Compact"/>
    <w:basedOn w:val="BodyText"/>
    <w:qFormat/>
    <w:rsid w:val="006F5A9B"/>
    <w:pPr>
      <w:spacing w:before="36" w:after="36"/>
    </w:pPr>
    <w:rPr>
      <w:rFonts w:ascii="Cambria" w:eastAsia="Cambria" w:hAnsi="Cambria"/>
    </w:rPr>
  </w:style>
  <w:style w:type="paragraph" w:customStyle="1" w:styleId="FirstParagraph">
    <w:name w:val="First Paragraph"/>
    <w:basedOn w:val="BodyText"/>
    <w:next w:val="BodyText"/>
    <w:qFormat/>
    <w:rsid w:val="0024186F"/>
    <w:pPr>
      <w:spacing w:before="180" w:after="180"/>
    </w:pPr>
    <w:rPr>
      <w:rFonts w:ascii="Cambria" w:eastAsia="Cambria" w:hAnsi="Cambria"/>
    </w:rPr>
  </w:style>
  <w:style w:type="character" w:customStyle="1" w:styleId="apple-converted-space">
    <w:name w:val="apple-converted-space"/>
    <w:basedOn w:val="DefaultParagraphFont"/>
    <w:rsid w:val="00FC1E7F"/>
  </w:style>
  <w:style w:type="paragraph" w:styleId="BodyText20">
    <w:name w:val="Body Text 2"/>
    <w:basedOn w:val="Normal"/>
    <w:rsid w:val="00FA1220"/>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9132">
      <w:bodyDiv w:val="1"/>
      <w:marLeft w:val="0"/>
      <w:marRight w:val="0"/>
      <w:marTop w:val="0"/>
      <w:marBottom w:val="0"/>
      <w:divBdr>
        <w:top w:val="none" w:sz="0" w:space="0" w:color="auto"/>
        <w:left w:val="none" w:sz="0" w:space="0" w:color="auto"/>
        <w:bottom w:val="none" w:sz="0" w:space="0" w:color="auto"/>
        <w:right w:val="none" w:sz="0" w:space="0" w:color="auto"/>
      </w:divBdr>
      <w:divsChild>
        <w:div w:id="863792277">
          <w:marLeft w:val="0"/>
          <w:marRight w:val="0"/>
          <w:marTop w:val="0"/>
          <w:marBottom w:val="0"/>
          <w:divBdr>
            <w:top w:val="none" w:sz="0" w:space="0" w:color="auto"/>
            <w:left w:val="none" w:sz="0" w:space="0" w:color="auto"/>
            <w:bottom w:val="none" w:sz="0" w:space="0" w:color="auto"/>
            <w:right w:val="none" w:sz="0" w:space="0" w:color="auto"/>
          </w:divBdr>
        </w:div>
      </w:divsChild>
    </w:div>
    <w:div w:id="1329820607">
      <w:bodyDiv w:val="1"/>
      <w:marLeft w:val="0"/>
      <w:marRight w:val="0"/>
      <w:marTop w:val="0"/>
      <w:marBottom w:val="0"/>
      <w:divBdr>
        <w:top w:val="none" w:sz="0" w:space="0" w:color="auto"/>
        <w:left w:val="none" w:sz="0" w:space="0" w:color="auto"/>
        <w:bottom w:val="none" w:sz="0" w:space="0" w:color="auto"/>
        <w:right w:val="none" w:sz="0" w:space="0" w:color="auto"/>
      </w:divBdr>
    </w:div>
    <w:div w:id="19241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CP tu van quan ly LEAN</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LEAN.vn</dc:creator>
  <cp:lastModifiedBy>Đoàn Thị Thu Hiền</cp:lastModifiedBy>
  <cp:revision>10</cp:revision>
  <cp:lastPrinted>2020-08-01T02:46:00Z</cp:lastPrinted>
  <dcterms:created xsi:type="dcterms:W3CDTF">2022-07-25T14:11:00Z</dcterms:created>
  <dcterms:modified xsi:type="dcterms:W3CDTF">2022-07-25T14:47:00Z</dcterms:modified>
</cp:coreProperties>
</file>