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AC24" w14:textId="355A2D43" w:rsidR="005D5FF0" w:rsidRPr="005D5FF0" w:rsidRDefault="005D5FF0" w:rsidP="005D5FF0">
      <w:pPr>
        <w:jc w:val="center"/>
        <w:rPr>
          <w:b/>
          <w:bCs/>
        </w:rPr>
      </w:pPr>
      <w:r w:rsidRPr="005D5FF0">
        <w:rPr>
          <w:b/>
          <w:bCs/>
        </w:rPr>
        <w:t>NỘI DUNG CỤ THỂ CỦA THỦ TỤC HÀNH CHÍNH</w:t>
      </w:r>
    </w:p>
    <w:p w14:paraId="001B91E7" w14:textId="77777777" w:rsidR="005D5FF0" w:rsidRPr="005D5FF0" w:rsidRDefault="005D5FF0" w:rsidP="002E7624">
      <w:pPr>
        <w:jc w:val="both"/>
        <w:rPr>
          <w:b/>
          <w:bCs/>
        </w:rPr>
      </w:pPr>
      <w:r w:rsidRPr="005D5FF0">
        <w:rPr>
          <w:b/>
          <w:bCs/>
        </w:rPr>
        <w:t>1. Thủ tục cấp bản sao từ sổ gốc</w:t>
      </w:r>
    </w:p>
    <w:p w14:paraId="4C457EDD" w14:textId="77777777" w:rsidR="00FA2961" w:rsidRPr="00FA2961" w:rsidRDefault="005D5FF0" w:rsidP="002E7624">
      <w:pPr>
        <w:jc w:val="both"/>
        <w:rPr>
          <w:b/>
          <w:bCs/>
        </w:rPr>
      </w:pPr>
      <w:r w:rsidRPr="00FA2961">
        <w:rPr>
          <w:b/>
          <w:bCs/>
        </w:rPr>
        <w:t xml:space="preserve"> - Trình tự thực hiện: </w:t>
      </w:r>
    </w:p>
    <w:p w14:paraId="7FD1874D" w14:textId="77777777" w:rsidR="00FA2961" w:rsidRDefault="005D5FF0" w:rsidP="002E7624">
      <w:pPr>
        <w:jc w:val="both"/>
      </w:pPr>
      <w:r w:rsidRPr="005D5FF0">
        <w:t xml:space="preserve">+ Trường hợp nộp hồ sơ trực tiếp tại cơ quan, tổ chức có thẩm quyền, người yêu cầu cấp bản sao từ sổ gốc xuất trình các giấy tờ theo quy định để người tiếp nhận hồ sơ kiểm tra. </w:t>
      </w:r>
    </w:p>
    <w:p w14:paraId="5E7C3C16" w14:textId="77777777" w:rsidR="00FA2961" w:rsidRDefault="005D5FF0" w:rsidP="002E7624">
      <w:pPr>
        <w:jc w:val="both"/>
      </w:pPr>
      <w:r w:rsidRPr="005D5FF0">
        <w:t xml:space="preserve">+ Trường hợp nộp hồ sơ qua dịch vụ bưu chính, người yêu cầu cấp bản sao từ sổ gốc phải gửi kèm hồ sơ theo quy định và 01 phong bì dán tem ghi rõ họ tên, địa chỉ người nhận. </w:t>
      </w:r>
    </w:p>
    <w:p w14:paraId="06363251" w14:textId="77777777" w:rsidR="00FA2961" w:rsidRDefault="005D5FF0" w:rsidP="002E7624">
      <w:pPr>
        <w:jc w:val="both"/>
      </w:pPr>
      <w:r w:rsidRPr="005D5FF0">
        <w:t xml:space="preserve">+ Trường hợp nộp hồ sơ trực tuyến, người yêu cầu cấp bản sao từ sổ gốc có thể nộp bản điện tử hoặc bản sao điện tử giấy tờ theo quy định. </w:t>
      </w:r>
    </w:p>
    <w:p w14:paraId="52A76427" w14:textId="77777777" w:rsidR="00FA2961" w:rsidRDefault="005D5FF0" w:rsidP="002E7624">
      <w:pPr>
        <w:jc w:val="both"/>
      </w:pPr>
      <w:r w:rsidRPr="005D5FF0">
        <w:t>+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4DE9E7DF" w14:textId="77777777" w:rsidR="00FA2961" w:rsidRDefault="005D5FF0" w:rsidP="002E7624">
      <w:pPr>
        <w:jc w:val="both"/>
      </w:pPr>
      <w:r w:rsidRPr="005D5FF0">
        <w:t xml:space="preserve"> + Kết quả được trả trực tiếp hoặc qua dịch vụ bưu chính công ích hoặc trực tuyến theo phương thức người yêu cầu đã đăng ký.</w:t>
      </w:r>
    </w:p>
    <w:p w14:paraId="18A072CA" w14:textId="77777777" w:rsidR="00FA2961" w:rsidRDefault="005D5FF0" w:rsidP="002E7624">
      <w:pPr>
        <w:jc w:val="both"/>
      </w:pPr>
      <w:r w:rsidRPr="005D5FF0">
        <w:t xml:space="preserve"> +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0F98C09C" w14:textId="7221E022" w:rsidR="00FA2961" w:rsidRDefault="005D5FF0" w:rsidP="002E7624">
      <w:pPr>
        <w:jc w:val="both"/>
      </w:pPr>
      <w:r w:rsidRPr="005D5FF0">
        <w:t xml:space="preserve">Trường hợp người yêu cầu chứng thực đề nghị và người thực hiện chứng thực có thể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 </w:t>
      </w:r>
    </w:p>
    <w:p w14:paraId="319DF087" w14:textId="77777777" w:rsidR="00FA2961" w:rsidRPr="00FA2961" w:rsidRDefault="005D5FF0" w:rsidP="002E7624">
      <w:pPr>
        <w:jc w:val="both"/>
        <w:rPr>
          <w:i/>
          <w:iCs/>
        </w:rPr>
      </w:pPr>
      <w:r w:rsidRPr="00FA2961">
        <w:rPr>
          <w:i/>
          <w:iCs/>
        </w:rPr>
        <w:t xml:space="preserve">+ Trong trường hợp người yêu cầu cấp bản sao từ sổ gốc là người được quy định tại khoản 2 và khoản 3 Điều 16 của Nghị định số 23/2015/NĐ-CP, được sửa đổi, bổ sung bởi Nghị định số 280/2025/NĐ-CP, cơ quan, tổ chức tiếp nhận và giải quyết thủ tục hành chính thực hiện việc khai thác, sử dụng thông tin về giấy tờ chứng minh quan hệ của người yêu cầu cấp bản sao từ sổ gốc với người được cấp bản chính trên Cơ sở dữ liệu hộ tịch điện tử (giấy khai sinh, giấy đăng ký kết hôn). </w:t>
      </w:r>
    </w:p>
    <w:p w14:paraId="7CCFB59E" w14:textId="77777777" w:rsidR="00FA2961" w:rsidRPr="00FA2961" w:rsidRDefault="005D5FF0" w:rsidP="002E7624">
      <w:pPr>
        <w:jc w:val="both"/>
        <w:rPr>
          <w:i/>
          <w:iCs/>
        </w:rPr>
      </w:pPr>
      <w:r w:rsidRPr="00FA2961">
        <w:rPr>
          <w:i/>
          <w:iCs/>
        </w:rPr>
        <w:t xml:space="preserve">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w:t>
      </w:r>
      <w:r w:rsidRPr="00FA2961">
        <w:rPr>
          <w:i/>
          <w:iCs/>
        </w:rPr>
        <w:lastRenderedPageBreak/>
        <w:t xml:space="preserve">quyết thủ tục hành chính; đồng thời đề nghị cá nhân, tổ chức thực hiện cập nhật, điều chỉnh thông tin trong các cơ sở dữ liệu theo quy định của pháp luật. </w:t>
      </w:r>
    </w:p>
    <w:p w14:paraId="4AC6E81B" w14:textId="77777777" w:rsidR="00FA2961" w:rsidRDefault="005D5FF0" w:rsidP="002E7624">
      <w:pPr>
        <w:jc w:val="both"/>
      </w:pPr>
      <w:r w:rsidRPr="00FA2961">
        <w:rPr>
          <w:b/>
          <w:bCs/>
        </w:rPr>
        <w:t>- Cách thức thực hiện:</w:t>
      </w:r>
      <w:r w:rsidRPr="005D5FF0">
        <w:t xml:space="preserve"> Nộp trực tiếp hoặc qua dịch vụ bưu chính hoặc trực tuyến trên môi trường điện tử đến cơ quan, tổ chức lưu sổ gốc. Kết quả được trả trực tiếp hoặc qua dịch vụ bưu chính công ích hoặc trực tuyến theo phương thức người yêu cầu đã đăng ký (đã đủ điều kiện thực hiện dịch vụ công trực tuyến toàn trình). </w:t>
      </w:r>
    </w:p>
    <w:p w14:paraId="1C810B09" w14:textId="77777777" w:rsidR="00FA2961" w:rsidRPr="00FA2961" w:rsidRDefault="005D5FF0" w:rsidP="002E7624">
      <w:pPr>
        <w:jc w:val="both"/>
        <w:rPr>
          <w:b/>
          <w:bCs/>
        </w:rPr>
      </w:pPr>
      <w:r w:rsidRPr="00FA2961">
        <w:rPr>
          <w:b/>
          <w:bCs/>
        </w:rPr>
        <w:t xml:space="preserve">- Thành phần, số lượng hồ sơ: </w:t>
      </w:r>
    </w:p>
    <w:p w14:paraId="631A31EC" w14:textId="77777777" w:rsidR="00FA2961" w:rsidRDefault="005D5FF0" w:rsidP="002E7624">
      <w:pPr>
        <w:jc w:val="both"/>
      </w:pPr>
      <w:r w:rsidRPr="005D5FF0">
        <w:t xml:space="preserve">Hồ sơ đề nghị cấp bản sao từ sổ gốc bao gồm các giấy tờ sau đây: </w:t>
      </w:r>
    </w:p>
    <w:p w14:paraId="5E11AD93" w14:textId="77777777" w:rsidR="00FA2961" w:rsidRDefault="005D5FF0" w:rsidP="002E7624">
      <w:pPr>
        <w:jc w:val="both"/>
      </w:pPr>
      <w:r w:rsidRPr="005D5FF0">
        <w:t xml:space="preserve">+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w:t>
      </w:r>
    </w:p>
    <w:p w14:paraId="07D827C0" w14:textId="7EFA295C" w:rsidR="003029F8" w:rsidRPr="00FA2961" w:rsidRDefault="005D5FF0" w:rsidP="002E7624">
      <w:pPr>
        <w:jc w:val="both"/>
        <w:rPr>
          <w:i/>
          <w:iCs/>
        </w:rPr>
      </w:pPr>
      <w:r w:rsidRPr="005D5FF0">
        <w:t xml:space="preserve">+ Bản chính hoặc bản sao có chứng thực giấy tờ chứng minh quan hệ với người được cấp bản chính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w:t>
      </w:r>
      <w:r w:rsidRPr="00FA2961">
        <w:rPr>
          <w:i/>
          <w:iCs/>
        </w:rPr>
        <w:t>(Không yêu cầu người yêu cầu cấp bản sao từ sổ gốc nộp giấy tờ này khi cơ quan giải quyết thủ tục hành chính khai thác được thông tin về giấy khai sinh, giấy đăng ký kết hôn trên Cơ sở dữ liệu hộ tịch điện tử).</w:t>
      </w:r>
    </w:p>
    <w:p w14:paraId="212BDDE7" w14:textId="77777777" w:rsidR="00FA2961" w:rsidRDefault="005D5FF0" w:rsidP="002E7624">
      <w:pPr>
        <w:jc w:val="both"/>
      </w:pPr>
      <w:r w:rsidRPr="00FA2961">
        <w:rPr>
          <w:b/>
          <w:bCs/>
        </w:rPr>
        <w:t>- Thời hạn giải quyết:</w:t>
      </w:r>
      <w:r w:rsidRPr="005D5FF0">
        <w:t xml:space="preserve"> Thời hạn thực hiện yêu cầu chứng thực là ngay trong ngày cơ quan, tổ chức tiếp nhận yêu cầu hoặc trong ngày làm việc tiếp theo nếu tiếp nhận yêu cầu sau 15 giờ. Thời hạn được tính từ ngày cơ quan, tổ chức nhận đủ hồ sơ hợp lệ trực tiếp, theo dấu bưu điện đến hoặc theo thời điểm hệ thống dịch vụ công ghi nhận đã nhận đủ hồ sơ hợp lệ. </w:t>
      </w:r>
    </w:p>
    <w:p w14:paraId="5486C85C" w14:textId="77777777" w:rsidR="00FA2961" w:rsidRDefault="005D5FF0" w:rsidP="002E7624">
      <w:pPr>
        <w:jc w:val="both"/>
      </w:pPr>
      <w:r w:rsidRPr="00FA2961">
        <w:rPr>
          <w:b/>
          <w:bCs/>
        </w:rPr>
        <w:t>- Đối tượng thực hiện thủ tục hành chính:</w:t>
      </w:r>
      <w:r w:rsidRPr="005D5FF0">
        <w:t xml:space="preserve"> Cá nhân, tổ chức. </w:t>
      </w:r>
    </w:p>
    <w:p w14:paraId="7FD2D69C" w14:textId="77777777" w:rsidR="00FA2961" w:rsidRDefault="005D5FF0" w:rsidP="002E7624">
      <w:pPr>
        <w:jc w:val="both"/>
      </w:pPr>
      <w:r w:rsidRPr="00FA2961">
        <w:rPr>
          <w:b/>
          <w:bCs/>
        </w:rPr>
        <w:t>- Cơ quan thực hiện thủ tục hành chính:</w:t>
      </w:r>
      <w:r w:rsidRPr="005D5FF0">
        <w:t xml:space="preserve"> Cơ quan, tổ chức lập sổ gốc. </w:t>
      </w:r>
    </w:p>
    <w:p w14:paraId="0E1BB2E2" w14:textId="77777777" w:rsidR="00FA2961" w:rsidRDefault="005D5FF0" w:rsidP="002E7624">
      <w:pPr>
        <w:jc w:val="both"/>
      </w:pPr>
      <w:r w:rsidRPr="00FA2961">
        <w:rPr>
          <w:b/>
          <w:bCs/>
        </w:rPr>
        <w:t>- Kết quả thực hiện thủ tục hành chính</w:t>
      </w:r>
      <w:r w:rsidRPr="005D5FF0">
        <w:t xml:space="preserve">: Bản sao được cấp từ sổ gốc. </w:t>
      </w:r>
    </w:p>
    <w:p w14:paraId="36F922BE" w14:textId="77777777" w:rsidR="00FA2961" w:rsidRDefault="005D5FF0" w:rsidP="002E7624">
      <w:pPr>
        <w:jc w:val="both"/>
      </w:pPr>
      <w:r w:rsidRPr="00FA2961">
        <w:rPr>
          <w:b/>
          <w:bCs/>
        </w:rPr>
        <w:t>- Phí:</w:t>
      </w:r>
      <w:r w:rsidRPr="005D5FF0">
        <w:t xml:space="preserve"> Không. </w:t>
      </w:r>
    </w:p>
    <w:p w14:paraId="103AD5A9" w14:textId="77777777" w:rsidR="00FA2961" w:rsidRDefault="005D5FF0" w:rsidP="002E7624">
      <w:pPr>
        <w:jc w:val="both"/>
      </w:pPr>
      <w:r w:rsidRPr="00FA2961">
        <w:rPr>
          <w:b/>
          <w:bCs/>
        </w:rPr>
        <w:t>- Tên mẫu đơn, mẫu tờ khai:</w:t>
      </w:r>
      <w:r w:rsidRPr="005D5FF0">
        <w:t xml:space="preserve"> Không. </w:t>
      </w:r>
    </w:p>
    <w:p w14:paraId="3596C4B6" w14:textId="77777777" w:rsidR="00FA2961" w:rsidRPr="00FA2961" w:rsidRDefault="005D5FF0" w:rsidP="002E7624">
      <w:pPr>
        <w:jc w:val="both"/>
        <w:rPr>
          <w:b/>
          <w:bCs/>
        </w:rPr>
      </w:pPr>
      <w:r w:rsidRPr="00FA2961">
        <w:rPr>
          <w:b/>
          <w:bCs/>
        </w:rPr>
        <w:t xml:space="preserve">- Yêu cầu, điều kiện thực hiện thủ tục hành chính: </w:t>
      </w:r>
    </w:p>
    <w:p w14:paraId="50DBEE8B" w14:textId="77777777" w:rsidR="0072170E" w:rsidRDefault="005D5FF0" w:rsidP="002E7624">
      <w:pPr>
        <w:jc w:val="both"/>
      </w:pPr>
      <w:r w:rsidRPr="005D5FF0">
        <w:t xml:space="preserve">+ Cơ quan, tổ chức căn cứ vào sổ gốc để cấp bản sao; nội dung bản sao phải đúng theo sổ gốc. </w:t>
      </w:r>
    </w:p>
    <w:p w14:paraId="63430C46" w14:textId="77777777" w:rsidR="0072170E" w:rsidRPr="0072170E" w:rsidRDefault="005D5FF0" w:rsidP="002E7624">
      <w:pPr>
        <w:jc w:val="both"/>
        <w:rPr>
          <w:b/>
          <w:bCs/>
        </w:rPr>
      </w:pPr>
      <w:r w:rsidRPr="0072170E">
        <w:rPr>
          <w:b/>
          <w:bCs/>
        </w:rPr>
        <w:t xml:space="preserve">- Căn cứ pháp lý của thủ tục hành chính: </w:t>
      </w:r>
    </w:p>
    <w:p w14:paraId="5179FC02" w14:textId="77777777" w:rsidR="0072170E" w:rsidRPr="0072170E" w:rsidRDefault="005D5FF0" w:rsidP="002E7624">
      <w:pPr>
        <w:jc w:val="both"/>
        <w:rPr>
          <w:i/>
          <w:iCs/>
        </w:rPr>
      </w:pPr>
      <w:r w:rsidRPr="0072170E">
        <w:rPr>
          <w:i/>
          <w:iCs/>
        </w:rPr>
        <w:lastRenderedPageBreak/>
        <w:t xml:space="preserve">+ Nghị quyết số 66.7/2025/NQ-CP quy định cắt giảm, đơn giản hóa thủ tục hành chính dựa trên dữ liệu; </w:t>
      </w:r>
    </w:p>
    <w:p w14:paraId="6E7CF50D" w14:textId="77777777" w:rsidR="0072170E" w:rsidRDefault="005D5FF0" w:rsidP="002E7624">
      <w:pPr>
        <w:jc w:val="both"/>
      </w:pPr>
      <w:r w:rsidRPr="005D5FF0">
        <w:t xml:space="preserve">+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 </w:t>
      </w:r>
    </w:p>
    <w:p w14:paraId="73092288" w14:textId="77777777" w:rsidR="0072170E" w:rsidRDefault="005D5FF0" w:rsidP="002E7624">
      <w:pPr>
        <w:jc w:val="both"/>
      </w:pPr>
      <w:r w:rsidRPr="005D5FF0">
        <w:t>+ Nghị định số 23/2015/NĐ-CP về cấp bản sao từ bản chính, chứng thực chữ ký và chứng thực hợp đồng, giao dịch;</w:t>
      </w:r>
    </w:p>
    <w:p w14:paraId="4F7F40C9" w14:textId="4AD1F0A1" w:rsidR="005D5FF0" w:rsidRDefault="005D5FF0" w:rsidP="002E7624">
      <w:pPr>
        <w:jc w:val="both"/>
      </w:pPr>
      <w:r w:rsidRPr="005D5FF0">
        <w:t xml:space="preserve"> + Thông tư số 01/2020/TT-BTP quy định chi tiết và hướng dẫn thi hành một số điều của Nghị định số 23/2015/NĐ-CP về cấp bản sao từ bản chính, chứng thực chữ ký và chứng thực hợp đồng, giao dịch.</w:t>
      </w:r>
    </w:p>
    <w:sectPr w:rsidR="005D5FF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F0"/>
    <w:rsid w:val="002E7624"/>
    <w:rsid w:val="003029F8"/>
    <w:rsid w:val="005D5FF0"/>
    <w:rsid w:val="00621D41"/>
    <w:rsid w:val="0072170E"/>
    <w:rsid w:val="007A25AE"/>
    <w:rsid w:val="009964A0"/>
    <w:rsid w:val="00B212FA"/>
    <w:rsid w:val="00BC768A"/>
    <w:rsid w:val="00E21870"/>
    <w:rsid w:val="00FA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1ED2"/>
  <w15:chartTrackingRefBased/>
  <w15:docId w15:val="{49BA1FC8-2ED4-4A43-880D-22A974FF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F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D5F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5F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5F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5F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5F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5F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FF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D5F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5F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5F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5F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5F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5F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FF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5F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5FF0"/>
    <w:pPr>
      <w:spacing w:before="160"/>
      <w:jc w:val="center"/>
    </w:pPr>
    <w:rPr>
      <w:i/>
      <w:iCs/>
      <w:color w:val="404040" w:themeColor="text1" w:themeTint="BF"/>
    </w:rPr>
  </w:style>
  <w:style w:type="character" w:customStyle="1" w:styleId="QuoteChar">
    <w:name w:val="Quote Char"/>
    <w:basedOn w:val="DefaultParagraphFont"/>
    <w:link w:val="Quote"/>
    <w:uiPriority w:val="29"/>
    <w:rsid w:val="005D5FF0"/>
    <w:rPr>
      <w:i/>
      <w:iCs/>
      <w:color w:val="404040" w:themeColor="text1" w:themeTint="BF"/>
    </w:rPr>
  </w:style>
  <w:style w:type="paragraph" w:styleId="ListParagraph">
    <w:name w:val="List Paragraph"/>
    <w:basedOn w:val="Normal"/>
    <w:uiPriority w:val="34"/>
    <w:qFormat/>
    <w:rsid w:val="005D5FF0"/>
    <w:pPr>
      <w:ind w:left="720"/>
      <w:contextualSpacing/>
    </w:pPr>
  </w:style>
  <w:style w:type="character" w:styleId="IntenseEmphasis">
    <w:name w:val="Intense Emphasis"/>
    <w:basedOn w:val="DefaultParagraphFont"/>
    <w:uiPriority w:val="21"/>
    <w:qFormat/>
    <w:rsid w:val="005D5FF0"/>
    <w:rPr>
      <w:i/>
      <w:iCs/>
      <w:color w:val="2F5496" w:themeColor="accent1" w:themeShade="BF"/>
    </w:rPr>
  </w:style>
  <w:style w:type="paragraph" w:styleId="IntenseQuote">
    <w:name w:val="Intense Quote"/>
    <w:basedOn w:val="Normal"/>
    <w:next w:val="Normal"/>
    <w:link w:val="IntenseQuoteChar"/>
    <w:uiPriority w:val="30"/>
    <w:qFormat/>
    <w:rsid w:val="005D5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FF0"/>
    <w:rPr>
      <w:i/>
      <w:iCs/>
      <w:color w:val="2F5496" w:themeColor="accent1" w:themeShade="BF"/>
    </w:rPr>
  </w:style>
  <w:style w:type="character" w:styleId="IntenseReference">
    <w:name w:val="Intense Reference"/>
    <w:basedOn w:val="DefaultParagraphFont"/>
    <w:uiPriority w:val="32"/>
    <w:qFormat/>
    <w:rsid w:val="005D5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2026-02-05T06:51:00Z</dcterms:created>
  <dcterms:modified xsi:type="dcterms:W3CDTF">2026-02-05T06:51:00Z</dcterms:modified>
</cp:coreProperties>
</file>