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F27" w:rsidRPr="008A1F27" w:rsidRDefault="008A1F27" w:rsidP="008A1F27">
      <w:pPr>
        <w:spacing w:line="360" w:lineRule="exact"/>
        <w:jc w:val="center"/>
        <w:rPr>
          <w:b/>
          <w:bCs/>
          <w:sz w:val="30"/>
          <w:szCs w:val="28"/>
        </w:rPr>
      </w:pPr>
      <w:r w:rsidRPr="008A1F27">
        <w:rPr>
          <w:b/>
          <w:bCs/>
          <w:sz w:val="30"/>
          <w:szCs w:val="28"/>
        </w:rPr>
        <w:t>ĐỀ CƯƠNG TUYÊN TRUYỀN</w:t>
      </w:r>
    </w:p>
    <w:p w:rsidR="008A1F27" w:rsidRPr="008A1F27" w:rsidRDefault="008A1F27" w:rsidP="008A1F27">
      <w:pPr>
        <w:spacing w:line="360" w:lineRule="exact"/>
        <w:jc w:val="center"/>
        <w:rPr>
          <w:b/>
          <w:bCs/>
          <w:sz w:val="28"/>
          <w:szCs w:val="28"/>
        </w:rPr>
      </w:pPr>
      <w:r w:rsidRPr="008A1F27">
        <w:rPr>
          <w:b/>
          <w:bCs/>
          <w:sz w:val="28"/>
          <w:szCs w:val="28"/>
        </w:rPr>
        <w:t>về sắp xếp các cơ sở giáo dục mầm non, phổ thông, giáo dục thường xuyên, giáo dục nghề nghiệp công lập trên địa bàn thành phố</w:t>
      </w:r>
    </w:p>
    <w:p w:rsidR="008A1F27" w:rsidRPr="00C5362D" w:rsidRDefault="008A1F27" w:rsidP="008A1F27">
      <w:pPr>
        <w:spacing w:line="360" w:lineRule="exact"/>
        <w:jc w:val="center"/>
        <w:rPr>
          <w:bCs/>
          <w:i/>
          <w:color w:val="00B050"/>
          <w:sz w:val="28"/>
          <w:szCs w:val="28"/>
        </w:rPr>
      </w:pPr>
      <w:r w:rsidRPr="00C5362D">
        <w:rPr>
          <w:bCs/>
          <w:i/>
          <w:color w:val="00B050"/>
          <w:sz w:val="28"/>
          <w:szCs w:val="28"/>
        </w:rPr>
        <w:t xml:space="preserve">(Kèm theo </w:t>
      </w:r>
      <w:r w:rsidR="00C5362D" w:rsidRPr="00C5362D">
        <w:rPr>
          <w:bCs/>
          <w:i/>
          <w:color w:val="00B050"/>
          <w:sz w:val="28"/>
          <w:szCs w:val="28"/>
          <w:lang w:val="vi-VN"/>
        </w:rPr>
        <w:t xml:space="preserve">Kế hoạch </w:t>
      </w:r>
      <w:r w:rsidRPr="00C5362D">
        <w:rPr>
          <w:bCs/>
          <w:i/>
          <w:color w:val="00B050"/>
          <w:sz w:val="28"/>
          <w:szCs w:val="28"/>
        </w:rPr>
        <w:t>số      -</w:t>
      </w:r>
      <w:r w:rsidR="00C5362D" w:rsidRPr="00C5362D">
        <w:rPr>
          <w:bCs/>
          <w:i/>
          <w:color w:val="00B050"/>
          <w:sz w:val="28"/>
          <w:szCs w:val="28"/>
          <w:lang w:val="vi-VN"/>
        </w:rPr>
        <w:t>KH</w:t>
      </w:r>
      <w:r w:rsidRPr="00C5362D">
        <w:rPr>
          <w:bCs/>
          <w:i/>
          <w:color w:val="00B050"/>
          <w:sz w:val="28"/>
          <w:szCs w:val="28"/>
        </w:rPr>
        <w:t>/</w:t>
      </w:r>
      <w:r w:rsidR="00C5362D" w:rsidRPr="00C5362D">
        <w:rPr>
          <w:bCs/>
          <w:i/>
          <w:color w:val="00B050"/>
          <w:sz w:val="28"/>
          <w:szCs w:val="28"/>
          <w:lang w:val="vi-VN"/>
        </w:rPr>
        <w:t>ĐU</w:t>
      </w:r>
      <w:r w:rsidRPr="00C5362D">
        <w:rPr>
          <w:bCs/>
          <w:i/>
          <w:color w:val="00B050"/>
          <w:sz w:val="28"/>
          <w:szCs w:val="28"/>
        </w:rPr>
        <w:t xml:space="preserve"> ngày     tháng 8 năm 2026 </w:t>
      </w:r>
    </w:p>
    <w:p w:rsidR="008A1F27" w:rsidRPr="00C5362D" w:rsidRDefault="008A1F27" w:rsidP="008A1F27">
      <w:pPr>
        <w:spacing w:line="360" w:lineRule="exact"/>
        <w:jc w:val="center"/>
        <w:rPr>
          <w:bCs/>
          <w:i/>
          <w:color w:val="00B050"/>
          <w:sz w:val="28"/>
          <w:szCs w:val="28"/>
        </w:rPr>
      </w:pPr>
      <w:r w:rsidRPr="00C5362D">
        <w:rPr>
          <w:bCs/>
          <w:i/>
          <w:color w:val="00B050"/>
          <w:sz w:val="28"/>
          <w:szCs w:val="28"/>
        </w:rPr>
        <w:t xml:space="preserve">của Ban </w:t>
      </w:r>
      <w:r w:rsidR="00C5362D" w:rsidRPr="00C5362D">
        <w:rPr>
          <w:bCs/>
          <w:i/>
          <w:color w:val="00B050"/>
          <w:sz w:val="28"/>
          <w:szCs w:val="28"/>
          <w:lang w:val="vi-VN"/>
        </w:rPr>
        <w:t xml:space="preserve">Thường vụ Đảng </w:t>
      </w:r>
      <w:r w:rsidRPr="00C5362D">
        <w:rPr>
          <w:bCs/>
          <w:i/>
          <w:color w:val="00B050"/>
          <w:sz w:val="28"/>
          <w:szCs w:val="28"/>
        </w:rPr>
        <w:t>ủy</w:t>
      </w:r>
      <w:r w:rsidR="00C5362D" w:rsidRPr="00C5362D">
        <w:rPr>
          <w:bCs/>
          <w:i/>
          <w:color w:val="00B050"/>
          <w:sz w:val="28"/>
          <w:szCs w:val="28"/>
          <w:lang w:val="vi-VN"/>
        </w:rPr>
        <w:t xml:space="preserve"> xã</w:t>
      </w:r>
      <w:r w:rsidRPr="00C5362D">
        <w:rPr>
          <w:bCs/>
          <w:i/>
          <w:color w:val="00B050"/>
          <w:sz w:val="28"/>
          <w:szCs w:val="28"/>
        </w:rPr>
        <w:t>)</w:t>
      </w:r>
    </w:p>
    <w:p w:rsidR="008A1F27" w:rsidRPr="00C5362D" w:rsidRDefault="008A1F27" w:rsidP="008A1F27">
      <w:pPr>
        <w:spacing w:line="360" w:lineRule="exact"/>
        <w:jc w:val="center"/>
        <w:rPr>
          <w:bCs/>
          <w:i/>
          <w:color w:val="00B050"/>
          <w:sz w:val="28"/>
          <w:szCs w:val="28"/>
        </w:rPr>
      </w:pPr>
      <w:r w:rsidRPr="00C5362D">
        <w:rPr>
          <w:bCs/>
          <w:i/>
          <w:color w:val="00B050"/>
          <w:sz w:val="28"/>
          <w:szCs w:val="28"/>
        </w:rPr>
        <w:t>-----</w:t>
      </w:r>
    </w:p>
    <w:p w:rsidR="008A1F27" w:rsidRPr="008A1F27" w:rsidRDefault="008A1F27" w:rsidP="00C5362D">
      <w:pPr>
        <w:spacing w:before="120" w:line="340" w:lineRule="exact"/>
        <w:ind w:firstLine="720"/>
        <w:jc w:val="both"/>
        <w:rPr>
          <w:b/>
          <w:bCs/>
          <w:sz w:val="28"/>
          <w:szCs w:val="28"/>
        </w:rPr>
      </w:pPr>
      <w:r w:rsidRPr="008A1F27">
        <w:rPr>
          <w:b/>
          <w:bCs/>
          <w:sz w:val="28"/>
          <w:szCs w:val="28"/>
        </w:rPr>
        <w:t xml:space="preserve">I. SỰ CẦN THIẾT </w:t>
      </w:r>
    </w:p>
    <w:p w:rsidR="008A1F27" w:rsidRPr="008A1F27" w:rsidRDefault="008A1F27" w:rsidP="00C5362D">
      <w:pPr>
        <w:spacing w:before="120" w:line="340" w:lineRule="exact"/>
        <w:ind w:firstLine="720"/>
        <w:jc w:val="both"/>
        <w:rPr>
          <w:bCs/>
          <w:sz w:val="28"/>
          <w:szCs w:val="28"/>
        </w:rPr>
      </w:pPr>
      <w:r w:rsidRPr="008A1F27">
        <w:rPr>
          <w:bCs/>
          <w:sz w:val="28"/>
          <w:szCs w:val="28"/>
        </w:rPr>
        <w:t xml:space="preserve">Giáo dục và đào tạo là quốc sách hàng đầu, là sự nghiệp của Đảng, Nhà nước và của toàn dân. Trong những năm qua, mạng lưới cơ sở giáo dục công lập của thành phố Hải Phòng phát triển rộng khắp, có tỷ lệ đạt chuẩn quốc gia cao (82,9%), cơ bản đáp ứng nhu cầu học tập của Nhân dân. Tuy nhiên, mạng lưới trường, lớp còn phân tán, nhiều trường quy mô nhỏ, số điểm trường lẻ còn nhiều; cơ sở vật chất, đội ngũ và nguồn lực đầu tư bị dàn trải, chưa phát huy hết hiệu quả; đầu mối quản lý còn cồng kềnh (bình quân 15,4 lớp/trường đối với mầm non, 22,6 lớp/trường đối với tiểu học, 17,3 lớp/trường đối với trung học cơ sở - thấp hơn nhiều so với quy mô tối đa theo Thông tư số 23/2024/TT-BGDĐT là mầm non tối đa 30 nhóm lớp, tiểu học 40 lớp, trung học cơ sở 45 lớp). Thực tế đó đặt ra yêu cầu phải sắp xếp lại mạng lưới cơ sở giáo dục cho phù hợp với tình hình mới. </w:t>
      </w:r>
    </w:p>
    <w:p w:rsidR="008A1F27" w:rsidRPr="008A1F27" w:rsidRDefault="008A1F27" w:rsidP="00C5362D">
      <w:pPr>
        <w:spacing w:before="120" w:line="340" w:lineRule="exact"/>
        <w:ind w:firstLine="720"/>
        <w:jc w:val="both"/>
        <w:rPr>
          <w:bCs/>
          <w:sz w:val="28"/>
          <w:szCs w:val="28"/>
        </w:rPr>
      </w:pPr>
      <w:r w:rsidRPr="008A1F27">
        <w:rPr>
          <w:bCs/>
          <w:sz w:val="28"/>
          <w:szCs w:val="28"/>
        </w:rPr>
        <w:t>Xuất phát từ yêu cầu thực hiện chủ trương của Đảng, Nhà nước về sắp xếp tổ chức bộ máy tinh gọn, hiệu lực, hiệu quả gắn với mô hình chính quyền địa phương hai cấp, đồng thời quán triệt Nghị quyết số 71-NQ/TW về đột phá phát triển giáo dục và đào tạo, việc rà soát, sắp xếp, tổ chức lại mạng lưới các cơ sở giáo dục công lập là hết sức cần thiết nhằm tối ưu hóa nguồn lực đầu tư, nâng cao hiệu quả quản trị nhà trường, chất lượng dạy và học, đồng thời bảo đảm không gián đoạn hoạt động giáo dục, không ảnh hưởng đến quyền lợi học tập của học sinh.</w:t>
      </w:r>
    </w:p>
    <w:p w:rsidR="008A1F27" w:rsidRPr="008A1F27" w:rsidRDefault="008A1F27" w:rsidP="00C5362D">
      <w:pPr>
        <w:spacing w:before="120" w:line="340" w:lineRule="exact"/>
        <w:ind w:firstLine="720"/>
        <w:jc w:val="both"/>
        <w:rPr>
          <w:bCs/>
          <w:sz w:val="28"/>
          <w:szCs w:val="28"/>
        </w:rPr>
      </w:pPr>
      <w:r w:rsidRPr="008A1F27">
        <w:rPr>
          <w:bCs/>
          <w:sz w:val="28"/>
          <w:szCs w:val="28"/>
        </w:rPr>
        <w:t>Chủ trương sắp xếp các cơ sở giáo dục công lập được thực hiện theo Nghị quyết số 71-NQ/TW ngày 22/8/2025 của Bộ Chính trị về đột phá phát triển giáo dục và đào tạo; các văn bản chỉ đạo của Chính phủ, Thủ tướng Chính phủ và Bộ Giáo dục và Đào tạo về đẩy mạnh sắp xếp mạng lưới các cơ sở giáo dục mầm non, phổ thông, giáo dục thường xuyên, giáo dục nghề nghiệp công lập phù hợp với mô hình chính quyền địa phương hai cấp. Tại thành phố, chủ trương được cụ thể hóa bằng Thông báo số 513-TB/TU ngày 04/8/2026 của Ban Thường vụ Thành ủy và Kế hoạch số 306/KH-UBND ngày 07/8/2026 của Ủy ban nhân dân thành phố về sắp xếp các cơ sở giáo dục mầm non, phổ thông, giáo dục thường xuyên, giáo dục nghề nghiệp công lập trên địa bàn thành phố Hải Phòng .</w:t>
      </w:r>
    </w:p>
    <w:p w:rsidR="008A1F27" w:rsidRPr="008A1F27" w:rsidRDefault="008A1F27" w:rsidP="00C5362D">
      <w:pPr>
        <w:spacing w:before="120" w:line="340" w:lineRule="exact"/>
        <w:ind w:firstLine="720"/>
        <w:jc w:val="both"/>
        <w:rPr>
          <w:bCs/>
          <w:sz w:val="28"/>
          <w:szCs w:val="28"/>
        </w:rPr>
      </w:pPr>
      <w:r w:rsidRPr="008A1F27">
        <w:rPr>
          <w:bCs/>
          <w:sz w:val="28"/>
          <w:szCs w:val="28"/>
        </w:rPr>
        <w:t>Đây là chủ trương lớn, đúng đắn, phù hợp yêu cầu đổi mới căn bản, toàn diện giáo dục và đào tạo; đồng bộ với việc sắp xếp tổ chức bộ máy của hệ thống chính trị và mô hình chính quyền địa phương hai cấp; nhằm tập trung nguồn lực, nâng cao chất lượng giáo dục, mở rộng cơ hội học tập cho con em Nhân dân.</w:t>
      </w:r>
    </w:p>
    <w:p w:rsidR="008A1F27" w:rsidRPr="008A1F27" w:rsidRDefault="008A1F27" w:rsidP="00C5362D">
      <w:pPr>
        <w:spacing w:before="120" w:line="340" w:lineRule="exact"/>
        <w:ind w:firstLine="720"/>
        <w:jc w:val="both"/>
        <w:rPr>
          <w:bCs/>
          <w:sz w:val="28"/>
          <w:szCs w:val="28"/>
        </w:rPr>
      </w:pPr>
      <w:r w:rsidRPr="008A1F27">
        <w:rPr>
          <w:bCs/>
          <w:sz w:val="28"/>
          <w:szCs w:val="28"/>
        </w:rPr>
        <w:t xml:space="preserve">Kinh nghiệm từ việc sắp xếp tổ chức bộ máy của hệ thống chính trị thời gian qua cho thấy: những chủ trương lớn, đúng đắn khi được tuyên truyền, quán triệt sâu </w:t>
      </w:r>
      <w:r w:rsidRPr="008A1F27">
        <w:rPr>
          <w:bCs/>
          <w:sz w:val="28"/>
          <w:szCs w:val="28"/>
        </w:rPr>
        <w:lastRenderedPageBreak/>
        <w:t>sắc, thực hiện công khai, dân chủ, bài bản, có lộ trình sẽ tạo được sự đồng thuận cao và mang lại kết quả tích cực. Việc sắp xếp cơ sở giáo dục lần này tiếp tục kế thừa tinh thần đó, đặt lợi ích của người học, của Nhân dân và sự phát triển của sự nghiệp giáo dục lên hàng đầu.</w:t>
      </w:r>
    </w:p>
    <w:p w:rsidR="008A1F27" w:rsidRPr="008A1F27" w:rsidRDefault="008A1F27" w:rsidP="00C5362D">
      <w:pPr>
        <w:spacing w:before="120" w:line="340" w:lineRule="exact"/>
        <w:ind w:firstLine="720"/>
        <w:jc w:val="both"/>
        <w:rPr>
          <w:b/>
          <w:bCs/>
          <w:sz w:val="28"/>
          <w:szCs w:val="28"/>
        </w:rPr>
      </w:pPr>
      <w:r w:rsidRPr="008A1F27">
        <w:rPr>
          <w:b/>
          <w:bCs/>
          <w:sz w:val="28"/>
          <w:szCs w:val="28"/>
        </w:rPr>
        <w:t>II. MỤC ĐÍCH, QUAN ĐIỂM CHỈ ĐẠO</w:t>
      </w:r>
    </w:p>
    <w:p w:rsidR="008A1F27" w:rsidRPr="008A1F27" w:rsidRDefault="008A1F27" w:rsidP="00C5362D">
      <w:pPr>
        <w:spacing w:before="120" w:line="340" w:lineRule="exact"/>
        <w:ind w:firstLine="720"/>
        <w:jc w:val="both"/>
        <w:rPr>
          <w:bCs/>
          <w:sz w:val="28"/>
          <w:szCs w:val="28"/>
        </w:rPr>
      </w:pPr>
      <w:r w:rsidRPr="008A1F27">
        <w:rPr>
          <w:bCs/>
          <w:sz w:val="28"/>
          <w:szCs w:val="28"/>
        </w:rPr>
        <w:t>Việc sắp xếp nhằm tái cấu trúc mạng lưới cơ sở giáo dục theo quy mô dân số, phân bố dân cư, chuyển mạnh tư duy từ “quản lý giáo dục” sang “quản trị phát triển giáo dục”; chuyển trọng tâm từ giảm đầu mối cơ học sang tái cấu trúc mạng lưới, tạo điều kiện thuận lợi cho người học và nâng cao chất lượng giáo dục.</w:t>
      </w:r>
    </w:p>
    <w:p w:rsidR="008A1F27" w:rsidRPr="008A1F27" w:rsidRDefault="008A1F27" w:rsidP="00C5362D">
      <w:pPr>
        <w:spacing w:before="120" w:line="340" w:lineRule="exact"/>
        <w:ind w:firstLine="720"/>
        <w:jc w:val="both"/>
        <w:rPr>
          <w:bCs/>
          <w:sz w:val="28"/>
          <w:szCs w:val="28"/>
        </w:rPr>
      </w:pPr>
      <w:r w:rsidRPr="008A1F27">
        <w:rPr>
          <w:bCs/>
          <w:sz w:val="28"/>
          <w:szCs w:val="28"/>
        </w:rPr>
        <w:t>Đổi mới quản trị nhà trường, mở rộng quy mô trường, lớp để sử dụng hiệu quả cơ sở vật chất, đội ngũ nhà giáo, cán bộ quản lý và các nguồn lực đầu tư; gắn sắp xếp cơ sở giáo dục với tinh gọn đầu mối quản lý, cơ cấu lại đội ngũ theo hướng “giảm biên chế quản lý giáo dục, tăng biên chế trực tiếp giảng dạy”; hình thành các cơ sở giáo dục có quy mô lớn theo mô hình một trường chính, có các phân hiệu, điểm trường.</w:t>
      </w:r>
    </w:p>
    <w:p w:rsidR="008A1F27" w:rsidRPr="008A1F27" w:rsidRDefault="008A1F27" w:rsidP="00C5362D">
      <w:pPr>
        <w:spacing w:before="120" w:line="340" w:lineRule="exact"/>
        <w:ind w:firstLine="720"/>
        <w:jc w:val="both"/>
        <w:rPr>
          <w:bCs/>
          <w:sz w:val="28"/>
          <w:szCs w:val="28"/>
        </w:rPr>
      </w:pPr>
      <w:r w:rsidRPr="008A1F27">
        <w:rPr>
          <w:bCs/>
          <w:sz w:val="28"/>
          <w:szCs w:val="28"/>
        </w:rPr>
        <w:t>Mở rộng cơ hội học tập, đáp ứng nhu cầu học tập của Nhân dân; tăng quy mô, mạng lưới trường mầm non, trung học phổ thông, góp phần thực hiện mục tiêu đến năm 2030 đạt phổ cập giáo dục mầm non cho trẻ 3-4 tuổi và có ít nhất 85% người trong độ tuổi hoàn thành trung học phổ thông hoặc tương đương theo Nghị quyết số 71-NQ/TW của Bộ Chính trị.</w:t>
      </w:r>
    </w:p>
    <w:p w:rsidR="008A1F27" w:rsidRPr="008A1F27" w:rsidRDefault="008A1F27" w:rsidP="00C5362D">
      <w:pPr>
        <w:spacing w:before="120" w:line="340" w:lineRule="exact"/>
        <w:ind w:firstLine="720"/>
        <w:jc w:val="both"/>
        <w:rPr>
          <w:bCs/>
          <w:sz w:val="28"/>
          <w:szCs w:val="28"/>
        </w:rPr>
      </w:pPr>
      <w:r w:rsidRPr="008A1F27">
        <w:rPr>
          <w:bCs/>
          <w:sz w:val="28"/>
          <w:szCs w:val="28"/>
        </w:rPr>
        <w:t>Quan điểm xuyên suốt là: lấy mục tiêu nâng cao chất lượng giáo dục, hiệu quả đầu tư và năng lực quản trị làm định hướng; không thực hiện sắp xếp cơ học chỉ nhằm giảm đầu mối; tuyệt đối không để học sinh vì hoàn cảnh khó khăn mà không được đến trường.</w:t>
      </w:r>
    </w:p>
    <w:p w:rsidR="008A1F27" w:rsidRPr="008A1F27" w:rsidRDefault="008A1F27" w:rsidP="00C5362D">
      <w:pPr>
        <w:spacing w:before="120" w:line="340" w:lineRule="exact"/>
        <w:ind w:firstLine="720"/>
        <w:jc w:val="both"/>
        <w:rPr>
          <w:b/>
          <w:bCs/>
          <w:sz w:val="28"/>
          <w:szCs w:val="28"/>
        </w:rPr>
      </w:pPr>
      <w:r w:rsidRPr="008A1F27">
        <w:rPr>
          <w:b/>
          <w:bCs/>
          <w:sz w:val="28"/>
          <w:szCs w:val="28"/>
        </w:rPr>
        <w:t>III. NHỮNG NGUYÊN TẮC CƠ BẢN</w:t>
      </w:r>
    </w:p>
    <w:p w:rsidR="008A1F27" w:rsidRPr="00C5362D" w:rsidRDefault="008A1F27" w:rsidP="00C5362D">
      <w:pPr>
        <w:spacing w:before="120" w:line="340" w:lineRule="exact"/>
        <w:ind w:firstLine="720"/>
        <w:jc w:val="both"/>
        <w:rPr>
          <w:bCs/>
          <w:spacing w:val="-2"/>
          <w:sz w:val="28"/>
          <w:szCs w:val="28"/>
        </w:rPr>
      </w:pPr>
      <w:r w:rsidRPr="00C5362D">
        <w:rPr>
          <w:bCs/>
          <w:i/>
          <w:spacing w:val="-2"/>
          <w:sz w:val="28"/>
          <w:szCs w:val="28"/>
        </w:rPr>
        <w:t>Một là</w:t>
      </w:r>
      <w:r w:rsidRPr="00C5362D">
        <w:rPr>
          <w:bCs/>
          <w:spacing w:val="-2"/>
          <w:sz w:val="28"/>
          <w:szCs w:val="28"/>
        </w:rPr>
        <w:t>, phù hợp với mô hình chính quyền địa phương hai cấp, quy hoạch phát triển kinh tế - xã hội, quy mô dân số và không gian phát triển của thành phố; bảo đảm triển khai thống nhất, đồng bộ, có lộ trình phù hợp với điều kiện từng địa phương.</w:t>
      </w:r>
    </w:p>
    <w:p w:rsidR="008A1F27" w:rsidRPr="008A1F27" w:rsidRDefault="008A1F27" w:rsidP="00C5362D">
      <w:pPr>
        <w:spacing w:before="120" w:line="340" w:lineRule="exact"/>
        <w:ind w:firstLine="720"/>
        <w:jc w:val="both"/>
        <w:rPr>
          <w:bCs/>
          <w:sz w:val="28"/>
          <w:szCs w:val="28"/>
        </w:rPr>
      </w:pPr>
      <w:r w:rsidRPr="00C5362D">
        <w:rPr>
          <w:bCs/>
          <w:i/>
          <w:sz w:val="28"/>
          <w:szCs w:val="28"/>
        </w:rPr>
        <w:t>Hai là,</w:t>
      </w:r>
      <w:r w:rsidRPr="008A1F27">
        <w:rPr>
          <w:bCs/>
          <w:sz w:val="28"/>
          <w:szCs w:val="28"/>
        </w:rPr>
        <w:t xml:space="preserve"> tuân thủ nguyên tắc chuyên môn và khoa học giáo dục, phù hợp đặc điểm tâm sinh lý lứa tuổi, cấp học và loại hình cơ sở giáo dục: không sáp nhập mầm non với phổ thông; không sáp nhập trường phổ thông với trung tâm giáo dục thường xuyên; không sáp nhập cơ sở giáo dục chuyên biệt với trường phổ thông đại trà; ưu tiên tổ chức lại các cơ sở giáo dục cùng cấp, vị trí địa lý gần nhau.</w:t>
      </w:r>
    </w:p>
    <w:p w:rsidR="008A1F27" w:rsidRPr="008A1F27" w:rsidRDefault="008A1F27" w:rsidP="00C5362D">
      <w:pPr>
        <w:spacing w:before="120" w:line="340" w:lineRule="exact"/>
        <w:ind w:firstLine="720"/>
        <w:jc w:val="both"/>
        <w:rPr>
          <w:bCs/>
          <w:sz w:val="28"/>
          <w:szCs w:val="28"/>
        </w:rPr>
      </w:pPr>
      <w:r w:rsidRPr="00C5362D">
        <w:rPr>
          <w:bCs/>
          <w:i/>
          <w:sz w:val="28"/>
          <w:szCs w:val="28"/>
        </w:rPr>
        <w:t>Ba là</w:t>
      </w:r>
      <w:r w:rsidRPr="008A1F27">
        <w:rPr>
          <w:bCs/>
          <w:sz w:val="28"/>
          <w:szCs w:val="28"/>
        </w:rPr>
        <w:t>, lấy người học làm trung tâm; bảo đảm quyền học tập và cơ hội tiếp cận giáo dục, không làm phát sinh rào cản địa lý và chi phí; bảo đảm mỗi đơn vị hành chính cấp xã có tối thiểu 01 trường mầm non, 01 trường phổ thông.</w:t>
      </w:r>
    </w:p>
    <w:p w:rsidR="008A1F27" w:rsidRPr="008A1F27" w:rsidRDefault="008A1F27" w:rsidP="00C5362D">
      <w:pPr>
        <w:spacing w:before="120" w:line="340" w:lineRule="exact"/>
        <w:ind w:firstLine="720"/>
        <w:jc w:val="both"/>
        <w:rPr>
          <w:bCs/>
          <w:sz w:val="28"/>
          <w:szCs w:val="28"/>
        </w:rPr>
      </w:pPr>
      <w:r w:rsidRPr="00C5362D">
        <w:rPr>
          <w:bCs/>
          <w:i/>
          <w:sz w:val="28"/>
          <w:szCs w:val="28"/>
        </w:rPr>
        <w:t>Bốn là,</w:t>
      </w:r>
      <w:r w:rsidRPr="008A1F27">
        <w:rPr>
          <w:bCs/>
          <w:sz w:val="28"/>
          <w:szCs w:val="28"/>
        </w:rPr>
        <w:t xml:space="preserve"> bảo đảm tính ổn định, kế thừa: cơ bản giữ nguyên các phân hiệu, điểm trường sau sắp xếp; “học sinh đang học ở đâu vẫn học ở đó”; hạn chế tối đa tác động tiêu cực đến hoạt động dạy học, tâm lý của học sinh, nhà giáo và cha mẹ học sinh; </w:t>
      </w:r>
      <w:r w:rsidRPr="008A1F27">
        <w:rPr>
          <w:bCs/>
          <w:sz w:val="28"/>
          <w:szCs w:val="28"/>
        </w:rPr>
        <w:lastRenderedPageBreak/>
        <w:t>không sắp xếp các trường dự kiến xây dựng trường chất lượng cao (trọng điểm) và trường đang xây dựng mô hình trường học xã hội chủ nghĩa.</w:t>
      </w:r>
    </w:p>
    <w:p w:rsidR="008A1F27" w:rsidRPr="008A1F27" w:rsidRDefault="008A1F27" w:rsidP="00C5362D">
      <w:pPr>
        <w:spacing w:before="120" w:line="340" w:lineRule="exact"/>
        <w:ind w:firstLine="720"/>
        <w:jc w:val="both"/>
        <w:rPr>
          <w:bCs/>
          <w:sz w:val="28"/>
          <w:szCs w:val="28"/>
        </w:rPr>
      </w:pPr>
      <w:r w:rsidRPr="00C5362D">
        <w:rPr>
          <w:bCs/>
          <w:i/>
          <w:sz w:val="28"/>
          <w:szCs w:val="28"/>
        </w:rPr>
        <w:t>Năm là</w:t>
      </w:r>
      <w:r w:rsidRPr="008A1F27">
        <w:rPr>
          <w:bCs/>
          <w:sz w:val="28"/>
          <w:szCs w:val="28"/>
        </w:rPr>
        <w:t>, gắn sắp xếp mạng lưới với đổi mới quản trị nhà trường và tinh gọn đầu mối quản lý; đẩy mạnh chuyển đổi số, tăng cường phân cấp, phân quyền gắn với trách nhiệm giải trình; thường xuyên theo dõi, đánh giá dựa trên dữ liệu và tác động thực tiễn để kịp thời điều chỉnh, nhân rộng các mô hình hiệu quả.</w:t>
      </w:r>
    </w:p>
    <w:p w:rsidR="008A1F27" w:rsidRPr="008A1F27" w:rsidRDefault="008A1F27" w:rsidP="00C5362D">
      <w:pPr>
        <w:spacing w:before="120" w:line="340" w:lineRule="exact"/>
        <w:ind w:firstLine="720"/>
        <w:jc w:val="both"/>
        <w:rPr>
          <w:bCs/>
          <w:sz w:val="28"/>
          <w:szCs w:val="28"/>
        </w:rPr>
      </w:pPr>
      <w:r w:rsidRPr="00C5362D">
        <w:rPr>
          <w:bCs/>
          <w:i/>
          <w:sz w:val="28"/>
          <w:szCs w:val="28"/>
        </w:rPr>
        <w:t>Sáu là</w:t>
      </w:r>
      <w:r w:rsidRPr="008A1F27">
        <w:rPr>
          <w:bCs/>
          <w:sz w:val="28"/>
          <w:szCs w:val="28"/>
        </w:rPr>
        <w:t>, việc sắp xếp phải gắn với bảo đảm các điều kiện chuẩn bị thật tốt cho khai giảng năm học mới 2026 - 2027.</w:t>
      </w:r>
    </w:p>
    <w:p w:rsidR="008A1F27" w:rsidRPr="008A1F27" w:rsidRDefault="008A1F27" w:rsidP="00C5362D">
      <w:pPr>
        <w:spacing w:before="120" w:line="340" w:lineRule="exact"/>
        <w:ind w:firstLine="720"/>
        <w:jc w:val="both"/>
        <w:rPr>
          <w:b/>
          <w:bCs/>
          <w:sz w:val="28"/>
          <w:szCs w:val="28"/>
        </w:rPr>
      </w:pPr>
      <w:r w:rsidRPr="008A1F27">
        <w:rPr>
          <w:b/>
          <w:bCs/>
          <w:sz w:val="28"/>
          <w:szCs w:val="28"/>
        </w:rPr>
        <w:t>IV. CHỈ TIÊU, TIÊU CHÍ SẮP XẾP</w:t>
      </w:r>
    </w:p>
    <w:p w:rsidR="008A1F27" w:rsidRPr="008A1F27" w:rsidRDefault="008A1F27" w:rsidP="00C5362D">
      <w:pPr>
        <w:spacing w:before="120" w:line="340" w:lineRule="exact"/>
        <w:ind w:firstLine="720"/>
        <w:jc w:val="both"/>
        <w:rPr>
          <w:bCs/>
          <w:sz w:val="28"/>
          <w:szCs w:val="28"/>
        </w:rPr>
      </w:pPr>
      <w:r w:rsidRPr="008A1F27">
        <w:rPr>
          <w:bCs/>
          <w:sz w:val="28"/>
          <w:szCs w:val="28"/>
        </w:rPr>
        <w:t>Về chỉ tiêu: giảm ít nhất 30% đầu mối, nơi có điều kiện thuận lợi giảm khoảng 50% đầu mối cơ sở giáo dục mầm non, phổ thông, thường xuyên, giáo dục nghề nghiệp công lập so với thời điểm ngày 01/7/2025.</w:t>
      </w:r>
    </w:p>
    <w:p w:rsidR="008A1F27" w:rsidRPr="008A1F27" w:rsidRDefault="008A1F27" w:rsidP="00C5362D">
      <w:pPr>
        <w:spacing w:before="120" w:line="340" w:lineRule="exact"/>
        <w:ind w:firstLine="720"/>
        <w:jc w:val="both"/>
        <w:rPr>
          <w:bCs/>
          <w:sz w:val="28"/>
          <w:szCs w:val="28"/>
        </w:rPr>
      </w:pPr>
      <w:r w:rsidRPr="008A1F27">
        <w:rPr>
          <w:bCs/>
          <w:sz w:val="28"/>
          <w:szCs w:val="28"/>
        </w:rPr>
        <w:t>Về tiêu chí quy mô sắp xếp: thực hiện sắp xếp đối với trường mầm non có quy mô từ 15 lớp trở xuống, trường tiểu học từ 20 lớp trở xuống, trường trung học cơ sở từ 23 lớp trở xuống.</w:t>
      </w:r>
    </w:p>
    <w:p w:rsidR="008A1F27" w:rsidRPr="008A1F27" w:rsidRDefault="008A1F27" w:rsidP="00C5362D">
      <w:pPr>
        <w:spacing w:before="120" w:line="340" w:lineRule="exact"/>
        <w:ind w:firstLine="720"/>
        <w:jc w:val="both"/>
        <w:rPr>
          <w:bCs/>
          <w:sz w:val="28"/>
          <w:szCs w:val="28"/>
        </w:rPr>
      </w:pPr>
      <w:r w:rsidRPr="008A1F27">
        <w:rPr>
          <w:bCs/>
          <w:sz w:val="28"/>
          <w:szCs w:val="28"/>
        </w:rPr>
        <w:t>Trường mới sau sắp xếp (gồm 01 trường chính, có các phân hiệu, điểm trường) hướng tới quy mô lớn: trường mầm non khoảng 30 lớp, trường tiểu học khoảng 40 lớp, trường trung học cơ sở khoảng 45 lớp, trường phổ thông 2 cấp học khoảng 50 lớp. Việc sắp xếp hướng tới tập trung nguồn lực đầu tư cơ sở vật chất, đội ngũ giáo viên, nâng cao hiệu quả quản trị nhà trường và chất lượng giáo dục.</w:t>
      </w:r>
    </w:p>
    <w:p w:rsidR="008A1F27" w:rsidRPr="008A1F27" w:rsidRDefault="008A1F27" w:rsidP="00C5362D">
      <w:pPr>
        <w:spacing w:before="120" w:line="340" w:lineRule="exact"/>
        <w:ind w:firstLine="720"/>
        <w:jc w:val="both"/>
        <w:rPr>
          <w:b/>
          <w:bCs/>
          <w:sz w:val="28"/>
          <w:szCs w:val="28"/>
        </w:rPr>
      </w:pPr>
      <w:r w:rsidRPr="008A1F27">
        <w:rPr>
          <w:b/>
          <w:bCs/>
          <w:sz w:val="28"/>
          <w:szCs w:val="28"/>
        </w:rPr>
        <w:t>V. PHƯƠNG ÁN SẮP XẾP VÀ KẾT QUẢ DỰ KIẾN</w:t>
      </w:r>
    </w:p>
    <w:p w:rsidR="008A1F27" w:rsidRPr="008A1F27" w:rsidRDefault="008A1F27" w:rsidP="00C5362D">
      <w:pPr>
        <w:spacing w:before="120" w:line="340" w:lineRule="exact"/>
        <w:ind w:firstLine="720"/>
        <w:jc w:val="both"/>
        <w:rPr>
          <w:b/>
          <w:bCs/>
          <w:sz w:val="28"/>
          <w:szCs w:val="28"/>
        </w:rPr>
      </w:pPr>
      <w:r w:rsidRPr="008A1F27">
        <w:rPr>
          <w:b/>
          <w:bCs/>
          <w:sz w:val="28"/>
          <w:szCs w:val="28"/>
        </w:rPr>
        <w:t>1. Đối với các trường mầm non, tiểu học, trung học cơ sở</w:t>
      </w:r>
    </w:p>
    <w:p w:rsidR="008A1F27" w:rsidRPr="008A1F27" w:rsidRDefault="008A1F27" w:rsidP="00C5362D">
      <w:pPr>
        <w:spacing w:before="120" w:line="340" w:lineRule="exact"/>
        <w:ind w:firstLine="720"/>
        <w:jc w:val="both"/>
        <w:rPr>
          <w:bCs/>
          <w:sz w:val="28"/>
          <w:szCs w:val="28"/>
        </w:rPr>
      </w:pPr>
      <w:r w:rsidRPr="008A1F27">
        <w:rPr>
          <w:bCs/>
          <w:sz w:val="28"/>
          <w:szCs w:val="28"/>
        </w:rPr>
        <w:t>Thực hiện sắp xếp theo mô hình trường học quy mô lớn: trường một cấp học quy mô lớn (gồm 01 trường chính có các phân hiệu, điểm trường, được sáp nhập từ 02 trường trở lên cùng cấp học) hoặc trường phổ thông nhiều cấp học quy mô lớn. Sau khi sắp xếp vẫn giữ nguyên các cơ sở trường học trước đó; học sinh đang học ở đâu vẫn học ở đó.</w:t>
      </w:r>
    </w:p>
    <w:p w:rsidR="008A1F27" w:rsidRDefault="008A1F27" w:rsidP="00C5362D">
      <w:pPr>
        <w:spacing w:before="120" w:line="340" w:lineRule="exact"/>
        <w:ind w:firstLine="720"/>
        <w:jc w:val="both"/>
        <w:rPr>
          <w:bCs/>
          <w:sz w:val="28"/>
          <w:szCs w:val="28"/>
        </w:rPr>
      </w:pPr>
      <w:r w:rsidRPr="008A1F27">
        <w:rPr>
          <w:bCs/>
          <w:sz w:val="28"/>
          <w:szCs w:val="28"/>
        </w:rPr>
        <w:t xml:space="preserve">Kết quả dự kiến: tổng số trường mầm non, tiểu học, trung học cơ sở trước sắp xếp là 1.324 trường; sau sắp xếp dự kiến còn 780 trường, giảm 544 trường (tỷ lệ 41,1%). </w:t>
      </w:r>
      <w:r>
        <w:rPr>
          <w:bCs/>
          <w:sz w:val="28"/>
          <w:szCs w:val="28"/>
        </w:rPr>
        <w:t>Trong đó, mầm non còn 273 trường, giảm 194 trường; tiểu học còn 274 trường, giảm 159 trường; trung học cơ sở còn 233 trường, giảm 191 trường.</w:t>
      </w:r>
    </w:p>
    <w:p w:rsidR="008A1F27" w:rsidRPr="008A1F27" w:rsidRDefault="008A1F27" w:rsidP="00C5362D">
      <w:pPr>
        <w:spacing w:before="120" w:line="340" w:lineRule="exact"/>
        <w:ind w:firstLine="720"/>
        <w:jc w:val="both"/>
        <w:rPr>
          <w:b/>
          <w:bCs/>
          <w:sz w:val="28"/>
          <w:szCs w:val="28"/>
        </w:rPr>
      </w:pPr>
      <w:r w:rsidRPr="008A1F27">
        <w:rPr>
          <w:b/>
          <w:bCs/>
          <w:sz w:val="28"/>
          <w:szCs w:val="28"/>
        </w:rPr>
        <w:t>2. Đối với trường trung học phổ thông</w:t>
      </w:r>
    </w:p>
    <w:p w:rsidR="008A1F27" w:rsidRDefault="008A1F27" w:rsidP="00C5362D">
      <w:pPr>
        <w:spacing w:before="120" w:line="340" w:lineRule="exact"/>
        <w:ind w:firstLine="720"/>
        <w:jc w:val="both"/>
        <w:rPr>
          <w:bCs/>
          <w:sz w:val="28"/>
          <w:szCs w:val="28"/>
        </w:rPr>
      </w:pPr>
      <w:r w:rsidRPr="008A1F27">
        <w:rPr>
          <w:bCs/>
          <w:sz w:val="28"/>
          <w:szCs w:val="28"/>
        </w:rPr>
        <w:t>Hiện thành phố có 82 trường trung học phổ thông công lập, quy mô bình quân khoảng 31 lớp/trường; năm học 2026 - 2027 chỉ đáp ứng khoảng 60,5% nhu cầu vào lớp 10 công lập. Do đó, cấp trung học phổ thông không thực hiện sắp xếp giảm đầu mối, mà tăng cường đầu tư, mở rộng quy mô và xây dựng bổ sung trường công lập để đáp ứng nhu cầu học tập ngày càng tăng, từng bước giảm áp lực tuyển sinh vào lớp 10, phù hợp với Nghị quyết số 71-NQ/TW của Bộ Chính trị.</w:t>
      </w:r>
    </w:p>
    <w:p w:rsidR="008A1F27" w:rsidRPr="008A1F27" w:rsidRDefault="008A1F27" w:rsidP="00C5362D">
      <w:pPr>
        <w:spacing w:before="120" w:line="340" w:lineRule="exact"/>
        <w:ind w:firstLine="720"/>
        <w:jc w:val="both"/>
        <w:rPr>
          <w:b/>
          <w:bCs/>
          <w:sz w:val="28"/>
          <w:szCs w:val="28"/>
        </w:rPr>
      </w:pPr>
      <w:r w:rsidRPr="008A1F27">
        <w:rPr>
          <w:b/>
          <w:bCs/>
          <w:sz w:val="28"/>
          <w:szCs w:val="28"/>
        </w:rPr>
        <w:lastRenderedPageBreak/>
        <w:t>3. Các cơ sở đã sắp xếp</w:t>
      </w:r>
    </w:p>
    <w:p w:rsidR="006111DB" w:rsidRPr="00C5362D" w:rsidRDefault="006111DB" w:rsidP="00C5362D">
      <w:pPr>
        <w:spacing w:before="120" w:line="340" w:lineRule="exact"/>
        <w:ind w:firstLine="720"/>
        <w:jc w:val="both"/>
        <w:rPr>
          <w:bCs/>
          <w:spacing w:val="-2"/>
          <w:sz w:val="28"/>
          <w:szCs w:val="28"/>
        </w:rPr>
      </w:pPr>
      <w:r w:rsidRPr="00C5362D">
        <w:rPr>
          <w:bCs/>
          <w:spacing w:val="-2"/>
          <w:sz w:val="28"/>
          <w:szCs w:val="28"/>
        </w:rPr>
        <w:t>Các cơ sở giáo dục mầm non, thường xuyên; các cơ sở giáo dục nghề nghiệp đã thực hiện sắp xếp theo Kế hoạch số 310/KH-UBND ngày 24/11/2025; Kế hoạch số 85/KH-UBND ngày 17/3/2026 của Ủy ban nhân dân thành phố thực hiện đúng các quy định pháp luật và Nghị quyết số 37/2026/NQ-CP ngày 05/8/2026 của Chính phủ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p>
    <w:p w:rsidR="008A1F27" w:rsidRPr="00C5362D" w:rsidRDefault="008A1F27" w:rsidP="00C5362D">
      <w:pPr>
        <w:spacing w:before="120" w:line="340" w:lineRule="exact"/>
        <w:ind w:firstLine="720"/>
        <w:jc w:val="both"/>
        <w:rPr>
          <w:b/>
          <w:bCs/>
          <w:spacing w:val="-10"/>
          <w:sz w:val="28"/>
          <w:szCs w:val="28"/>
        </w:rPr>
      </w:pPr>
      <w:r w:rsidRPr="00C5362D">
        <w:rPr>
          <w:b/>
          <w:bCs/>
          <w:spacing w:val="-10"/>
          <w:sz w:val="28"/>
          <w:szCs w:val="28"/>
        </w:rPr>
        <w:t>VI. CHÍNH SÁCH ĐỐI VỚI ĐỘI NGŨ CÁN BỘ, GIÁO VIÊN, NHÂN VIÊN</w:t>
      </w:r>
    </w:p>
    <w:p w:rsidR="008A1F27" w:rsidRPr="00C5362D" w:rsidRDefault="008A1F27" w:rsidP="00C5362D">
      <w:pPr>
        <w:spacing w:before="120" w:line="340" w:lineRule="exact"/>
        <w:ind w:firstLine="720"/>
        <w:jc w:val="both"/>
        <w:rPr>
          <w:bCs/>
          <w:spacing w:val="-2"/>
          <w:sz w:val="28"/>
          <w:szCs w:val="28"/>
        </w:rPr>
      </w:pPr>
      <w:r w:rsidRPr="00C5362D">
        <w:rPr>
          <w:bCs/>
          <w:spacing w:val="-2"/>
          <w:sz w:val="28"/>
          <w:szCs w:val="28"/>
        </w:rPr>
        <w:t>Đây là nội dung được đông đảo cán bộ, giáo viên, nhân viên và Nhân dân quan tâm. Chủ trương xuyên suốt là bảo đảm tính kế thừa, ổn định tổ chức, hạn chế tối đa xáo trộn đội ngũ; công khai, minh bạch, công bằng, khách quan; bảo đảm quyền, lợi ích hợp pháp và chế độ, chính sách theo đúng quy định của Đảng và pháp luật.</w:t>
      </w:r>
    </w:p>
    <w:p w:rsidR="008A1F27" w:rsidRPr="008A1F27" w:rsidRDefault="008A1F27" w:rsidP="00C5362D">
      <w:pPr>
        <w:spacing w:before="120" w:line="340" w:lineRule="exact"/>
        <w:ind w:firstLine="720"/>
        <w:jc w:val="both"/>
        <w:rPr>
          <w:bCs/>
          <w:sz w:val="28"/>
          <w:szCs w:val="28"/>
        </w:rPr>
      </w:pPr>
      <w:r w:rsidRPr="008A1F27">
        <w:rPr>
          <w:bCs/>
          <w:sz w:val="28"/>
          <w:szCs w:val="28"/>
        </w:rPr>
        <w:t>Đối với giáo viên: Cơ bản giữ nguyên trạng</w:t>
      </w:r>
      <w:r w:rsidR="009867AE">
        <w:rPr>
          <w:bCs/>
          <w:sz w:val="28"/>
          <w:szCs w:val="28"/>
        </w:rPr>
        <w:t xml:space="preserve"> để bảo đảm công tác </w:t>
      </w:r>
      <w:r w:rsidR="009867AE" w:rsidRPr="009867AE">
        <w:rPr>
          <w:bCs/>
          <w:sz w:val="28"/>
          <w:szCs w:val="28"/>
        </w:rPr>
        <w:t>giảng dạy</w:t>
      </w:r>
      <w:r w:rsidRPr="008A1F27">
        <w:rPr>
          <w:bCs/>
          <w:sz w:val="28"/>
          <w:szCs w:val="28"/>
        </w:rPr>
        <w:t>. Việc bố trí, phân công giáo viên phù hợp với vị trí việc làm, trình độ chuyên môn, cơ cấu môn học và yêu cầu tổ chức dạy học của cơ sở giáo dục sau sắp xếp. Để bảo đảm sử dụng hiệu quả đội ngũ, đủ định mức giờ dạy, giáo viên được điều phối, phân công giảng dạy giữa trường chính và các phân hiệu, điểm trường.</w:t>
      </w:r>
    </w:p>
    <w:p w:rsidR="008A1F27" w:rsidRPr="008A1F27" w:rsidRDefault="008A1F27" w:rsidP="00C5362D">
      <w:pPr>
        <w:spacing w:before="120" w:line="340" w:lineRule="exact"/>
        <w:ind w:firstLine="720"/>
        <w:jc w:val="both"/>
        <w:rPr>
          <w:bCs/>
          <w:sz w:val="28"/>
          <w:szCs w:val="28"/>
        </w:rPr>
      </w:pPr>
      <w:r w:rsidRPr="008A1F27">
        <w:rPr>
          <w:bCs/>
          <w:sz w:val="28"/>
          <w:szCs w:val="28"/>
        </w:rPr>
        <w:t xml:space="preserve">Đối với hiệu trưởng, phó hiệu trưởng: mỗi cơ sở giáo dục có 01 hiệu trưởng; trường chính và mỗi phân hiệu được bố trí 01 phó hiệu trưởng. Việc lựa chọn căn cứ điều kiện, tiêu chuẩn chung theo quy định của Đảng, pháp luật chuyên ngành, thành phố và quy định về công tác cán bộ của địa phương; </w:t>
      </w:r>
      <w:r w:rsidR="009867AE">
        <w:rPr>
          <w:bCs/>
          <w:sz w:val="28"/>
          <w:szCs w:val="28"/>
        </w:rPr>
        <w:t xml:space="preserve">đồng thời xem xét các yếu tố ưu tiên: </w:t>
      </w:r>
      <w:r w:rsidRPr="008A1F27">
        <w:rPr>
          <w:bCs/>
          <w:sz w:val="28"/>
          <w:szCs w:val="28"/>
        </w:rPr>
        <w:t>Phẩm chất đạo đức, uy tín và khả năng quy tụ tập thể; Năng lực lãnh đạo, quản lý; Trình độ chuyên môn, trình độ quản lý; Độ tuổi phù hợp với cơ cấu; Quy hoạch cao hơn; Kết quả thực hiện nhiệm vụ trong 03 năm gần nhất.</w:t>
      </w:r>
    </w:p>
    <w:p w:rsidR="008A1F27" w:rsidRPr="008A1F27" w:rsidRDefault="008A1F27" w:rsidP="00C5362D">
      <w:pPr>
        <w:spacing w:before="120" w:line="340" w:lineRule="exact"/>
        <w:ind w:firstLine="720"/>
        <w:jc w:val="both"/>
        <w:rPr>
          <w:bCs/>
          <w:sz w:val="28"/>
          <w:szCs w:val="28"/>
        </w:rPr>
      </w:pPr>
      <w:r w:rsidRPr="008A1F27">
        <w:rPr>
          <w:bCs/>
          <w:sz w:val="28"/>
          <w:szCs w:val="28"/>
        </w:rPr>
        <w:t>Số cán bộ quản lý còn lại sau sắp xếp được ưu tiên bố trí giữ chức vụ quản lý cấp dưới liền kề, tổ trưởng, tổ phó chuyên môn hoặc vị trí việc làm nhà giáo hoặc vị trí việc làm khác phù hợp phù hợp trình độ đào tạo, chuyên môn, nghiệp vụ và yêu cầu của cơ sở giáo dục; được bảo lưu phụ cấp chức vụ lãnh đạo theo quy định; nếu có nguyện vọng nghỉ thì được giải quyết chính sách tinh giản biên chế theo Nghị định số 154/2025/NĐ-CP ngày 15/6/2025 của Chính phủ.</w:t>
      </w:r>
    </w:p>
    <w:p w:rsidR="008A1F27" w:rsidRDefault="008A1F27" w:rsidP="00C5362D">
      <w:pPr>
        <w:spacing w:before="120" w:line="340" w:lineRule="exact"/>
        <w:ind w:firstLine="720"/>
        <w:jc w:val="both"/>
        <w:rPr>
          <w:bCs/>
          <w:sz w:val="28"/>
          <w:szCs w:val="28"/>
        </w:rPr>
      </w:pPr>
      <w:r w:rsidRPr="008A1F27">
        <w:rPr>
          <w:bCs/>
          <w:sz w:val="28"/>
          <w:szCs w:val="28"/>
        </w:rPr>
        <w:t>Đối với nhân sự hỗ trợ giáo dục: được bố trí theo định mức, sử dụng chung hoặc riêng theo từng vị trí việc làm; số còn lại được ưu tiên bố trí vào vị trí còn thiếu, vào vị trí việc làm nhà giáo nếu đủ điều kiện, hoặc giải quyết chính sách tinh giản biên chế; được tạo điều kiện, thời gian để chuẩn hóa trình độ, đáp ứng yêu cầu vị trí việc làm mới.</w:t>
      </w:r>
    </w:p>
    <w:p w:rsidR="008A1F27" w:rsidRDefault="008A1F27" w:rsidP="00C5362D">
      <w:pPr>
        <w:spacing w:before="120" w:line="340" w:lineRule="exact"/>
        <w:ind w:firstLine="720"/>
        <w:jc w:val="both"/>
        <w:rPr>
          <w:bCs/>
          <w:sz w:val="28"/>
          <w:szCs w:val="28"/>
        </w:rPr>
      </w:pPr>
      <w:r w:rsidRPr="008A1F27">
        <w:rPr>
          <w:bCs/>
          <w:sz w:val="28"/>
          <w:szCs w:val="28"/>
        </w:rPr>
        <w:t xml:space="preserve">Như vậy, tuyệt đại đa số giáo viên tiếp tục công tác ổn định; việc sắp xếp, bố trí chủ yếu tập trung vào đội ngũ cán bộ quản lý và một phần nhân sự hỗ trợ giáo dục, được thực hiện thận trọng, nhân văn, có lộ trình, bảo đảm mọi quyền lợi chính đáng. Các trường hợp nghỉ hưu trước tuổi, thôi việc hoặc tinh giản biên chế đều được </w:t>
      </w:r>
      <w:r w:rsidRPr="008A1F27">
        <w:rPr>
          <w:bCs/>
          <w:sz w:val="28"/>
          <w:szCs w:val="28"/>
        </w:rPr>
        <w:lastRenderedPageBreak/>
        <w:t>hưởng đầy đủ chế độ, chính sách theo các nghị định hiện hành của Chính phủ, không để ai bị thiệt thòi khi chấp hành chủ trương chung.</w:t>
      </w:r>
    </w:p>
    <w:p w:rsidR="008A1F27" w:rsidRPr="008A1F27" w:rsidRDefault="008A1F27" w:rsidP="00C5362D">
      <w:pPr>
        <w:spacing w:before="120" w:line="340" w:lineRule="exact"/>
        <w:ind w:firstLine="720"/>
        <w:jc w:val="both"/>
        <w:rPr>
          <w:b/>
          <w:bCs/>
          <w:sz w:val="28"/>
          <w:szCs w:val="28"/>
        </w:rPr>
      </w:pPr>
      <w:r w:rsidRPr="008A1F27">
        <w:rPr>
          <w:b/>
          <w:bCs/>
          <w:sz w:val="28"/>
          <w:szCs w:val="28"/>
        </w:rPr>
        <w:t>VII. TĂNG CƯỜNG ĐẦU TƯ, CHUYỂN ĐỔI SỐ SAU SẮP XẾP</w:t>
      </w:r>
    </w:p>
    <w:p w:rsidR="008A1F27" w:rsidRPr="008A1F27" w:rsidRDefault="008A1F27" w:rsidP="00C5362D">
      <w:pPr>
        <w:spacing w:before="120" w:line="340" w:lineRule="exact"/>
        <w:ind w:firstLine="720"/>
        <w:jc w:val="both"/>
        <w:rPr>
          <w:bCs/>
          <w:sz w:val="28"/>
          <w:szCs w:val="28"/>
        </w:rPr>
      </w:pPr>
      <w:r w:rsidRPr="008A1F27">
        <w:rPr>
          <w:bCs/>
          <w:sz w:val="28"/>
          <w:szCs w:val="28"/>
        </w:rPr>
        <w:t>Sắp xếp mạng lưới trường lớp gắn liền với tăng cường và tập trung nguồn lực đầu tư. Thành phố quan tâm đầu tư cơ sở vật chất, trang thiết bị dạy học đồng bộ, xây dựng đội ngũ giáo viên, quy hoạch mạng lưới các nhà trường, nhất là trường trung học phổ thông, trong tổng thể điều chỉnh quy hoạch chung của thành phố; huy động và sử dụng hiệu quả các nguồn lực, đẩy mạnh xã hội hóa giáo dục.</w:t>
      </w:r>
    </w:p>
    <w:p w:rsidR="008A1F27" w:rsidRPr="00C5362D" w:rsidRDefault="008A1F27" w:rsidP="00C5362D">
      <w:pPr>
        <w:spacing w:before="120" w:line="340" w:lineRule="exact"/>
        <w:ind w:firstLine="720"/>
        <w:jc w:val="both"/>
        <w:rPr>
          <w:bCs/>
          <w:spacing w:val="-4"/>
          <w:sz w:val="28"/>
          <w:szCs w:val="28"/>
        </w:rPr>
      </w:pPr>
      <w:r w:rsidRPr="00C5362D">
        <w:rPr>
          <w:bCs/>
          <w:spacing w:val="-4"/>
          <w:sz w:val="28"/>
          <w:szCs w:val="28"/>
        </w:rPr>
        <w:t>Đẩy mạnh ứng dụng chuyển đổi số trong quản trị nhà trường được xác định là giải pháp cốt lõi giúp hiệu trưởng điều hành hiệu quả các phân hiệu, điểm trường phân tán, gồm: triển khai phần mềm quản trị dùng chung, học bạ số, sổ điểm điện tử và hệ thống camera giám sát. Cùng với đó là quan tâm đào tạo, bồi dưỡng, tập huấn nâng cao năng lực, chuyên môn, nghiệp vụ cho đội ngũ cán bộ quản lý, giáo viên, nhân sự hỗ trợ giáo dục để đáp ứng yêu cầu quản trị, điều hành đơn vị mới có quy mô lớn hơn.</w:t>
      </w:r>
    </w:p>
    <w:p w:rsidR="008A1F27" w:rsidRPr="008A1F27" w:rsidRDefault="008A1F27" w:rsidP="00C5362D">
      <w:pPr>
        <w:spacing w:before="120" w:line="340" w:lineRule="exact"/>
        <w:ind w:firstLine="720"/>
        <w:jc w:val="both"/>
        <w:rPr>
          <w:bCs/>
          <w:sz w:val="28"/>
          <w:szCs w:val="28"/>
        </w:rPr>
      </w:pPr>
      <w:r w:rsidRPr="008A1F27">
        <w:rPr>
          <w:bCs/>
          <w:sz w:val="28"/>
          <w:szCs w:val="28"/>
        </w:rPr>
        <w:t>Trong quá trình sắp xếp, bảo đảm tuyệt đối không để thất thoát tài sản công, không để trống cơ sở vật chất; việc kiểm</w:t>
      </w:r>
      <w:bookmarkStart w:id="0" w:name="_GoBack"/>
      <w:bookmarkEnd w:id="0"/>
      <w:r w:rsidRPr="008A1F27">
        <w:rPr>
          <w:bCs/>
          <w:sz w:val="28"/>
          <w:szCs w:val="28"/>
        </w:rPr>
        <w:t xml:space="preserve"> kê, bàn giao, xử lý tài sản, đất đai, con dấu của các cơ sở giáo dục được thực hiện chặt chẽ, đúng quy định.</w:t>
      </w:r>
    </w:p>
    <w:p w:rsidR="008A1F27" w:rsidRPr="008A1F27" w:rsidRDefault="008A1F27" w:rsidP="00C5362D">
      <w:pPr>
        <w:spacing w:before="80" w:line="340" w:lineRule="exact"/>
        <w:ind w:firstLine="720"/>
        <w:jc w:val="both"/>
        <w:rPr>
          <w:b/>
          <w:bCs/>
          <w:sz w:val="28"/>
          <w:szCs w:val="28"/>
        </w:rPr>
      </w:pPr>
      <w:r w:rsidRPr="008A1F27">
        <w:rPr>
          <w:b/>
          <w:bCs/>
          <w:sz w:val="28"/>
          <w:szCs w:val="28"/>
        </w:rPr>
        <w:t>VIII. NHỮNG NỘI DUNG CẦN NẮM RÕ</w:t>
      </w:r>
    </w:p>
    <w:p w:rsidR="008A1F27" w:rsidRPr="008A1F27" w:rsidRDefault="008A1F27" w:rsidP="00C5362D">
      <w:pPr>
        <w:spacing w:before="80" w:line="340" w:lineRule="exact"/>
        <w:ind w:firstLine="720"/>
        <w:jc w:val="both"/>
        <w:rPr>
          <w:bCs/>
          <w:sz w:val="28"/>
          <w:szCs w:val="28"/>
        </w:rPr>
      </w:pPr>
      <w:r w:rsidRPr="008A1F27">
        <w:rPr>
          <w:bCs/>
          <w:sz w:val="28"/>
          <w:szCs w:val="28"/>
        </w:rPr>
        <w:t>Sắp xếp trường lớp không làm gián đoạn việc học của học sinh. Sau sắp xếp vẫn giữ nguyên các cơ sở trường học, phân hiệu, điểm trường; học sinh đang học ở đâu tiếp tục học ở đó, không phải di chuyển xa, không phát sinh rào cản địa lý và chi phí đi lại.</w:t>
      </w:r>
    </w:p>
    <w:p w:rsidR="008A1F27" w:rsidRPr="008A1F27" w:rsidRDefault="008A1F27" w:rsidP="00C5362D">
      <w:pPr>
        <w:spacing w:before="80" w:line="340" w:lineRule="exact"/>
        <w:ind w:firstLine="720"/>
        <w:jc w:val="both"/>
        <w:rPr>
          <w:bCs/>
          <w:sz w:val="28"/>
          <w:szCs w:val="28"/>
        </w:rPr>
      </w:pPr>
      <w:r w:rsidRPr="008A1F27">
        <w:rPr>
          <w:bCs/>
          <w:sz w:val="28"/>
          <w:szCs w:val="28"/>
        </w:rPr>
        <w:t>Giảm số lượng đầu mối trường không đồng nghĩa với giảm cơ hội hay giảm chất lượng học tập. Ngược lại, việc hợp nhất thành trường quy mô lớn giúp tập trung nguồn lực đầu tư cơ sở vật chất, trang thiết bị, đội ngũ giáo viên; đẩy mạnh chuyển đổi số trong quản trị nhà trường, qua đó nâng cao chất lượng giáo dục.</w:t>
      </w:r>
    </w:p>
    <w:p w:rsidR="008A1F27" w:rsidRPr="008A1F27" w:rsidRDefault="008A1F27" w:rsidP="00C5362D">
      <w:pPr>
        <w:spacing w:before="80" w:line="340" w:lineRule="exact"/>
        <w:ind w:firstLine="720"/>
        <w:jc w:val="both"/>
        <w:rPr>
          <w:bCs/>
          <w:sz w:val="28"/>
          <w:szCs w:val="28"/>
        </w:rPr>
      </w:pPr>
      <w:r w:rsidRPr="008A1F27">
        <w:rPr>
          <w:bCs/>
          <w:sz w:val="28"/>
          <w:szCs w:val="28"/>
        </w:rPr>
        <w:t>Đối với cấp trung học phổ thông, thành phố không giảm trường mà còn tăng cường đầu tư, mở rộng quy mô và xây dựng thêm trường công lập, tạo thêm cơ hội học tập cho học sinh sau tốt nghiệp trung học cơ sở.</w:t>
      </w:r>
    </w:p>
    <w:p w:rsidR="008A1F27" w:rsidRPr="008A1F27" w:rsidRDefault="008A1F27" w:rsidP="00C5362D">
      <w:pPr>
        <w:spacing w:before="80" w:line="340" w:lineRule="exact"/>
        <w:ind w:firstLine="720"/>
        <w:jc w:val="both"/>
        <w:rPr>
          <w:bCs/>
          <w:sz w:val="28"/>
          <w:szCs w:val="28"/>
        </w:rPr>
      </w:pPr>
      <w:r w:rsidRPr="008A1F27">
        <w:rPr>
          <w:bCs/>
          <w:sz w:val="28"/>
          <w:szCs w:val="28"/>
        </w:rPr>
        <w:t>Quyền lợi của đội ngũ nhà giáo, nhân viên chịu tác động được bảo đảm đầy đủ theo quy định. Việc sắp xếp, bố trí nhân sự được thực hiện công khai, dân chủ, minh bạch, đúng quy trình; tâm tư, nguyện vọng chính đáng của cán bộ, giáo viên, nhân viên được tôn trọng và giải quyết thấu đáo.</w:t>
      </w:r>
    </w:p>
    <w:p w:rsidR="008A1F27" w:rsidRPr="008A1F27" w:rsidRDefault="008A1F27" w:rsidP="00C5362D">
      <w:pPr>
        <w:spacing w:before="80" w:line="340" w:lineRule="exact"/>
        <w:ind w:firstLine="720"/>
        <w:jc w:val="both"/>
        <w:rPr>
          <w:bCs/>
          <w:sz w:val="28"/>
          <w:szCs w:val="28"/>
        </w:rPr>
      </w:pPr>
      <w:r w:rsidRPr="008A1F27">
        <w:rPr>
          <w:bCs/>
          <w:sz w:val="28"/>
          <w:szCs w:val="28"/>
        </w:rPr>
        <w:t>Việc lựa chọn, bố trí cán bộ quản lý sau sắp xếp được thực hiện công khai, dân chủ, khách quan, dựa trên tiêu chuẩn, điều kiện và năng lực thực tế, dưới sự lãnh đạo của cấp ủy và giám sát của Mặt trận Tổ quốc, các tổ chức chính trị - xã hội, bảo đảm công bằng, đúng người, đúng việc, không để xảy ra tiêu cực, “lợi ích nhóm”.</w:t>
      </w:r>
    </w:p>
    <w:p w:rsidR="008A1F27" w:rsidRPr="008A1F27" w:rsidRDefault="008A1F27" w:rsidP="00C5362D">
      <w:pPr>
        <w:spacing w:before="80" w:line="340" w:lineRule="exact"/>
        <w:ind w:firstLine="720"/>
        <w:jc w:val="both"/>
        <w:rPr>
          <w:bCs/>
          <w:sz w:val="28"/>
          <w:szCs w:val="28"/>
        </w:rPr>
      </w:pPr>
      <w:r w:rsidRPr="008A1F27">
        <w:rPr>
          <w:bCs/>
          <w:sz w:val="28"/>
          <w:szCs w:val="28"/>
        </w:rPr>
        <w:t xml:space="preserve">Đối với các địa bàn vùng xa, hải đảo, nơi mật độ dân số thấp, việc sắp xếp được xem xét thận trọng, kỹ lưỡng, bảo đảm bán kính phục vụ hợp lý, không làm </w:t>
      </w:r>
      <w:r w:rsidRPr="008A1F27">
        <w:rPr>
          <w:bCs/>
          <w:sz w:val="28"/>
          <w:szCs w:val="28"/>
        </w:rPr>
        <w:lastRenderedPageBreak/>
        <w:t>phát sinh khó khăn trong việc đi lại, học tập của học sinh; các điểm trường cần thiết được giữ lại để bảo đảm quyền học tập của trẻ em.</w:t>
      </w:r>
    </w:p>
    <w:p w:rsidR="008A1F27" w:rsidRPr="008A1F27" w:rsidRDefault="008A1F27" w:rsidP="00C5362D">
      <w:pPr>
        <w:spacing w:before="80" w:line="340" w:lineRule="exact"/>
        <w:ind w:firstLine="720"/>
        <w:jc w:val="both"/>
        <w:rPr>
          <w:bCs/>
          <w:sz w:val="28"/>
          <w:szCs w:val="28"/>
        </w:rPr>
      </w:pPr>
      <w:r w:rsidRPr="008A1F27">
        <w:rPr>
          <w:bCs/>
          <w:sz w:val="28"/>
          <w:szCs w:val="28"/>
        </w:rPr>
        <w:t>Việc sắp xếp không làm tăng các khoản đóng góp của cha mẹ học sinh; công tác tuyển sinh, tổ chức dạy học được duy trì ổn định, bảo đảm mọi trẻ em trong độ tuổi đều được đến trường, không làm ảnh hưởng đến kết quả phổ cập giáo dục.</w:t>
      </w:r>
    </w:p>
    <w:p w:rsidR="008A1F27" w:rsidRPr="008A1F27" w:rsidRDefault="008A1F27" w:rsidP="00C5362D">
      <w:pPr>
        <w:spacing w:before="80" w:line="340" w:lineRule="exact"/>
        <w:ind w:firstLine="720"/>
        <w:jc w:val="both"/>
        <w:rPr>
          <w:bCs/>
          <w:sz w:val="28"/>
          <w:szCs w:val="28"/>
        </w:rPr>
      </w:pPr>
      <w:r w:rsidRPr="008A1F27">
        <w:rPr>
          <w:bCs/>
          <w:sz w:val="28"/>
          <w:szCs w:val="28"/>
        </w:rPr>
        <w:t>Mỗi cán bộ, đảng viên, giáo viên, nhân viên và người dân cần chủ động tìm hiểu thông tin từ các nguồn chính thống; không nghe theo, không lan truyền các thông tin sai lệch, xuyên tạc; kịp thời phản ánh những băn khoăn, vướng mắc tới cấp ủy, chính quyền, nhà trường để được giải đáp, tránh để kẻ xấu lợi dụng, kích động, gây chia rẽ, mất đoàn kết.</w:t>
      </w:r>
    </w:p>
    <w:p w:rsidR="008A1F27" w:rsidRPr="008A1F27" w:rsidRDefault="008A1F27" w:rsidP="00C5362D">
      <w:pPr>
        <w:spacing w:before="80" w:line="340" w:lineRule="exact"/>
        <w:ind w:firstLine="720"/>
        <w:jc w:val="both"/>
        <w:rPr>
          <w:b/>
          <w:bCs/>
          <w:sz w:val="28"/>
          <w:szCs w:val="28"/>
        </w:rPr>
      </w:pPr>
      <w:r w:rsidRPr="008A1F27">
        <w:rPr>
          <w:b/>
          <w:bCs/>
          <w:sz w:val="28"/>
          <w:szCs w:val="28"/>
        </w:rPr>
        <w:t>IX. LỘ TRÌNH THỰC HIỆN, KIỂM TRA VÀ GIÁM SÁT</w:t>
      </w:r>
    </w:p>
    <w:p w:rsidR="008A1F27" w:rsidRPr="008A1F27" w:rsidRDefault="008A1F27" w:rsidP="00C5362D">
      <w:pPr>
        <w:spacing w:before="80" w:line="340" w:lineRule="exact"/>
        <w:ind w:firstLine="720"/>
        <w:jc w:val="both"/>
        <w:rPr>
          <w:bCs/>
          <w:sz w:val="28"/>
          <w:szCs w:val="28"/>
        </w:rPr>
      </w:pPr>
      <w:r w:rsidRPr="008A1F27">
        <w:rPr>
          <w:bCs/>
          <w:sz w:val="28"/>
          <w:szCs w:val="28"/>
        </w:rPr>
        <w:t xml:space="preserve">Việc sắp xếp được thực hiện khẩn trương nhưng thận trọng, có lộ trình rõ ràng, hoàn thành việc sắp xếp các cơ sở </w:t>
      </w:r>
      <w:r>
        <w:rPr>
          <w:bCs/>
          <w:sz w:val="28"/>
          <w:szCs w:val="28"/>
        </w:rPr>
        <w:t>giáo dục trên địa bàn thành phố</w:t>
      </w:r>
      <w:r w:rsidRPr="008A1F27">
        <w:rPr>
          <w:bCs/>
          <w:sz w:val="28"/>
          <w:szCs w:val="28"/>
        </w:rPr>
        <w:t xml:space="preserve"> trư</w:t>
      </w:r>
      <w:r>
        <w:rPr>
          <w:bCs/>
          <w:sz w:val="28"/>
          <w:szCs w:val="28"/>
        </w:rPr>
        <w:t xml:space="preserve">ớc ngày 20/8/2026, </w:t>
      </w:r>
      <w:r w:rsidRPr="008A1F27">
        <w:rPr>
          <w:bCs/>
          <w:sz w:val="28"/>
          <w:szCs w:val="28"/>
        </w:rPr>
        <w:t>gắn với việc chuẩn bị các điều kiện cho khai giảng năm học mới 2026 - 2027. Ủy ban nhân dân cấp xã căn cứ kế hoạch, phương án của thành phố xây dựng đề án và quyết định việc sắp xếp các cơ sở giáo dục mầm non, phổ thông công lập trên địa bàn; bảo đảm phương án được xây dựng công khai, dân chủ, bám sát thực tiễn và cập nhật kịp thời các văn bản chỉ đạo của Trung ương, thành phố.</w:t>
      </w:r>
    </w:p>
    <w:p w:rsidR="008A1F27" w:rsidRPr="008A1F27" w:rsidRDefault="008A1F27" w:rsidP="00C5362D">
      <w:pPr>
        <w:spacing w:before="80" w:line="340" w:lineRule="exact"/>
        <w:ind w:firstLine="720"/>
        <w:jc w:val="both"/>
        <w:rPr>
          <w:bCs/>
          <w:sz w:val="28"/>
          <w:szCs w:val="28"/>
        </w:rPr>
      </w:pPr>
      <w:r w:rsidRPr="008A1F27">
        <w:rPr>
          <w:bCs/>
          <w:sz w:val="28"/>
          <w:szCs w:val="28"/>
        </w:rPr>
        <w:t>Quá trình thực hiện gắn với việc kiểm kê, đánh giá lại, bàn giao và xử lý tài sản công, hồ sơ đất đai, con dấu của các cơ sở giáo dục theo đúng quy định, bảo đảm chặt chẽ, minh bạch, không để thất thoát, lãng phí. Đồng thời, xây dựng lộ trình tuyển dụng, đào tạo, bồi dưỡng đội ngũ giáo viên, cán bộ quản lý phù hợp, khoa học, có tính kế thừa.</w:t>
      </w:r>
    </w:p>
    <w:p w:rsidR="008A1F27" w:rsidRPr="008A1F27" w:rsidRDefault="008A1F27" w:rsidP="00C5362D">
      <w:pPr>
        <w:spacing w:before="80" w:line="340" w:lineRule="exact"/>
        <w:ind w:firstLine="720"/>
        <w:jc w:val="both"/>
        <w:rPr>
          <w:bCs/>
          <w:sz w:val="28"/>
          <w:szCs w:val="28"/>
        </w:rPr>
      </w:pPr>
      <w:r w:rsidRPr="008A1F27">
        <w:rPr>
          <w:bCs/>
          <w:sz w:val="28"/>
          <w:szCs w:val="28"/>
        </w:rPr>
        <w:t>Hội đồng nhân dân, Mặt trận Tổ quốc và các tổ chức chính trị - xã hội các cấp tăng cường kiểm tra, giám sát việc tổ chức thực hiện đề án một cách hiệu quả, minh bạch, đúng quy định; kịp thời phát hiện, kiến nghị xử lý những biểu hiện thiếu công khai, dân chủ, gây bức xúc trong đội ngũ và Nhân dân. Những khó khăn, vướng mắc phát sinh được tổng hợp, báo cáo cấp có thẩm quyền xem xét, giải quyết kịp thời.</w:t>
      </w:r>
    </w:p>
    <w:p w:rsidR="008A1F27" w:rsidRPr="008A1F27" w:rsidRDefault="008A1F27" w:rsidP="00C5362D">
      <w:pPr>
        <w:spacing w:before="80" w:line="340" w:lineRule="exact"/>
        <w:jc w:val="center"/>
        <w:rPr>
          <w:bCs/>
          <w:sz w:val="28"/>
          <w:szCs w:val="28"/>
        </w:rPr>
      </w:pPr>
      <w:r w:rsidRPr="008A1F27">
        <w:rPr>
          <w:bCs/>
          <w:sz w:val="28"/>
          <w:szCs w:val="28"/>
        </w:rPr>
        <w:t>*</w:t>
      </w:r>
    </w:p>
    <w:p w:rsidR="008A1F27" w:rsidRPr="008A1F27" w:rsidRDefault="008A1F27" w:rsidP="00C5362D">
      <w:pPr>
        <w:spacing w:before="80" w:line="340" w:lineRule="exact"/>
        <w:ind w:firstLine="720"/>
        <w:jc w:val="both"/>
        <w:rPr>
          <w:bCs/>
          <w:sz w:val="28"/>
          <w:szCs w:val="28"/>
        </w:rPr>
      </w:pPr>
      <w:r w:rsidRPr="008A1F27">
        <w:rPr>
          <w:bCs/>
          <w:sz w:val="28"/>
          <w:szCs w:val="28"/>
        </w:rPr>
        <w:t>Sắp xếp các cơ sở giáo dục công lập là nhiệm vụ chính trị quan trọng, thể hiện quyết tâm của cả hệ thống chính trị thành phố trong đổi mới, nâng cao chất lượng giáo dục và đào tạo. Sự thành công của chủ trương phụ thuộc vào sự thống nhất về nhận thức, sự đồng thuận, ủng hộ và tham gia tích cực của toàn thể cán bộ, đảng viên, đội ngũ nhà giáo, nhân viên và các tầng lớp Nhân dân.</w:t>
      </w:r>
    </w:p>
    <w:p w:rsidR="00E214BB" w:rsidRPr="008A1F27" w:rsidRDefault="008A1F27" w:rsidP="00C5362D">
      <w:pPr>
        <w:spacing w:before="80" w:line="340" w:lineRule="exact"/>
        <w:ind w:firstLine="720"/>
        <w:jc w:val="both"/>
      </w:pPr>
      <w:r w:rsidRPr="008A1F27">
        <w:rPr>
          <w:bCs/>
          <w:sz w:val="28"/>
          <w:szCs w:val="28"/>
        </w:rPr>
        <w:t>Các cấp ủy, chính quyền, Mặt trận Tổ quốc, các tổ chức chính trị - xã hội, ngành Giáo dục và mỗi cán bộ, đảng viên phát huy vai trò, trách nhiệm, gương mẫu đi đầu trong tuyên truyền, vận động và tổ chức thực hiện; chung sức, đồng lòng thực hiện thắng lợi chủ trương sắp xếp các cơ sở giáo dục, vì sự nghiệp phát triển giáo dục và đào tạo, vì tương lai con em chúng ta và sự phát triển bền vững của thành phố Hải Phòng./.</w:t>
      </w:r>
    </w:p>
    <w:sectPr w:rsidR="00E214BB" w:rsidRPr="008A1F27" w:rsidSect="0099730C">
      <w:headerReference w:type="default" r:id="rId8"/>
      <w:pgSz w:w="11906" w:h="16838"/>
      <w:pgMar w:top="907" w:right="851" w:bottom="907"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FF1" w:rsidRDefault="00115FF1" w:rsidP="001E53F6">
      <w:r>
        <w:separator/>
      </w:r>
    </w:p>
  </w:endnote>
  <w:endnote w:type="continuationSeparator" w:id="0">
    <w:p w:rsidR="00115FF1" w:rsidRDefault="00115FF1" w:rsidP="001E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FF1" w:rsidRDefault="00115FF1" w:rsidP="001E53F6">
      <w:r>
        <w:separator/>
      </w:r>
    </w:p>
  </w:footnote>
  <w:footnote w:type="continuationSeparator" w:id="0">
    <w:p w:rsidR="00115FF1" w:rsidRDefault="00115FF1" w:rsidP="001E53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467002"/>
      <w:docPartObj>
        <w:docPartGallery w:val="Page Numbers (Top of Page)"/>
        <w:docPartUnique/>
      </w:docPartObj>
    </w:sdtPr>
    <w:sdtEndPr>
      <w:rPr>
        <w:noProof/>
      </w:rPr>
    </w:sdtEndPr>
    <w:sdtContent>
      <w:p w:rsidR="001E53F6" w:rsidRDefault="001E53F6">
        <w:pPr>
          <w:pStyle w:val="Header"/>
          <w:jc w:val="center"/>
        </w:pPr>
        <w:r>
          <w:fldChar w:fldCharType="begin"/>
        </w:r>
        <w:r>
          <w:instrText xml:space="preserve"> PAGE   \* MERGEFORMAT </w:instrText>
        </w:r>
        <w:r>
          <w:fldChar w:fldCharType="separate"/>
        </w:r>
        <w:r w:rsidR="00C5362D">
          <w:rPr>
            <w:noProof/>
          </w:rPr>
          <w:t>5</w:t>
        </w:r>
        <w:r>
          <w:rPr>
            <w:noProof/>
          </w:rPr>
          <w:fldChar w:fldCharType="end"/>
        </w:r>
      </w:p>
    </w:sdtContent>
  </w:sdt>
  <w:p w:rsidR="001E53F6" w:rsidRDefault="001E53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4C32"/>
    <w:multiLevelType w:val="hybridMultilevel"/>
    <w:tmpl w:val="A06AA44A"/>
    <w:lvl w:ilvl="0" w:tplc="28EEBD04">
      <w:start w:val="1"/>
      <w:numFmt w:val="bullet"/>
      <w:lvlText w:val="●"/>
      <w:lvlJc w:val="left"/>
      <w:pPr>
        <w:ind w:left="720" w:hanging="360"/>
      </w:pPr>
    </w:lvl>
    <w:lvl w:ilvl="1" w:tplc="D08E50BA">
      <w:start w:val="1"/>
      <w:numFmt w:val="bullet"/>
      <w:lvlText w:val="○"/>
      <w:lvlJc w:val="left"/>
      <w:pPr>
        <w:ind w:left="1440" w:hanging="360"/>
      </w:pPr>
    </w:lvl>
    <w:lvl w:ilvl="2" w:tplc="41F02734">
      <w:start w:val="1"/>
      <w:numFmt w:val="bullet"/>
      <w:lvlText w:val="■"/>
      <w:lvlJc w:val="left"/>
      <w:pPr>
        <w:ind w:left="2160" w:hanging="360"/>
      </w:pPr>
    </w:lvl>
    <w:lvl w:ilvl="3" w:tplc="5216AB7E">
      <w:start w:val="1"/>
      <w:numFmt w:val="bullet"/>
      <w:lvlText w:val="●"/>
      <w:lvlJc w:val="left"/>
      <w:pPr>
        <w:ind w:left="2880" w:hanging="360"/>
      </w:pPr>
    </w:lvl>
    <w:lvl w:ilvl="4" w:tplc="7B0AD404">
      <w:start w:val="1"/>
      <w:numFmt w:val="bullet"/>
      <w:lvlText w:val="○"/>
      <w:lvlJc w:val="left"/>
      <w:pPr>
        <w:ind w:left="3600" w:hanging="360"/>
      </w:pPr>
    </w:lvl>
    <w:lvl w:ilvl="5" w:tplc="1A8CB16C">
      <w:start w:val="1"/>
      <w:numFmt w:val="bullet"/>
      <w:lvlText w:val="■"/>
      <w:lvlJc w:val="left"/>
      <w:pPr>
        <w:ind w:left="4320" w:hanging="360"/>
      </w:pPr>
    </w:lvl>
    <w:lvl w:ilvl="6" w:tplc="025AB92A">
      <w:start w:val="1"/>
      <w:numFmt w:val="bullet"/>
      <w:lvlText w:val="●"/>
      <w:lvlJc w:val="left"/>
      <w:pPr>
        <w:ind w:left="5040" w:hanging="360"/>
      </w:pPr>
    </w:lvl>
    <w:lvl w:ilvl="7" w:tplc="F98C05A4">
      <w:start w:val="1"/>
      <w:numFmt w:val="bullet"/>
      <w:lvlText w:val="●"/>
      <w:lvlJc w:val="left"/>
      <w:pPr>
        <w:ind w:left="5760" w:hanging="360"/>
      </w:pPr>
    </w:lvl>
    <w:lvl w:ilvl="8" w:tplc="B344C7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4BB"/>
    <w:rsid w:val="00000D8E"/>
    <w:rsid w:val="00115FF1"/>
    <w:rsid w:val="00151746"/>
    <w:rsid w:val="001E53F6"/>
    <w:rsid w:val="0039590C"/>
    <w:rsid w:val="00534A34"/>
    <w:rsid w:val="006111DB"/>
    <w:rsid w:val="008A1F27"/>
    <w:rsid w:val="009867AE"/>
    <w:rsid w:val="0099730C"/>
    <w:rsid w:val="00A078B7"/>
    <w:rsid w:val="00C5362D"/>
    <w:rsid w:val="00C93DE4"/>
    <w:rsid w:val="00D85F43"/>
    <w:rsid w:val="00E21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79B2"/>
  <w15:docId w15:val="{02680053-F435-4D34-9381-8B13440D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53F6"/>
    <w:pPr>
      <w:tabs>
        <w:tab w:val="center" w:pos="4680"/>
        <w:tab w:val="right" w:pos="9360"/>
      </w:tabs>
    </w:pPr>
  </w:style>
  <w:style w:type="character" w:customStyle="1" w:styleId="HeaderChar">
    <w:name w:val="Header Char"/>
    <w:basedOn w:val="DefaultParagraphFont"/>
    <w:link w:val="Header"/>
    <w:uiPriority w:val="99"/>
    <w:rsid w:val="001E53F6"/>
  </w:style>
  <w:style w:type="paragraph" w:styleId="Footer">
    <w:name w:val="footer"/>
    <w:basedOn w:val="Normal"/>
    <w:link w:val="FooterChar"/>
    <w:uiPriority w:val="99"/>
    <w:unhideWhenUsed/>
    <w:rsid w:val="001E53F6"/>
    <w:pPr>
      <w:tabs>
        <w:tab w:val="center" w:pos="4680"/>
        <w:tab w:val="right" w:pos="9360"/>
      </w:tabs>
    </w:pPr>
  </w:style>
  <w:style w:type="character" w:customStyle="1" w:styleId="FooterChar">
    <w:name w:val="Footer Char"/>
    <w:basedOn w:val="DefaultParagraphFont"/>
    <w:link w:val="Footer"/>
    <w:uiPriority w:val="99"/>
    <w:rsid w:val="001E5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67CE5-CBE5-47FD-9F87-F75CD8F12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Tài liệu tuyên truyền sắp xếp cơ sở giáo dục công lập Hải Phòng</vt:lpstr>
    </vt:vector>
  </TitlesOfParts>
  <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tuyên truyền sắp xếp cơ sở giáo dục công lập Hải Phòng</dc:title>
  <dc:creator>Ban Tuyên giáo và Dân vận Thành ủy Hải Phòng</dc:creator>
  <cp:lastModifiedBy>dieppbtg.tn@hotmail.com</cp:lastModifiedBy>
  <cp:revision>2</cp:revision>
  <dcterms:created xsi:type="dcterms:W3CDTF">2026-08-12T22:32:00Z</dcterms:created>
  <dcterms:modified xsi:type="dcterms:W3CDTF">2026-08-12T22:32:00Z</dcterms:modified>
</cp:coreProperties>
</file>