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lineRule="auto"/>
        <w:jc w:val="center"/>
        <w:rPr>
          <w:rFonts w:ascii="Times New Roman" w:cs="Times New Roman" w:eastAsia="Times New Roman" w:hAnsi="Times New Roman"/>
          <w:b w:val="0"/>
          <w:bCs w:val="0"/>
          <w:color w:val="000000"/>
          <w:sz w:val="56"/>
          <w:szCs w:val="56"/>
          <w:vertAlign w:val="baseline"/>
        </w:rPr>
      </w:pPr>
      <w:r w:rsidDel="00000000" w:rsidR="00000000" w:rsidRPr="00000000">
        <w:rPr>
          <w:rtl w:val="0"/>
        </w:rPr>
      </w:r>
    </w:p>
    <w:p w:rsidR="00000000" w:rsidDel="00000000" w:rsidP="00000000" w:rsidRDefault="00000000" w:rsidRPr="00000000" w14:paraId="00000002">
      <w:pPr>
        <w:pStyle w:val="Heading1"/>
        <w:spacing w:after="120" w:lineRule="auto"/>
        <w:jc w:val="center"/>
        <w:rPr>
          <w:rFonts w:ascii="Times New Roman" w:cs="Times New Roman" w:eastAsia="Times New Roman" w:hAnsi="Times New Roman"/>
          <w:b w:val="0"/>
          <w:bCs w:val="0"/>
          <w:color w:val="000000"/>
          <w:sz w:val="56"/>
          <w:szCs w:val="56"/>
          <w:vertAlign w:val="baseline"/>
        </w:rPr>
      </w:pPr>
      <w:r w:rsidDel="00000000" w:rsidR="00000000" w:rsidRPr="00000000">
        <w:rPr>
          <w:rtl w:val="0"/>
        </w:rPr>
      </w:r>
    </w:p>
    <w:p w:rsidR="00000000" w:rsidDel="00000000" w:rsidP="00000000" w:rsidRDefault="00000000" w:rsidRPr="00000000" w14:paraId="00000003">
      <w:pPr>
        <w:pStyle w:val="Heading1"/>
        <w:spacing w:after="120" w:lineRule="auto"/>
        <w:jc w:val="center"/>
        <w:rPr>
          <w:rFonts w:ascii="Times New Roman" w:cs="Times New Roman" w:eastAsia="Times New Roman" w:hAnsi="Times New Roman"/>
          <w:b w:val="0"/>
          <w:bCs w:val="0"/>
          <w:color w:val="000000"/>
          <w:sz w:val="56"/>
          <w:szCs w:val="56"/>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pStyle w:val="Heading1"/>
        <w:spacing w:after="120" w:lineRule="auto"/>
        <w:jc w:val="center"/>
        <w:rPr>
          <w:rFonts w:ascii="Times New Roman" w:cs="Times New Roman" w:eastAsia="Times New Roman" w:hAnsi="Times New Roman"/>
          <w:b w:val="0"/>
          <w:bCs w:val="0"/>
          <w:color w:val="000000"/>
          <w:sz w:val="44"/>
          <w:szCs w:val="44"/>
          <w:vertAlign w:val="baseline"/>
        </w:rPr>
      </w:pPr>
      <w:r w:rsidDel="00000000" w:rsidR="00000000" w:rsidRPr="00000000">
        <w:rPr>
          <w:rFonts w:ascii="Times New Roman" w:cs="Times New Roman" w:eastAsia="Times New Roman" w:hAnsi="Times New Roman"/>
          <w:b w:val="1"/>
          <w:bCs w:val="1"/>
          <w:color w:val="000000"/>
          <w:sz w:val="44"/>
          <w:szCs w:val="44"/>
          <w:vertAlign w:val="baseline"/>
          <w:rtl w:val="0"/>
        </w:rPr>
        <w:t xml:space="preserve">HỒ SƠ THAM DỰ</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4"/>
          <w:szCs w:val="44"/>
          <w:u w:val="none"/>
          <w:shd w:fill="auto" w:val="clear"/>
          <w:vertAlign w:val="baseline"/>
          <w:rtl w:val="0"/>
        </w:rPr>
        <w:t xml:space="preserve">CHƯƠNG TRÌNH BIỂU DƯƠNG</w:t>
      </w:r>
      <w:r w:rsidDel="00000000" w:rsidR="00000000" w:rsidRPr="00000000">
        <w:rPr>
          <w:rtl w:val="0"/>
        </w:rPr>
      </w:r>
    </w:p>
    <w:p w:rsidR="00000000" w:rsidDel="00000000" w:rsidP="00000000" w:rsidRDefault="00000000" w:rsidRPr="00000000" w14:paraId="00000007">
      <w:pPr>
        <w:jc w:val="center"/>
        <w:rPr>
          <w:b w:val="0"/>
          <w:bCs w:val="0"/>
          <w:sz w:val="44"/>
          <w:szCs w:val="44"/>
          <w:vertAlign w:val="baseline"/>
        </w:rPr>
      </w:pPr>
      <w:r w:rsidDel="00000000" w:rsidR="00000000" w:rsidRPr="00000000">
        <w:rPr>
          <w:rFonts w:ascii="Times New Roman" w:cs="Times New Roman" w:eastAsia="Times New Roman" w:hAnsi="Times New Roman"/>
          <w:b w:val="1"/>
          <w:bCs w:val="1"/>
          <w:sz w:val="44"/>
          <w:szCs w:val="44"/>
          <w:vertAlign w:val="baseline"/>
          <w:rtl w:val="0"/>
        </w:rPr>
        <w:t xml:space="preserve">THÀNH TỰU TÁC ĐỘNG VÌ VIỆT NAM SỐ</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88" w:lineRule="auto"/>
        <w:ind w:left="0" w:right="0" w:firstLine="0"/>
        <w:jc w:val="center"/>
        <w:rPr>
          <w:rFonts w:ascii="Times New Roman" w:cs="Times New Roman" w:eastAsia="Times New Roman" w:hAnsi="Times New Roman"/>
          <w:b w:val="0"/>
          <w:bCs w:val="0"/>
          <w:i w:val="0"/>
          <w:iCs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4"/>
          <w:szCs w:val="44"/>
          <w:u w:val="none"/>
          <w:shd w:fill="auto" w:val="clear"/>
          <w:vertAlign w:val="baseline"/>
          <w:rtl w:val="0"/>
        </w:rPr>
        <w:t xml:space="preserve"> VIET NAM I4 IMPACT AWARDS</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88" w:lineRule="auto"/>
        <w:ind w:left="0" w:right="0" w:firstLine="0"/>
        <w:jc w:val="center"/>
        <w:rPr>
          <w:rFonts w:ascii="Times New Roman" w:cs="Times New Roman" w:eastAsia="Times New Roman" w:hAnsi="Times New Roman"/>
          <w:b w:val="0"/>
          <w:bCs w:val="0"/>
          <w:i w:val="0"/>
          <w:iCs w:val="0"/>
          <w:smallCaps w:val="0"/>
          <w:strike w:val="0"/>
          <w:color w:val="000000"/>
          <w:sz w:val="44"/>
          <w:szCs w:val="4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4"/>
          <w:szCs w:val="44"/>
          <w:u w:val="none"/>
          <w:shd w:fill="auto" w:val="clear"/>
          <w:vertAlign w:val="baseline"/>
          <w:rtl w:val="0"/>
        </w:rPr>
        <w:t xml:space="preserve">NĂM 2026</w:t>
      </w:r>
      <w:r w:rsidDel="00000000" w:rsidR="00000000" w:rsidRPr="00000000">
        <w:rPr>
          <w:rtl w:val="0"/>
        </w:rPr>
      </w:r>
    </w:p>
    <w:p w:rsidR="00000000" w:rsidDel="00000000" w:rsidP="00000000" w:rsidRDefault="00000000" w:rsidRPr="00000000" w14:paraId="0000000A">
      <w:pPr>
        <w:widowControl w:val="0"/>
        <w:jc w:val="both"/>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0"/>
          <w:bCs w:val="0"/>
          <w:i w:val="0"/>
          <w:iCs w:val="0"/>
          <w:sz w:val="26"/>
          <w:szCs w:val="26"/>
          <w:vertAlign w:val="baseline"/>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0"/>
          <w:bCs w:val="0"/>
          <w:i w:val="0"/>
          <w:iCs w:val="0"/>
          <w:sz w:val="26"/>
          <w:szCs w:val="26"/>
          <w:vertAlign w:val="baseline"/>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0"/>
          <w:bCs w:val="0"/>
          <w:i w:val="0"/>
          <w:iCs w:val="0"/>
          <w:sz w:val="26"/>
          <w:szCs w:val="26"/>
          <w:vertAlign w:val="baseline"/>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0"/>
          <w:bCs w:val="0"/>
          <w:i w:val="0"/>
          <w:iCs w:val="0"/>
          <w:sz w:val="26"/>
          <w:szCs w:val="26"/>
          <w:vertAlign w:val="baseline"/>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0"/>
          <w:bCs w:val="0"/>
          <w:i w:val="0"/>
          <w:iCs w:val="0"/>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(Phần do Ban Tổ chức ghi)</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Ngày nhận hồ sơ: ..….../…..../2026</w:t>
      </w:r>
    </w:p>
    <w:p w:rsidR="00000000" w:rsidDel="00000000" w:rsidP="00000000" w:rsidRDefault="00000000" w:rsidRPr="00000000" w14:paraId="0000001A">
      <w:pPr>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Mã số hồ sơ: …………………....</w:t>
      </w:r>
    </w:p>
    <w:p w:rsidR="00000000" w:rsidDel="00000000" w:rsidP="00000000" w:rsidRDefault="00000000" w:rsidRPr="00000000" w14:paraId="0000001B">
      <w:pPr>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Nhóm đăng ký: …………….......</w:t>
      </w:r>
    </w:p>
    <w:p w:rsidR="00000000" w:rsidDel="00000000" w:rsidP="00000000" w:rsidRDefault="00000000" w:rsidRPr="00000000" w14:paraId="0000001C">
      <w:pPr>
        <w:jc w:val="center"/>
        <w:rPr>
          <w:rFonts w:ascii="Times New Roman" w:cs="Times New Roman" w:eastAsia="Times New Roman" w:hAnsi="Times New Roman"/>
          <w:b w:val="0"/>
          <w:bCs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bCs w:val="1"/>
          <w:sz w:val="26"/>
          <w:szCs w:val="26"/>
          <w:vertAlign w:val="baseline"/>
          <w:rtl w:val="0"/>
        </w:rPr>
        <w:t xml:space="preserve">DANH MỤC HỒ SƠ</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0"/>
          <w:bCs w:val="0"/>
          <w:sz w:val="27"/>
          <w:szCs w:val="27"/>
          <w:vertAlign w:val="baseline"/>
        </w:rPr>
      </w:pPr>
      <w:r w:rsidDel="00000000" w:rsidR="00000000" w:rsidRPr="00000000">
        <w:rPr>
          <w:rtl w:val="0"/>
        </w:rPr>
      </w:r>
    </w:p>
    <w:tbl>
      <w:tblPr>
        <w:tblStyle w:val="Table1"/>
        <w:tblW w:w="8684.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0"/>
        <w:gridCol w:w="7874"/>
        <w:tblGridChange w:id="0">
          <w:tblGrid>
            <w:gridCol w:w="810"/>
            <w:gridCol w:w="78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Đơn đăng ký/đóng dấu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Bản khai hồ sơ đúng theo Mẫu: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Hạng mục Công nghiệp số và Hạ tầng số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Công nghiệp thông minh </w:t>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Nền tảng số xuất sắc </w:t>
            </w:r>
            <w:r w:rsidDel="00000000" w:rsidR="00000000" w:rsidRPr="00000000">
              <w:rPr>
                <w:rtl w:val="0"/>
              </w:rPr>
            </w:r>
          </w:p>
        </w:tc>
      </w:tr>
      <w:tr>
        <w:trPr>
          <w:cantSplit w:val="0"/>
          <w:trHeight w:val="41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Dịch vụ số xuất sắc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A">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Hạng mục Tác động Xã hội và Tính bền vững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Công nghệ tạo tác động tích cực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Đổi mới sáng tạo vì phát triển bền vững, môi trường xanh</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Công nghệ AI tác động tới cuộc sống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2">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Hạng mục Văn Hóa, Di Sản và Hợp tác toàn cầu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Chuyển đổi số trong bảo tồn, văn hóa, di sản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Sáng kiến quốc tế có ảnh hưởng tại Việt Nam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8">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Hạng mục Quản trị và Năng lực Lãnh đạo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Đổi mới quản trị, chính phủ số, đô thị thông minh</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Lãnh đạo Sáng tạo và Chuyển đổi số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E">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Hạng mục Rồng Xanh Awards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Thế hệ nhà sáng tạo mới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Sức mạnh mềm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4">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III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đơn vị gửi kèm theo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6">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Bản sao giấy đăng ký kinh doanh</w:t>
            </w:r>
          </w:p>
        </w:tc>
      </w:tr>
      <w:tr>
        <w:trPr>
          <w:cantSplit w:val="0"/>
          <w:trHeight w:val="58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8">
            <w:pPr>
              <w:jc w:val="center"/>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A">
            <w:pPr>
              <w:ind w:right="259"/>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Bản sao các chứng chỉ, bằng khen của doanh nghiệp/đơn vị trong thời gian gần đây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B">
            <w:pPr>
              <w:jc w:val="center"/>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D">
            <w:pPr>
              <w:ind w:right="259"/>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Giấy chứng nhận quyền sở hữu tác giả hoặc xác nhận của cơ quan có thẩm quyền về việc cấp chứng nhận quyền sở hữu đối với sản phẩm công nghệ số.</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E">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Báo cáo tài chính đã được kiểm toán hoặc xác nhận của cơ quan thuế của năm gần nhất</w:t>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6"/>
          <w:szCs w:val="26"/>
          <w:u w:val="single"/>
          <w:shd w:fill="auto" w:val="clear"/>
          <w:vertAlign w:val="baseline"/>
          <w:rtl w:val="0"/>
        </w:rPr>
        <w:t xml:space="preserve">Ghi chú</w:t>
      </w: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59"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Các giấy tờ mục 2 chỉ cần bản photo, không cần công chứng.</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59"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Bộ hồ sơ đầy đủ có dấu, chữ ký của lãnh đạo doanh nghiệp và gửi về Văn phòng Ban tổ chức trước ngày </w:t>
      </w:r>
      <w:r w:rsidDel="00000000" w:rsidR="00000000" w:rsidRPr="00000000">
        <w:rPr>
          <w:rFonts w:ascii="Times New Roman" w:cs="Times New Roman" w:eastAsia="Times New Roman" w:hAnsi="Times New Roman"/>
          <w:i w:val="1"/>
          <w:iCs w:val="1"/>
          <w:sz w:val="26"/>
          <w:szCs w:val="26"/>
          <w:rtl w:val="0"/>
        </w:rPr>
        <w:t xml:space="preserve">15</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i w:val="1"/>
          <w:iCs w:val="1"/>
          <w:sz w:val="26"/>
          <w:szCs w:val="26"/>
          <w:rtl w:val="0"/>
        </w:rPr>
        <w:t xml:space="preserve">5</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/2026</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59"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Tổ chức, cá nhân có thể tham gia Chương trình theo 02 hình thức: (i) Nộp hồ sơ bản cứng tới Ban Tổ chức hoặc (ii) Nộp hồ sơ trực tuyến qua mail i4impact @vidti.org.vn</w:t>
      </w: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Ban Tổ chức khuyến khích đơn vị sử dụng hình thức nộp hồ sơ trực tuyến để giảm lượng giấy sử dụng, góp phần bảo vệ môi trường.</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59"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Đơn vị gửi bản cứng qua đường bưu điện: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59" w:firstLine="716.0000000000001"/>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Hội đồng Chương trình Biểu dương Thành tựu tác động vì Việt Nam số - I4 Impact Awards</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59" w:firstLine="716.0000000000001"/>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Địa chỉ: - Tầng 8, lô D20, ngõ 19 Duy Tân, P. Cầu Giấy, TP. Hà Nội</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71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B17, Số 9A, ngõ 181 đường Xuân Thủy, P. Cầu Giấy, TP. Hà Nội</w:t>
      </w:r>
      <w:r w:rsidDel="00000000" w:rsidR="00000000" w:rsidRPr="00000000">
        <w:rPr>
          <w:rtl w:val="0"/>
        </w:rPr>
      </w:r>
    </w:p>
    <w:p w:rsidR="00000000" w:rsidDel="00000000" w:rsidP="00000000" w:rsidRDefault="00000000" w:rsidRPr="00000000" w14:paraId="00000058">
      <w:pPr>
        <w:jc w:val="center"/>
        <w:rPr>
          <w:rFonts w:ascii="Times New Roman" w:cs="Times New Roman" w:eastAsia="Times New Roman" w:hAnsi="Times New Roman"/>
          <w:b w:val="0"/>
          <w:bCs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bCs w:val="1"/>
          <w:sz w:val="26"/>
          <w:szCs w:val="26"/>
          <w:vertAlign w:val="baseline"/>
          <w:rtl w:val="0"/>
        </w:rPr>
        <w:t xml:space="preserve">GIỚI THIỆU VỀ DOANH NGHIỆP</w:t>
      </w: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6"/>
          <w:szCs w:val="26"/>
          <w:vertAlign w:val="baseline"/>
        </w:rPr>
      </w:pPr>
      <w:r w:rsidDel="00000000" w:rsidR="00000000" w:rsidRPr="00000000">
        <w:rPr>
          <w:rtl w:val="0"/>
        </w:rPr>
      </w:r>
    </w:p>
    <w:tbl>
      <w:tblPr>
        <w:tblStyle w:val="Table2"/>
        <w:tblW w:w="9473.0" w:type="dxa"/>
        <w:jc w:val="left"/>
        <w:tblInd w:w="-270.0" w:type="dxa"/>
        <w:tblBorders>
          <w:top w:color="000000" w:space="0" w:sz="18" w:val="single"/>
          <w:left w:color="000000" w:space="0" w:sz="18" w:val="single"/>
          <w:bottom w:color="000000" w:space="0" w:sz="18" w:val="single"/>
          <w:right w:color="000000" w:space="0" w:sz="18" w:val="single"/>
          <w:insideH w:color="000000" w:space="0" w:sz="4" w:val="single"/>
          <w:insideV w:color="000000" w:space="0" w:sz="4" w:val="single"/>
        </w:tblBorders>
        <w:tblLayout w:type="fixed"/>
        <w:tblLook w:val="0000"/>
      </w:tblPr>
      <w:tblGrid>
        <w:gridCol w:w="3312"/>
        <w:gridCol w:w="2022"/>
        <w:gridCol w:w="499"/>
        <w:gridCol w:w="1662"/>
        <w:gridCol w:w="1978"/>
        <w:tblGridChange w:id="0">
          <w:tblGrid>
            <w:gridCol w:w="3312"/>
            <w:gridCol w:w="2022"/>
            <w:gridCol w:w="499"/>
            <w:gridCol w:w="1662"/>
            <w:gridCol w:w="1978"/>
          </w:tblGrid>
        </w:tblGridChange>
      </w:tblGrid>
      <w:tr>
        <w:trPr>
          <w:cantSplit w:val="0"/>
          <w:trHeight w:val="525" w:hRule="atLeast"/>
          <w:tblHeader w:val="0"/>
        </w:trPr>
        <w:tc>
          <w:tcPr>
            <w:tcBorders>
              <w:top w:color="000000" w:space="0" w:sz="18" w:val="single"/>
              <w:left w:color="000000" w:space="0" w:sz="18" w:val="single"/>
              <w:bottom w:color="ffffff" w:space="0" w:sz="18" w:val="single"/>
              <w:right w:color="000000" w:space="0" w:sz="4" w:val="single"/>
            </w:tcBorders>
            <w:shd w:fill="fbd4b4" w:val="clear"/>
            <w:vAlign w:val="center"/>
          </w:tcPr>
          <w:p w:rsidR="00000000" w:rsidDel="00000000" w:rsidP="00000000" w:rsidRDefault="00000000" w:rsidRPr="00000000" w14:paraId="0000005A">
            <w:pPr>
              <w:spacing w:line="276"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Tên doanh nghiệp</w:t>
            </w:r>
            <w:r w:rsidDel="00000000" w:rsidR="00000000" w:rsidRPr="00000000">
              <w:rPr>
                <w:rtl w:val="0"/>
              </w:rPr>
            </w:r>
          </w:p>
        </w:tc>
        <w:tc>
          <w:tcPr>
            <w:gridSpan w:val="4"/>
            <w:tcBorders>
              <w:top w:color="000000" w:space="0" w:sz="18"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05B">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r>
      <w:tr>
        <w:trPr>
          <w:cantSplit w:val="0"/>
          <w:trHeight w:val="626" w:hRule="atLeast"/>
          <w:tblHeader w:val="0"/>
        </w:trPr>
        <w:tc>
          <w:tcPr>
            <w:tcBorders>
              <w:top w:color="ffffff" w:space="0" w:sz="18" w:val="single"/>
              <w:left w:color="000000" w:space="0" w:sz="18" w:val="single"/>
              <w:bottom w:color="ffffff" w:space="0" w:sz="18" w:val="single"/>
              <w:right w:color="000000" w:space="0" w:sz="4" w:val="single"/>
            </w:tcBorders>
            <w:shd w:fill="fbd4b4" w:val="clear"/>
            <w:vAlign w:val="center"/>
          </w:tcPr>
          <w:p w:rsidR="00000000" w:rsidDel="00000000" w:rsidP="00000000" w:rsidRDefault="00000000" w:rsidRPr="00000000" w14:paraId="0000005F">
            <w:pPr>
              <w:spacing w:line="276"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Loại hình doanh nghiệp</w:t>
            </w:r>
            <w:r w:rsidDel="00000000" w:rsidR="00000000" w:rsidRPr="00000000">
              <w:rPr>
                <w:rtl w:val="0"/>
              </w:rPr>
            </w:r>
          </w:p>
          <w:p w:rsidR="00000000" w:rsidDel="00000000" w:rsidP="00000000" w:rsidRDefault="00000000" w:rsidRPr="00000000" w14:paraId="00000060">
            <w:pPr>
              <w:spacing w:line="276"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(FDI, Cổ phần, TNHH…)</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061">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r>
      <w:tr>
        <w:trPr>
          <w:cantSplit w:val="0"/>
          <w:trHeight w:val="626" w:hRule="atLeast"/>
          <w:tblHeader w:val="0"/>
        </w:trPr>
        <w:tc>
          <w:tcPr>
            <w:tcBorders>
              <w:top w:color="ffffff" w:space="0" w:sz="18" w:val="single"/>
              <w:left w:color="000000" w:space="0" w:sz="18" w:val="single"/>
              <w:bottom w:color="ffffff" w:space="0" w:sz="18" w:val="single"/>
              <w:right w:color="000000" w:space="0" w:sz="4" w:val="single"/>
            </w:tcBorders>
            <w:shd w:fill="fbd4b4" w:val="clear"/>
            <w:vAlign w:val="center"/>
          </w:tcPr>
          <w:p w:rsidR="00000000" w:rsidDel="00000000" w:rsidP="00000000" w:rsidRDefault="00000000" w:rsidRPr="00000000" w14:paraId="00000065">
            <w:pPr>
              <w:spacing w:line="276"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Lĩnh vực hoạt động</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066">
            <w:pPr>
              <w:jc w:val="both"/>
              <w:rPr>
                <w:rFonts w:ascii="Times New Roman" w:cs="Times New Roman" w:eastAsia="Times New Roman" w:hAnsi="Times New Roman"/>
                <w:sz w:val="26"/>
                <w:szCs w:val="26"/>
                <w:vertAlign w:val="baseline"/>
              </w:rPr>
            </w:pPr>
            <w:r w:rsidDel="00000000" w:rsidR="00000000" w:rsidRPr="00000000">
              <w:rPr>
                <w:rFonts w:ascii="MS Gothic" w:cs="MS Gothic" w:eastAsia="MS Gothic" w:hAnsi="MS Gothic"/>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Sản xuất       </w:t>
            </w:r>
            <w:r w:rsidDel="00000000" w:rsidR="00000000" w:rsidRPr="00000000">
              <w:rPr>
                <w:rFonts w:ascii="MS Gothic" w:cs="MS Gothic" w:eastAsia="MS Gothic" w:hAnsi="MS Gothic"/>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Thương mại – dịch vụ      </w:t>
            </w:r>
            <w:r w:rsidDel="00000000" w:rsidR="00000000" w:rsidRPr="00000000">
              <w:rPr>
                <w:rFonts w:ascii="MS Gothic" w:cs="MS Gothic" w:eastAsia="MS Gothic" w:hAnsi="MS Gothic"/>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CNTT</w:t>
            </w:r>
          </w:p>
        </w:tc>
      </w:tr>
      <w:tr>
        <w:trPr>
          <w:cantSplit w:val="0"/>
          <w:trHeight w:val="626" w:hRule="atLeast"/>
          <w:tblHeader w:val="0"/>
        </w:trPr>
        <w:tc>
          <w:tcPr>
            <w:tcBorders>
              <w:top w:color="ffffff" w:space="0" w:sz="18" w:val="single"/>
              <w:left w:color="000000" w:space="0" w:sz="18" w:val="single"/>
              <w:bottom w:color="000000" w:space="0" w:sz="4" w:val="single"/>
              <w:right w:color="000000" w:space="0" w:sz="4" w:val="single"/>
            </w:tcBorders>
            <w:shd w:fill="fbd4b4" w:val="clear"/>
            <w:vAlign w:val="center"/>
          </w:tcPr>
          <w:p w:rsidR="00000000" w:rsidDel="00000000" w:rsidP="00000000" w:rsidRDefault="00000000" w:rsidRPr="00000000" w14:paraId="0000006A">
            <w:pPr>
              <w:spacing w:line="276"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Mã ngành (mã VSIC)</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06B">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r>
      <w:tr>
        <w:trPr>
          <w:cantSplit w:val="0"/>
          <w:trHeight w:val="626" w:hRule="atLeast"/>
          <w:tblHeader w:val="0"/>
        </w:trPr>
        <w:tc>
          <w:tcPr>
            <w:tcBorders>
              <w:top w:color="ffffff" w:space="0" w:sz="18" w:val="single"/>
              <w:left w:color="000000" w:space="0" w:sz="18" w:val="single"/>
              <w:bottom w:color="000000" w:space="0" w:sz="4" w:val="single"/>
              <w:right w:color="000000" w:space="0" w:sz="4" w:val="single"/>
            </w:tcBorders>
            <w:shd w:fill="fbd4b4" w:val="clear"/>
            <w:vAlign w:val="center"/>
          </w:tcPr>
          <w:p w:rsidR="00000000" w:rsidDel="00000000" w:rsidP="00000000" w:rsidRDefault="00000000" w:rsidRPr="00000000" w14:paraId="0000006F">
            <w:pPr>
              <w:spacing w:line="276"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Địa chỉ trụ sở chính</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070">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r>
      <w:tr>
        <w:trPr>
          <w:cantSplit w:val="0"/>
          <w:trHeight w:val="626" w:hRule="atLeast"/>
          <w:tblHeader w:val="0"/>
        </w:trPr>
        <w:tc>
          <w:tcPr>
            <w:tcBorders>
              <w:top w:color="ffffff" w:space="0" w:sz="18" w:val="single"/>
              <w:left w:color="000000" w:space="0" w:sz="18" w:val="single"/>
              <w:bottom w:color="000000" w:space="0" w:sz="4" w:val="single"/>
              <w:right w:color="000000" w:space="0" w:sz="4" w:val="single"/>
            </w:tcBorders>
            <w:shd w:fill="fbd4b4" w:val="clear"/>
            <w:vAlign w:val="center"/>
          </w:tcPr>
          <w:p w:rsidR="00000000" w:rsidDel="00000000" w:rsidP="00000000" w:rsidRDefault="00000000" w:rsidRPr="00000000" w14:paraId="00000074">
            <w:pPr>
              <w:spacing w:line="276"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Địa chỉ giao dịch</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075">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r>
      <w:tr>
        <w:trPr>
          <w:cantSplit w:val="0"/>
          <w:trHeight w:val="464" w:hRule="atLeast"/>
          <w:tblHeader w:val="0"/>
        </w:trPr>
        <w:tc>
          <w:tcPr>
            <w:tcBorders>
              <w:top w:color="000000" w:space="0" w:sz="4" w:val="single"/>
              <w:left w:color="000000" w:space="0" w:sz="18" w:val="single"/>
              <w:bottom w:color="000000" w:space="0" w:sz="4" w:val="single"/>
              <w:right w:color="000000" w:space="0" w:sz="4" w:val="single"/>
            </w:tcBorders>
            <w:vAlign w:val="center"/>
          </w:tcPr>
          <w:p w:rsidR="00000000" w:rsidDel="00000000" w:rsidP="00000000" w:rsidRDefault="00000000" w:rsidRPr="00000000" w14:paraId="00000079">
            <w:pPr>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Điện thoại</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07C">
            <w:pPr>
              <w:jc w:val="both"/>
              <w:rPr>
                <w:rFonts w:ascii="Times New Roman" w:cs="Times New Roman" w:eastAsia="Times New Roman" w:hAnsi="Times New Roman"/>
                <w:sz w:val="26"/>
                <w:szCs w:val="26"/>
                <w:highlight w:val="red"/>
                <w:vertAlign w:val="baseline"/>
              </w:rPr>
            </w:pPr>
            <w:r w:rsidDel="00000000" w:rsidR="00000000" w:rsidRPr="00000000">
              <w:rPr>
                <w:rFonts w:ascii="Times New Roman" w:cs="Times New Roman" w:eastAsia="Times New Roman" w:hAnsi="Times New Roman"/>
                <w:sz w:val="26"/>
                <w:szCs w:val="26"/>
                <w:vertAlign w:val="baseline"/>
                <w:rtl w:val="0"/>
              </w:rPr>
              <w:t xml:space="preserve">Fax</w:t>
            </w:r>
            <w:r w:rsidDel="00000000" w:rsidR="00000000" w:rsidRPr="00000000">
              <w:rPr>
                <w:rtl w:val="0"/>
              </w:rPr>
            </w:r>
          </w:p>
        </w:tc>
      </w:tr>
      <w:tr>
        <w:trPr>
          <w:cantSplit w:val="0"/>
          <w:trHeight w:val="536" w:hRule="atLeast"/>
          <w:tblHeader w:val="0"/>
        </w:trPr>
        <w:tc>
          <w:tcPr>
            <w:tcBorders>
              <w:top w:color="000000" w:space="0" w:sz="4"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07E">
            <w:pPr>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Website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081">
            <w:pPr>
              <w:jc w:val="both"/>
              <w:rPr>
                <w:rFonts w:ascii="Times New Roman" w:cs="Times New Roman" w:eastAsia="Times New Roman" w:hAnsi="Times New Roman"/>
                <w:sz w:val="26"/>
                <w:szCs w:val="26"/>
                <w:highlight w:val="red"/>
                <w:vertAlign w:val="baseline"/>
              </w:rPr>
            </w:pPr>
            <w:r w:rsidDel="00000000" w:rsidR="00000000" w:rsidRPr="00000000">
              <w:rPr>
                <w:rFonts w:ascii="Times New Roman" w:cs="Times New Roman" w:eastAsia="Times New Roman" w:hAnsi="Times New Roman"/>
                <w:sz w:val="26"/>
                <w:szCs w:val="26"/>
                <w:vertAlign w:val="baseline"/>
                <w:rtl w:val="0"/>
              </w:rPr>
              <w:t xml:space="preserve">Email</w:t>
            </w:r>
            <w:r w:rsidDel="00000000" w:rsidR="00000000" w:rsidRPr="00000000">
              <w:rPr>
                <w:rtl w:val="0"/>
              </w:rPr>
            </w:r>
          </w:p>
        </w:tc>
      </w:tr>
      <w:tr>
        <w:trPr>
          <w:cantSplit w:val="0"/>
          <w:trHeight w:val="589" w:hRule="atLeast"/>
          <w:tblHeader w:val="0"/>
        </w:trPr>
        <w:tc>
          <w:tcPr>
            <w:tcBorders>
              <w:top w:color="000000" w:space="0" w:sz="18" w:val="single"/>
              <w:left w:color="000000" w:space="0" w:sz="18" w:val="single"/>
              <w:bottom w:color="ffffff" w:space="0" w:sz="18" w:val="single"/>
              <w:right w:color="000000" w:space="0" w:sz="4" w:val="single"/>
            </w:tcBorders>
            <w:shd w:fill="fbd4b4" w:val="clear"/>
            <w:vAlign w:val="center"/>
          </w:tcPr>
          <w:p w:rsidR="00000000" w:rsidDel="00000000" w:rsidP="00000000" w:rsidRDefault="00000000" w:rsidRPr="00000000" w14:paraId="00000083">
            <w:pPr>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Năm thành lập</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084">
            <w:pPr>
              <w:jc w:val="both"/>
              <w:rPr>
                <w:rFonts w:ascii="Times New Roman" w:cs="Times New Roman" w:eastAsia="Times New Roman" w:hAnsi="Times New Roman"/>
                <w:b w:val="0"/>
                <w:bCs w:val="0"/>
                <w:sz w:val="26"/>
                <w:szCs w:val="26"/>
                <w:vertAlign w:val="baseline"/>
              </w:rPr>
            </w:pPr>
            <w:r w:rsidDel="00000000" w:rsidR="00000000" w:rsidRPr="00000000">
              <w:rPr>
                <w:rtl w:val="0"/>
              </w:rPr>
            </w:r>
          </w:p>
        </w:tc>
      </w:tr>
      <w:tr>
        <w:trPr>
          <w:cantSplit w:val="0"/>
          <w:trHeight w:val="634" w:hRule="atLeast"/>
          <w:tblHeader w:val="0"/>
        </w:trPr>
        <w:tc>
          <w:tcPr>
            <w:tcBorders>
              <w:top w:color="ffffff" w:space="0" w:sz="18" w:val="single"/>
              <w:left w:color="000000" w:space="0" w:sz="18" w:val="single"/>
              <w:bottom w:color="000000" w:space="0" w:sz="4" w:val="single"/>
              <w:right w:color="000000" w:space="0" w:sz="4" w:val="single"/>
            </w:tcBorders>
            <w:shd w:fill="fbd4b4" w:val="clear"/>
            <w:vAlign w:val="center"/>
          </w:tcPr>
          <w:p w:rsidR="00000000" w:rsidDel="00000000" w:rsidP="00000000" w:rsidRDefault="00000000" w:rsidRPr="00000000" w14:paraId="00000088">
            <w:pPr>
              <w:jc w:val="both"/>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Người đại diện pháp luật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jc w:val="both"/>
              <w:rPr>
                <w:rFonts w:ascii="Times New Roman" w:cs="Times New Roman" w:eastAsia="Times New Roman" w:hAnsi="Times New Roman"/>
                <w:i w:val="0"/>
                <w:iCs w:val="0"/>
                <w:sz w:val="26"/>
                <w:szCs w:val="26"/>
                <w:highlight w:val="red"/>
                <w:vertAlign w:val="baseline"/>
              </w:rPr>
            </w:pPr>
            <w:r w:rsidDel="00000000" w:rsidR="00000000" w:rsidRPr="00000000">
              <w:rPr>
                <w:rFonts w:ascii="Times New Roman" w:cs="Times New Roman" w:eastAsia="Times New Roman" w:hAnsi="Times New Roman"/>
                <w:sz w:val="26"/>
                <w:szCs w:val="26"/>
                <w:vertAlign w:val="baseline"/>
                <w:rtl w:val="0"/>
              </w:rPr>
              <w:t xml:space="preserve">Chức vụ</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jc w:val="both"/>
              <w:rPr>
                <w:rFonts w:ascii="Times New Roman" w:cs="Times New Roman" w:eastAsia="Times New Roman" w:hAnsi="Times New Roman"/>
                <w:i w:val="0"/>
                <w:iCs w:val="0"/>
                <w:sz w:val="26"/>
                <w:szCs w:val="26"/>
                <w:highlight w:val="red"/>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 đi động</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08C">
            <w:pPr>
              <w:jc w:val="both"/>
              <w:rPr>
                <w:rFonts w:ascii="Times New Roman" w:cs="Times New Roman" w:eastAsia="Times New Roman" w:hAnsi="Times New Roman"/>
                <w:i w:val="0"/>
                <w:iCs w:val="0"/>
                <w:sz w:val="26"/>
                <w:szCs w:val="26"/>
                <w:highlight w:val="red"/>
                <w:vertAlign w:val="baseline"/>
              </w:rPr>
            </w:pPr>
            <w:r w:rsidDel="00000000" w:rsidR="00000000" w:rsidRPr="00000000">
              <w:rPr>
                <w:rFonts w:ascii="Times New Roman" w:cs="Times New Roman" w:eastAsia="Times New Roman" w:hAnsi="Times New Roman"/>
                <w:sz w:val="26"/>
                <w:szCs w:val="26"/>
                <w:vertAlign w:val="baseline"/>
                <w:rtl w:val="0"/>
              </w:rPr>
              <w:t xml:space="preserve">Email</w:t>
            </w:r>
            <w:r w:rsidDel="00000000" w:rsidR="00000000" w:rsidRPr="00000000">
              <w:rPr>
                <w:rtl w:val="0"/>
              </w:rPr>
            </w:r>
          </w:p>
        </w:tc>
      </w:tr>
      <w:tr>
        <w:trPr>
          <w:cantSplit w:val="0"/>
          <w:trHeight w:val="175" w:hRule="atLeast"/>
          <w:tblHeader w:val="0"/>
        </w:trPr>
        <w:tc>
          <w:tcPr>
            <w:tcBorders>
              <w:top w:color="000000" w:space="0" w:sz="4" w:val="single"/>
              <w:left w:color="000000" w:space="0" w:sz="18" w:val="single"/>
              <w:bottom w:color="000000" w:space="0" w:sz="4" w:val="single"/>
              <w:right w:color="000000" w:space="0" w:sz="4" w:val="single"/>
            </w:tcBorders>
            <w:vAlign w:val="center"/>
          </w:tcPr>
          <w:p w:rsidR="00000000" w:rsidDel="00000000" w:rsidP="00000000" w:rsidRDefault="00000000" w:rsidRPr="00000000" w14:paraId="0000008D">
            <w:pPr>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Họ và tên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091">
            <w:pPr>
              <w:jc w:val="both"/>
              <w:rPr>
                <w:rFonts w:ascii="Times New Roman" w:cs="Times New Roman" w:eastAsia="Times New Roman" w:hAnsi="Times New Roman"/>
                <w:sz w:val="26"/>
                <w:szCs w:val="26"/>
                <w:highlight w:val="yellow"/>
                <w:vertAlign w:val="baseline"/>
              </w:rPr>
            </w:pPr>
            <w:r w:rsidDel="00000000" w:rsidR="00000000" w:rsidRPr="00000000">
              <w:rPr>
                <w:rtl w:val="0"/>
              </w:rPr>
            </w:r>
          </w:p>
        </w:tc>
      </w:tr>
      <w:tr>
        <w:trPr>
          <w:cantSplit w:val="0"/>
          <w:trHeight w:val="175" w:hRule="atLeast"/>
          <w:tblHeader w:val="0"/>
        </w:trPr>
        <w:tc>
          <w:tcPr>
            <w:tcBorders>
              <w:top w:color="000000" w:space="0" w:sz="4" w:val="single"/>
              <w:left w:color="000000" w:space="0" w:sz="18" w:val="single"/>
              <w:bottom w:color="000000" w:space="0" w:sz="4" w:val="single"/>
              <w:right w:color="000000" w:space="0" w:sz="4" w:val="single"/>
            </w:tcBorders>
            <w:vAlign w:val="center"/>
          </w:tcPr>
          <w:p w:rsidR="00000000" w:rsidDel="00000000" w:rsidP="00000000" w:rsidRDefault="00000000" w:rsidRPr="00000000" w14:paraId="00000092">
            <w:pPr>
              <w:jc w:val="both"/>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096">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r>
      <w:tr>
        <w:trPr>
          <w:cantSplit w:val="0"/>
          <w:trHeight w:val="175" w:hRule="atLeast"/>
          <w:tblHeader w:val="0"/>
        </w:trPr>
        <w:tc>
          <w:tcPr>
            <w:tcBorders>
              <w:top w:color="000000" w:space="0" w:sz="4" w:val="single"/>
              <w:left w:color="000000" w:space="0" w:sz="18" w:val="single"/>
              <w:bottom w:color="000000" w:space="0" w:sz="4" w:val="single"/>
              <w:right w:color="000000" w:space="0" w:sz="4" w:val="single"/>
            </w:tcBorders>
            <w:shd w:fill="fbd4b4" w:val="clear"/>
            <w:vAlign w:val="center"/>
          </w:tcPr>
          <w:p w:rsidR="00000000" w:rsidDel="00000000" w:rsidP="00000000" w:rsidRDefault="00000000" w:rsidRPr="00000000" w14:paraId="00000097">
            <w:pPr>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Đầu mối liên hệ của doanh nghiệp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jc w:val="both"/>
              <w:rPr>
                <w:rFonts w:ascii="Times New Roman" w:cs="Times New Roman" w:eastAsia="Times New Roman" w:hAnsi="Times New Roman"/>
                <w:sz w:val="26"/>
                <w:szCs w:val="26"/>
                <w:highlight w:val="red"/>
                <w:vertAlign w:val="baseline"/>
              </w:rPr>
            </w:pPr>
            <w:r w:rsidDel="00000000" w:rsidR="00000000" w:rsidRPr="00000000">
              <w:rPr>
                <w:rFonts w:ascii="Times New Roman" w:cs="Times New Roman" w:eastAsia="Times New Roman" w:hAnsi="Times New Roman"/>
                <w:sz w:val="26"/>
                <w:szCs w:val="26"/>
                <w:vertAlign w:val="baseline"/>
                <w:rtl w:val="0"/>
              </w:rPr>
              <w:t xml:space="preserve">Chức vụ</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jc w:val="both"/>
              <w:rPr>
                <w:rFonts w:ascii="Times New Roman" w:cs="Times New Roman" w:eastAsia="Times New Roman" w:hAnsi="Times New Roman"/>
                <w:sz w:val="26"/>
                <w:szCs w:val="26"/>
                <w:highlight w:val="red"/>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 di động</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09B">
            <w:pPr>
              <w:jc w:val="both"/>
              <w:rPr>
                <w:rFonts w:ascii="Times New Roman" w:cs="Times New Roman" w:eastAsia="Times New Roman" w:hAnsi="Times New Roman"/>
                <w:sz w:val="26"/>
                <w:szCs w:val="26"/>
                <w:highlight w:val="red"/>
                <w:vertAlign w:val="baseline"/>
              </w:rPr>
            </w:pPr>
            <w:r w:rsidDel="00000000" w:rsidR="00000000" w:rsidRPr="00000000">
              <w:rPr>
                <w:rFonts w:ascii="Times New Roman" w:cs="Times New Roman" w:eastAsia="Times New Roman" w:hAnsi="Times New Roman"/>
                <w:sz w:val="26"/>
                <w:szCs w:val="26"/>
                <w:vertAlign w:val="baseline"/>
                <w:rtl w:val="0"/>
              </w:rPr>
              <w:t xml:space="preserve">Email</w:t>
            </w:r>
            <w:r w:rsidDel="00000000" w:rsidR="00000000" w:rsidRPr="00000000">
              <w:rPr>
                <w:rtl w:val="0"/>
              </w:rPr>
            </w:r>
          </w:p>
        </w:tc>
      </w:tr>
      <w:tr>
        <w:trPr>
          <w:cantSplit w:val="0"/>
          <w:trHeight w:val="175" w:hRule="atLeast"/>
          <w:tblHeader w:val="0"/>
        </w:trPr>
        <w:tc>
          <w:tcPr>
            <w:tcBorders>
              <w:top w:color="000000" w:space="0" w:sz="4" w:val="single"/>
              <w:left w:color="000000" w:space="0" w:sz="18" w:val="single"/>
              <w:bottom w:color="000000" w:space="0" w:sz="4" w:val="single"/>
              <w:right w:color="000000" w:space="0" w:sz="4" w:val="single"/>
            </w:tcBorders>
            <w:vAlign w:val="center"/>
          </w:tcPr>
          <w:p w:rsidR="00000000" w:rsidDel="00000000" w:rsidP="00000000" w:rsidRDefault="00000000" w:rsidRPr="00000000" w14:paraId="0000009C">
            <w:pPr>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Họ và tên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0A0">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r>
      <w:tr>
        <w:trPr>
          <w:cantSplit w:val="0"/>
          <w:trHeight w:val="175" w:hRule="atLeast"/>
          <w:tblHeader w:val="0"/>
        </w:trPr>
        <w:tc>
          <w:tcPr>
            <w:tcBorders>
              <w:top w:color="000000" w:space="0" w:sz="4" w:val="single"/>
              <w:left w:color="000000" w:space="0" w:sz="18" w:val="single"/>
              <w:bottom w:color="000000" w:space="0" w:sz="4" w:val="single"/>
              <w:right w:color="000000" w:space="0" w:sz="4" w:val="single"/>
            </w:tcBorders>
            <w:vAlign w:val="center"/>
          </w:tcPr>
          <w:p w:rsidR="00000000" w:rsidDel="00000000" w:rsidP="00000000" w:rsidRDefault="00000000" w:rsidRPr="00000000" w14:paraId="000000A1">
            <w:pPr>
              <w:jc w:val="both"/>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0A5">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r>
      <w:tr>
        <w:trPr>
          <w:cantSplit w:val="0"/>
          <w:trHeight w:val="175" w:hRule="atLeast"/>
          <w:tblHeader w:val="0"/>
        </w:trPr>
        <w:tc>
          <w:tcPr>
            <w:tcBorders>
              <w:top w:color="000000" w:space="0" w:sz="4"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0A6">
            <w:pPr>
              <w:jc w:val="both"/>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0A7">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c>
          <w:tcPr>
            <w:gridSpan w:val="2"/>
            <w:tcBorders>
              <w:top w:color="000000" w:space="0" w:sz="4"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0A8">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c>
          <w:tcPr>
            <w:tcBorders>
              <w:top w:color="000000" w:space="0" w:sz="4" w:val="single"/>
              <w:left w:color="000000" w:space="0" w:sz="4" w:val="single"/>
              <w:bottom w:color="000000" w:space="0" w:sz="18" w:val="single"/>
              <w:right w:color="000000" w:space="0" w:sz="18" w:val="single"/>
            </w:tcBorders>
            <w:vAlign w:val="center"/>
          </w:tcPr>
          <w:p w:rsidR="00000000" w:rsidDel="00000000" w:rsidP="00000000" w:rsidRDefault="00000000" w:rsidRPr="00000000" w14:paraId="000000AA">
            <w:pPr>
              <w:jc w:val="both"/>
              <w:rPr>
                <w:rFonts w:ascii="Times New Roman" w:cs="Times New Roman" w:eastAsia="Times New Roman" w:hAnsi="Times New Roman"/>
                <w:sz w:val="26"/>
                <w:szCs w:val="26"/>
                <w:highlight w:val="red"/>
                <w:vertAlign w:val="baseline"/>
              </w:rPr>
            </w:pPr>
            <w:r w:rsidDel="00000000" w:rsidR="00000000" w:rsidRPr="00000000">
              <w:rPr>
                <w:rtl w:val="0"/>
              </w:rPr>
            </w:r>
          </w:p>
        </w:tc>
      </w:tr>
    </w:tbl>
    <w:p w:rsidR="00000000" w:rsidDel="00000000" w:rsidP="00000000" w:rsidRDefault="00000000" w:rsidRPr="00000000" w14:paraId="000000AB">
      <w:pPr>
        <w:jc w:val="both"/>
        <w:rPr>
          <w:rFonts w:ascii="Times New Roman" w:cs="Times New Roman" w:eastAsia="Times New Roman" w:hAnsi="Times New Roman"/>
          <w:b w:val="0"/>
          <w:bCs w:val="0"/>
          <w:i w:val="0"/>
          <w:iCs w:val="0"/>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                                                                    </w:t>
      </w: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b w:val="0"/>
          <w:bCs w:val="0"/>
          <w:i w:val="0"/>
          <w:iCs w:val="0"/>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Chú ý: Địa phương/doanh nghiệp cung cấp các tài liệu gửi kèm theo các tiêu chí./.</w:t>
      </w:r>
      <w:r w:rsidDel="00000000" w:rsidR="00000000" w:rsidRPr="00000000">
        <w:rPr>
          <w:rtl w:val="0"/>
        </w:rPr>
      </w:r>
    </w:p>
    <w:p w:rsidR="00000000" w:rsidDel="00000000" w:rsidP="00000000" w:rsidRDefault="00000000" w:rsidRPr="00000000" w14:paraId="000000AD">
      <w:pPr>
        <w:spacing w:before="120" w:lineRule="auto"/>
        <w:ind w:left="43" w:hanging="43"/>
        <w:jc w:val="center"/>
        <w:rPr>
          <w:rFonts w:ascii="Times New Roman" w:cs="Times New Roman" w:eastAsia="Times New Roman" w:hAnsi="Times New Roman"/>
          <w:b w:val="0"/>
          <w:bCs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bCs w:val="1"/>
          <w:sz w:val="26"/>
          <w:szCs w:val="26"/>
          <w:vertAlign w:val="baseline"/>
          <w:rtl w:val="0"/>
        </w:rPr>
        <w:t xml:space="preserve">PHIẾU ĐĂNG KÝ THAM DỰ</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88"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CHƯƠNG TRÌNH THÀNH TỰU TÁC ĐỘNG VÌ VIỆT NAM SỐ</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88"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I4 IMPACT AWARDS</w:t>
      </w:r>
      <w:r w:rsidDel="00000000" w:rsidR="00000000" w:rsidRPr="00000000">
        <w:rPr>
          <w:rtl w:val="0"/>
        </w:rPr>
      </w:r>
    </w:p>
    <w:p w:rsidR="00000000" w:rsidDel="00000000" w:rsidP="00000000" w:rsidRDefault="00000000" w:rsidRPr="00000000" w14:paraId="000000B0">
      <w:pPr>
        <w:pStyle w:val="Heading1"/>
        <w:spacing w:before="0" w:line="300" w:lineRule="auto"/>
        <w:jc w:val="both"/>
        <w:rPr>
          <w:rFonts w:ascii="Times New Roman" w:cs="Times New Roman" w:eastAsia="Times New Roman" w:hAnsi="Times New Roman"/>
          <w:b w:val="0"/>
          <w:bCs w:val="0"/>
          <w:color w:val="000000"/>
          <w:sz w:val="26"/>
          <w:szCs w:val="26"/>
          <w:vertAlign w:val="baseline"/>
        </w:rPr>
      </w:pPr>
      <w:r w:rsidDel="00000000" w:rsidR="00000000" w:rsidRPr="00000000">
        <w:rPr>
          <w:rtl w:val="0"/>
        </w:rPr>
      </w:r>
    </w:p>
    <w:p w:rsidR="00000000" w:rsidDel="00000000" w:rsidP="00000000" w:rsidRDefault="00000000" w:rsidRPr="00000000" w14:paraId="000000B1">
      <w:pPr>
        <w:pStyle w:val="Heading1"/>
        <w:spacing w:before="0" w:line="300" w:lineRule="auto"/>
        <w:ind w:firstLine="1843"/>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Kính gửi:  Ban tổ chức Chương trình</w:t>
      </w: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3">
      <w:pPr>
        <w:numPr>
          <w:ilvl w:val="0"/>
          <w:numId w:val="1"/>
        </w:numPr>
        <w:tabs>
          <w:tab w:val="left" w:leader="none" w:pos="9072"/>
        </w:tabs>
        <w:spacing w:after="20" w:before="120" w:lineRule="auto"/>
        <w:ind w:left="36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đơn vị: </w:t>
        <w:tab/>
      </w:r>
    </w:p>
    <w:p w:rsidR="00000000" w:rsidDel="00000000" w:rsidP="00000000" w:rsidRDefault="00000000" w:rsidRPr="00000000" w14:paraId="000000B4">
      <w:pPr>
        <w:numPr>
          <w:ilvl w:val="0"/>
          <w:numId w:val="1"/>
        </w:numPr>
        <w:tabs>
          <w:tab w:val="left" w:leader="none" w:pos="9072"/>
        </w:tabs>
        <w:spacing w:after="20" w:before="120" w:lineRule="auto"/>
        <w:ind w:left="36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tiếng Anh: </w:t>
        <w:tab/>
      </w:r>
    </w:p>
    <w:p w:rsidR="00000000" w:rsidDel="00000000" w:rsidP="00000000" w:rsidRDefault="00000000" w:rsidRPr="00000000" w14:paraId="000000B5">
      <w:pPr>
        <w:numPr>
          <w:ilvl w:val="0"/>
          <w:numId w:val="1"/>
        </w:numPr>
        <w:tabs>
          <w:tab w:val="left" w:leader="none" w:pos="9072"/>
        </w:tabs>
        <w:spacing w:after="20" w:before="120" w:lineRule="auto"/>
        <w:ind w:left="36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viết tắt: </w:t>
        <w:tab/>
      </w:r>
    </w:p>
    <w:p w:rsidR="00000000" w:rsidDel="00000000" w:rsidP="00000000" w:rsidRDefault="00000000" w:rsidRPr="00000000" w14:paraId="000000B6">
      <w:pPr>
        <w:numPr>
          <w:ilvl w:val="0"/>
          <w:numId w:val="1"/>
        </w:numPr>
        <w:tabs>
          <w:tab w:val="left" w:leader="none" w:pos="9072"/>
        </w:tabs>
        <w:spacing w:after="20" w:before="120" w:lineRule="auto"/>
        <w:ind w:left="36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Trụ sở/Địa chỉ (gửi/nhận thư): </w:t>
        <w:tab/>
      </w:r>
    </w:p>
    <w:p w:rsidR="00000000" w:rsidDel="00000000" w:rsidP="00000000" w:rsidRDefault="00000000" w:rsidRPr="00000000" w14:paraId="000000B7">
      <w:pPr>
        <w:numPr>
          <w:ilvl w:val="0"/>
          <w:numId w:val="1"/>
        </w:numPr>
        <w:tabs>
          <w:tab w:val="left" w:leader="none" w:pos="4820"/>
          <w:tab w:val="left" w:leader="none" w:pos="9072"/>
        </w:tabs>
        <w:spacing w:after="20" w:before="120" w:lineRule="auto"/>
        <w:ind w:left="36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 </w:t>
        <w:tab/>
        <w:t xml:space="preserve">Fax: </w:t>
        <w:tab/>
      </w:r>
    </w:p>
    <w:p w:rsidR="00000000" w:rsidDel="00000000" w:rsidP="00000000" w:rsidRDefault="00000000" w:rsidRPr="00000000" w14:paraId="000000B8">
      <w:pPr>
        <w:numPr>
          <w:ilvl w:val="0"/>
          <w:numId w:val="1"/>
        </w:numPr>
        <w:tabs>
          <w:tab w:val="left" w:leader="none" w:pos="4820"/>
          <w:tab w:val="left" w:leader="none" w:pos="9072"/>
        </w:tabs>
        <w:spacing w:after="20" w:before="120" w:lineRule="auto"/>
        <w:ind w:left="36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E-mail: </w:t>
        <w:tab/>
        <w:t xml:space="preserve">Website: </w:t>
        <w:tab/>
      </w:r>
    </w:p>
    <w:p w:rsidR="00000000" w:rsidDel="00000000" w:rsidP="00000000" w:rsidRDefault="00000000" w:rsidRPr="00000000" w14:paraId="000000B9">
      <w:pPr>
        <w:numPr>
          <w:ilvl w:val="0"/>
          <w:numId w:val="1"/>
        </w:numPr>
        <w:tabs>
          <w:tab w:val="left" w:leader="none" w:pos="9072"/>
        </w:tabs>
        <w:spacing w:after="20" w:before="120" w:lineRule="auto"/>
        <w:ind w:left="36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Người đại diện pháp luật:</w:t>
        <w:tab/>
      </w:r>
    </w:p>
    <w:p w:rsidR="00000000" w:rsidDel="00000000" w:rsidP="00000000" w:rsidRDefault="00000000" w:rsidRPr="00000000" w14:paraId="000000BA">
      <w:pPr>
        <w:numPr>
          <w:ilvl w:val="0"/>
          <w:numId w:val="1"/>
        </w:numPr>
        <w:tabs>
          <w:tab w:val="left" w:leader="none" w:pos="4820"/>
          <w:tab w:val="left" w:leader="none" w:pos="9072"/>
        </w:tabs>
        <w:spacing w:after="20" w:before="120" w:lineRule="auto"/>
        <w:ind w:left="36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Email:</w:t>
        <w:tab/>
        <w:t xml:space="preserve">Di động: </w:t>
        <w:tab/>
      </w:r>
    </w:p>
    <w:p w:rsidR="00000000" w:rsidDel="00000000" w:rsidP="00000000" w:rsidRDefault="00000000" w:rsidRPr="00000000" w14:paraId="000000BB">
      <w:pPr>
        <w:numPr>
          <w:ilvl w:val="0"/>
          <w:numId w:val="1"/>
        </w:numPr>
        <w:tabs>
          <w:tab w:val="left" w:leader="none" w:pos="9072"/>
        </w:tabs>
        <w:spacing w:after="20" w:before="120" w:lineRule="auto"/>
        <w:ind w:left="36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Đại diện liên hệ với BTC: Họ và tên, Chức vụ, Email, Di động….</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20" w:right="26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Đăng ký tham dự chương trình Biểu dương Việt Nam I4 Impact Awards</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I4 Impact Awards</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như sau: </w:t>
      </w:r>
    </w:p>
    <w:tbl>
      <w:tblPr>
        <w:tblStyle w:val="Table3"/>
        <w:tblW w:w="882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3510"/>
        <w:gridCol w:w="4410"/>
        <w:tblGridChange w:id="0">
          <w:tblGrid>
            <w:gridCol w:w="900"/>
            <w:gridCol w:w="3510"/>
            <w:gridCol w:w="44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STT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Tên sản phẩm, dịch vụ</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Hạng mục</w:t>
              <w:br w:type="textWrapping"/>
              <w:t xml:space="preserve">Đăng ký tham gia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01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02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C6">
      <w:pPr>
        <w:tabs>
          <w:tab w:val="left" w:leader="none" w:pos="1313"/>
        </w:tabs>
        <w:spacing w:before="120" w:lineRule="auto"/>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(Lĩnh vực đăng ký Danh hiệu ghi cụ thể như trong mục quy chế chương trình)</w:t>
      </w:r>
      <w:r w:rsidDel="00000000" w:rsidR="00000000" w:rsidRPr="00000000">
        <w:rPr>
          <w:rtl w:val="0"/>
        </w:rPr>
      </w:r>
    </w:p>
    <w:p w:rsidR="00000000" w:rsidDel="00000000" w:rsidP="00000000" w:rsidRDefault="00000000" w:rsidRPr="00000000" w14:paraId="000000C7">
      <w:pPr>
        <w:spacing w:after="120" w:before="120" w:lineRule="auto"/>
        <w:ind w:firstLine="677"/>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Chúng tôi xin gửi kèm hồ sơ theo mẫu và các thông tin cần thiết cho việc bình chọn và biểu dương. Chúng tôi xin cam đoan tính xác thực của các thông tin và sẵn sàng đáp ứng các yêu cầu về thông tin thêm của Ban Tổ chức.</w:t>
      </w:r>
    </w:p>
    <w:p w:rsidR="00000000" w:rsidDel="00000000" w:rsidP="00000000" w:rsidRDefault="00000000" w:rsidRPr="00000000" w14:paraId="000000C8">
      <w:pPr>
        <w:spacing w:after="120" w:before="120" w:lineRule="auto"/>
        <w:ind w:firstLine="677"/>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Chúng tôi cam kết thực hiện đúng các quy định trong Quy chế Chương trình Thành tựu tác động vì Việt Nam số - I4 Impact Awards</w:t>
      </w:r>
    </w:p>
    <w:tbl>
      <w:tblPr>
        <w:tblStyle w:val="Table4"/>
        <w:tblW w:w="9214.0" w:type="dxa"/>
        <w:jc w:val="left"/>
        <w:tblLayout w:type="fixed"/>
        <w:tblLook w:val="0000"/>
      </w:tblPr>
      <w:tblGrid>
        <w:gridCol w:w="3969"/>
        <w:gridCol w:w="5245"/>
        <w:tblGridChange w:id="0">
          <w:tblGrid>
            <w:gridCol w:w="3969"/>
            <w:gridCol w:w="5245"/>
          </w:tblGrid>
        </w:tblGridChange>
      </w:tblGrid>
      <w:tr>
        <w:trPr>
          <w:cantSplit w:val="0"/>
          <w:tblHeader w:val="0"/>
        </w:trPr>
        <w:tc>
          <w:tcPr>
            <w:vAlign w:val="top"/>
          </w:tcPr>
          <w:p w:rsidR="00000000" w:rsidDel="00000000" w:rsidP="00000000" w:rsidRDefault="00000000" w:rsidRPr="00000000" w14:paraId="000000C9">
            <w:pPr>
              <w:spacing w:after="120" w:before="120" w:lineRule="auto"/>
              <w:jc w:val="both"/>
              <w:rPr>
                <w:rFonts w:ascii="Times New Roman" w:cs="Times New Roman" w:eastAsia="Times New Roman" w:hAnsi="Times New Roman"/>
                <w:i w:val="0"/>
                <w:iCs w:val="0"/>
                <w:sz w:val="26"/>
                <w:szCs w:val="26"/>
                <w:vertAlign w:val="baseline"/>
              </w:rPr>
            </w:pPr>
            <w:r w:rsidDel="00000000" w:rsidR="00000000" w:rsidRPr="00000000">
              <w:rPr>
                <w:rtl w:val="0"/>
              </w:rPr>
            </w:r>
          </w:p>
        </w:tc>
        <w:tc>
          <w:tcPr>
            <w:vAlign w:val="top"/>
          </w:tcPr>
          <w:p w:rsidR="00000000" w:rsidDel="00000000" w:rsidP="00000000" w:rsidRDefault="00000000" w:rsidRPr="00000000" w14:paraId="000000CA">
            <w:pPr>
              <w:spacing w:after="60" w:before="60" w:lineRule="auto"/>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 ngày …... tháng …. năm 2026</w:t>
            </w:r>
            <w:r w:rsidDel="00000000" w:rsidR="00000000" w:rsidRPr="00000000">
              <w:rPr>
                <w:rtl w:val="0"/>
              </w:rPr>
            </w:r>
          </w:p>
          <w:p w:rsidR="00000000" w:rsidDel="00000000" w:rsidP="00000000" w:rsidRDefault="00000000" w:rsidRPr="00000000" w14:paraId="000000CB">
            <w:pPr>
              <w:spacing w:after="60" w:before="6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ĐẠI DIỆN ĐƠN VỊ</w:t>
            </w:r>
            <w:r w:rsidDel="00000000" w:rsidR="00000000" w:rsidRPr="00000000">
              <w:rPr>
                <w:rtl w:val="0"/>
              </w:rPr>
            </w:r>
          </w:p>
          <w:p w:rsidR="00000000" w:rsidDel="00000000" w:rsidP="00000000" w:rsidRDefault="00000000" w:rsidRPr="00000000" w14:paraId="000000CC">
            <w:pPr>
              <w:spacing w:after="60" w:before="60" w:lineRule="auto"/>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(Ký, ghi rõ họ tên và đóng dấu)</w:t>
            </w:r>
            <w:r w:rsidDel="00000000" w:rsidR="00000000" w:rsidRPr="00000000">
              <w:rPr>
                <w:rtl w:val="0"/>
              </w:rPr>
            </w:r>
          </w:p>
        </w:tc>
      </w:tr>
    </w:tbl>
    <w:p w:rsidR="00000000" w:rsidDel="00000000" w:rsidP="00000000" w:rsidRDefault="00000000" w:rsidRPr="00000000" w14:paraId="000000CD">
      <w:pPr>
        <w:tabs>
          <w:tab w:val="left" w:leader="none" w:pos="1313"/>
        </w:tabs>
        <w:spacing w:before="120" w:lineRule="auto"/>
        <w:jc w:val="both"/>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ab/>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88"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7"/>
          <w:szCs w:val="27"/>
          <w:u w:val="none"/>
          <w:shd w:fill="auto" w:val="clear"/>
          <w:vertAlign w:val="baseline"/>
          <w:rtl w:val="0"/>
        </w:rPr>
        <w:tab/>
        <w:tab/>
        <w:tab/>
        <w:tab/>
        <w:tab/>
        <w:tab/>
      </w: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TIÊU CHÍ CHƯƠNG TRÌNH</w: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88"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THÀNH TỰU TÁC ĐỘNG VÌ VIỆT NAM SỐ - I4 IMPACT AWARDS</w:t>
      </w:r>
      <w:r w:rsidDel="00000000" w:rsidR="00000000" w:rsidRPr="00000000">
        <w:rPr>
          <w:rtl w:val="0"/>
        </w:rPr>
      </w:r>
    </w:p>
    <w:p w:rsidR="00000000" w:rsidDel="00000000" w:rsidP="00000000" w:rsidRDefault="00000000" w:rsidRPr="00000000" w14:paraId="000000D0">
      <w:pPr>
        <w:spacing w:after="40" w:before="40" w:line="288" w:lineRule="auto"/>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D1">
      <w:pPr>
        <w:spacing w:after="40" w:before="40" w:line="288" w:lineRule="auto"/>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HẠNG MỤC 1: CÔNG NGHIỆP SỐ VÀ HẠ TẦNG SỐ (DIGITAL INDUSTRY &amp; INFRASTRUCURE):</w:t>
      </w:r>
      <w:r w:rsidDel="00000000" w:rsidR="00000000" w:rsidRPr="00000000">
        <w:rPr>
          <w:rtl w:val="0"/>
        </w:rPr>
      </w:r>
    </w:p>
    <w:p w:rsidR="00000000" w:rsidDel="00000000" w:rsidP="00000000" w:rsidRDefault="00000000" w:rsidRPr="00000000" w14:paraId="000000D2">
      <w:pPr>
        <w:spacing w:after="40" w:before="40" w:line="288" w:lineRule="auto"/>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1.1 Công nghiệp thông minh - I4 Industry Impact Award</w:t>
      </w:r>
      <w:r w:rsidDel="00000000" w:rsidR="00000000" w:rsidRPr="00000000">
        <w:rPr>
          <w:rtl w:val="0"/>
        </w:rPr>
      </w:r>
    </w:p>
    <w:p w:rsidR="00000000" w:rsidDel="00000000" w:rsidP="00000000" w:rsidRDefault="00000000" w:rsidRPr="00000000" w14:paraId="000000D3">
      <w:pPr>
        <w:spacing w:after="40" w:before="40" w:line="288" w:lineRule="auto"/>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Tác động trong Công nghiệp thông minh &amp; sản xuất – kinh doanh</w:t>
      </w:r>
      <w:r w:rsidDel="00000000" w:rsidR="00000000" w:rsidRPr="00000000">
        <w:rPr>
          <w:rtl w:val="0"/>
        </w:rPr>
      </w:r>
    </w:p>
    <w:p w:rsidR="00000000" w:rsidDel="00000000" w:rsidP="00000000" w:rsidRDefault="00000000" w:rsidRPr="00000000" w14:paraId="000000D4">
      <w:pPr>
        <w:spacing w:after="40" w:before="40" w:line="288"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Biểu dương các doanh nghiệp đã thực hiện các dự án chuyển đổi số thành công, tiêu biểu, có định hướng tương lai trong việc xây dựng nhà máy thông minh, trong quản lý chuỗi cung ứng thông minh và các sản phẩm, dịch vụ công nghiệp thông minh</w:t>
      </w:r>
    </w:p>
    <w:tbl>
      <w:tblPr>
        <w:tblStyle w:val="Table5"/>
        <w:tblW w:w="9288.0" w:type="dxa"/>
        <w:jc w:val="left"/>
        <w:tblInd w:w="-108.0" w:type="dxa"/>
        <w:tblLayout w:type="fixed"/>
        <w:tblLook w:val="0000"/>
      </w:tblPr>
      <w:tblGrid>
        <w:gridCol w:w="708"/>
        <w:gridCol w:w="5667"/>
        <w:gridCol w:w="1690"/>
        <w:gridCol w:w="1223"/>
        <w:tblGridChange w:id="0">
          <w:tblGrid>
            <w:gridCol w:w="708"/>
            <w:gridCol w:w="5667"/>
            <w:gridCol w:w="1690"/>
            <w:gridCol w:w="1223"/>
          </w:tblGrid>
        </w:tblGridChange>
      </w:tblGrid>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STT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6">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Tiêu chí đánh giá</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7">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Điểm tối đa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8">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Tự chấm</w:t>
            </w:r>
            <w:r w:rsidDel="00000000" w:rsidR="00000000" w:rsidRPr="00000000">
              <w:rPr>
                <w:rtl w:val="0"/>
              </w:rPr>
            </w:r>
          </w:p>
        </w:tc>
      </w:tr>
      <w:tr>
        <w:trPr>
          <w:cantSplit w:val="0"/>
          <w:trHeight w:val="55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DA">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CHUNG</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C">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56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E">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Đổi mới sáng tạo (Innovation Level)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56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2">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&amp; đo lường (Impact &amp; Measurability)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6">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nhân rộng &amp; bền vững (Scalability &amp; Sustainability)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A">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độ hoàn thiện công nghệ (Technology Readiness)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E">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 toàn – bảo mật – tuân thủ (Safety, Security, Compliance)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2">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ĐẶC THÙ</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4">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6">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Tự động hóa &amp; số hóa dây chuyền sản xuất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A">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Ứng dụng IoT/MES/ERP/AI vào vận 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E">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Tối ưu năng suất, giảm lỗi, giảm chi phí</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54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2">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Tích hợp chuỗi cung ứng số &amp; dữ liệu thời gian thực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6">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 toàn lao động &amp; quản lý rủi ro thông minh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A">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TỔNG ĐIỂM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C">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10D">
      <w:pPr>
        <w:spacing w:after="40" w:before="40" w:line="288" w:lineRule="auto"/>
        <w:rPr>
          <w:rFonts w:ascii="Times New Roman" w:cs="Times New Roman" w:eastAsia="Times New Roman" w:hAnsi="Times New Roman"/>
          <w:b w:val="0"/>
          <w:bCs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bCs w:val="1"/>
          <w:sz w:val="26"/>
          <w:szCs w:val="26"/>
          <w:vertAlign w:val="baseline"/>
          <w:rtl w:val="0"/>
        </w:rPr>
        <w:t xml:space="preserve">1.2 Nền tảng số xuất sắc - I4 Digital Platform Excellence Award</w:t>
      </w:r>
      <w:r w:rsidDel="00000000" w:rsidR="00000000" w:rsidRPr="00000000">
        <w:rPr>
          <w:rtl w:val="0"/>
        </w:rPr>
      </w:r>
    </w:p>
    <w:p w:rsidR="00000000" w:rsidDel="00000000" w:rsidP="00000000" w:rsidRDefault="00000000" w:rsidRPr="00000000" w14:paraId="0000010E">
      <w:pPr>
        <w:spacing w:after="40" w:before="40" w:line="288" w:lineRule="auto"/>
        <w:ind w:right="-138"/>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Nền tảng số xuất sắc – Hạ tầng số lõi quốc gia</w:t>
      </w:r>
      <w:r w:rsidDel="00000000" w:rsidR="00000000" w:rsidRPr="00000000">
        <w:rPr>
          <w:rtl w:val="0"/>
        </w:rPr>
      </w:r>
    </w:p>
    <w:p w:rsidR="00000000" w:rsidDel="00000000" w:rsidP="00000000" w:rsidRDefault="00000000" w:rsidRPr="00000000" w14:paraId="0000010F">
      <w:pPr>
        <w:spacing w:after="40" w:before="40" w:line="288"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Biểu dương các tổ chức, doanh nghiệp phát triển vận hành hoặc triển khai nền tảng số lõi có quy mô lớn, độ tin cậy cao, khả năng mở rộng tốt và tạo tác động đối với chuyển đổi số quốc gia, phát triển kinh tế số, xã hội số, phạm vi bao gồm: Nền tảng tích hợp, nền tảng điện toán đám mây, nền tảng chính phủ số, đô thị thông minh, giám sát-điều hành, quản trị, nền tảng phát triển ứng dụng (nền tảng TMĐT, thanh toán số, bản đồ số, logictics số,...)</w:t>
      </w:r>
    </w:p>
    <w:tbl>
      <w:tblPr>
        <w:tblStyle w:val="Table6"/>
        <w:tblW w:w="9520.0" w:type="dxa"/>
        <w:jc w:val="left"/>
        <w:tblInd w:w="-15.0" w:type="dxa"/>
        <w:tblLayout w:type="fixed"/>
        <w:tblLook w:val="0000"/>
      </w:tblPr>
      <w:tblGrid>
        <w:gridCol w:w="700"/>
        <w:gridCol w:w="5820"/>
        <w:gridCol w:w="1740"/>
        <w:gridCol w:w="1260"/>
        <w:tblGridChange w:id="0">
          <w:tblGrid>
            <w:gridCol w:w="700"/>
            <w:gridCol w:w="5820"/>
            <w:gridCol w:w="1740"/>
            <w:gridCol w:w="1260"/>
          </w:tblGrid>
        </w:tblGridChange>
      </w:tblGrid>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10">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STT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11">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Tiêu chí đánh giá</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12">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Điểm tối đa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13">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Tự chấm</w:t>
            </w:r>
            <w:r w:rsidDel="00000000" w:rsidR="00000000" w:rsidRPr="00000000">
              <w:rPr>
                <w:rtl w:val="0"/>
              </w:rPr>
            </w:r>
          </w:p>
        </w:tc>
      </w:tr>
      <w:tr>
        <w:trPr>
          <w:cantSplit w:val="0"/>
          <w:trHeight w:val="547"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14">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5.0" w:type="dxa"/>
              <w:left w:w="15.0" w:type="dxa"/>
              <w:bottom w:w="0.0" w:type="dxa"/>
              <w:right w:w="15.0" w:type="dxa"/>
            </w:tcMar>
            <w:vAlign w:val="center"/>
          </w:tcPr>
          <w:p w:rsidR="00000000" w:rsidDel="00000000" w:rsidP="00000000" w:rsidRDefault="00000000" w:rsidRPr="00000000" w14:paraId="00000115">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CHUNG</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16">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17">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1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19">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Đổi mới sáng tạo (Innovation Level)</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1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1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1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1D">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&amp; đo lường (Impact &amp; Measurability)</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1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1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2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21">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nhân rộng &amp; bền vững (Scalability &amp; Sustainability)</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2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2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2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25">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độ hoàn thiện công nghệ (Technology Readiness)</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2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2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2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29">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 toàn – bảo mật – tuân thủ (Safety, Security, Compliance)</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2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2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91"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2C">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5.0" w:type="dxa"/>
              <w:left w:w="15.0" w:type="dxa"/>
              <w:bottom w:w="0.0" w:type="dxa"/>
              <w:right w:w="15.0" w:type="dxa"/>
            </w:tcMar>
            <w:vAlign w:val="center"/>
          </w:tcPr>
          <w:p w:rsidR="00000000" w:rsidDel="00000000" w:rsidP="00000000" w:rsidRDefault="00000000" w:rsidRPr="00000000" w14:paraId="0000012D">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ĐẶC THÙ</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2E">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2F">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3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31">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Quy mô người dùng &amp; năng lực chịu tải</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3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3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3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35">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Kiến trúc hiện đại (cloud-native, microservices)</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3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3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3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39">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tích hợp – mở – dữ liệu dùng chung</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3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3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3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3D">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Độ tin cậy, bảo mật, uptime, SLA</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3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3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4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41">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tới CĐS quốc gia – kinh tế số – xã hội số</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4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4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4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gridSpan w:val="2"/>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45">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TỔNG ĐIỂM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47">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148">
      <w:pPr>
        <w:spacing w:after="40" w:before="40" w:line="288"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br w:type="page"/>
      </w:r>
      <w:r w:rsidDel="00000000" w:rsidR="00000000" w:rsidRPr="00000000">
        <w:rPr>
          <w:rFonts w:ascii="Times New Roman" w:cs="Times New Roman" w:eastAsia="Times New Roman" w:hAnsi="Times New Roman"/>
          <w:b w:val="1"/>
          <w:bCs w:val="1"/>
          <w:sz w:val="26"/>
          <w:szCs w:val="26"/>
          <w:vertAlign w:val="baseline"/>
          <w:rtl w:val="0"/>
        </w:rPr>
        <w:t xml:space="preserve">1.3 Dịch vụ số xuất sắc – I4 Digital Service Innovation Award</w:t>
      </w:r>
      <w:r w:rsidDel="00000000" w:rsidR="00000000" w:rsidRPr="00000000">
        <w:rPr>
          <w:rtl w:val="0"/>
        </w:rPr>
      </w:r>
    </w:p>
    <w:p w:rsidR="00000000" w:rsidDel="00000000" w:rsidP="00000000" w:rsidRDefault="00000000" w:rsidRPr="00000000" w14:paraId="00000149">
      <w:pPr>
        <w:spacing w:after="40" w:before="40" w:line="288"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Dịch vụ số đổi mới – Citizen/Human-centric Digital Services</w:t>
      </w:r>
      <w:r w:rsidDel="00000000" w:rsidR="00000000" w:rsidRPr="00000000">
        <w:rPr>
          <w:rtl w:val="0"/>
        </w:rPr>
      </w:r>
    </w:p>
    <w:p w:rsidR="00000000" w:rsidDel="00000000" w:rsidP="00000000" w:rsidRDefault="00000000" w:rsidRPr="00000000" w14:paraId="0000014A">
      <w:pPr>
        <w:spacing w:after="40" w:before="40" w:line="288"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Biểu dương các tổ chức doanh nghiệp cung cấp dịch vụ số sáng tạo, hiệu quả, thân thiện với người dùng, dễ tiếp cận, có quy mô triển khai thực tế và tạo tác động tích cực rõ rệt với người dân, doanh nghiệp và xã hội, phạm vi bao gồm: dịch vụ hành chính công trực tuyến, dịch vụ y tế, giáo dục số, du lịch số, nông nghiệp số, các dịch vụ tài chính, bảo hiểm số,…ứng dụng AI, Chatbox, phân tích dữ liệu phục vụ ra quyết định, các dịch vụ số phục vụ nhóm yếu thế, vùng sâu, vùng xa, người khuyết tật, người cao tuổi,..</w:t>
      </w:r>
    </w:p>
    <w:tbl>
      <w:tblPr>
        <w:tblStyle w:val="Table7"/>
        <w:tblW w:w="9288.0" w:type="dxa"/>
        <w:jc w:val="left"/>
        <w:tblInd w:w="-108.0" w:type="dxa"/>
        <w:tblLayout w:type="fixed"/>
        <w:tblLook w:val="0000"/>
      </w:tblPr>
      <w:tblGrid>
        <w:gridCol w:w="708"/>
        <w:gridCol w:w="5667"/>
        <w:gridCol w:w="1690"/>
        <w:gridCol w:w="1223"/>
        <w:tblGridChange w:id="0">
          <w:tblGrid>
            <w:gridCol w:w="708"/>
            <w:gridCol w:w="5667"/>
            <w:gridCol w:w="1690"/>
            <w:gridCol w:w="1223"/>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STT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4C">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Tiêu chí đánh giá</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4D">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Điểm tối đa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4E">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Tự chấm</w:t>
            </w: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50">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CHUNG</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2">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4">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Đổi mới sáng tạo (Innovation Level)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8">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&amp; đo lường (Impact &amp; Measurability)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C">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nhân rộng &amp; bền vững (Scalability &amp; Sustainability)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0">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độ hoàn thiện công nghệ (Technology Readiness)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4">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 toàn – bảo mật – tuân thủ (Safety, Security, Compliance)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68">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ĐẶC THÙ</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A">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C">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Trải nghiệm người dùng (UX/UI)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0">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tiếp cận (accessibility) &amp; bao trùm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4">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Giải quyết 'pain point' rõ ràng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8">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hài lòng (CSAT/NPS) &amp; độ tin cậy vận 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C">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Ứng dụng AI/Chatbot/Phân tích dữ liệu trong dịch vụ</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80">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TỔNG ĐIỂM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2">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183">
      <w:pPr>
        <w:spacing w:after="40" w:before="40" w:line="288" w:lineRule="auto"/>
        <w:jc w:val="both"/>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184">
      <w:pPr>
        <w:spacing w:after="40" w:before="40" w:line="288" w:lineRule="auto"/>
        <w:jc w:val="both"/>
        <w:rPr>
          <w:rFonts w:ascii="Times New Roman" w:cs="Times New Roman" w:eastAsia="Times New Roman" w:hAnsi="Times New Roman"/>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bCs w:val="1"/>
          <w:sz w:val="26"/>
          <w:szCs w:val="26"/>
          <w:vertAlign w:val="baseline"/>
          <w:rtl w:val="0"/>
        </w:rPr>
        <w:t xml:space="preserve">HẠNG MỤC 2: TÁC ĐỘNG XÃ HỘI VÀ TÍNH BỀN VỮNG (HUMAN IMPACT &amp; SUSTAINABILITY)</w:t>
      </w:r>
      <w:r w:rsidDel="00000000" w:rsidR="00000000" w:rsidRPr="00000000">
        <w:rPr>
          <w:rtl w:val="0"/>
        </w:rPr>
      </w:r>
    </w:p>
    <w:p w:rsidR="00000000" w:rsidDel="00000000" w:rsidP="00000000" w:rsidRDefault="00000000" w:rsidRPr="00000000" w14:paraId="00000185">
      <w:pPr>
        <w:spacing w:after="40" w:before="40" w:line="288"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2.1 Công nghệ tạo tác động tích cực - I4 Tech For Good Award</w:t>
      </w:r>
      <w:r w:rsidDel="00000000" w:rsidR="00000000" w:rsidRPr="00000000">
        <w:rPr>
          <w:rtl w:val="0"/>
        </w:rPr>
      </w:r>
    </w:p>
    <w:p w:rsidR="00000000" w:rsidDel="00000000" w:rsidP="00000000" w:rsidRDefault="00000000" w:rsidRPr="00000000" w14:paraId="00000186">
      <w:pPr>
        <w:spacing w:after="40" w:before="40" w:line="288" w:lineRule="auto"/>
        <w:jc w:val="both"/>
        <w:rPr>
          <w:rFonts w:ascii="Times New Roman" w:cs="Times New Roman" w:eastAsia="Times New Roman" w:hAnsi="Times New Roman"/>
          <w:b w:val="0"/>
          <w:bCs w:val="0"/>
          <w:i w:val="0"/>
          <w:iCs w:val="0"/>
          <w:sz w:val="26"/>
          <w:szCs w:val="26"/>
          <w:u w:val="single"/>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Công nghệ vì cộng đồng – Technology that Makes Lives Better</w:t>
      </w:r>
      <w:r w:rsidDel="00000000" w:rsidR="00000000" w:rsidRPr="00000000">
        <w:rPr>
          <w:rtl w:val="0"/>
        </w:rPr>
      </w:r>
    </w:p>
    <w:p w:rsidR="00000000" w:rsidDel="00000000" w:rsidP="00000000" w:rsidRDefault="00000000" w:rsidRPr="00000000" w14:paraId="00000187">
      <w:pPr>
        <w:spacing w:after="40" w:before="40" w:line="288"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Biểu dương các tổ chức/doanh nghiệp cung cấp giải pháp hoặc sử dụng công nghệ để giải quyết các vấn đề xã hội cấp thiết, cải thiện chất lượng cuộc sống, bảo vệ môi trường và thúc đẩy bền vững (Hỗ trợ y tế, giáo dục, người yếu thế, công nghệ sử lý rác thải, giám sát môi trường, ứng dụng công nghê tại vùng sâu vùng xa, dân tộc thiểu số, phát triển cộng đồng)</w:t>
      </w:r>
    </w:p>
    <w:tbl>
      <w:tblPr>
        <w:tblStyle w:val="Table8"/>
        <w:tblW w:w="9520.0" w:type="dxa"/>
        <w:jc w:val="left"/>
        <w:tblInd w:w="-15.0" w:type="dxa"/>
        <w:tblLayout w:type="fixed"/>
        <w:tblLook w:val="0000"/>
      </w:tblPr>
      <w:tblGrid>
        <w:gridCol w:w="700"/>
        <w:gridCol w:w="5820"/>
        <w:gridCol w:w="1740"/>
        <w:gridCol w:w="1260"/>
        <w:tblGridChange w:id="0">
          <w:tblGrid>
            <w:gridCol w:w="700"/>
            <w:gridCol w:w="5820"/>
            <w:gridCol w:w="1740"/>
            <w:gridCol w:w="1260"/>
          </w:tblGrid>
        </w:tblGridChange>
      </w:tblGrid>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88">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STT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89">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Tiêu chí đánh giá</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8A">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Điểm tối đa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8B">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Tự chấm</w:t>
            </w: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8C">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5.0" w:type="dxa"/>
              <w:left w:w="15.0" w:type="dxa"/>
              <w:bottom w:w="0.0" w:type="dxa"/>
              <w:right w:w="15.0" w:type="dxa"/>
            </w:tcMar>
            <w:vAlign w:val="center"/>
          </w:tcPr>
          <w:p w:rsidR="00000000" w:rsidDel="00000000" w:rsidP="00000000" w:rsidRDefault="00000000" w:rsidRPr="00000000" w14:paraId="0000018D">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CHUNG</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8E">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8F">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9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91">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Đổi mới sáng tạo (Innovation Level)</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9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9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9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95">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&amp; đo lường (Impact &amp; Measurability)</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9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9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9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99">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nhân rộng &amp; bền vững (Scalability &amp; Sustainability)</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9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9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9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9D">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độ hoàn thiện công nghệ (Technology Readiness)</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9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9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A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A1">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 toàn – bảo mật – tuân thủ (Safety, Security, Compliance)</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A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A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A4">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5.0" w:type="dxa"/>
              <w:left w:w="15.0" w:type="dxa"/>
              <w:bottom w:w="0.0" w:type="dxa"/>
              <w:right w:w="15.0" w:type="dxa"/>
            </w:tcMar>
            <w:vAlign w:val="center"/>
          </w:tcPr>
          <w:p w:rsidR="00000000" w:rsidDel="00000000" w:rsidP="00000000" w:rsidRDefault="00000000" w:rsidRPr="00000000" w14:paraId="000001A5">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ĐẶC THÙ</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A6">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A7">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A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A9">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xã hội trực tiếp (định lượng/định tính)</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A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A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A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AD">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Tính bao trùm &amp; giảm bất bình đẳng số</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A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A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B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B1">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triển khai vùng khó khăn/vùng sâu xa</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B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B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B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B5">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Hỗ trợ nhóm yếu thế (người già/khuyết tật/trẻ em…)</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B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B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B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B9">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Minh chứng từ cộng đồng/đối tượng thụ hưởng</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B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B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B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gridSpan w:val="2"/>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BD">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TỔNG ĐIỂM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BF">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1C0">
      <w:pPr>
        <w:spacing w:after="40" w:before="40" w:line="288" w:lineRule="auto"/>
        <w:ind w:firstLine="11"/>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br w:type="page"/>
      </w:r>
      <w:r w:rsidDel="00000000" w:rsidR="00000000" w:rsidRPr="00000000">
        <w:rPr>
          <w:rFonts w:ascii="Times New Roman" w:cs="Times New Roman" w:eastAsia="Times New Roman" w:hAnsi="Times New Roman"/>
          <w:b w:val="1"/>
          <w:bCs w:val="1"/>
          <w:sz w:val="26"/>
          <w:szCs w:val="26"/>
          <w:vertAlign w:val="baseline"/>
          <w:rtl w:val="0"/>
        </w:rPr>
        <w:t xml:space="preserve">2.2 Đổi mới sáng tạo vì phát triển bền vững, môi trường xanh - I4 Green Innovation Award</w:t>
      </w:r>
      <w:r w:rsidDel="00000000" w:rsidR="00000000" w:rsidRPr="00000000">
        <w:rPr>
          <w:rtl w:val="0"/>
        </w:rPr>
      </w:r>
    </w:p>
    <w:p w:rsidR="00000000" w:rsidDel="00000000" w:rsidP="00000000" w:rsidRDefault="00000000" w:rsidRPr="00000000" w14:paraId="000001C1">
      <w:pPr>
        <w:spacing w:after="40" w:before="40" w:line="288" w:lineRule="auto"/>
        <w:ind w:firstLine="11"/>
        <w:jc w:val="both"/>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Đổi mới sáng tạo xanh – Net Zero – Kinh tế tuần hoàn</w:t>
      </w:r>
      <w:r w:rsidDel="00000000" w:rsidR="00000000" w:rsidRPr="00000000">
        <w:rPr>
          <w:rtl w:val="0"/>
        </w:rPr>
      </w:r>
    </w:p>
    <w:p w:rsidR="00000000" w:rsidDel="00000000" w:rsidP="00000000" w:rsidRDefault="00000000" w:rsidRPr="00000000" w14:paraId="000001C2">
      <w:pPr>
        <w:spacing w:after="40" w:before="40" w:line="288"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Biểu dương các tổ chức/doanh nghiệp cung cấp hoặc triển khai ứng dụng công nghệ số để bảo vệ môi trường, thích ứng với biến đổi khí hậu, phát triển năng lượng sạch, kinh tế tuần hoàn. Thúc đẩy mô hình tăng trưởng xanh, sản xuát, tiêu dùng bền vững.</w:t>
      </w:r>
    </w:p>
    <w:tbl>
      <w:tblPr>
        <w:tblStyle w:val="Table9"/>
        <w:tblW w:w="9102.0" w:type="dxa"/>
        <w:jc w:val="left"/>
        <w:tblInd w:w="-15.0" w:type="dxa"/>
        <w:tblLayout w:type="fixed"/>
        <w:tblLook w:val="0000"/>
      </w:tblPr>
      <w:tblGrid>
        <w:gridCol w:w="670"/>
        <w:gridCol w:w="5565"/>
        <w:gridCol w:w="1664"/>
        <w:gridCol w:w="1203"/>
        <w:tblGridChange w:id="0">
          <w:tblGrid>
            <w:gridCol w:w="670"/>
            <w:gridCol w:w="5565"/>
            <w:gridCol w:w="1664"/>
            <w:gridCol w:w="1203"/>
          </w:tblGrid>
        </w:tblGridChange>
      </w:tblGrid>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C3">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STT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C4">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Tiêu chí đánh giá</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C5">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Điểm tối đa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C6">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Tự chấm</w:t>
            </w: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C7">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5.0" w:type="dxa"/>
              <w:left w:w="15.0" w:type="dxa"/>
              <w:bottom w:w="0.0" w:type="dxa"/>
              <w:right w:w="15.0" w:type="dxa"/>
            </w:tcMar>
            <w:vAlign w:val="center"/>
          </w:tcPr>
          <w:p w:rsidR="00000000" w:rsidDel="00000000" w:rsidP="00000000" w:rsidRDefault="00000000" w:rsidRPr="00000000" w14:paraId="000001C8">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CHUNG</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C9">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CA">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C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CC">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Đổi mới sáng tạo (Innovation Level)</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C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C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C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D0">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&amp; đo lường (Impact &amp; Measurability)</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D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D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D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D4">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nhân rộng &amp; bền vững (Scalability &amp; Sustainability)</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D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D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D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D8">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độ hoàn thiện công nghệ (Technology Readiness)</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D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D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D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DC">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 toàn – bảo mật – tuân thủ (Safety, Security, Compliance)</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D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D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DF">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5.0" w:type="dxa"/>
              <w:left w:w="15.0" w:type="dxa"/>
              <w:bottom w:w="0.0" w:type="dxa"/>
              <w:right w:w="15.0" w:type="dxa"/>
            </w:tcMar>
            <w:vAlign w:val="center"/>
          </w:tcPr>
          <w:p w:rsidR="00000000" w:rsidDel="00000000" w:rsidP="00000000" w:rsidRDefault="00000000" w:rsidRPr="00000000" w14:paraId="000001E0">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ĐẶC THÙ</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E1">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E2">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E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E4">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Giảm phát thải &amp; tác động carbon đo lường được</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E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E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E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E8">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Công nghệ xanh – năng lượng sạch – tái tạo</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E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E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E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EC">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Đóng góp kinh tế tuần hoàn (Circular Economy)</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E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E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E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F0">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Tích hợp ESG trong vận hành/chuỗi cung ứng</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F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F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F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F4">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lan tỏa trong ngành/khu vực</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F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F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F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gridSpan w:val="2"/>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F8">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TỔNG ĐIỂM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FA">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1FB">
      <w:pPr>
        <w:spacing w:after="40" w:before="40" w:line="288"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br w:type="page"/>
      </w:r>
      <w:r w:rsidDel="00000000" w:rsidR="00000000" w:rsidRPr="00000000">
        <w:rPr>
          <w:rFonts w:ascii="Times New Roman" w:cs="Times New Roman" w:eastAsia="Times New Roman" w:hAnsi="Times New Roman"/>
          <w:b w:val="1"/>
          <w:bCs w:val="1"/>
          <w:sz w:val="26"/>
          <w:szCs w:val="26"/>
          <w:vertAlign w:val="baseline"/>
          <w:rtl w:val="0"/>
        </w:rPr>
        <w:t xml:space="preserve">2.3 Công nghệ AI tác động tới cuộc sống – I4 AI For Life Award</w:t>
      </w:r>
      <w:r w:rsidDel="00000000" w:rsidR="00000000" w:rsidRPr="00000000">
        <w:rPr>
          <w:rtl w:val="0"/>
        </w:rPr>
      </w:r>
    </w:p>
    <w:p w:rsidR="00000000" w:rsidDel="00000000" w:rsidP="00000000" w:rsidRDefault="00000000" w:rsidRPr="00000000" w14:paraId="000001FC">
      <w:pPr>
        <w:spacing w:after="40" w:before="40" w:line="288" w:lineRule="auto"/>
        <w:ind w:firstLine="11"/>
        <w:jc w:val="both"/>
        <w:rPr>
          <w:rFonts w:ascii="Times New Roman" w:cs="Times New Roman" w:eastAsia="Times New Roman" w:hAnsi="Times New Roman"/>
          <w:b w:val="0"/>
          <w:bCs w:val="0"/>
          <w:i w:val="0"/>
          <w:iCs w:val="0"/>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AI tạo tác động đến cuộc sống – con người và xã hội.</w:t>
      </w:r>
      <w:r w:rsidDel="00000000" w:rsidR="00000000" w:rsidRPr="00000000">
        <w:rPr>
          <w:rtl w:val="0"/>
        </w:rPr>
      </w:r>
    </w:p>
    <w:p w:rsidR="00000000" w:rsidDel="00000000" w:rsidP="00000000" w:rsidRDefault="00000000" w:rsidRPr="00000000" w14:paraId="000001FD">
      <w:pPr>
        <w:spacing w:after="40" w:before="40" w:line="288"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Biểu dương các sáng kiến, giải pháp và ứng dụng trí tuệ nhân tạo (AI) có tác động thực tế, rõ ràng, tích cực và đáng kể đối với cộng đồng, thay đổi cách hoạt động của doanh nghiệp, tổ chức và xã hội, đặc biệt nhấn mạnh giá trị đo lường được và đóng góp thực tế, không chỉ ý tưởng thuần túy.</w:t>
      </w:r>
    </w:p>
    <w:tbl>
      <w:tblPr>
        <w:tblStyle w:val="Table10"/>
        <w:tblW w:w="9102.0" w:type="dxa"/>
        <w:jc w:val="left"/>
        <w:tblInd w:w="-15.0" w:type="dxa"/>
        <w:tblLayout w:type="fixed"/>
        <w:tblLook w:val="0000"/>
      </w:tblPr>
      <w:tblGrid>
        <w:gridCol w:w="670"/>
        <w:gridCol w:w="5565"/>
        <w:gridCol w:w="1664"/>
        <w:gridCol w:w="1203"/>
        <w:tblGridChange w:id="0">
          <w:tblGrid>
            <w:gridCol w:w="670"/>
            <w:gridCol w:w="5565"/>
            <w:gridCol w:w="1664"/>
            <w:gridCol w:w="1203"/>
          </w:tblGrid>
        </w:tblGridChange>
      </w:tblGrid>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FE">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STT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1FF">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Tiêu chí đánh giá</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00">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Điểm tối đa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01">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Tự chấm</w:t>
            </w: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02">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5.0" w:type="dxa"/>
              <w:left w:w="15.0" w:type="dxa"/>
              <w:bottom w:w="0.0" w:type="dxa"/>
              <w:right w:w="15.0" w:type="dxa"/>
            </w:tcMar>
            <w:vAlign w:val="center"/>
          </w:tcPr>
          <w:p w:rsidR="00000000" w:rsidDel="00000000" w:rsidP="00000000" w:rsidRDefault="00000000" w:rsidRPr="00000000" w14:paraId="00000203">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CHUNG</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04">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05">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0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07">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Đổi mới sáng tạo (Innovation Level)</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0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0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0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0B">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&amp; đo lường (Impact &amp; Measurability)</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0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0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0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0F">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nhân rộng &amp; bền vững (Scalability &amp; Sustainability)</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1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1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1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13">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độ hoàn thiện công nghệ (Technology Readiness)</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1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1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1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17">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 toàn – bảo mật – tuân thủ (Safety, Security, Compliance)</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1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1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1A">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5.0" w:type="dxa"/>
              <w:left w:w="15.0" w:type="dxa"/>
              <w:bottom w:w="0.0" w:type="dxa"/>
              <w:right w:w="15.0" w:type="dxa"/>
            </w:tcMar>
            <w:vAlign w:val="center"/>
          </w:tcPr>
          <w:p w:rsidR="00000000" w:rsidDel="00000000" w:rsidP="00000000" w:rsidRDefault="00000000" w:rsidRPr="00000000" w14:paraId="0000021B">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ĐẶC THÙ</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1C">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1D">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1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1F">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độ tiên tiến của giải pháp AI (ML/LLM/CV/NLP…)</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2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2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2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23">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thực tế &amp; đo lường được</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2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2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2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27">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Hiệu quả: tăng năng suất/giảm chi phí/tối ưu</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2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2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2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2B">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 toàn – đạo đức AI – bảo vệ dữ liệu</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2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2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2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2F">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mở rộng &amp; tái sử dụng trong ngành</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3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3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3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gridSpan w:val="2"/>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33">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TỔNG ĐIỂM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35">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236">
      <w:pPr>
        <w:spacing w:after="40" w:before="40" w:line="288"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br w:type="page"/>
      </w:r>
      <w:r w:rsidDel="00000000" w:rsidR="00000000" w:rsidRPr="00000000">
        <w:rPr>
          <w:rFonts w:ascii="Times New Roman" w:cs="Times New Roman" w:eastAsia="Times New Roman" w:hAnsi="Times New Roman"/>
          <w:b w:val="1"/>
          <w:bCs w:val="1"/>
          <w:sz w:val="26"/>
          <w:szCs w:val="26"/>
          <w:vertAlign w:val="baseline"/>
          <w:rtl w:val="0"/>
        </w:rPr>
        <w:t xml:space="preserve">3) HẠNG MỤC 3: VĂN HÓA, DI SẢN VÀ HỢP TÁC TOÀN CẦU (CULTURE, HERITAGE &amp; GLOBAL COLLABORATION)</w:t>
      </w:r>
      <w:r w:rsidDel="00000000" w:rsidR="00000000" w:rsidRPr="00000000">
        <w:rPr>
          <w:rtl w:val="0"/>
        </w:rPr>
      </w:r>
    </w:p>
    <w:p w:rsidR="00000000" w:rsidDel="00000000" w:rsidP="00000000" w:rsidRDefault="00000000" w:rsidRPr="00000000" w14:paraId="00000237">
      <w:pPr>
        <w:spacing w:after="40" w:before="40" w:line="288"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3.1 Chuyển đổi số trong bảo tồn, văn hóa, di sản - I4 Cultural Innovation And Digital Heritage Award</w:t>
      </w:r>
      <w:r w:rsidDel="00000000" w:rsidR="00000000" w:rsidRPr="00000000">
        <w:rPr>
          <w:rtl w:val="0"/>
        </w:rPr>
      </w:r>
    </w:p>
    <w:p w:rsidR="00000000" w:rsidDel="00000000" w:rsidP="00000000" w:rsidRDefault="00000000" w:rsidRPr="00000000" w14:paraId="00000238">
      <w:pPr>
        <w:spacing w:after="40" w:before="40" w:line="288" w:lineRule="auto"/>
        <w:jc w:val="both"/>
        <w:rPr>
          <w:rFonts w:ascii="Times New Roman" w:cs="Times New Roman" w:eastAsia="Times New Roman" w:hAnsi="Times New Roman"/>
          <w:b w:val="0"/>
          <w:bCs w:val="0"/>
          <w:i w:val="0"/>
          <w:iCs w:val="0"/>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Tác động số trong văn hóa – di sản – công nghiệp sáng tạo</w:t>
      </w:r>
      <w:r w:rsidDel="00000000" w:rsidR="00000000" w:rsidRPr="00000000">
        <w:rPr>
          <w:rtl w:val="0"/>
        </w:rPr>
      </w:r>
    </w:p>
    <w:p w:rsidR="00000000" w:rsidDel="00000000" w:rsidP="00000000" w:rsidRDefault="00000000" w:rsidRPr="00000000" w14:paraId="00000239">
      <w:pPr>
        <w:spacing w:after="40" w:before="40" w:line="288"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Biểu dương các tổ chức doanh nghiệp cung cấp giải pháp hoặc sử dụng công nghệ để bảo tồn di sản văn hóa, đổi mới mô hình tiếp cận văn hóa – nghệ thuật, phát triển công nghiệp văn hóa, sáng tạo nội dung số, thúc đẩy giao thoa văn hóa Việt Nam với thế giới thông qua nền tảng số</w:t>
      </w:r>
    </w:p>
    <w:tbl>
      <w:tblPr>
        <w:tblStyle w:val="Table11"/>
        <w:tblW w:w="9288.0" w:type="dxa"/>
        <w:jc w:val="left"/>
        <w:tblInd w:w="-108.0" w:type="dxa"/>
        <w:tblLayout w:type="fixed"/>
        <w:tblLook w:val="0000"/>
      </w:tblPr>
      <w:tblGrid>
        <w:gridCol w:w="708"/>
        <w:gridCol w:w="5667"/>
        <w:gridCol w:w="1690"/>
        <w:gridCol w:w="1223"/>
        <w:tblGridChange w:id="0">
          <w:tblGrid>
            <w:gridCol w:w="708"/>
            <w:gridCol w:w="5667"/>
            <w:gridCol w:w="1690"/>
            <w:gridCol w:w="1223"/>
          </w:tblGrid>
        </w:tblGridChange>
      </w:tblGrid>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A">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STT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3B">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Tiêu chí đánh giá</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3C">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Điểm tối đa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3D">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Tự chấm</w:t>
            </w: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F">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CHUNG</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0">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1">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3">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Đổi mới sáng tạo (Innovation Level)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7">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&amp; đo lường (Impact &amp; Measurability)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B">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nhân rộng &amp; bền vững (Scalability &amp; Sustainability)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F">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độ hoàn thiện công nghệ (Technology Readiness)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3">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 toàn – bảo mật – tuân thủ (Safety, Security, Compliance)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57">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ĐẶC THÙ</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9">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B">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Đóng góp bảo tồn di sản bằng công nghệ số</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F">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Tạo trải nghiệm văn hóa số (VR/AR/XR, tương tác)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3">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Giá trị văn hóa &amp; bản sắc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7">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Lan tỏa cộng đồng/du lịch/giáo dục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B">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Sáng tạo nội dung số &amp; công nghiệp văn hóa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6F">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TỔNG ĐIỂM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1">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272">
      <w:pPr>
        <w:spacing w:after="40" w:before="40" w:line="288"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73">
      <w:pPr>
        <w:spacing w:after="40" w:before="40" w:line="288" w:lineRule="auto"/>
        <w:jc w:val="both"/>
        <w:rPr>
          <w:rFonts w:ascii="Times New Roman" w:cs="Times New Roman" w:eastAsia="Times New Roman" w:hAnsi="Times New Roman"/>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bCs w:val="1"/>
          <w:sz w:val="26"/>
          <w:szCs w:val="26"/>
          <w:vertAlign w:val="baseline"/>
          <w:rtl w:val="0"/>
        </w:rPr>
        <w:t xml:space="preserve">3.2</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b w:val="1"/>
          <w:bCs w:val="1"/>
          <w:sz w:val="26"/>
          <w:szCs w:val="26"/>
          <w:vertAlign w:val="baseline"/>
          <w:rtl w:val="0"/>
        </w:rPr>
        <w:t xml:space="preserve">Hạng mục cho sáng kiến quốc tế có ảnh hưởng tại Việt Nam - I4 Global Impact Award</w:t>
      </w:r>
      <w:r w:rsidDel="00000000" w:rsidR="00000000" w:rsidRPr="00000000">
        <w:rPr>
          <w:rtl w:val="0"/>
        </w:rPr>
      </w:r>
    </w:p>
    <w:p w:rsidR="00000000" w:rsidDel="00000000" w:rsidP="00000000" w:rsidRDefault="00000000" w:rsidRPr="00000000" w14:paraId="00000274">
      <w:pPr>
        <w:spacing w:after="40" w:before="40" w:line="288" w:lineRule="auto"/>
        <w:jc w:val="both"/>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Sáng kiến hợp tác quốc tế – Sáng tạo xuyên biên giới</w:t>
      </w:r>
      <w:r w:rsidDel="00000000" w:rsidR="00000000" w:rsidRPr="00000000">
        <w:rPr>
          <w:rtl w:val="0"/>
        </w:rPr>
      </w:r>
    </w:p>
    <w:p w:rsidR="00000000" w:rsidDel="00000000" w:rsidP="00000000" w:rsidRDefault="00000000" w:rsidRPr="00000000" w14:paraId="00000275">
      <w:pPr>
        <w:spacing w:after="40" w:before="40" w:line="288"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Biểu dương các cá nhân, tổ chức, doanh nghiệp quốc tế hoặc có hợp tác quốc tế sâu sắc, có tác động tích cực đến Việt Nam và cộng đồng toàn cầu trong việc: Thúc đẩy hợp tác, học hỏi, chuyển giao công nghệ, đổi mới sáng tạo xuyên biên giới, khẳng định vị thế Việt Nam trong hệ sinh thái đổi mới toàn cầu.</w:t>
      </w:r>
    </w:p>
    <w:tbl>
      <w:tblPr>
        <w:tblStyle w:val="Table12"/>
        <w:tblW w:w="9288.0" w:type="dxa"/>
        <w:jc w:val="left"/>
        <w:tblInd w:w="-108.0" w:type="dxa"/>
        <w:tblLayout w:type="fixed"/>
        <w:tblLook w:val="0000"/>
      </w:tblPr>
      <w:tblGrid>
        <w:gridCol w:w="708"/>
        <w:gridCol w:w="5667"/>
        <w:gridCol w:w="1690"/>
        <w:gridCol w:w="1223"/>
        <w:tblGridChange w:id="0">
          <w:tblGrid>
            <w:gridCol w:w="708"/>
            <w:gridCol w:w="5667"/>
            <w:gridCol w:w="1690"/>
            <w:gridCol w:w="1223"/>
          </w:tblGrid>
        </w:tblGridChange>
      </w:tblGrid>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6">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STT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77">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Tiêu chí đánh giá</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78">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Điểm tối đa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79">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Tự chấm</w:t>
            </w: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7B">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CHUNG</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D">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F">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Đổi mới sáng tạo (Innovation Level)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3">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&amp; đo lường (Impact &amp; Measurability)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7">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nhân rộng &amp; bền vững (Scalability &amp; Sustainability)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B">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độ hoàn thiện công nghệ (Technology Readiness)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F">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 toàn – bảo mật – tuân thủ (Safety, Security, Compliance)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2">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93">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ĐẶC THÙ</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5">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7">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quốc tế rõ rệt tại Việt Nam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B">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độ hợp tác sâu &amp; bền vững với đối tác quốc tế</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F">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Chuyển giao công nghệ/tri thức có kết quả</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3">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Vai trò Việt Nam trong chuỗi giá trị toàn cầu</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7">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Uy tín &amp; hồ sơ hợp tác (track record)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AB">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TỔNG ĐIỂM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D">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2AE">
      <w:pPr>
        <w:spacing w:after="40" w:before="40" w:line="288"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br w:type="page"/>
      </w:r>
      <w:r w:rsidDel="00000000" w:rsidR="00000000" w:rsidRPr="00000000">
        <w:rPr>
          <w:rFonts w:ascii="Times New Roman" w:cs="Times New Roman" w:eastAsia="Times New Roman" w:hAnsi="Times New Roman"/>
          <w:b w:val="1"/>
          <w:bCs w:val="1"/>
          <w:sz w:val="26"/>
          <w:szCs w:val="26"/>
          <w:vertAlign w:val="baseline"/>
          <w:rtl w:val="0"/>
        </w:rPr>
        <w:t xml:space="preserve">HẠNG MỤC 4:  QUẢN TRỊ VÀ NĂNG LỰC LÃNH ĐẠO (GOVERNANCE &amp; LEADERDHIP)</w:t>
      </w:r>
      <w:r w:rsidDel="00000000" w:rsidR="00000000" w:rsidRPr="00000000">
        <w:rPr>
          <w:rtl w:val="0"/>
        </w:rPr>
      </w:r>
    </w:p>
    <w:p w:rsidR="00000000" w:rsidDel="00000000" w:rsidP="00000000" w:rsidRDefault="00000000" w:rsidRPr="00000000" w14:paraId="000002AF">
      <w:pPr>
        <w:spacing w:after="40" w:before="40" w:line="288"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4.1 Đổi mới quản trị, chính phủ số, đô thị thông minh - I4 Digital Governance And Smart City Award</w:t>
      </w:r>
      <w:r w:rsidDel="00000000" w:rsidR="00000000" w:rsidRPr="00000000">
        <w:rPr>
          <w:rtl w:val="0"/>
        </w:rPr>
      </w:r>
    </w:p>
    <w:p w:rsidR="00000000" w:rsidDel="00000000" w:rsidP="00000000" w:rsidRDefault="00000000" w:rsidRPr="00000000" w14:paraId="000002B0">
      <w:pPr>
        <w:spacing w:after="40" w:before="40" w:line="288" w:lineRule="auto"/>
        <w:jc w:val="both"/>
        <w:rPr>
          <w:rFonts w:ascii="Times New Roman" w:cs="Times New Roman" w:eastAsia="Times New Roman" w:hAnsi="Times New Roman"/>
          <w:b w:val="0"/>
          <w:bCs w:val="0"/>
          <w:i w:val="0"/>
          <w:iCs w:val="0"/>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Đổi mới quản trị – Chính phủ số – Đô thị thông minh – Du lịch số</w:t>
      </w:r>
      <w:r w:rsidDel="00000000" w:rsidR="00000000" w:rsidRPr="00000000">
        <w:rPr>
          <w:rtl w:val="0"/>
        </w:rPr>
      </w:r>
    </w:p>
    <w:p w:rsidR="00000000" w:rsidDel="00000000" w:rsidP="00000000" w:rsidRDefault="00000000" w:rsidRPr="00000000" w14:paraId="000002B1">
      <w:pPr>
        <w:spacing w:after="40" w:before="40" w:line="288"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Biểu dương các tổ chức, địa phương, đơn vị hành chính, hoặc đội ngũ lãnh đạo có đóng góp nổi bật trong: Chuyển đổi số trong lĩnh vực hành chính công, đổi mới mô hình quản trị nhà nước, hướng đến hiệu quả – minh bạch – dữ liệu hóa, phát triển các giải pháp cho chính quyền số, thành phố thông minh, hệ thống dữ liệu mở, nâng cao trải nghiệm người dân và doanh nghiệp trong tương tác với chính quyền</w:t>
      </w:r>
    </w:p>
    <w:tbl>
      <w:tblPr>
        <w:tblStyle w:val="Table13"/>
        <w:tblW w:w="9102.0" w:type="dxa"/>
        <w:jc w:val="left"/>
        <w:tblInd w:w="-15.0" w:type="dxa"/>
        <w:tblLayout w:type="fixed"/>
        <w:tblLook w:val="0000"/>
      </w:tblPr>
      <w:tblGrid>
        <w:gridCol w:w="670"/>
        <w:gridCol w:w="5565"/>
        <w:gridCol w:w="1664"/>
        <w:gridCol w:w="1203"/>
        <w:tblGridChange w:id="0">
          <w:tblGrid>
            <w:gridCol w:w="670"/>
            <w:gridCol w:w="5565"/>
            <w:gridCol w:w="1664"/>
            <w:gridCol w:w="1203"/>
          </w:tblGrid>
        </w:tblGridChange>
      </w:tblGrid>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B2">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STT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B3">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Tiêu chí đánh giá</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B4">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Điểm tối đa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B5">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Tự chấm</w:t>
            </w: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B6">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5.0" w:type="dxa"/>
              <w:left w:w="15.0" w:type="dxa"/>
              <w:bottom w:w="0.0" w:type="dxa"/>
              <w:right w:w="15.0" w:type="dxa"/>
            </w:tcMar>
            <w:vAlign w:val="center"/>
          </w:tcPr>
          <w:p w:rsidR="00000000" w:rsidDel="00000000" w:rsidP="00000000" w:rsidRDefault="00000000" w:rsidRPr="00000000" w14:paraId="000002B7">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CHUNG</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B8">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B9">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B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BB">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Đổi mới sáng tạo (Innovation Level)</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B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B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B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BF">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&amp; đo lường (Impact &amp; Measurability)</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C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C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C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C3">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nhân rộng &amp; bền vững (Scalability &amp; Sustainability)</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C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C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C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C7">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độ hoàn thiện công nghệ (Technology Readiness)</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C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C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C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CB">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 toàn – bảo mật – tuân thủ (Safety, Security, Compliance)</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C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C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CE">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5.0" w:type="dxa"/>
              <w:left w:w="15.0" w:type="dxa"/>
              <w:bottom w:w="0.0" w:type="dxa"/>
              <w:right w:w="15.0" w:type="dxa"/>
            </w:tcMar>
            <w:vAlign w:val="center"/>
          </w:tcPr>
          <w:p w:rsidR="00000000" w:rsidDel="00000000" w:rsidP="00000000" w:rsidRDefault="00000000" w:rsidRPr="00000000" w14:paraId="000002CF">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ĐẶC THÙ</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D0">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D1">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D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D3">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Liên thông – dữ liệu hóa – dịch vụ công số</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D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D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D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D7">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Giải pháp smart city thực tiễn (ưu tiên vấn đề trọng tâm)</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D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D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D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DB">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Hiệu quả cải thiện trải nghiệm người dân/doanh nghiệp</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D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D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DE">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DF">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Phù hợp kiến trúc Chính phủ số &amp; khả năng tích hợp</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E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E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E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E3">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Minh bạch – trách nhiệm giải trình</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E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E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E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gridSpan w:val="2"/>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E7">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TỔNG ĐIỂM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2E9">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2EA">
      <w:pPr>
        <w:spacing w:after="40" w:before="40" w:line="288" w:lineRule="auto"/>
        <w:ind w:firstLine="60"/>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br w:type="page"/>
      </w:r>
      <w:r w:rsidDel="00000000" w:rsidR="00000000" w:rsidRPr="00000000">
        <w:rPr>
          <w:rFonts w:ascii="Times New Roman" w:cs="Times New Roman" w:eastAsia="Times New Roman" w:hAnsi="Times New Roman"/>
          <w:b w:val="1"/>
          <w:bCs w:val="1"/>
          <w:sz w:val="26"/>
          <w:szCs w:val="26"/>
          <w:vertAlign w:val="baseline"/>
          <w:rtl w:val="0"/>
        </w:rPr>
        <w:t xml:space="preserve">4.2 Lãnh đạo Sáng tạo và Chuyển đổi số – I4 Innovation Leadership Award</w:t>
      </w:r>
      <w:r w:rsidDel="00000000" w:rsidR="00000000" w:rsidRPr="00000000">
        <w:rPr>
          <w:rtl w:val="0"/>
        </w:rPr>
      </w:r>
    </w:p>
    <w:p w:rsidR="00000000" w:rsidDel="00000000" w:rsidP="00000000" w:rsidRDefault="00000000" w:rsidRPr="00000000" w14:paraId="000002EB">
      <w:pPr>
        <w:spacing w:after="40" w:before="40" w:line="288" w:lineRule="auto"/>
        <w:ind w:firstLine="60"/>
        <w:jc w:val="both"/>
        <w:rPr>
          <w:rFonts w:ascii="Times New Roman" w:cs="Times New Roman" w:eastAsia="Times New Roman" w:hAnsi="Times New Roman"/>
          <w:b w:val="0"/>
          <w:bCs w:val="0"/>
          <w:i w:val="0"/>
          <w:iCs w:val="0"/>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Lãnh đạo đổi mới sáng tạo – Visionary Leaders Shaping the Digital Future</w:t>
      </w:r>
      <w:r w:rsidDel="00000000" w:rsidR="00000000" w:rsidRPr="00000000">
        <w:rPr>
          <w:rtl w:val="0"/>
        </w:rPr>
      </w:r>
    </w:p>
    <w:p w:rsidR="00000000" w:rsidDel="00000000" w:rsidP="00000000" w:rsidRDefault="00000000" w:rsidRPr="00000000" w14:paraId="000002EC">
      <w:pPr>
        <w:spacing w:after="40" w:before="40" w:line="288"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Tôn vinh các cá nhân lãnh đạo xuất sắc trong chuyển đổi số, đổi mới sáng tạo, AI, dữ liệu, thúc đẩy mô hình tương lai tại cơ quan – doanh nghiệp – địa phương.</w:t>
      </w:r>
    </w:p>
    <w:tbl>
      <w:tblPr>
        <w:tblStyle w:val="Table14"/>
        <w:tblW w:w="9288.0" w:type="dxa"/>
        <w:jc w:val="left"/>
        <w:tblInd w:w="-108.0" w:type="dxa"/>
        <w:tblLayout w:type="fixed"/>
        <w:tblLook w:val="0000"/>
      </w:tblPr>
      <w:tblGrid>
        <w:gridCol w:w="708"/>
        <w:gridCol w:w="5667"/>
        <w:gridCol w:w="1690"/>
        <w:gridCol w:w="1223"/>
        <w:tblGridChange w:id="0">
          <w:tblGrid>
            <w:gridCol w:w="708"/>
            <w:gridCol w:w="5667"/>
            <w:gridCol w:w="1690"/>
            <w:gridCol w:w="1223"/>
          </w:tblGrid>
        </w:tblGridChange>
      </w:tblGrid>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STT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EE">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Tiêu chí đánh giá</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EF">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Điểm tối đa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F0">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Tự chấm</w:t>
            </w: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2">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CHUNG</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4">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6">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Đổi mới sáng tạo (Innovation Level)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A">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&amp; đo lường (Impact &amp; Measurability)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E">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nhân rộng &amp; bền vững (Scalability &amp; Sustainability)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2">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độ hoàn thiện công nghệ (Technology Readiness)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6">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 toàn – bảo mật – tuân thủ (Safety, Security, Compliance)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9">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A">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ĐẶC THÙ</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B">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C">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E">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Tầm nhìn chiến lược về ĐMST &amp; CĐS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2">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Kết quả thực tiễn do lãnh đạo dẫn dắt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6">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Ảnh hưởng &amp; truyền cảm hứng trong cộng đồng/ngành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A">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Huy động nguồn lực &amp; hợp tác đa bên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E">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Đạo đức – liêm chính – trách nhiệm xã hội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22">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TỔNG ĐIỂM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4">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325">
      <w:pPr>
        <w:spacing w:after="40" w:before="40" w:line="288" w:lineRule="auto"/>
        <w:jc w:val="both"/>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326">
      <w:pPr>
        <w:spacing w:after="40" w:before="40" w:line="288" w:lineRule="auto"/>
        <w:jc w:val="both"/>
        <w:rPr>
          <w:rFonts w:ascii="Times New Roman" w:cs="Times New Roman" w:eastAsia="Times New Roman" w:hAnsi="Times New Roman"/>
          <w:b w:val="0"/>
          <w:bCs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bCs w:val="1"/>
          <w:sz w:val="26"/>
          <w:szCs w:val="26"/>
          <w:vertAlign w:val="baseline"/>
          <w:rtl w:val="0"/>
        </w:rPr>
        <w:t xml:space="preserve">HẠNG MỤC 5: RỒNG XANH AWARDS</w:t>
      </w: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5.1 Thế hệ nhà sáng tạo tương lai – Young Innovators &amp; Startups</w:t>
      </w:r>
      <w:r w:rsidDel="00000000" w:rsidR="00000000" w:rsidRPr="00000000">
        <w:rPr>
          <w:rtl w:val="0"/>
        </w:rPr>
      </w:r>
    </w:p>
    <w:p w:rsidR="00000000" w:rsidDel="00000000" w:rsidP="00000000" w:rsidRDefault="00000000" w:rsidRPr="00000000" w14:paraId="00000328">
      <w:pPr>
        <w:spacing w:after="40" w:before="40" w:line="288"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Biểu dương cho người trẻ, nhà sáng chế trẻ, startup có năng lực sáng tạo vượt trội trong thời đại công nghiệp 4.0, nhằm khuyến khích thế hệ trẻ dấn thân vào đổi mới sáng tạo, chuyển đổi số, chuyển đổi công nghệ, dữ liệu và giải pháp số, kết nối tài năng với hệ sinh thái doanh nghiệp, quỹ đầu tư, viện – trường và các bên liên quan.</w:t>
      </w:r>
    </w:p>
    <w:tbl>
      <w:tblPr>
        <w:tblStyle w:val="Table15"/>
        <w:tblW w:w="9288.0" w:type="dxa"/>
        <w:jc w:val="left"/>
        <w:tblInd w:w="-108.0" w:type="dxa"/>
        <w:tblLayout w:type="fixed"/>
        <w:tblLook w:val="0000"/>
      </w:tblPr>
      <w:tblGrid>
        <w:gridCol w:w="708"/>
        <w:gridCol w:w="5667"/>
        <w:gridCol w:w="1690"/>
        <w:gridCol w:w="1223"/>
        <w:tblGridChange w:id="0">
          <w:tblGrid>
            <w:gridCol w:w="708"/>
            <w:gridCol w:w="5667"/>
            <w:gridCol w:w="1690"/>
            <w:gridCol w:w="1223"/>
          </w:tblGrid>
        </w:tblGridChange>
      </w:tblGrid>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9">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STT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2A">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Tiêu chí đánh giá</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2B">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Điểm tối đa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2C">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Tự chấm</w:t>
            </w: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2E">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CHUNG</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0">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2">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Đổi mới sáng tạo (Innovation Level)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6">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&amp; đo lường (Impact &amp; Measurability)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A">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nhân rộng &amp; bền vững (Scalability &amp; Sustainability)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E">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độ hoàn thiện công nghệ (Technology Readiness)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2">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 toàn – bảo mật – tuân thủ (Safety, Security, Compliance)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5">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46">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ĐẶC THÙ</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7">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8">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A">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Tính sáng tạo đột phá (fresh &amp; differentiated)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E">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Tiềm năng tăng trưởng &amp; thương mại hóa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5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2">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Năng lực đội ngũ (founder/team) &amp; quản trị</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5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6">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độ ứng dụng công nghệ mới (AI/Data/IoT…)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5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A">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xã hội/ngành &amp; khả năng lan tỏa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5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5E">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TỔNG ĐIỂM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0">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361">
      <w:pPr>
        <w:spacing w:after="40" w:before="40" w:line="288"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5.2 Sức mạnh mềm  – Soft Power</w:t>
      </w: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Biểu dương cho cá nhân/ doanh nghiệp sáng tạo nội dung quốc tế, có nền tảng quảng bá văn hóa số, di lịch số, startups AI phục vụ cộng đồng toàn cầu, các sản phẩm Make in Việt Nam tạo ảnh hưởng, góp phần nâng cao hình ảnh, uy tín, vị thế Việt Nam trên trường Quốc tế, lan tỏa giá trị văn hóa, trí tuệ, sáng tạo Việt Nam</w:t>
      </w:r>
    </w:p>
    <w:p w:rsidR="00000000" w:rsidDel="00000000" w:rsidP="00000000" w:rsidRDefault="00000000" w:rsidRPr="00000000" w14:paraId="00000364">
      <w:pPr>
        <w:jc w:val="both"/>
        <w:rPr>
          <w:rFonts w:ascii="Times New Roman" w:cs="Times New Roman" w:eastAsia="Times New Roman" w:hAnsi="Times New Roman"/>
          <w:sz w:val="14"/>
          <w:szCs w:val="14"/>
          <w:vertAlign w:val="baseline"/>
        </w:rPr>
      </w:pPr>
      <w:r w:rsidDel="00000000" w:rsidR="00000000" w:rsidRPr="00000000">
        <w:rPr>
          <w:rtl w:val="0"/>
        </w:rPr>
      </w:r>
    </w:p>
    <w:tbl>
      <w:tblPr>
        <w:tblStyle w:val="Table16"/>
        <w:tblW w:w="9288.0" w:type="dxa"/>
        <w:jc w:val="left"/>
        <w:tblInd w:w="-108.0" w:type="dxa"/>
        <w:tblLayout w:type="fixed"/>
        <w:tblLook w:val="0000"/>
      </w:tblPr>
      <w:tblGrid>
        <w:gridCol w:w="708"/>
        <w:gridCol w:w="5667"/>
        <w:gridCol w:w="1690"/>
        <w:gridCol w:w="1223"/>
        <w:tblGridChange w:id="0">
          <w:tblGrid>
            <w:gridCol w:w="708"/>
            <w:gridCol w:w="5667"/>
            <w:gridCol w:w="1690"/>
            <w:gridCol w:w="1223"/>
          </w:tblGrid>
        </w:tblGridChange>
      </w:tblGrid>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STT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6">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Tiêu chí đánh giá</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7">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Điểm tối đa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8">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Tự chấm</w:t>
            </w: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9">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6A">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CHUNG</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C">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477"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E">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Đổi mới sáng tạo (Innovation Level)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27"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2">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&amp; đo lường (Impact &amp; Measurability)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547"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6">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nhân rộng &amp; bền vững (Scalability &amp; Sustainability)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51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A">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độ hoàn thiện công nghệ (Technology Readiness)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52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D">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E">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 toàn – bảo mật – tuân thủ (Safety, Security, Compliance)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1">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82">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CHẤM ĐIỂM THEO TIÊU CHÍ ĐẶC THÙ</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3">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4">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tl w:val="0"/>
              </w:rPr>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5">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6">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Tác động hình ảnh quốc gia:</w:t>
            </w:r>
          </w:p>
          <w:p w:rsidR="00000000" w:rsidDel="00000000" w:rsidP="00000000" w:rsidRDefault="00000000" w:rsidRPr="00000000" w14:paraId="00000387">
            <w:pPr>
              <w:numPr>
                <w:ilvl w:val="0"/>
                <w:numId w:val="2"/>
              </w:numP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Giải pháp/ sáng kiến có góp phần nân cao thương hiệu Viêt Nam</w:t>
            </w:r>
          </w:p>
          <w:p w:rsidR="00000000" w:rsidDel="00000000" w:rsidP="00000000" w:rsidRDefault="00000000" w:rsidRPr="00000000" w14:paraId="00000388">
            <w:pPr>
              <w:numPr>
                <w:ilvl w:val="0"/>
                <w:numId w:val="2"/>
              </w:numP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Được quốc tế ghi nhận</w:t>
            </w:r>
          </w:p>
          <w:p w:rsidR="00000000" w:rsidDel="00000000" w:rsidP="00000000" w:rsidRDefault="00000000" w:rsidRPr="00000000" w14:paraId="00000389">
            <w:pPr>
              <w:numPr>
                <w:ilvl w:val="0"/>
                <w:numId w:val="2"/>
              </w:numP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Tạo ấn tượng tích cực về Việt Nam số - sáng tạo, đổi mới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B">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D">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Lan tỏa văn hóa và giá trị Việt Nam:</w:t>
            </w:r>
          </w:p>
          <w:p w:rsidR="00000000" w:rsidDel="00000000" w:rsidP="00000000" w:rsidRDefault="00000000" w:rsidRPr="00000000" w14:paraId="0000038E">
            <w:pPr>
              <w:numPr>
                <w:ilvl w:val="0"/>
                <w:numId w:val="2"/>
              </w:numP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quảng bá văn hóa, di sản, tri thức Việt nam ra quốc tế</w:t>
            </w:r>
          </w:p>
          <w:p w:rsidR="00000000" w:rsidDel="00000000" w:rsidP="00000000" w:rsidRDefault="00000000" w:rsidRPr="00000000" w14:paraId="0000038F">
            <w:pPr>
              <w:numPr>
                <w:ilvl w:val="0"/>
                <w:numId w:val="2"/>
              </w:numP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Kết hợp công nghệ với bản sắc dân tộc</w:t>
            </w:r>
          </w:p>
          <w:p w:rsidR="00000000" w:rsidDel="00000000" w:rsidP="00000000" w:rsidRDefault="00000000" w:rsidRPr="00000000" w14:paraId="00000390">
            <w:pPr>
              <w:numPr>
                <w:ilvl w:val="0"/>
                <w:numId w:val="2"/>
              </w:numP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thúc đẩy công nghiệp văn hóa số</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2">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3">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4">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Ảnh hưởng xuyên biên giới</w:t>
            </w:r>
          </w:p>
          <w:p w:rsidR="00000000" w:rsidDel="00000000" w:rsidP="00000000" w:rsidRDefault="00000000" w:rsidRPr="00000000" w14:paraId="00000395">
            <w:pPr>
              <w:numPr>
                <w:ilvl w:val="0"/>
                <w:numId w:val="2"/>
              </w:numP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Dịch vụ có người dùng quốc tế</w:t>
            </w:r>
          </w:p>
          <w:p w:rsidR="00000000" w:rsidDel="00000000" w:rsidP="00000000" w:rsidRDefault="00000000" w:rsidRPr="00000000" w14:paraId="00000396">
            <w:pPr>
              <w:numPr>
                <w:ilvl w:val="0"/>
                <w:numId w:val="2"/>
              </w:numP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hoạt động tại nhiều Quốc gia</w:t>
            </w:r>
          </w:p>
          <w:p w:rsidR="00000000" w:rsidDel="00000000" w:rsidP="00000000" w:rsidRDefault="00000000" w:rsidRPr="00000000" w14:paraId="00000397">
            <w:pPr>
              <w:numPr>
                <w:ilvl w:val="0"/>
                <w:numId w:val="2"/>
              </w:numP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chuyển giao, cung cấp công nghệ ra nước ngoài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9">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A">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B">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Đổi mưới sáng tạo và công nghệ</w:t>
            </w:r>
          </w:p>
          <w:p w:rsidR="00000000" w:rsidDel="00000000" w:rsidP="00000000" w:rsidRDefault="00000000" w:rsidRPr="00000000" w14:paraId="0000039C">
            <w:pPr>
              <w:numPr>
                <w:ilvl w:val="0"/>
                <w:numId w:val="2"/>
              </w:numP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độ ứng dụng công nghệ mới: AI, Big Data, AR/VR,…</w:t>
            </w:r>
          </w:p>
          <w:p w:rsidR="00000000" w:rsidDel="00000000" w:rsidP="00000000" w:rsidRDefault="00000000" w:rsidRPr="00000000" w14:paraId="0000039D">
            <w:pPr>
              <w:numPr>
                <w:ilvl w:val="0"/>
                <w:numId w:val="2"/>
              </w:numP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Tính độc đáo, khác biệt</w:t>
            </w:r>
          </w:p>
          <w:p w:rsidR="00000000" w:rsidDel="00000000" w:rsidP="00000000" w:rsidRDefault="00000000" w:rsidRPr="00000000" w14:paraId="0000039E">
            <w:pPr>
              <w:numPr>
                <w:ilvl w:val="0"/>
                <w:numId w:val="2"/>
              </w:numP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Khả năng dẫn dắt xu hướng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F">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0">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67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1">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2">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Tính bền vững và xu hướng dà hạn</w:t>
            </w:r>
          </w:p>
          <w:p w:rsidR="00000000" w:rsidDel="00000000" w:rsidP="00000000" w:rsidRDefault="00000000" w:rsidRPr="00000000" w14:paraId="000003A3">
            <w:pPr>
              <w:numPr>
                <w:ilvl w:val="0"/>
                <w:numId w:val="2"/>
              </w:numP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chiến lược phát triển lâu dài</w:t>
            </w:r>
          </w:p>
          <w:p w:rsidR="00000000" w:rsidDel="00000000" w:rsidP="00000000" w:rsidRDefault="00000000" w:rsidRPr="00000000" w14:paraId="000003A4">
            <w:pPr>
              <w:numPr>
                <w:ilvl w:val="0"/>
                <w:numId w:val="2"/>
              </w:numP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hệ sinh thái hỗ trợ</w:t>
            </w:r>
          </w:p>
          <w:p w:rsidR="00000000" w:rsidDel="00000000" w:rsidP="00000000" w:rsidRDefault="00000000" w:rsidRPr="00000000" w14:paraId="000003A5">
            <w:pPr>
              <w:numPr>
                <w:ilvl w:val="0"/>
                <w:numId w:val="2"/>
              </w:numP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khả năng duy trì ảnh hưởng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7">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8">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A9">
            <w:pP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TỔNG ĐIỂM</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AB">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3AC">
      <w:pPr>
        <w:spacing w:after="40" w:before="40" w:line="288" w:lineRule="auto"/>
        <w:jc w:val="both"/>
        <w:rPr>
          <w:rFonts w:ascii="Times New Roman" w:cs="Times New Roman" w:eastAsia="Times New Roman" w:hAnsi="Times New Roman"/>
          <w:sz w:val="26"/>
          <w:szCs w:val="26"/>
          <w:vertAlign w:val="baseline"/>
        </w:rPr>
      </w:pPr>
      <w:r w:rsidDel="00000000" w:rsidR="00000000" w:rsidRPr="00000000">
        <w:rPr>
          <w:rtl w:val="0"/>
        </w:rPr>
      </w:r>
    </w:p>
    <w:sectPr>
      <w:pgSz w:h="16840" w:w="11907"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MS Gothic"/>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lowerLetter"/>
      <w:lvlText w:val="%2."/>
      <w:lvlJc w:val="left"/>
      <w:pPr>
        <w:ind w:left="1400" w:hanging="360"/>
      </w:pPr>
      <w:rPr>
        <w:vertAlign w:val="baseline"/>
      </w:rPr>
    </w:lvl>
    <w:lvl w:ilvl="2">
      <w:start w:val="1"/>
      <w:numFmt w:val="lowerRoman"/>
      <w:lvlText w:val="%3."/>
      <w:lvlJc w:val="right"/>
      <w:pPr>
        <w:ind w:left="2120" w:hanging="180"/>
      </w:pPr>
      <w:rPr>
        <w:vertAlign w:val="baseline"/>
      </w:rPr>
    </w:lvl>
    <w:lvl w:ilvl="3">
      <w:start w:val="1"/>
      <w:numFmt w:val="decimal"/>
      <w:lvlText w:val="%4."/>
      <w:lvlJc w:val="left"/>
      <w:pPr>
        <w:ind w:left="2840" w:hanging="360"/>
      </w:pPr>
      <w:rPr>
        <w:vertAlign w:val="baseline"/>
      </w:rPr>
    </w:lvl>
    <w:lvl w:ilvl="4">
      <w:start w:val="1"/>
      <w:numFmt w:val="lowerLetter"/>
      <w:lvlText w:val="%5."/>
      <w:lvlJc w:val="left"/>
      <w:pPr>
        <w:ind w:left="3560" w:hanging="360"/>
      </w:pPr>
      <w:rPr>
        <w:vertAlign w:val="baseline"/>
      </w:rPr>
    </w:lvl>
    <w:lvl w:ilvl="5">
      <w:start w:val="1"/>
      <w:numFmt w:val="lowerRoman"/>
      <w:lvlText w:val="%6."/>
      <w:lvlJc w:val="right"/>
      <w:pPr>
        <w:ind w:left="4280" w:hanging="180"/>
      </w:pPr>
      <w:rPr>
        <w:vertAlign w:val="baseline"/>
      </w:rPr>
    </w:lvl>
    <w:lvl w:ilvl="6">
      <w:start w:val="1"/>
      <w:numFmt w:val="decimal"/>
      <w:lvlText w:val="%7."/>
      <w:lvlJc w:val="left"/>
      <w:pPr>
        <w:ind w:left="5000" w:hanging="360"/>
      </w:pPr>
      <w:rPr>
        <w:vertAlign w:val="baseline"/>
      </w:rPr>
    </w:lvl>
    <w:lvl w:ilvl="7">
      <w:start w:val="1"/>
      <w:numFmt w:val="lowerLetter"/>
      <w:lvlText w:val="%8."/>
      <w:lvlJc w:val="left"/>
      <w:pPr>
        <w:ind w:left="5720" w:hanging="360"/>
      </w:pPr>
      <w:rPr>
        <w:vertAlign w:val="baseline"/>
      </w:rPr>
    </w:lvl>
    <w:lvl w:ilvl="8">
      <w:start w:val="1"/>
      <w:numFmt w:val="lowerRoman"/>
      <w:lvlText w:val="%9."/>
      <w:lvlJc w:val="right"/>
      <w:pPr>
        <w:ind w:left="6440" w:hanging="180"/>
      </w:pPr>
      <w:rPr>
        <w:vertAlign w:val="baseline"/>
      </w:rPr>
    </w:lvl>
  </w:abstractNum>
  <w:abstractNum w:abstractNumId="2">
    <w:lvl w:ilvl="0">
      <w:start w:val="2"/>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20" w:lineRule="auto"/>
    </w:pPr>
    <w:rPr>
      <w:rFonts w:ascii="Calibri" w:cs="Calibri" w:eastAsia="Calibri" w:hAnsi="Calibri"/>
      <w:color w:val="2f5496"/>
      <w:sz w:val="30"/>
      <w:szCs w:val="30"/>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X7+BnkJAGwg6yAPOcDxTH+ep5g==">CgMxLjA4AHIhMWJzc3JWRjB0ZkFLU3JXNU1IZlhKbnc3aklIemR1eW8w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