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787"/>
      </w:tblGrid>
      <w:tr w:rsidR="00BE1563" w:rsidRPr="000900DE" w14:paraId="3189D90E" w14:textId="77777777" w:rsidTr="002A4065">
        <w:trPr>
          <w:trHeight w:val="20"/>
        </w:trPr>
        <w:tc>
          <w:tcPr>
            <w:tcW w:w="4677" w:type="dxa"/>
          </w:tcPr>
          <w:p w14:paraId="77F0EFA7" w14:textId="77777777" w:rsidR="00E371CE" w:rsidRPr="00BE1563" w:rsidRDefault="00E371CE" w:rsidP="005D72DB">
            <w:pPr>
              <w:spacing w:line="234" w:lineRule="atLeast"/>
              <w:rPr>
                <w:rFonts w:eastAsia="Times New Roman" w:cs="Times New Roman"/>
                <w:szCs w:val="28"/>
              </w:rPr>
            </w:pPr>
          </w:p>
        </w:tc>
        <w:tc>
          <w:tcPr>
            <w:tcW w:w="4787" w:type="dxa"/>
          </w:tcPr>
          <w:p w14:paraId="2A0F8C65" w14:textId="2D9FEF30" w:rsidR="002A4065" w:rsidRPr="00307C90" w:rsidRDefault="002A4065" w:rsidP="002A4065">
            <w:pPr>
              <w:spacing w:line="234" w:lineRule="atLeast"/>
              <w:jc w:val="right"/>
              <w:rPr>
                <w:rFonts w:eastAsia="Times New Roman" w:cs="Times New Roman"/>
                <w:b/>
                <w:iCs/>
                <w:szCs w:val="28"/>
              </w:rPr>
            </w:pPr>
            <w:r>
              <w:rPr>
                <w:rFonts w:eastAsia="Times New Roman" w:cs="Times New Roman"/>
                <w:b/>
                <w:iCs/>
                <w:szCs w:val="28"/>
              </w:rPr>
              <w:t>Phụ lục</w:t>
            </w:r>
            <w:r w:rsidR="000900DE" w:rsidRPr="00307C90">
              <w:rPr>
                <w:rFonts w:eastAsia="Times New Roman" w:cs="Times New Roman"/>
                <w:b/>
                <w:iCs/>
                <w:szCs w:val="28"/>
              </w:rPr>
              <w:t xml:space="preserve"> 0</w:t>
            </w:r>
            <w:r>
              <w:rPr>
                <w:rFonts w:eastAsia="Times New Roman" w:cs="Times New Roman"/>
                <w:b/>
                <w:iCs/>
                <w:szCs w:val="28"/>
              </w:rPr>
              <w:t>6</w:t>
            </w:r>
          </w:p>
        </w:tc>
      </w:tr>
    </w:tbl>
    <w:p w14:paraId="51ECD32F" w14:textId="77777777" w:rsidR="00B82716" w:rsidRPr="00B82716" w:rsidRDefault="00B82716" w:rsidP="00B82716">
      <w:pPr>
        <w:spacing w:after="0" w:line="360" w:lineRule="exac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PHỤ LỤC</w:t>
      </w:r>
    </w:p>
    <w:p w14:paraId="056EA492" w14:textId="77777777" w:rsidR="00B82716" w:rsidRPr="00B82716" w:rsidRDefault="00B82716" w:rsidP="00B82716">
      <w:pPr>
        <w:spacing w:after="0" w:line="360" w:lineRule="exact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DANH MỤC HỒ SƠ KIỂM ĐIỂM, ĐÁNH GIÁ, XẾP LOẠI</w:t>
      </w:r>
    </w:p>
    <w:p w14:paraId="00AC1723" w14:textId="515E6649" w:rsidR="00B82716" w:rsidRPr="00B82716" w:rsidRDefault="00B82716" w:rsidP="00B82716">
      <w:pPr>
        <w:spacing w:after="0" w:line="360" w:lineRule="exact"/>
        <w:jc w:val="center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(Gửi về </w:t>
      </w:r>
      <w:r w:rsidR="00D57C01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Ban Xây dựng Đảng</w:t>
      </w:r>
      <w:r w:rsidRPr="00B82716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 xml:space="preserve"> theo điểm 4.2, khoản 4 của Hướng dẫn)</w:t>
      </w:r>
    </w:p>
    <w:p w14:paraId="65003FA0" w14:textId="77777777" w:rsidR="00B82716" w:rsidRPr="00B82716" w:rsidRDefault="00B82716" w:rsidP="00B82716">
      <w:pPr>
        <w:spacing w:after="0" w:line="360" w:lineRule="exact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bookmarkStart w:id="0" w:name="_GoBack"/>
      <w:bookmarkEnd w:id="0"/>
    </w:p>
    <w:p w14:paraId="5595D9E1" w14:textId="5C96E647" w:rsidR="00B82716" w:rsidRPr="00B82716" w:rsidRDefault="00B82716" w:rsidP="00B82716">
      <w:pPr>
        <w:spacing w:before="120" w:after="120" w:line="360" w:lineRule="exact"/>
        <w:ind w:firstLine="72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I. Đối với tập thể, gồ</w:t>
      </w:r>
      <w:r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m</w:t>
      </w:r>
    </w:p>
    <w:p w14:paraId="70D48299" w14:textId="77777777" w:rsidR="00B82716" w:rsidRPr="00B82716" w:rsidRDefault="00B82716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 Báo cáo kiểm điểm của tập thể;</w:t>
      </w:r>
    </w:p>
    <w:p w14:paraId="23A31D12" w14:textId="77777777" w:rsidR="00B82716" w:rsidRPr="00B82716" w:rsidRDefault="00B82716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 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Biên bản hội nghị kiểm điểm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439F0E2F" w14:textId="77777777" w:rsidR="00B82716" w:rsidRPr="00B82716" w:rsidRDefault="00B82716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</w:pP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3.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Văn bản gợi ý kiểm điểm </w:t>
      </w:r>
      <w:r w:rsidRPr="00B82716">
        <w:rPr>
          <w:rFonts w:ascii="Times New Roman" w:eastAsia="Calibri" w:hAnsi="Times New Roman" w:cs="Times New Roman"/>
          <w:i/>
          <w:kern w:val="0"/>
          <w:sz w:val="28"/>
          <w:szCs w:val="28"/>
          <w:lang w:val="vi-VN"/>
          <w14:ligatures w14:val="none"/>
        </w:rPr>
        <w:t>(nếu có)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;</w:t>
      </w:r>
    </w:p>
    <w:p w14:paraId="47F00853" w14:textId="7CE38EE2" w:rsidR="00B82716" w:rsidRPr="00B82716" w:rsidRDefault="00B82716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</w:pPr>
      <w:r w:rsidRPr="00B82716">
        <w:rPr>
          <w:rFonts w:ascii="Times New Roman" w:eastAsia="Calibri" w:hAnsi="Times New Roman" w:cs="Times New Roman"/>
          <w:bCs/>
          <w:kern w:val="0"/>
          <w:sz w:val="28"/>
          <w:szCs w:val="28"/>
          <w:lang w:val="en-GB"/>
          <w14:ligatures w14:val="none"/>
        </w:rPr>
        <w:t>4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 xml:space="preserve">. Kết quả đánh giá xếp loại cấp ủy trực thuộc </w:t>
      </w:r>
      <w:r w:rsidR="00BE2BA2" w:rsidRPr="007F5FDC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phường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 xml:space="preserve">, tập thể lãnh đạo (kèm theo phụ lục chấm điểm với từng đối tượng theo các tiêu chí đánh giá được quy định tại Quy định số </w:t>
      </w:r>
      <w:r w:rsidR="00872E28" w:rsidRPr="007F5FDC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126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-QĐ/</w:t>
      </w:r>
      <w:r w:rsidR="00872E28" w:rsidRPr="007F5FDC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>ĐU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:lang w:val="en-GB"/>
          <w14:ligatures w14:val="none"/>
        </w:rPr>
        <w:t xml:space="preserve">). </w:t>
      </w:r>
    </w:p>
    <w:p w14:paraId="6D8EB714" w14:textId="77777777" w:rsidR="0047793F" w:rsidRPr="007F5FDC" w:rsidRDefault="00B82716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II. Đối với cá nhân (theo phân cấp quản lý cán bộ</w:t>
      </w:r>
      <w:r w:rsidR="0047793F"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)</w:t>
      </w:r>
    </w:p>
    <w:p w14:paraId="35782670" w14:textId="69F9158B" w:rsidR="0047793F" w:rsidRPr="007F5FDC" w:rsidRDefault="0047793F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r w:rsidR="00536C28"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Cá nhân d</w:t>
      </w:r>
      <w:r w:rsidRPr="00B8271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iện </w:t>
      </w:r>
      <w:r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Ban Thường vụ </w:t>
      </w:r>
      <w:r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Thành ủy quản lý</w:t>
      </w:r>
    </w:p>
    <w:p w14:paraId="1953846D" w14:textId="1C030AAD" w:rsidR="0047793F" w:rsidRPr="00476311" w:rsidRDefault="0047793F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</w:pPr>
      <w:r w:rsidRPr="00476311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Thực hiện theo </w:t>
      </w:r>
      <w:r w:rsidR="00C34DFD" w:rsidRPr="00476311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văn bản hướng </w:t>
      </w:r>
      <w:r w:rsidR="00536C28" w:rsidRPr="00476311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dẫn riêng của Ban Tổ chức Thành ủy Hải Phòng.</w:t>
      </w:r>
    </w:p>
    <w:p w14:paraId="326E47B1" w14:textId="670CD1E1" w:rsidR="00F96B5C" w:rsidRPr="007F5FDC" w:rsidRDefault="00F96B5C" w:rsidP="00F96B5C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2</w:t>
      </w:r>
      <w:r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. Cá nhân d</w:t>
      </w:r>
      <w:r w:rsidRPr="00B8271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iện </w:t>
      </w:r>
      <w:r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Ban Thường vụ Đảng ủy quản lý</w:t>
      </w:r>
    </w:p>
    <w:p w14:paraId="5F515B07" w14:textId="2F7AEE6B" w:rsidR="00B82716" w:rsidRPr="00B82716" w:rsidRDefault="00B82716" w:rsidP="00B82716">
      <w:pPr>
        <w:spacing w:before="120" w:after="120" w:line="36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ab/>
      </w:r>
      <w:r w:rsidR="00F96B5C" w:rsidRPr="007F5FDC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(</w:t>
      </w:r>
      <w:r w:rsidR="00F96B5C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1)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Bản tự kiểm điểm cá nhân;</w:t>
      </w:r>
    </w:p>
    <w:p w14:paraId="4F1E0677" w14:textId="7D305419" w:rsidR="00B82716" w:rsidRPr="00B82716" w:rsidRDefault="00B82716" w:rsidP="00B82716">
      <w:pPr>
        <w:spacing w:before="120" w:after="120" w:line="36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F96B5C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F96B5C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Bản kê khai tài sản;</w:t>
      </w:r>
    </w:p>
    <w:p w14:paraId="4DEAE4C9" w14:textId="5931E585" w:rsidR="00B82716" w:rsidRPr="00B82716" w:rsidRDefault="00B82716" w:rsidP="00B82716">
      <w:pPr>
        <w:spacing w:before="120" w:after="120" w:line="360" w:lineRule="exact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56C97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</w:t>
      </w:r>
      <w:r w:rsidR="00256C97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Phiếu bổ sung hồ sơ đảng viên hằng năm;</w:t>
      </w:r>
    </w:p>
    <w:p w14:paraId="4757DFE4" w14:textId="7C603CB5" w:rsidR="00B82716" w:rsidRPr="00B82716" w:rsidRDefault="00B82716" w:rsidP="00B82716">
      <w:pPr>
        <w:spacing w:before="120" w:after="120" w:line="360" w:lineRule="exact"/>
        <w:jc w:val="both"/>
        <w:rPr>
          <w:rFonts w:ascii="Times New Roman" w:eastAsia="Calibri" w:hAnsi="Times New Roman" w:cs="Times New Roman"/>
          <w:color w:val="FF0000"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56C97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4</w:t>
      </w:r>
      <w:r w:rsidR="00256C97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6960D2" w:rsidRPr="00015A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Tổng hợp kết quả thẩm định của Ban Xây dựng Đảng</w:t>
      </w:r>
      <w:r w:rsidR="006960D2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;</w:t>
      </w:r>
    </w:p>
    <w:p w14:paraId="113504C0" w14:textId="03A9DAA0" w:rsidR="00B82716" w:rsidRPr="007F5FDC" w:rsidRDefault="00256C97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="00B82716"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6960D2"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B82716" w:rsidRPr="00B8271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Văn bản gợi ý kiểm điểm </w:t>
      </w:r>
      <w:r w:rsidR="00B82716" w:rsidRPr="00B82716">
        <w:rPr>
          <w:rFonts w:ascii="Times New Roman" w:eastAsia="Calibri" w:hAnsi="Times New Roman" w:cs="Times New Roman"/>
          <w:i/>
          <w:kern w:val="0"/>
          <w:sz w:val="28"/>
          <w:szCs w:val="28"/>
          <w:lang w:val="vi-VN"/>
          <w14:ligatures w14:val="none"/>
        </w:rPr>
        <w:t>(nếu có)</w:t>
      </w:r>
      <w:r w:rsidR="00B82716" w:rsidRPr="00B8271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;</w:t>
      </w:r>
    </w:p>
    <w:p w14:paraId="54F40ACD" w14:textId="045E3FE7" w:rsidR="001F3FFB" w:rsidRPr="00B82716" w:rsidRDefault="006960D2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7F5FDC">
        <w:rPr>
          <w:rFonts w:ascii="Times New Roman" w:eastAsia="Calibri" w:hAnsi="Times New Roman" w:cs="Times New Roman"/>
          <w:bCs/>
          <w:spacing w:val="-14"/>
          <w:kern w:val="0"/>
          <w:sz w:val="28"/>
          <w:szCs w:val="28"/>
          <w14:ligatures w14:val="none"/>
        </w:rPr>
        <w:t>(</w:t>
      </w:r>
      <w:r w:rsidR="001F3FFB" w:rsidRPr="007F5FDC">
        <w:rPr>
          <w:rFonts w:ascii="Times New Roman" w:eastAsia="Calibri" w:hAnsi="Times New Roman" w:cs="Times New Roman"/>
          <w:bCs/>
          <w:spacing w:val="-14"/>
          <w:kern w:val="0"/>
          <w:sz w:val="28"/>
          <w:szCs w:val="28"/>
          <w14:ligatures w14:val="none"/>
        </w:rPr>
        <w:t>9</w:t>
      </w:r>
      <w:r w:rsidRPr="007F5FDC">
        <w:rPr>
          <w:rFonts w:ascii="Times New Roman" w:eastAsia="Calibri" w:hAnsi="Times New Roman" w:cs="Times New Roman"/>
          <w:bCs/>
          <w:spacing w:val="-14"/>
          <w:kern w:val="0"/>
          <w:sz w:val="28"/>
          <w:szCs w:val="28"/>
          <w14:ligatures w14:val="none"/>
        </w:rPr>
        <w:t>)</w:t>
      </w:r>
      <w:r w:rsidR="00B90EAB" w:rsidRPr="007F5FDC">
        <w:rPr>
          <w:rFonts w:ascii="Times New Roman" w:eastAsia="Calibri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 w:rsidR="001F3FFB" w:rsidRPr="00015A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Văn bản tham gia, góp ý của các tổ chức, tập thể, cá nhân có liên quan (</w:t>
      </w:r>
      <w:r w:rsidR="001F3FFB" w:rsidRPr="00015A75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nếu có</w:t>
      </w:r>
      <w:r w:rsidR="001F3FFB" w:rsidRPr="00015A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).</w:t>
      </w:r>
    </w:p>
    <w:p w14:paraId="3A03E1D6" w14:textId="75082804" w:rsidR="00B82716" w:rsidRPr="00B82716" w:rsidRDefault="00256C97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</w:pPr>
      <w:r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(</w:t>
      </w:r>
      <w:r w:rsidR="00B82716"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7F5FDC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)</w:t>
      </w:r>
      <w:r w:rsidR="00B82716" w:rsidRPr="00B8271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Kết luận đánh giá, kết quả xếp loại của </w:t>
      </w:r>
      <w:r w:rsidR="001F3FFB" w:rsidRPr="00015A7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Ban Thường vụ Đảng ủy</w:t>
      </w:r>
      <w:r w:rsidR="00B82716" w:rsidRPr="00B82716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;</w:t>
      </w:r>
    </w:p>
    <w:p w14:paraId="41FBAF66" w14:textId="0E33E031" w:rsidR="00B82716" w:rsidRPr="00B82716" w:rsidRDefault="00256C97" w:rsidP="00B82716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vi-VN"/>
          <w14:ligatures w14:val="none"/>
        </w:rPr>
      </w:pPr>
      <w:r w:rsidRPr="007F5FD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(</w:t>
      </w:r>
      <w:r w:rsidR="00B82716" w:rsidRPr="00B82716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7</w:t>
      </w:r>
      <w:r w:rsidRPr="007F5FDC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>)</w:t>
      </w:r>
      <w:r w:rsidR="00B82716" w:rsidRPr="00B82716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vi-VN"/>
          <w14:ligatures w14:val="none"/>
        </w:rPr>
        <w:t xml:space="preserve"> Hồ sơ giải quyết </w:t>
      </w:r>
      <w:r w:rsidR="00B82716" w:rsidRPr="00B82716">
        <w:rPr>
          <w:rFonts w:ascii="Times New Roman" w:eastAsia="Calibri" w:hAnsi="Times New Roman" w:cs="Times New Roman"/>
          <w:spacing w:val="-4"/>
          <w:kern w:val="0"/>
          <w:sz w:val="28"/>
          <w:szCs w:val="28"/>
          <w14:ligatures w14:val="none"/>
        </w:rPr>
        <w:t xml:space="preserve">khiếu nại, kiến nghị </w:t>
      </w:r>
      <w:r w:rsidR="00B82716" w:rsidRPr="00B82716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vi-VN"/>
          <w14:ligatures w14:val="none"/>
        </w:rPr>
        <w:t xml:space="preserve">về kết quả đánh giá, xếp loại </w:t>
      </w:r>
      <w:r w:rsidR="00B82716" w:rsidRPr="00B82716">
        <w:rPr>
          <w:rFonts w:ascii="Times New Roman" w:eastAsia="Calibri" w:hAnsi="Times New Roman" w:cs="Times New Roman"/>
          <w:i/>
          <w:spacing w:val="-4"/>
          <w:kern w:val="0"/>
          <w:sz w:val="28"/>
          <w:szCs w:val="28"/>
          <w:lang w:val="vi-VN"/>
          <w14:ligatures w14:val="none"/>
        </w:rPr>
        <w:t>(nếu có)</w:t>
      </w:r>
      <w:r w:rsidR="00B82716" w:rsidRPr="00B82716">
        <w:rPr>
          <w:rFonts w:ascii="Times New Roman" w:eastAsia="Calibri" w:hAnsi="Times New Roman" w:cs="Times New Roman"/>
          <w:spacing w:val="-4"/>
          <w:kern w:val="0"/>
          <w:sz w:val="28"/>
          <w:szCs w:val="28"/>
          <w:lang w:val="vi-VN"/>
          <w14:ligatures w14:val="none"/>
        </w:rPr>
        <w:t>;</w:t>
      </w:r>
    </w:p>
    <w:p w14:paraId="6F84C208" w14:textId="726F1DA7" w:rsidR="00B82716" w:rsidRPr="00355E43" w:rsidRDefault="00B82716" w:rsidP="00B82716">
      <w:pPr>
        <w:spacing w:before="120" w:after="120" w:line="360" w:lineRule="exact"/>
        <w:jc w:val="both"/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  <w14:ligatures w14:val="none"/>
        </w:rPr>
      </w:pPr>
      <w:r w:rsidRPr="00B82716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="00256C97" w:rsidRPr="00355E43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(</w:t>
      </w:r>
      <w:r w:rsidRPr="00B8271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8</w:t>
      </w:r>
      <w:r w:rsidR="00256C97" w:rsidRPr="00355E43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>)</w:t>
      </w:r>
      <w:r w:rsidRPr="00B82716">
        <w:rPr>
          <w:rFonts w:ascii="Times New Roman" w:eastAsia="Calibri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 w:rsidRPr="00B82716">
        <w:rPr>
          <w:rFonts w:ascii="Times New Roman" w:eastAsia="Calibri" w:hAnsi="Times New Roman" w:cs="Times New Roman"/>
          <w:bCs/>
          <w:spacing w:val="-6"/>
          <w:kern w:val="0"/>
          <w:sz w:val="28"/>
          <w:szCs w:val="28"/>
          <w14:ligatures w14:val="none"/>
        </w:rPr>
        <w:t>Bản nhận xét của cấp uỷ nơi cư trú đối với cá nhân (trừ trường hợp đặc biệt).</w:t>
      </w:r>
    </w:p>
    <w:p w14:paraId="04456263" w14:textId="0E06B621" w:rsidR="00221112" w:rsidRDefault="00221112" w:rsidP="00221112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(9) Các văn bản khác (nếu có)</w:t>
      </w:r>
      <w:r w:rsidR="00232D90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</w:p>
    <w:p w14:paraId="37568A5C" w14:textId="1ED98AFA" w:rsidR="00232D90" w:rsidRPr="00B82716" w:rsidRDefault="00232D90" w:rsidP="00221112">
      <w:pPr>
        <w:spacing w:before="120" w:after="120" w:line="360" w:lineRule="exact"/>
        <w:ind w:firstLine="720"/>
        <w:jc w:val="both"/>
        <w:rPr>
          <w:rFonts w:ascii="Times New Roman" w:eastAsia="Calibri" w:hAnsi="Times New Roman" w:cs="Times New Roman"/>
          <w:kern w:val="0"/>
          <w:sz w:val="28"/>
          <w:szCs w:val="28"/>
          <w:u w:val="single"/>
          <w14:ligatures w14:val="none"/>
        </w:rPr>
      </w:pPr>
      <w:r>
        <w:rPr>
          <w:rFonts w:ascii="Times New Roman" w:eastAsia="Calibri" w:hAnsi="Times New Roman" w:cs="Times New Roman"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B56147" wp14:editId="0D6ED1DD">
                <wp:simplePos x="0" y="0"/>
                <wp:positionH relativeFrom="column">
                  <wp:posOffset>2202152</wp:posOffset>
                </wp:positionH>
                <wp:positionV relativeFrom="paragraph">
                  <wp:posOffset>110395</wp:posOffset>
                </wp:positionV>
                <wp:extent cx="1207826" cy="0"/>
                <wp:effectExtent l="0" t="0" r="1143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078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4pt,8.7pt" to="268.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" strokecolor="#156082 [3204]" strokeweight=".5pt">
                <v:stroke joinstyle="miter"/>
              </v:line>
            </w:pict>
          </mc:Fallback>
        </mc:AlternateContent>
      </w:r>
    </w:p>
    <w:p w14:paraId="093DF815" w14:textId="77777777" w:rsidR="00D57C01" w:rsidRDefault="00D57C01" w:rsidP="00D57C01">
      <w:pPr>
        <w:spacing w:before="120" w:after="120" w:line="340" w:lineRule="exact"/>
        <w:ind w:firstLine="720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</w:p>
    <w:p w14:paraId="119F4E40" w14:textId="77777777" w:rsidR="004125FD" w:rsidRPr="00531DC7" w:rsidRDefault="004125FD" w:rsidP="00531DC7">
      <w:pPr>
        <w:spacing w:before="120" w:after="120" w:line="234" w:lineRule="atLeast"/>
        <w:rPr>
          <w:sz w:val="28"/>
          <w:szCs w:val="28"/>
        </w:rPr>
      </w:pPr>
    </w:p>
    <w:sectPr w:rsidR="004125FD" w:rsidRPr="00531DC7" w:rsidSect="007F5FDC">
      <w:headerReference w:type="default" r:id="rId9"/>
      <w:pgSz w:w="11907" w:h="16840" w:code="9"/>
      <w:pgMar w:top="1134" w:right="851" w:bottom="1134" w:left="1701" w:header="51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AC9425" w14:textId="77777777" w:rsidR="00975387" w:rsidRDefault="00975387" w:rsidP="00787DB6">
      <w:pPr>
        <w:spacing w:after="0" w:line="240" w:lineRule="auto"/>
      </w:pPr>
      <w:r>
        <w:separator/>
      </w:r>
    </w:p>
  </w:endnote>
  <w:endnote w:type="continuationSeparator" w:id="0">
    <w:p w14:paraId="44DF13F8" w14:textId="77777777" w:rsidR="00975387" w:rsidRDefault="00975387" w:rsidP="00787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638CBA" w14:textId="77777777" w:rsidR="00975387" w:rsidRDefault="00975387" w:rsidP="00787DB6">
      <w:pPr>
        <w:spacing w:after="0" w:line="240" w:lineRule="auto"/>
      </w:pPr>
      <w:r>
        <w:separator/>
      </w:r>
    </w:p>
  </w:footnote>
  <w:footnote w:type="continuationSeparator" w:id="0">
    <w:p w14:paraId="4F89E9D8" w14:textId="77777777" w:rsidR="00975387" w:rsidRDefault="00975387" w:rsidP="00787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98833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8"/>
        <w:szCs w:val="28"/>
      </w:rPr>
    </w:sdtEndPr>
    <w:sdtContent>
      <w:p w14:paraId="0B371722" w14:textId="699FAC3F" w:rsidR="00787DB6" w:rsidRPr="00307C90" w:rsidRDefault="002A4065" w:rsidP="002A4065">
        <w:pPr>
          <w:pStyle w:val="Header"/>
          <w:tabs>
            <w:tab w:val="clear" w:pos="4680"/>
            <w:tab w:val="left" w:pos="4143"/>
            <w:tab w:val="center" w:pos="4677"/>
          </w:tabs>
          <w:rPr>
            <w:sz w:val="28"/>
            <w:szCs w:val="28"/>
          </w:rPr>
        </w:pPr>
        <w:r>
          <w:tab/>
        </w:r>
        <w:r>
          <w:tab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227EE"/>
    <w:multiLevelType w:val="hybridMultilevel"/>
    <w:tmpl w:val="EE3E8592"/>
    <w:lvl w:ilvl="0" w:tplc="8CC84E72">
      <w:start w:val="1"/>
      <w:numFmt w:val="decimal"/>
      <w:lvlText w:val="%1."/>
      <w:lvlJc w:val="left"/>
      <w:pPr>
        <w:ind w:left="109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CE"/>
    <w:rsid w:val="00015A75"/>
    <w:rsid w:val="000318BC"/>
    <w:rsid w:val="00051995"/>
    <w:rsid w:val="00055035"/>
    <w:rsid w:val="00077109"/>
    <w:rsid w:val="000900DE"/>
    <w:rsid w:val="00091F91"/>
    <w:rsid w:val="000B0197"/>
    <w:rsid w:val="000C53AF"/>
    <w:rsid w:val="000E06FF"/>
    <w:rsid w:val="000F6CE3"/>
    <w:rsid w:val="00127FCE"/>
    <w:rsid w:val="001606F0"/>
    <w:rsid w:val="00170695"/>
    <w:rsid w:val="001755D4"/>
    <w:rsid w:val="001D25A9"/>
    <w:rsid w:val="001D339F"/>
    <w:rsid w:val="001E2546"/>
    <w:rsid w:val="001F1B12"/>
    <w:rsid w:val="001F3FFB"/>
    <w:rsid w:val="001F4734"/>
    <w:rsid w:val="00206184"/>
    <w:rsid w:val="00206EE8"/>
    <w:rsid w:val="00211B05"/>
    <w:rsid w:val="00221112"/>
    <w:rsid w:val="002269AA"/>
    <w:rsid w:val="002275DD"/>
    <w:rsid w:val="00232D90"/>
    <w:rsid w:val="00234D5B"/>
    <w:rsid w:val="00240B6E"/>
    <w:rsid w:val="00256C97"/>
    <w:rsid w:val="002613A1"/>
    <w:rsid w:val="0027157F"/>
    <w:rsid w:val="002846E4"/>
    <w:rsid w:val="002A4065"/>
    <w:rsid w:val="002B07C8"/>
    <w:rsid w:val="002B5933"/>
    <w:rsid w:val="002B5D2E"/>
    <w:rsid w:val="002B5FFB"/>
    <w:rsid w:val="002E13D8"/>
    <w:rsid w:val="002E796D"/>
    <w:rsid w:val="002F20E6"/>
    <w:rsid w:val="00302952"/>
    <w:rsid w:val="00302A9A"/>
    <w:rsid w:val="00307C90"/>
    <w:rsid w:val="0033004D"/>
    <w:rsid w:val="00335CE7"/>
    <w:rsid w:val="00342C1A"/>
    <w:rsid w:val="00355E43"/>
    <w:rsid w:val="003A1B50"/>
    <w:rsid w:val="003A6C88"/>
    <w:rsid w:val="003B520E"/>
    <w:rsid w:val="003B6B9A"/>
    <w:rsid w:val="003C5E0C"/>
    <w:rsid w:val="003D46DA"/>
    <w:rsid w:val="003D6AE4"/>
    <w:rsid w:val="003D7913"/>
    <w:rsid w:val="003F1A82"/>
    <w:rsid w:val="00400C5A"/>
    <w:rsid w:val="00406F12"/>
    <w:rsid w:val="004125FD"/>
    <w:rsid w:val="004131B0"/>
    <w:rsid w:val="00414638"/>
    <w:rsid w:val="004346A3"/>
    <w:rsid w:val="00437308"/>
    <w:rsid w:val="004671ED"/>
    <w:rsid w:val="00476311"/>
    <w:rsid w:val="0047793F"/>
    <w:rsid w:val="00490CD0"/>
    <w:rsid w:val="004B7480"/>
    <w:rsid w:val="004C7EA0"/>
    <w:rsid w:val="004D1572"/>
    <w:rsid w:val="004E09AF"/>
    <w:rsid w:val="004E3E01"/>
    <w:rsid w:val="004F54B6"/>
    <w:rsid w:val="004F6270"/>
    <w:rsid w:val="00531931"/>
    <w:rsid w:val="00531DC7"/>
    <w:rsid w:val="005368E6"/>
    <w:rsid w:val="00536C28"/>
    <w:rsid w:val="00544047"/>
    <w:rsid w:val="005514F4"/>
    <w:rsid w:val="005529EF"/>
    <w:rsid w:val="00566D35"/>
    <w:rsid w:val="005916D6"/>
    <w:rsid w:val="0059572B"/>
    <w:rsid w:val="005A1DD7"/>
    <w:rsid w:val="005A563E"/>
    <w:rsid w:val="005B0BAA"/>
    <w:rsid w:val="005B55A0"/>
    <w:rsid w:val="005C02EE"/>
    <w:rsid w:val="005D5475"/>
    <w:rsid w:val="005D72DB"/>
    <w:rsid w:val="005E677D"/>
    <w:rsid w:val="0061383E"/>
    <w:rsid w:val="006216CB"/>
    <w:rsid w:val="006326FD"/>
    <w:rsid w:val="00633A5C"/>
    <w:rsid w:val="00645AD5"/>
    <w:rsid w:val="00645EBD"/>
    <w:rsid w:val="0064740D"/>
    <w:rsid w:val="006511A9"/>
    <w:rsid w:val="00667C0C"/>
    <w:rsid w:val="00681845"/>
    <w:rsid w:val="00695870"/>
    <w:rsid w:val="006960D2"/>
    <w:rsid w:val="006A737B"/>
    <w:rsid w:val="006A786F"/>
    <w:rsid w:val="006C7C5F"/>
    <w:rsid w:val="006D2BF5"/>
    <w:rsid w:val="006F342D"/>
    <w:rsid w:val="006F3F92"/>
    <w:rsid w:val="00702F16"/>
    <w:rsid w:val="00730894"/>
    <w:rsid w:val="00731CC2"/>
    <w:rsid w:val="007442B4"/>
    <w:rsid w:val="00763281"/>
    <w:rsid w:val="007818EE"/>
    <w:rsid w:val="007842DA"/>
    <w:rsid w:val="007868D4"/>
    <w:rsid w:val="00787DB6"/>
    <w:rsid w:val="007B12B3"/>
    <w:rsid w:val="007E03C7"/>
    <w:rsid w:val="007F5FDC"/>
    <w:rsid w:val="008103C4"/>
    <w:rsid w:val="00822B49"/>
    <w:rsid w:val="00823F38"/>
    <w:rsid w:val="00831268"/>
    <w:rsid w:val="00872E28"/>
    <w:rsid w:val="00875872"/>
    <w:rsid w:val="00886EDA"/>
    <w:rsid w:val="008C0ABB"/>
    <w:rsid w:val="008D1DA7"/>
    <w:rsid w:val="008F7577"/>
    <w:rsid w:val="009279E8"/>
    <w:rsid w:val="009350FD"/>
    <w:rsid w:val="00936EE1"/>
    <w:rsid w:val="00942989"/>
    <w:rsid w:val="0094720F"/>
    <w:rsid w:val="00956A8E"/>
    <w:rsid w:val="00960C71"/>
    <w:rsid w:val="00975387"/>
    <w:rsid w:val="00976C2F"/>
    <w:rsid w:val="00980188"/>
    <w:rsid w:val="009870F5"/>
    <w:rsid w:val="009A13F0"/>
    <w:rsid w:val="009A3FC7"/>
    <w:rsid w:val="009C6CA6"/>
    <w:rsid w:val="009D02CB"/>
    <w:rsid w:val="009D1C72"/>
    <w:rsid w:val="009F7BB0"/>
    <w:rsid w:val="009F7F1E"/>
    <w:rsid w:val="009F7F32"/>
    <w:rsid w:val="00A027E2"/>
    <w:rsid w:val="00A03AB9"/>
    <w:rsid w:val="00A04586"/>
    <w:rsid w:val="00A170B5"/>
    <w:rsid w:val="00A26FD7"/>
    <w:rsid w:val="00A34644"/>
    <w:rsid w:val="00A34957"/>
    <w:rsid w:val="00A3737D"/>
    <w:rsid w:val="00A515A8"/>
    <w:rsid w:val="00A57919"/>
    <w:rsid w:val="00A810F5"/>
    <w:rsid w:val="00A94DBF"/>
    <w:rsid w:val="00AA4E0B"/>
    <w:rsid w:val="00AB1833"/>
    <w:rsid w:val="00AB2734"/>
    <w:rsid w:val="00AB62CC"/>
    <w:rsid w:val="00AC02DF"/>
    <w:rsid w:val="00AE71BC"/>
    <w:rsid w:val="00B03D6F"/>
    <w:rsid w:val="00B040D4"/>
    <w:rsid w:val="00B21B5F"/>
    <w:rsid w:val="00B70321"/>
    <w:rsid w:val="00B80EDB"/>
    <w:rsid w:val="00B82716"/>
    <w:rsid w:val="00B90EAB"/>
    <w:rsid w:val="00B917E3"/>
    <w:rsid w:val="00B9580B"/>
    <w:rsid w:val="00BA77E5"/>
    <w:rsid w:val="00BB0209"/>
    <w:rsid w:val="00BC2D31"/>
    <w:rsid w:val="00BD0BF1"/>
    <w:rsid w:val="00BE0CE2"/>
    <w:rsid w:val="00BE1563"/>
    <w:rsid w:val="00BE250F"/>
    <w:rsid w:val="00BE2BA2"/>
    <w:rsid w:val="00C10659"/>
    <w:rsid w:val="00C1092E"/>
    <w:rsid w:val="00C1098F"/>
    <w:rsid w:val="00C32C59"/>
    <w:rsid w:val="00C33527"/>
    <w:rsid w:val="00C34DFD"/>
    <w:rsid w:val="00C4431D"/>
    <w:rsid w:val="00C45C70"/>
    <w:rsid w:val="00C52383"/>
    <w:rsid w:val="00C52698"/>
    <w:rsid w:val="00C566AB"/>
    <w:rsid w:val="00C735E9"/>
    <w:rsid w:val="00C75E1C"/>
    <w:rsid w:val="00C8018A"/>
    <w:rsid w:val="00C94A49"/>
    <w:rsid w:val="00CA7E22"/>
    <w:rsid w:val="00CE55C8"/>
    <w:rsid w:val="00CE69D6"/>
    <w:rsid w:val="00CF5A50"/>
    <w:rsid w:val="00D06226"/>
    <w:rsid w:val="00D1666E"/>
    <w:rsid w:val="00D2116E"/>
    <w:rsid w:val="00D34FB7"/>
    <w:rsid w:val="00D54343"/>
    <w:rsid w:val="00D57C01"/>
    <w:rsid w:val="00D676B9"/>
    <w:rsid w:val="00D7390F"/>
    <w:rsid w:val="00D76FE6"/>
    <w:rsid w:val="00D8528E"/>
    <w:rsid w:val="00D9665E"/>
    <w:rsid w:val="00DA5BEF"/>
    <w:rsid w:val="00DB7A76"/>
    <w:rsid w:val="00DC73C4"/>
    <w:rsid w:val="00DD4307"/>
    <w:rsid w:val="00DF563B"/>
    <w:rsid w:val="00DF6F88"/>
    <w:rsid w:val="00E029BD"/>
    <w:rsid w:val="00E113A8"/>
    <w:rsid w:val="00E3344B"/>
    <w:rsid w:val="00E371CE"/>
    <w:rsid w:val="00E4584B"/>
    <w:rsid w:val="00E51735"/>
    <w:rsid w:val="00E534B1"/>
    <w:rsid w:val="00E56BB1"/>
    <w:rsid w:val="00E63210"/>
    <w:rsid w:val="00E73F27"/>
    <w:rsid w:val="00E84A60"/>
    <w:rsid w:val="00E87166"/>
    <w:rsid w:val="00EA5DC7"/>
    <w:rsid w:val="00EB0FD1"/>
    <w:rsid w:val="00EE4825"/>
    <w:rsid w:val="00EE634B"/>
    <w:rsid w:val="00F1318D"/>
    <w:rsid w:val="00F176BB"/>
    <w:rsid w:val="00F20885"/>
    <w:rsid w:val="00F2236C"/>
    <w:rsid w:val="00F37D48"/>
    <w:rsid w:val="00F5045C"/>
    <w:rsid w:val="00F641D6"/>
    <w:rsid w:val="00F660AF"/>
    <w:rsid w:val="00F779AC"/>
    <w:rsid w:val="00F810DA"/>
    <w:rsid w:val="00F9496B"/>
    <w:rsid w:val="00F96B5C"/>
    <w:rsid w:val="00FA3659"/>
    <w:rsid w:val="00FA70D2"/>
    <w:rsid w:val="00FC072C"/>
    <w:rsid w:val="00FD2979"/>
    <w:rsid w:val="00FD4D1D"/>
    <w:rsid w:val="00FE7E95"/>
    <w:rsid w:val="00FF2828"/>
    <w:rsid w:val="00FF32C7"/>
    <w:rsid w:val="00FF6107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AFC6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8F"/>
  </w:style>
  <w:style w:type="paragraph" w:styleId="Heading1">
    <w:name w:val="heading 1"/>
    <w:basedOn w:val="Normal"/>
    <w:next w:val="Normal"/>
    <w:link w:val="Heading1Char"/>
    <w:uiPriority w:val="9"/>
    <w:qFormat/>
    <w:rsid w:val="00E3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371C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371CE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B6"/>
  </w:style>
  <w:style w:type="paragraph" w:styleId="Footer">
    <w:name w:val="footer"/>
    <w:basedOn w:val="Normal"/>
    <w:link w:val="FooterChar"/>
    <w:uiPriority w:val="99"/>
    <w:unhideWhenUsed/>
    <w:rsid w:val="0078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B6"/>
  </w:style>
  <w:style w:type="paragraph" w:styleId="BalloonText">
    <w:name w:val="Balloon Text"/>
    <w:basedOn w:val="Normal"/>
    <w:link w:val="BalloonTextChar"/>
    <w:uiPriority w:val="99"/>
    <w:semiHidden/>
    <w:unhideWhenUsed/>
    <w:rsid w:val="001F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98F"/>
  </w:style>
  <w:style w:type="paragraph" w:styleId="Heading1">
    <w:name w:val="heading 1"/>
    <w:basedOn w:val="Normal"/>
    <w:next w:val="Normal"/>
    <w:link w:val="Heading1Char"/>
    <w:uiPriority w:val="9"/>
    <w:qFormat/>
    <w:rsid w:val="00E37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7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71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7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7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7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7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7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7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7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7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7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71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71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7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7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7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7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7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7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7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7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7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7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7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71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7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71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71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371CE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E371CE"/>
    <w:pPr>
      <w:spacing w:after="0" w:line="240" w:lineRule="auto"/>
    </w:pPr>
    <w:rPr>
      <w:rFonts w:ascii="Times New Roman" w:eastAsia="Calibri" w:hAnsi="Times New Roman" w:cs="Times New Roman"/>
      <w:kern w:val="0"/>
      <w:sz w:val="28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DB6"/>
  </w:style>
  <w:style w:type="paragraph" w:styleId="Footer">
    <w:name w:val="footer"/>
    <w:basedOn w:val="Normal"/>
    <w:link w:val="FooterChar"/>
    <w:uiPriority w:val="99"/>
    <w:unhideWhenUsed/>
    <w:rsid w:val="00787D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DB6"/>
  </w:style>
  <w:style w:type="paragraph" w:styleId="BalloonText">
    <w:name w:val="Balloon Text"/>
    <w:basedOn w:val="Normal"/>
    <w:link w:val="BalloonTextChar"/>
    <w:uiPriority w:val="99"/>
    <w:semiHidden/>
    <w:unhideWhenUsed/>
    <w:rsid w:val="001F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B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D250F-D96B-4096-9D13-AF8C297D9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AutoBVT</cp:lastModifiedBy>
  <cp:revision>271</cp:revision>
  <cp:lastPrinted>2025-11-07T08:45:00Z</cp:lastPrinted>
  <dcterms:created xsi:type="dcterms:W3CDTF">2025-09-27T02:34:00Z</dcterms:created>
  <dcterms:modified xsi:type="dcterms:W3CDTF">2025-11-27T01:45:00Z</dcterms:modified>
</cp:coreProperties>
</file>