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20B" w:rsidRPr="004A142C" w:rsidRDefault="00490C18">
      <w:pPr>
        <w:keepNext/>
        <w:spacing w:after="40" w:line="260" w:lineRule="auto"/>
        <w:jc w:val="center"/>
        <w:rPr>
          <w:color w:val="000000" w:themeColor="text1"/>
        </w:rPr>
      </w:pPr>
      <w:r w:rsidRPr="004A142C">
        <w:rPr>
          <w:b/>
          <w:bCs/>
          <w:color w:val="000000" w:themeColor="text1"/>
          <w:sz w:val="32"/>
          <w:szCs w:val="32"/>
        </w:rPr>
        <w:t>TÀI LIỆU TUYÊN TRUYỀN</w:t>
      </w:r>
    </w:p>
    <w:p w:rsidR="00350D6A" w:rsidRPr="004A142C" w:rsidRDefault="00350D6A" w:rsidP="00350D6A">
      <w:pPr>
        <w:keepNext/>
        <w:spacing w:line="260" w:lineRule="auto"/>
        <w:jc w:val="center"/>
        <w:rPr>
          <w:color w:val="000000" w:themeColor="text1"/>
        </w:rPr>
      </w:pPr>
      <w:r w:rsidRPr="004A142C">
        <w:rPr>
          <w:b/>
          <w:bCs/>
          <w:color w:val="000000" w:themeColor="text1"/>
        </w:rPr>
        <w:t>thực hiện Kế hoạch số 09/KH-UBND ngày 12/01/2026 của Ủy ban nhân dân</w:t>
      </w:r>
    </w:p>
    <w:p w:rsidR="00350D6A" w:rsidRPr="004A142C" w:rsidRDefault="00350D6A" w:rsidP="00350D6A">
      <w:pPr>
        <w:keepNext/>
        <w:spacing w:line="260" w:lineRule="auto"/>
        <w:jc w:val="center"/>
        <w:rPr>
          <w:color w:val="000000" w:themeColor="text1"/>
        </w:rPr>
      </w:pPr>
      <w:r w:rsidRPr="004A142C">
        <w:rPr>
          <w:b/>
          <w:bCs/>
          <w:color w:val="000000" w:themeColor="text1"/>
        </w:rPr>
        <w:t>thành phố về tổng thể xử lý quỹ nhà, đất là tài sản công không sử dụng</w:t>
      </w:r>
    </w:p>
    <w:p w:rsidR="00350D6A" w:rsidRPr="004A142C" w:rsidRDefault="00350D6A" w:rsidP="00350D6A">
      <w:pPr>
        <w:keepNext/>
        <w:spacing w:line="260" w:lineRule="auto"/>
        <w:jc w:val="center"/>
        <w:rPr>
          <w:color w:val="000000" w:themeColor="text1"/>
        </w:rPr>
      </w:pPr>
      <w:r w:rsidRPr="004A142C">
        <w:rPr>
          <w:b/>
          <w:bCs/>
          <w:color w:val="000000" w:themeColor="text1"/>
        </w:rPr>
        <w:t>vào mục đích để ở do Công ty TNHH MTV Quản lý và Kinh doanh nhà</w:t>
      </w:r>
    </w:p>
    <w:p w:rsidR="00350D6A" w:rsidRPr="004A142C" w:rsidRDefault="00350D6A" w:rsidP="00350D6A">
      <w:pPr>
        <w:keepNext/>
        <w:spacing w:line="260" w:lineRule="auto"/>
        <w:jc w:val="center"/>
        <w:rPr>
          <w:color w:val="000000" w:themeColor="text1"/>
        </w:rPr>
      </w:pPr>
      <w:r w:rsidRPr="004A142C">
        <w:rPr>
          <w:b/>
          <w:bCs/>
          <w:color w:val="000000" w:themeColor="text1"/>
        </w:rPr>
        <w:t>Hải Phòng quản lý</w:t>
      </w:r>
    </w:p>
    <w:p w:rsidR="0072120B" w:rsidRPr="004A142C" w:rsidRDefault="00490C18">
      <w:pPr>
        <w:keepNext/>
        <w:spacing w:after="200" w:line="260" w:lineRule="auto"/>
        <w:jc w:val="center"/>
        <w:rPr>
          <w:color w:val="000000" w:themeColor="text1"/>
        </w:rPr>
      </w:pPr>
      <w:r w:rsidRPr="004A142C">
        <w:rPr>
          <w:color w:val="000000" w:themeColor="text1"/>
        </w:rPr>
        <w:t>-----</w:t>
      </w:r>
    </w:p>
    <w:p w:rsidR="00350D6A" w:rsidRPr="004A142C" w:rsidRDefault="00350D6A" w:rsidP="00350D6A">
      <w:pPr>
        <w:keepNext/>
        <w:spacing w:before="100" w:after="100" w:line="300" w:lineRule="auto"/>
        <w:ind w:firstLine="567"/>
        <w:jc w:val="both"/>
        <w:rPr>
          <w:color w:val="000000" w:themeColor="text1"/>
          <w:spacing w:val="-6"/>
        </w:rPr>
      </w:pPr>
      <w:r w:rsidRPr="004A142C">
        <w:rPr>
          <w:b/>
          <w:bCs/>
          <w:color w:val="000000" w:themeColor="text1"/>
          <w:spacing w:val="-6"/>
        </w:rPr>
        <w:t>I. SỰ CẦN THIẾT PHẢI THU HỒI, SẮP XẾP, XỬ LÝ LẠI QUỸ NHÀ, ĐẤT</w:t>
      </w:r>
    </w:p>
    <w:p w:rsidR="00350D6A" w:rsidRPr="004A142C" w:rsidRDefault="00350D6A" w:rsidP="00350D6A">
      <w:pPr>
        <w:spacing w:after="100" w:line="300" w:lineRule="auto"/>
        <w:ind w:firstLine="567"/>
        <w:jc w:val="both"/>
        <w:rPr>
          <w:color w:val="000000" w:themeColor="text1"/>
        </w:rPr>
      </w:pPr>
      <w:r w:rsidRPr="004A142C">
        <w:rPr>
          <w:color w:val="000000" w:themeColor="text1"/>
        </w:rPr>
        <w:t xml:space="preserve">1. Quỹ nhà, đất là tài sản </w:t>
      </w:r>
      <w:bookmarkStart w:id="0" w:name="_GoBack"/>
      <w:bookmarkEnd w:id="0"/>
      <w:r w:rsidRPr="004A142C">
        <w:rPr>
          <w:color w:val="000000" w:themeColor="text1"/>
        </w:rPr>
        <w:t>công không sử dụng vào mục đích để ở được thành phố giao Công ty TNHH MTV Quản lý và Kinh doanh nhà Hải Phòng (sau đây gọi là Công ty Kinh doanh nhà) quản lý, cho các tổ chức, cá nhân thuê làm địa điểm sản xuất, kinh doanh, dịch vụ. Tại thời điểm tháng 8/2021, Công ty báo cáo có 311 điểm nhà đang có hợp đồng cho thuê kinh doanh; tại thời điểm 31/12/2025 - thời điểm xây dựng Kế hoạch số 09/KH-UBND - Công ty đang quản lý 273 điểm nhà, đất, tập trung chủ yếu tại các phường Hồng Bàng, Lê Chân, Gia Viên, Ngô Quyền.</w:t>
      </w:r>
    </w:p>
    <w:p w:rsidR="00350D6A" w:rsidRPr="004A142C" w:rsidRDefault="00350D6A" w:rsidP="00350D6A">
      <w:pPr>
        <w:spacing w:after="100" w:line="300" w:lineRule="auto"/>
        <w:ind w:firstLine="567"/>
        <w:jc w:val="both"/>
        <w:rPr>
          <w:color w:val="000000" w:themeColor="text1"/>
        </w:rPr>
      </w:pPr>
      <w:r w:rsidRPr="004A142C">
        <w:rPr>
          <w:color w:val="000000" w:themeColor="text1"/>
        </w:rPr>
        <w:t>2. Quá trình quản lý qua nhiều thời kỳ còn nhiều bất cập: nhiều cơ sở đã bị cải tạo, phá dỡ, xây dựng lại, xây dựng không phép, hợp khối với nhà thuộc sở hữu tư nhân (147 điểm có cải tạo, sửa chữa, xây mới, trong đó 116 điểm không có giấy phép xây dựng); có điểm phát sinh việc bố trí người dân vào ở trong khuôn viên từ nhiều năm; ranh giới giữa tài sản công, phần bên thuê tự xây dựng và tài sản tư nhân tại nhiều điểm không còn rõ ràng. Tiền thuê nhà còn phải thu khoảng 120,328 tỷ đồng; tiền thuê đất đã tính phải thu khoảng 137,19 tỷ đồng.</w:t>
      </w:r>
    </w:p>
    <w:p w:rsidR="00350D6A" w:rsidRPr="004A142C" w:rsidRDefault="00350D6A" w:rsidP="00350D6A">
      <w:pPr>
        <w:spacing w:after="100" w:line="300" w:lineRule="auto"/>
        <w:ind w:firstLine="567"/>
        <w:jc w:val="both"/>
        <w:rPr>
          <w:color w:val="000000" w:themeColor="text1"/>
        </w:rPr>
      </w:pPr>
      <w:r w:rsidRPr="004A142C">
        <w:rPr>
          <w:color w:val="000000" w:themeColor="text1"/>
        </w:rPr>
        <w:t>3. Thực trạng trên đòi hỏi phải rà soát, phân loại và xử lý lại theo quy định của pháp luật hiện hành, bảo đảm công bằng trong việc thuê, sử dụng nhà, đất công trên địa bàn thành phố. Việc thu hồi để sắp xếp, xử lý lại là yêu cầu khách quan nhằm chống thất thoát, lãng phí tài sản công, bổ sung nguồn lực, tăng thu ngân sách, chỉnh trang đô thị và lập lại kỷ cương trong quản lý tài sản công.</w:t>
      </w:r>
    </w:p>
    <w:p w:rsidR="00350D6A" w:rsidRPr="004A142C" w:rsidRDefault="00350D6A" w:rsidP="00350D6A">
      <w:pPr>
        <w:keepNext/>
        <w:spacing w:before="100" w:after="100" w:line="300" w:lineRule="auto"/>
        <w:ind w:firstLine="567"/>
        <w:jc w:val="both"/>
        <w:rPr>
          <w:color w:val="000000" w:themeColor="text1"/>
        </w:rPr>
      </w:pPr>
      <w:r w:rsidRPr="004A142C">
        <w:rPr>
          <w:b/>
          <w:bCs/>
          <w:color w:val="000000" w:themeColor="text1"/>
        </w:rPr>
        <w:t>II. CHỦ TRƯƠNG CỦA THÀNH PHỐ VÀ CĂN CỨ PHÁP LÝ</w:t>
      </w:r>
    </w:p>
    <w:p w:rsidR="00350D6A" w:rsidRPr="004A142C" w:rsidRDefault="00350D6A" w:rsidP="00350D6A">
      <w:pPr>
        <w:spacing w:after="100" w:line="312" w:lineRule="auto"/>
        <w:ind w:firstLine="567"/>
        <w:jc w:val="both"/>
        <w:rPr>
          <w:color w:val="000000" w:themeColor="text1"/>
        </w:rPr>
      </w:pPr>
      <w:r w:rsidRPr="004A142C">
        <w:rPr>
          <w:b/>
          <w:bCs/>
          <w:color w:val="000000" w:themeColor="text1"/>
        </w:rPr>
        <w:t>1. Chủ trương nhất quán</w:t>
      </w:r>
    </w:p>
    <w:p w:rsidR="00CA514D" w:rsidRPr="004A142C" w:rsidRDefault="00CA514D" w:rsidP="00CA514D">
      <w:pPr>
        <w:pStyle w:val="Bnhthng"/>
        <w:spacing w:line="312" w:lineRule="auto"/>
        <w:jc w:val="both"/>
        <w:rPr>
          <w:color w:val="000000" w:themeColor="text1"/>
          <w:sz w:val="28"/>
          <w:szCs w:val="28"/>
        </w:rPr>
      </w:pPr>
      <w:r w:rsidRPr="004A142C">
        <w:rPr>
          <w:color w:val="000000" w:themeColor="text1"/>
          <w:sz w:val="28"/>
          <w:szCs w:val="28"/>
        </w:rPr>
        <w:t xml:space="preserve">Chủ trương thu hồi quỹ nhà, đất không sử dụng vào mục đích để ở để sắp xếp, xử lý lại được thành phố xác định từ năm 2018 và được cụ thể hóa liên tục qua nhiều thời kỳ: Văn bản số 4800/VP-TC ngày 15/10/2018; Thông báo số 176/TB-UBND ngày 17/4/2019; Văn bản số 3592/UBND-DN ngày 03/6/2021; Văn bản số 263/CV-BCSĐ ngày 11/8/2021 của Ban cán sự đảng Ủy ban nhân dân thành phố; Thông báo số 378-TB/TU ngày 24/8/2021 của Ban Thường vụ Thành ủy; Văn bản số </w:t>
      </w:r>
      <w:r w:rsidRPr="004A142C">
        <w:rPr>
          <w:color w:val="000000" w:themeColor="text1"/>
          <w:sz w:val="28"/>
          <w:szCs w:val="28"/>
        </w:rPr>
        <w:lastRenderedPageBreak/>
        <w:t>6440/UBND-XD ngày 13/9/2021; Thông báo số 24/TB-VP ngày 17/01/2025 (áp dụng Nghị định số 108/2024/NĐ-CP để thu hồi); Thông báo số 203/TB-VP ngày 14/4/2025 (tiếp tục khởi kiện thu hồi 44 điểm nhà).</w:t>
      </w:r>
      <w:r w:rsidRPr="004A142C">
        <w:rPr>
          <w:b/>
          <w:color w:val="000000" w:themeColor="text1"/>
          <w:sz w:val="28"/>
          <w:szCs w:val="28"/>
        </w:rPr>
        <w:t xml:space="preserve"> </w:t>
      </w:r>
      <w:r w:rsidRPr="004A142C">
        <w:rPr>
          <w:color w:val="000000" w:themeColor="text1"/>
          <w:sz w:val="28"/>
          <w:szCs w:val="28"/>
        </w:rPr>
        <w:t>Các văn bản chỉ đạo liên quan khác gồm: Thông báo số 225/TB-UBND ngày 11/6/2021, Thông báo số 406/TB-UBND ngày 27/9/2021, Thông báo số 176/TB-UBND ngày 15/4/2022 và Thông báo số 239/TB-VP ngày 18/8/2023 của Ủy ban nhân dân thành phố.</w:t>
      </w:r>
    </w:p>
    <w:p w:rsidR="00350D6A" w:rsidRPr="004A142C" w:rsidRDefault="00350D6A" w:rsidP="00350D6A">
      <w:pPr>
        <w:spacing w:after="100" w:line="312" w:lineRule="auto"/>
        <w:ind w:firstLine="567"/>
        <w:jc w:val="both"/>
        <w:rPr>
          <w:color w:val="000000" w:themeColor="text1"/>
        </w:rPr>
      </w:pPr>
      <w:r w:rsidRPr="004A142C">
        <w:rPr>
          <w:color w:val="000000" w:themeColor="text1"/>
        </w:rPr>
        <w:t>Ban Chấp hành Đảng bộ thành phố xác định mục tiêu phấn đấu hoàn thành trong năm 2026 tại Kết luận số 302-KL/TU ngày 08/7/2026. Ban Thường vụ Thành ủy tại Thông báo số 585-TB/TU ngày 19/9/2026 cơ bản thống nhất kết quả rà soát tổng thể; yêu cầu thực hiện đúng quy định, khai thác hiệu quả, không để thất thoát, lãng phí, phát sinh khiếu kiện; không để tình trạng thu hồi xong mới nghiên cứu phương án xử lý, để tài sản bỏ trống, xuống cấp.</w:t>
      </w:r>
    </w:p>
    <w:p w:rsidR="00350D6A" w:rsidRPr="004A142C" w:rsidRDefault="00350D6A" w:rsidP="00350D6A">
      <w:pPr>
        <w:spacing w:after="100" w:line="300" w:lineRule="auto"/>
        <w:ind w:firstLine="567"/>
        <w:jc w:val="both"/>
        <w:rPr>
          <w:b/>
          <w:bCs/>
          <w:color w:val="000000" w:themeColor="text1"/>
        </w:rPr>
      </w:pPr>
      <w:r w:rsidRPr="004A142C">
        <w:rPr>
          <w:color w:val="000000" w:themeColor="text1"/>
        </w:rPr>
        <w:t xml:space="preserve">2. </w:t>
      </w:r>
      <w:r w:rsidRPr="004A142C">
        <w:rPr>
          <w:b/>
          <w:bCs/>
          <w:color w:val="000000" w:themeColor="text1"/>
        </w:rPr>
        <w:t>Căn cứ pháp lý</w:t>
      </w:r>
    </w:p>
    <w:p w:rsidR="00350D6A" w:rsidRPr="004A142C" w:rsidRDefault="00350D6A" w:rsidP="00350D6A">
      <w:pPr>
        <w:spacing w:after="100" w:line="300" w:lineRule="auto"/>
        <w:ind w:firstLine="567"/>
        <w:jc w:val="both"/>
        <w:rPr>
          <w:color w:val="000000" w:themeColor="text1"/>
        </w:rPr>
      </w:pPr>
      <w:r w:rsidRPr="004A142C">
        <w:rPr>
          <w:color w:val="000000" w:themeColor="text1"/>
        </w:rPr>
        <w:t>+ Luật Quản lý, sử dụng tài sản công.</w:t>
      </w:r>
    </w:p>
    <w:p w:rsidR="00350D6A" w:rsidRPr="004A142C" w:rsidRDefault="00350D6A" w:rsidP="00350D6A">
      <w:pPr>
        <w:spacing w:after="100" w:line="312" w:lineRule="auto"/>
        <w:ind w:firstLine="567"/>
        <w:jc w:val="both"/>
        <w:rPr>
          <w:color w:val="000000" w:themeColor="text1"/>
        </w:rPr>
      </w:pPr>
      <w:r w:rsidRPr="004A142C">
        <w:rPr>
          <w:color w:val="000000" w:themeColor="text1"/>
        </w:rPr>
        <w:t xml:space="preserve">+ Nghị định số 186/2025/NĐ-CP ngày 01/7/2025 quy định chi tiết Luật Quản lý, sử dụng tài sản công. </w:t>
      </w:r>
    </w:p>
    <w:p w:rsidR="00350D6A" w:rsidRPr="004A142C" w:rsidRDefault="00350D6A" w:rsidP="00350D6A">
      <w:pPr>
        <w:spacing w:after="100" w:line="312" w:lineRule="auto"/>
        <w:ind w:firstLine="567"/>
        <w:jc w:val="both"/>
        <w:rPr>
          <w:color w:val="000000" w:themeColor="text1"/>
        </w:rPr>
      </w:pPr>
      <w:r w:rsidRPr="004A142C">
        <w:rPr>
          <w:color w:val="000000" w:themeColor="text1"/>
        </w:rPr>
        <w:t>+ Bộ luật Dân sự năm 2015 về hợp đồng thuê tài sản.</w:t>
      </w:r>
    </w:p>
    <w:p w:rsidR="00350D6A" w:rsidRPr="004A142C" w:rsidRDefault="00350D6A" w:rsidP="00350D6A">
      <w:pPr>
        <w:spacing w:after="100" w:line="300" w:lineRule="auto"/>
        <w:ind w:firstLine="567"/>
        <w:jc w:val="both"/>
        <w:rPr>
          <w:b/>
          <w:bCs/>
          <w:color w:val="000000" w:themeColor="text1"/>
        </w:rPr>
      </w:pPr>
      <w:r w:rsidRPr="004A142C">
        <w:rPr>
          <w:color w:val="000000" w:themeColor="text1"/>
        </w:rPr>
        <w:t>+ Nghị định số 108/2024/NĐ-CP ngày 23/8/2024 của Chính phủ quy định việc quản lý, sử dụng và khai thác nhà, đất là tài sản công không sử dụng vào mục đích để ở giao cho tổ chức có chức năng quản lý, kinh doanh nhà địa phương quản lý, khai thác (có hiệu lực từ ngày 15/10/2024, được sửa đổi, bổ sung tại Nghị định số 286/2025/NĐ-CP ngày 03/11/2025). Theo đó:</w:t>
      </w:r>
    </w:p>
    <w:p w:rsidR="00350D6A" w:rsidRPr="004A142C" w:rsidRDefault="00350D6A" w:rsidP="00350D6A">
      <w:pPr>
        <w:spacing w:after="100" w:line="300" w:lineRule="auto"/>
        <w:ind w:firstLine="567"/>
        <w:jc w:val="both"/>
        <w:rPr>
          <w:color w:val="000000" w:themeColor="text1"/>
        </w:rPr>
      </w:pPr>
      <w:r w:rsidRPr="004A142C">
        <w:rPr>
          <w:color w:val="000000" w:themeColor="text1"/>
        </w:rPr>
        <w:t>- Ủy ban nhân dân cấp tỉnh có trách nhiệm rà soát, phân loại nhà, đất công hiện có; giao cho tổ chức quản lý, kinh doanh nhà quản lý, khai thác hoặc quyết định, chỉ đạo xử lý theo pháp luật có liên quan (điểm a khoản 3 Điều 32).</w:t>
      </w:r>
    </w:p>
    <w:p w:rsidR="00350D6A" w:rsidRPr="004A142C" w:rsidRDefault="00350D6A" w:rsidP="00350D6A">
      <w:pPr>
        <w:spacing w:after="100" w:line="300" w:lineRule="auto"/>
        <w:ind w:firstLine="567"/>
        <w:jc w:val="both"/>
        <w:rPr>
          <w:color w:val="000000" w:themeColor="text1"/>
        </w:rPr>
      </w:pPr>
      <w:r w:rsidRPr="004A142C">
        <w:rPr>
          <w:color w:val="000000" w:themeColor="text1"/>
        </w:rPr>
        <w:t>- Hết thời hạn thuê nhà theo hợp đồng mà người thuê không được gia hạn là một trong các trường hợp thu hồi nhà cho thuê (điểm a khoản 1 Điều 17); bên thuê phải bàn giao lại nhà trong thời hạn 30 ngày kể từ ngày nhận được thông báo (khoản 2 Điều 17); trường hợp không bàn giao theo thời hạn thì báo cáo cơ quan, người có thẩm quyền cưỡng chế thu hồi (khoản 3 Điều 17).</w:t>
      </w:r>
    </w:p>
    <w:p w:rsidR="00350D6A" w:rsidRPr="004A142C" w:rsidRDefault="00350D6A" w:rsidP="00350D6A">
      <w:pPr>
        <w:spacing w:after="100" w:line="300" w:lineRule="auto"/>
        <w:ind w:firstLine="567"/>
        <w:jc w:val="both"/>
        <w:rPr>
          <w:color w:val="000000" w:themeColor="text1"/>
        </w:rPr>
      </w:pPr>
      <w:r w:rsidRPr="004A142C">
        <w:rPr>
          <w:color w:val="000000" w:themeColor="text1"/>
        </w:rPr>
        <w:t xml:space="preserve">3. </w:t>
      </w:r>
      <w:r w:rsidRPr="004A142C">
        <w:rPr>
          <w:b/>
          <w:bCs/>
          <w:color w:val="000000" w:themeColor="text1"/>
        </w:rPr>
        <w:t>Bản chất của việc thu hồi.</w:t>
      </w:r>
      <w:r w:rsidRPr="004A142C">
        <w:rPr>
          <w:color w:val="000000" w:themeColor="text1"/>
        </w:rPr>
        <w:t xml:space="preserve"> Đây là việc bên cho thuê (đại diện chủ sở hữu tài sản công) chấm dứt cho thuê và thu hồi nhà cho thuê, </w:t>
      </w:r>
      <w:r w:rsidRPr="004A142C">
        <w:rPr>
          <w:b/>
          <w:bCs/>
          <w:color w:val="000000" w:themeColor="text1"/>
        </w:rPr>
        <w:t>không phải trường hợp Nhà nước thu hồi đất</w:t>
      </w:r>
      <w:r w:rsidRPr="004A142C">
        <w:rPr>
          <w:color w:val="000000" w:themeColor="text1"/>
        </w:rPr>
        <w:t xml:space="preserve"> theo pháp luật về đất đai. Ủy ban nhân dân thành phố thực </w:t>
      </w:r>
      <w:r w:rsidRPr="004A142C">
        <w:rPr>
          <w:color w:val="000000" w:themeColor="text1"/>
        </w:rPr>
        <w:lastRenderedPageBreak/>
        <w:t>hiện quyền, trách nhiệm đại diện chủ sở hữu đối với tài sản công theo khoản 1 Điều 18 Luật Quản lý, sử dụng tài sản công; Công ty Kinh doanh nhà thực hiện quyền, nghĩa vụ của tổ chức được giao quản lý tài sản công theo khoản 1 Điều 22 Luật Quản lý, sử dụng tài sản công.</w:t>
      </w:r>
    </w:p>
    <w:p w:rsidR="00350D6A" w:rsidRPr="004A142C" w:rsidRDefault="00350D6A" w:rsidP="00350D6A">
      <w:pPr>
        <w:keepNext/>
        <w:spacing w:before="100" w:after="100" w:line="300" w:lineRule="auto"/>
        <w:ind w:firstLine="567"/>
        <w:jc w:val="both"/>
        <w:rPr>
          <w:color w:val="000000" w:themeColor="text1"/>
        </w:rPr>
      </w:pPr>
      <w:r w:rsidRPr="004A142C">
        <w:rPr>
          <w:b/>
          <w:bCs/>
          <w:color w:val="000000" w:themeColor="text1"/>
        </w:rPr>
        <w:t>III. NỘI DUNG CHỦ YẾU CỦA KẾ HOẠCH SỐ 09/KH-UBND VÀ PHƯƠNG ÁN XỬ LÝ</w:t>
      </w:r>
    </w:p>
    <w:p w:rsidR="00350D6A" w:rsidRPr="004A142C" w:rsidRDefault="00350D6A" w:rsidP="00350D6A">
      <w:pPr>
        <w:spacing w:after="100" w:line="300" w:lineRule="auto"/>
        <w:ind w:firstLine="567"/>
        <w:jc w:val="both"/>
        <w:rPr>
          <w:color w:val="000000" w:themeColor="text1"/>
        </w:rPr>
      </w:pPr>
      <w:r w:rsidRPr="004A142C">
        <w:rPr>
          <w:color w:val="000000" w:themeColor="text1"/>
        </w:rPr>
        <w:t>1. Kế hoạch số 09/KH-UBND ngày 12/01/2026 của Ủy ban nhân dân thành phố xác định 273 cơ sở nhà, đất; trong đó 159 cơ sở thu hồi theo Nghị định số 108/2024/NĐ-CP; 59 cơ sở thu hồi bằng hình thức khởi kiện tại Tòa án và thi hành án (đã khởi kiện trước khi Nghị định có hiệu lực); 55 cơ sở xử lý theo hình thức khác. Kế hoạch yêu cầu: thực hiện đúng trình tự, thủ tục; bảo đảm an toàn tuyệt đối về người và tài sản; công khai, minh bạch, dân chủ; tuyên truyền, giải thích đầy đủ để tạo đồng thuận.</w:t>
      </w:r>
    </w:p>
    <w:p w:rsidR="00350D6A" w:rsidRPr="004A142C" w:rsidRDefault="00350D6A" w:rsidP="00350D6A">
      <w:pPr>
        <w:spacing w:after="100" w:line="300" w:lineRule="auto"/>
        <w:ind w:firstLine="567"/>
        <w:jc w:val="both"/>
        <w:rPr>
          <w:color w:val="000000" w:themeColor="text1"/>
        </w:rPr>
      </w:pPr>
      <w:r w:rsidRPr="004A142C">
        <w:rPr>
          <w:color w:val="000000" w:themeColor="text1"/>
        </w:rPr>
        <w:t>2. Quy trình cưỡng chế thu hồi nhà thuê gồm 05 bước được thống nhất tại Văn bản số 586/UBND-TC ngày 30/3/2026; Ủy ban nhân dân thành phố ủy quyền cho Ủy ban nhân dân các phường Hồng Bàng, Lê Chân, Ngô Quyền, Gia Viên, Kiến An ban hành quyết định cưỡng chế tại Quyết định số 1139/QĐ-UBND ngày 30/3/2026; Quyết định số 3716/QĐ-UBND ngày 15/9/2026 của Ủy ban nhân dân thành phố về việc ủy quyền ban hành quyết định cưỡng chế thu hồi nhà.</w:t>
      </w:r>
    </w:p>
    <w:p w:rsidR="00350D6A" w:rsidRPr="004A142C" w:rsidRDefault="00350D6A" w:rsidP="00350D6A">
      <w:pPr>
        <w:spacing w:after="100" w:line="300" w:lineRule="auto"/>
        <w:ind w:firstLine="567"/>
        <w:jc w:val="both"/>
        <w:rPr>
          <w:color w:val="000000" w:themeColor="text1"/>
        </w:rPr>
      </w:pPr>
      <w:r w:rsidRPr="004A142C">
        <w:rPr>
          <w:color w:val="000000" w:themeColor="text1"/>
        </w:rPr>
        <w:t>3. Phương án xử lý dự kiến đối với 273 điểm (được Ban Thường vụ Thành ủy cơ bản thống nhất), phân thành 06 nhóm:</w:t>
      </w:r>
    </w:p>
    <w:p w:rsidR="00350D6A" w:rsidRPr="004A142C" w:rsidRDefault="00350D6A" w:rsidP="00350D6A">
      <w:pPr>
        <w:spacing w:after="100" w:line="300" w:lineRule="auto"/>
        <w:ind w:firstLine="567"/>
        <w:jc w:val="both"/>
        <w:rPr>
          <w:color w:val="000000" w:themeColor="text1"/>
        </w:rPr>
      </w:pPr>
      <w:r w:rsidRPr="004A142C">
        <w:rPr>
          <w:color w:val="000000" w:themeColor="text1"/>
        </w:rPr>
        <w:t>- Nhóm 1 - tiếp tục cho thuê: 44 điểm (gồm 16 điểm thuộc công trình kiến trúc có giá trị cần giữ gìn, bảo tồn theo Quyết định số 2799/QĐ-UBND ngày 05/8/2024; các điểm giữ lại chưa sắp xếp theo Thông báo số 20/TB-UBND ngày 19/01/2020; điểm của hội đặc thù và điểm chỉ có tầng 2 hoặc tầng 3).</w:t>
      </w:r>
    </w:p>
    <w:p w:rsidR="00350D6A" w:rsidRPr="004A142C" w:rsidRDefault="00350D6A" w:rsidP="00350D6A">
      <w:pPr>
        <w:spacing w:after="100" w:line="300" w:lineRule="auto"/>
        <w:ind w:firstLine="567"/>
        <w:jc w:val="both"/>
        <w:rPr>
          <w:color w:val="000000" w:themeColor="text1"/>
        </w:rPr>
      </w:pPr>
      <w:r w:rsidRPr="004A142C">
        <w:rPr>
          <w:color w:val="000000" w:themeColor="text1"/>
        </w:rPr>
        <w:t>- Nhóm 2 - chuyển sang cho thuê nhà để ở: 06 điểm (05 điểm có hộ gia đình chính sách).</w:t>
      </w:r>
    </w:p>
    <w:p w:rsidR="00350D6A" w:rsidRPr="004A142C" w:rsidRDefault="00350D6A" w:rsidP="00350D6A">
      <w:pPr>
        <w:spacing w:after="100" w:line="300" w:lineRule="auto"/>
        <w:ind w:firstLine="567"/>
        <w:jc w:val="both"/>
        <w:rPr>
          <w:color w:val="000000" w:themeColor="text1"/>
          <w:spacing w:val="-6"/>
        </w:rPr>
      </w:pPr>
      <w:r w:rsidRPr="004A142C">
        <w:rPr>
          <w:color w:val="000000" w:themeColor="text1"/>
          <w:spacing w:val="-6"/>
        </w:rPr>
        <w:t>- Nhóm 3 - đã có phương án xử lý: 08 điểm (thực hiện dự án, cải tạo chung cư...).</w:t>
      </w:r>
    </w:p>
    <w:p w:rsidR="00350D6A" w:rsidRPr="004A142C" w:rsidRDefault="00350D6A" w:rsidP="00350D6A">
      <w:pPr>
        <w:spacing w:after="100" w:line="300" w:lineRule="auto"/>
        <w:ind w:firstLine="567"/>
        <w:jc w:val="both"/>
        <w:rPr>
          <w:color w:val="000000" w:themeColor="text1"/>
        </w:rPr>
      </w:pPr>
      <w:r w:rsidRPr="004A142C">
        <w:rPr>
          <w:color w:val="000000" w:themeColor="text1"/>
        </w:rPr>
        <w:t>- Nhóm 4 - chuyển về địa phương xử lý theo pháp luật đất đai: 07 điểm đã bố trí toàn bộ hoặc một phần diện tích cho người dân làm nhà ở (theo điểm a khoản 7 Điều 31 Nghị định số 108/2024/NĐ-CP).</w:t>
      </w:r>
    </w:p>
    <w:p w:rsidR="00350D6A" w:rsidRPr="004A142C" w:rsidRDefault="00350D6A" w:rsidP="00350D6A">
      <w:pPr>
        <w:spacing w:after="100" w:line="300" w:lineRule="auto"/>
        <w:ind w:firstLine="567"/>
        <w:jc w:val="both"/>
        <w:rPr>
          <w:color w:val="000000" w:themeColor="text1"/>
        </w:rPr>
      </w:pPr>
      <w:r w:rsidRPr="004A142C">
        <w:rPr>
          <w:color w:val="000000" w:themeColor="text1"/>
        </w:rPr>
        <w:t>- Nhóm 5 - dự kiến đấu giá quyền sử dụng đất ở: 173 điểm có diện tích nhỏ, xen kẹp giữa các hộ dân.</w:t>
      </w:r>
    </w:p>
    <w:p w:rsidR="00350D6A" w:rsidRPr="004A142C" w:rsidRDefault="00350D6A" w:rsidP="00350D6A">
      <w:pPr>
        <w:spacing w:after="100" w:line="300" w:lineRule="auto"/>
        <w:ind w:firstLine="567"/>
        <w:jc w:val="both"/>
        <w:rPr>
          <w:color w:val="000000" w:themeColor="text1"/>
        </w:rPr>
      </w:pPr>
      <w:r w:rsidRPr="004A142C">
        <w:rPr>
          <w:color w:val="000000" w:themeColor="text1"/>
        </w:rPr>
        <w:lastRenderedPageBreak/>
        <w:t xml:space="preserve">- Nhóm 6 - </w:t>
      </w:r>
      <w:r w:rsidR="004A142C" w:rsidRPr="004A142C">
        <w:rPr>
          <w:color w:val="000000" w:themeColor="text1"/>
        </w:rPr>
        <w:t xml:space="preserve">dự kiến </w:t>
      </w:r>
      <w:r w:rsidRPr="004A142C">
        <w:rPr>
          <w:color w:val="000000" w:themeColor="text1"/>
        </w:rPr>
        <w:t>đấu giá đất thương mại, dịch vụ: 35 điểm có diện tích lớn, nằm trên các trục đường có nhiều công trình công cộng, thương mại, dịch vụ.</w:t>
      </w:r>
    </w:p>
    <w:p w:rsidR="00350D6A" w:rsidRPr="004A142C" w:rsidRDefault="00350D6A" w:rsidP="00350D6A">
      <w:pPr>
        <w:spacing w:after="100" w:line="300" w:lineRule="auto"/>
        <w:ind w:firstLine="567"/>
        <w:jc w:val="both"/>
        <w:rPr>
          <w:color w:val="000000" w:themeColor="text1"/>
        </w:rPr>
      </w:pPr>
      <w:r w:rsidRPr="004A142C">
        <w:rPr>
          <w:color w:val="000000" w:themeColor="text1"/>
        </w:rPr>
        <w:t>Phương án sau thu hồi</w:t>
      </w:r>
      <w:r w:rsidR="004A142C" w:rsidRPr="004A142C">
        <w:rPr>
          <w:color w:val="000000" w:themeColor="text1"/>
        </w:rPr>
        <w:t xml:space="preserve">, sau khi được cấp có thẩm quyền phê duyệt, </w:t>
      </w:r>
      <w:r w:rsidR="004A142C" w:rsidRPr="004A142C">
        <w:rPr>
          <w:color w:val="000000" w:themeColor="text1"/>
        </w:rPr>
        <w:t>sẽ</w:t>
      </w:r>
      <w:r w:rsidRPr="004A142C">
        <w:rPr>
          <w:color w:val="000000" w:themeColor="text1"/>
        </w:rPr>
        <w:t xml:space="preserve"> được công khai đến từng điểm nhà, đất để Nhân dân biết, giám sát.</w:t>
      </w:r>
    </w:p>
    <w:p w:rsidR="00FF10EC" w:rsidRPr="004A142C" w:rsidRDefault="00FF10EC" w:rsidP="00FF10EC">
      <w:pPr>
        <w:keepNext/>
        <w:spacing w:before="100" w:after="100" w:line="300" w:lineRule="auto"/>
        <w:ind w:firstLine="567"/>
        <w:jc w:val="both"/>
        <w:rPr>
          <w:color w:val="000000" w:themeColor="text1"/>
        </w:rPr>
      </w:pPr>
      <w:r w:rsidRPr="004A142C">
        <w:rPr>
          <w:b/>
          <w:bCs/>
          <w:color w:val="000000" w:themeColor="text1"/>
        </w:rPr>
        <w:t>IV. QUYỀN, LỢI ÍCH HỢP PHÁP CỦA NGƯỜI THUÊ ĐƯỢC BẢO ĐẢM</w:t>
      </w:r>
    </w:p>
    <w:p w:rsidR="00FF10EC" w:rsidRPr="004A142C" w:rsidRDefault="00FF10EC" w:rsidP="00FF10EC">
      <w:pPr>
        <w:spacing w:after="100" w:line="300" w:lineRule="auto"/>
        <w:ind w:firstLine="567"/>
        <w:jc w:val="both"/>
        <w:rPr>
          <w:color w:val="000000" w:themeColor="text1"/>
        </w:rPr>
      </w:pPr>
      <w:r w:rsidRPr="004A142C">
        <w:rPr>
          <w:color w:val="000000" w:themeColor="text1"/>
        </w:rPr>
        <w:t xml:space="preserve">1. Được thông báo, giải thích, đối thoại; kiến nghị được tiếp nhận, trả lời; quyền khiếu nại, khởi kiện được tôn trọng. Sau Hội nghị đối thoại ngày 02/10/2026, thành phố tiếp tục làm việc với từng doanh nghiệp cổ phần hóa (Sở Tài chính tham mưu) và từng hộ gia đình, cá nhân (Công an thành phố rà soát, thẩm tra); kiến nghị vượt thẩm quyền được tổng hợp, báo cáo </w:t>
      </w:r>
      <w:r w:rsidR="004A142C" w:rsidRPr="004A142C">
        <w:rPr>
          <w:color w:val="000000" w:themeColor="text1"/>
        </w:rPr>
        <w:t>cấp có thẩm quyền</w:t>
      </w:r>
      <w:r w:rsidRPr="004A142C">
        <w:rPr>
          <w:color w:val="000000" w:themeColor="text1"/>
        </w:rPr>
        <w:t>.</w:t>
      </w:r>
    </w:p>
    <w:p w:rsidR="00FF10EC" w:rsidRPr="004A142C" w:rsidRDefault="00FF10EC" w:rsidP="00FF10EC">
      <w:pPr>
        <w:spacing w:after="100" w:line="300" w:lineRule="auto"/>
        <w:ind w:firstLine="567"/>
        <w:jc w:val="both"/>
        <w:rPr>
          <w:color w:val="000000" w:themeColor="text1"/>
        </w:rPr>
      </w:pPr>
      <w:r w:rsidRPr="004A142C">
        <w:rPr>
          <w:color w:val="000000" w:themeColor="text1"/>
        </w:rPr>
        <w:t>2. Đối với điểm nhà tiếp tục cho thuê: thông báo công khai; ưu tiên tổ chức, cá nhân đang thuê nếu có nhu cầu và đáp ứng điều kiện theo quy định.</w:t>
      </w:r>
    </w:p>
    <w:p w:rsidR="00FF10EC" w:rsidRPr="004A142C" w:rsidRDefault="00FF10EC" w:rsidP="00FF10EC">
      <w:pPr>
        <w:spacing w:after="100" w:line="300" w:lineRule="auto"/>
        <w:ind w:firstLine="567"/>
        <w:jc w:val="both"/>
        <w:rPr>
          <w:color w:val="000000" w:themeColor="text1"/>
        </w:rPr>
      </w:pPr>
      <w:r w:rsidRPr="004A142C">
        <w:rPr>
          <w:color w:val="000000" w:themeColor="text1"/>
        </w:rPr>
        <w:t>3. 39 hộ (05 hộ thuộc diện chính sách, 34 hộ không có nhà ở nào khác trên địa bàn thành phố) được xem xét bố trí thuê nhà ở thuộc sở hữu nhà nước nếu đủ điều kiện, bảo đảm có nơi ở ổn định.</w:t>
      </w:r>
    </w:p>
    <w:p w:rsidR="00FF10EC" w:rsidRPr="004A142C" w:rsidRDefault="00FF10EC" w:rsidP="00FF10EC">
      <w:pPr>
        <w:spacing w:after="100" w:line="300" w:lineRule="auto"/>
        <w:ind w:firstLine="567"/>
        <w:jc w:val="both"/>
        <w:rPr>
          <w:color w:val="000000" w:themeColor="text1"/>
        </w:rPr>
      </w:pPr>
      <w:r w:rsidRPr="004A142C">
        <w:rPr>
          <w:color w:val="000000" w:themeColor="text1"/>
        </w:rPr>
        <w:t>4. Chi phí đầu tư xây dựng, cải tạo hợp pháp được xem xét khấu trừ vào tiền thuê nhà theo khoản 6 Điều 31 Nghị định số 108/2024/NĐ-CP khi có hồ sơ chứng minh được kiểm toán xác nhận.</w:t>
      </w:r>
    </w:p>
    <w:p w:rsidR="00FF10EC" w:rsidRPr="004A142C" w:rsidRDefault="00FF10EC" w:rsidP="00FF10EC">
      <w:pPr>
        <w:spacing w:after="100" w:line="300" w:lineRule="auto"/>
        <w:ind w:firstLine="567"/>
        <w:jc w:val="both"/>
        <w:rPr>
          <w:color w:val="000000" w:themeColor="text1"/>
        </w:rPr>
      </w:pPr>
      <w:r w:rsidRPr="004A142C">
        <w:rPr>
          <w:color w:val="000000" w:themeColor="text1"/>
        </w:rPr>
        <w:t>5. Người lao động bị ảnh hưởng được cung cấp thông tin về nhu cầu tuyển dụng (hiện các khu công nghiệp có nhu cầu tuyển dụng 4.367 lao động); tổ chức, cá nhân có nhu cầu địa điểm kinh doanh được thông tin về quỹ trụ sở dôi dư để tham gia thuê, đấu giá theo quy định.</w:t>
      </w:r>
    </w:p>
    <w:p w:rsidR="00350D6A" w:rsidRPr="004A142C" w:rsidRDefault="00350D6A" w:rsidP="00350D6A">
      <w:pPr>
        <w:keepNext/>
        <w:spacing w:before="100" w:after="100" w:line="300" w:lineRule="auto"/>
        <w:ind w:firstLine="567"/>
        <w:jc w:val="both"/>
        <w:rPr>
          <w:color w:val="000000" w:themeColor="text1"/>
        </w:rPr>
      </w:pPr>
      <w:r w:rsidRPr="004A142C">
        <w:rPr>
          <w:b/>
          <w:bCs/>
          <w:color w:val="000000" w:themeColor="text1"/>
        </w:rPr>
        <w:t>V. KẾT QUẢ THỰC HIỆN (đến ngày 30/9/2026)</w:t>
      </w:r>
    </w:p>
    <w:p w:rsidR="00350D6A" w:rsidRPr="004A142C" w:rsidRDefault="00350D6A" w:rsidP="00350D6A">
      <w:pPr>
        <w:spacing w:after="100" w:line="312" w:lineRule="auto"/>
        <w:ind w:firstLine="567"/>
        <w:jc w:val="both"/>
        <w:rPr>
          <w:color w:val="000000" w:themeColor="text1"/>
        </w:rPr>
      </w:pPr>
      <w:r w:rsidRPr="004A142C">
        <w:rPr>
          <w:color w:val="000000" w:themeColor="text1"/>
        </w:rPr>
        <w:t xml:space="preserve">- </w:t>
      </w:r>
      <w:r w:rsidRPr="004A142C">
        <w:rPr>
          <w:b/>
          <w:bCs/>
          <w:color w:val="000000" w:themeColor="text1"/>
        </w:rPr>
        <w:t>Rà soát, phân loại đến từng điểm:</w:t>
      </w:r>
      <w:r w:rsidRPr="004A142C">
        <w:rPr>
          <w:color w:val="000000" w:themeColor="text1"/>
        </w:rPr>
        <w:t xml:space="preserve"> 273 điểm được phân thành 06 nhóm: tiếp tục cho thuê 44 điểm; chuyển sang cho thuê để ở 06 điểm (chủ yếu hộ chính sách); đã có phương án xử lý 08 điểm; chuyển về địa phương xử lý cho hộ dân đang ở 07 điểm; dự kiến đấu giá quyền sử dụng đất ở 173 điểm; đấu giá đất thương mại, dịch vụ 35 điểm.</w:t>
      </w:r>
    </w:p>
    <w:p w:rsidR="00350D6A" w:rsidRPr="004A142C" w:rsidRDefault="00350D6A" w:rsidP="00350D6A">
      <w:pPr>
        <w:spacing w:after="100" w:line="312" w:lineRule="auto"/>
        <w:ind w:firstLine="567"/>
        <w:jc w:val="both"/>
        <w:rPr>
          <w:color w:val="000000" w:themeColor="text1"/>
        </w:rPr>
      </w:pPr>
      <w:r w:rsidRPr="004A142C">
        <w:rPr>
          <w:color w:val="000000" w:themeColor="text1"/>
        </w:rPr>
        <w:t xml:space="preserve">- </w:t>
      </w:r>
      <w:r w:rsidRPr="004A142C">
        <w:rPr>
          <w:b/>
          <w:bCs/>
          <w:color w:val="000000" w:themeColor="text1"/>
        </w:rPr>
        <w:t>Chuẩn hóa quy trình:</w:t>
      </w:r>
      <w:r w:rsidRPr="004A142C">
        <w:rPr>
          <w:color w:val="000000" w:themeColor="text1"/>
        </w:rPr>
        <w:t xml:space="preserve"> Quy trình cưỡng chế 05 bước (Văn bản số 586/UBND-TC ngày 30/3/2026); ủy quyền cho Ủy ban nhân dân các phường ban hành quyết định cưỡng chế (Quyết định số 1139/QĐ-UBND ngày 30/3/2026; Quyết định số 3716/QĐ-UBND ngày 15/9/2026).</w:t>
      </w:r>
    </w:p>
    <w:p w:rsidR="00350D6A" w:rsidRPr="004A142C" w:rsidRDefault="00350D6A" w:rsidP="00350D6A">
      <w:pPr>
        <w:spacing w:after="100" w:line="312" w:lineRule="auto"/>
        <w:ind w:firstLine="567"/>
        <w:jc w:val="both"/>
        <w:rPr>
          <w:color w:val="000000" w:themeColor="text1"/>
        </w:rPr>
      </w:pPr>
      <w:r w:rsidRPr="004A142C">
        <w:rPr>
          <w:color w:val="000000" w:themeColor="text1"/>
        </w:rPr>
        <w:lastRenderedPageBreak/>
        <w:t xml:space="preserve">- </w:t>
      </w:r>
      <w:r w:rsidRPr="004A142C">
        <w:rPr>
          <w:b/>
          <w:bCs/>
          <w:color w:val="000000" w:themeColor="text1"/>
        </w:rPr>
        <w:t>Thận trọng, cầu thị, xin ý kiến Trung ương:</w:t>
      </w:r>
      <w:r w:rsidRPr="004A142C">
        <w:rPr>
          <w:color w:val="000000" w:themeColor="text1"/>
        </w:rPr>
        <w:t xml:space="preserve"> Sở Tài chính đề nghị Bộ Tài chính hướng dẫn; Bộ Tài chính trả lời tại Văn bản số 12400/BTC-QLCS ngày 13/8/2026 và Văn bản số 12181/BTC-QLCS ngày 10/8/2026 (trả lời trực tiếp doanh nghiệp); Cục Phát triển doanh nghiệp nhà nước có Văn bản số 2991/DNNN-NV4 ngày 07/9/2026. Trong thời gian chờ ý kiến Bộ Tài chính, Ủy ban nhân dân phường Hồng Bàng đã tạm dừng cưỡng chế đối với 04 doanh nghiệp.</w:t>
      </w:r>
    </w:p>
    <w:p w:rsidR="00350D6A" w:rsidRPr="004A142C" w:rsidRDefault="00350D6A" w:rsidP="00350D6A">
      <w:pPr>
        <w:spacing w:after="100" w:line="312" w:lineRule="auto"/>
        <w:ind w:firstLine="567"/>
        <w:jc w:val="both"/>
        <w:rPr>
          <w:color w:val="000000" w:themeColor="text1"/>
        </w:rPr>
      </w:pPr>
      <w:r w:rsidRPr="004A142C">
        <w:rPr>
          <w:color w:val="000000" w:themeColor="text1"/>
        </w:rPr>
        <w:t xml:space="preserve">- </w:t>
      </w:r>
      <w:r w:rsidRPr="004A142C">
        <w:rPr>
          <w:b/>
          <w:bCs/>
          <w:color w:val="000000" w:themeColor="text1"/>
        </w:rPr>
        <w:t>Đối thoại nhiều cấp:</w:t>
      </w:r>
      <w:r w:rsidRPr="004A142C">
        <w:rPr>
          <w:color w:val="000000" w:themeColor="text1"/>
        </w:rPr>
        <w:t xml:space="preserve"> cấp phường; 03 lần do Sở Tài chính chủ trì (04/6, 31/7, 20 - 21/8/2026); Hội nghị đối thoại do lãnh đạo Ủy ban nhân dân thành phố chủ trì ngày 02/10/2026, có đại diện cơ quan Trung ương tham dự; có văn bản trả lời 10 nhóm kiến nghị. Sau Hội nghị, thành phố tiếp tục làm việc với từng doanh nghiệp cổ phần hóa, từng hộ gia đình, cá nhân.</w:t>
      </w:r>
    </w:p>
    <w:p w:rsidR="00350D6A" w:rsidRPr="004A142C" w:rsidRDefault="00350D6A" w:rsidP="00350D6A">
      <w:pPr>
        <w:spacing w:after="100" w:line="312" w:lineRule="auto"/>
        <w:ind w:firstLine="567"/>
        <w:jc w:val="both"/>
        <w:rPr>
          <w:color w:val="000000" w:themeColor="text1"/>
        </w:rPr>
      </w:pPr>
      <w:r w:rsidRPr="004A142C">
        <w:rPr>
          <w:color w:val="000000" w:themeColor="text1"/>
        </w:rPr>
        <w:t xml:space="preserve">- </w:t>
      </w:r>
      <w:r w:rsidRPr="004A142C">
        <w:rPr>
          <w:b/>
          <w:bCs/>
          <w:color w:val="000000" w:themeColor="text1"/>
        </w:rPr>
        <w:t>Bảo đảm quyền lợi hợp pháp:</w:t>
      </w:r>
      <w:r w:rsidRPr="004A142C">
        <w:rPr>
          <w:color w:val="000000" w:themeColor="text1"/>
        </w:rPr>
        <w:t xml:space="preserve"> 39 hộ (05 hộ chính sách, 34 hộ không có nhà ở khác) được xem xét bố trí thuê nhà ở thuộc sở hữu nhà nước; chi phí đầu tư hợp pháp được xem xét khấu trừ theo khoản 6 Điều 31 Nghị định số 108/2024/NĐ-CP; thông tin nhu cầu tuyển dụng 4.367 lao động tại các khu công nghiệp. Thanh tra thành phố được giao thanh tra việc quản lý quỹ nhà cho thuê, thu, chi tiền thuê, làm rõ trách nhiệm tổ chức, cá nhân liên quan.</w:t>
      </w:r>
    </w:p>
    <w:p w:rsidR="00350D6A" w:rsidRPr="004A142C" w:rsidRDefault="00350D6A" w:rsidP="00350D6A">
      <w:pPr>
        <w:spacing w:after="100" w:line="312" w:lineRule="auto"/>
        <w:ind w:firstLine="567"/>
        <w:jc w:val="both"/>
        <w:rPr>
          <w:color w:val="000000" w:themeColor="text1"/>
        </w:rPr>
      </w:pPr>
      <w:r w:rsidRPr="004A142C">
        <w:rPr>
          <w:color w:val="000000" w:themeColor="text1"/>
        </w:rPr>
        <w:t xml:space="preserve">- </w:t>
      </w:r>
      <w:r w:rsidRPr="004A142C">
        <w:rPr>
          <w:b/>
          <w:bCs/>
          <w:color w:val="000000" w:themeColor="text1"/>
        </w:rPr>
        <w:t>Kết quả (đến 30/9/2026):</w:t>
      </w:r>
    </w:p>
    <w:p w:rsidR="00350D6A" w:rsidRPr="004A142C" w:rsidRDefault="00350D6A" w:rsidP="00350D6A">
      <w:pPr>
        <w:spacing w:after="100" w:line="300" w:lineRule="auto"/>
        <w:ind w:firstLine="567"/>
        <w:jc w:val="both"/>
        <w:rPr>
          <w:color w:val="000000" w:themeColor="text1"/>
          <w:spacing w:val="-2"/>
        </w:rPr>
      </w:pPr>
      <w:r w:rsidRPr="004A142C">
        <w:rPr>
          <w:color w:val="000000" w:themeColor="text1"/>
          <w:spacing w:val="-2"/>
        </w:rPr>
        <w:t>Đối với 159 điểm thu hồi theo Nghị định số 108/2024/NĐ-CP: 148 điểm đã bàn giao nhà trống hoặc ký cam kết bàn giao (21 điểm bàn giao nhà trống; 127 điểm đã ký biên bản bàn giao, cam kết tạm sử dụng trong thời gian chưa thực hiện phương án sắp xếp); 03 điểm đang rà soát vướng mắc pháp lý về đất đai; 02 điểm chuyển sang khởi kiện; 06 điểm đã có quyết định cưỡng chế, đang tiếp tục tuyên truyền, vận động.</w:t>
      </w:r>
    </w:p>
    <w:p w:rsidR="00350D6A" w:rsidRPr="004A142C" w:rsidRDefault="00350D6A" w:rsidP="00350D6A">
      <w:pPr>
        <w:spacing w:after="100" w:line="300" w:lineRule="auto"/>
        <w:ind w:firstLine="567"/>
        <w:jc w:val="both"/>
        <w:rPr>
          <w:color w:val="000000" w:themeColor="text1"/>
        </w:rPr>
      </w:pPr>
      <w:r w:rsidRPr="004A142C">
        <w:rPr>
          <w:color w:val="000000" w:themeColor="text1"/>
        </w:rPr>
        <w:t>Đối với 59 điểm thu hồi qua khởi kiện tại Tòa án: 15 điểm đã có bản án, đã thi hành xong 13 điểm; 04 điểm tự nguyện bàn giao, 01 điểm ký cam kết bàn giao trong quá trình khởi kiện; 37 điểm Tòa án đang thụ lý, giải quyết.</w:t>
      </w:r>
    </w:p>
    <w:p w:rsidR="00350D6A" w:rsidRPr="004A142C" w:rsidRDefault="00350D6A" w:rsidP="00350D6A">
      <w:pPr>
        <w:spacing w:after="100" w:line="300" w:lineRule="auto"/>
        <w:ind w:firstLine="567"/>
        <w:jc w:val="both"/>
        <w:rPr>
          <w:color w:val="000000" w:themeColor="text1"/>
        </w:rPr>
      </w:pPr>
      <w:r w:rsidRPr="004A142C">
        <w:rPr>
          <w:color w:val="000000" w:themeColor="text1"/>
        </w:rPr>
        <w:t>62/68 điểm nhà trống đã chuyển giao Trung tâm Phát triển quỹ đất để quản lý, khai thác theo pháp luật đất đai.</w:t>
      </w:r>
    </w:p>
    <w:p w:rsidR="00350D6A" w:rsidRPr="004A142C" w:rsidRDefault="00350D6A" w:rsidP="00350D6A">
      <w:pPr>
        <w:spacing w:after="100" w:line="300" w:lineRule="auto"/>
        <w:ind w:firstLine="567"/>
        <w:jc w:val="both"/>
        <w:rPr>
          <w:color w:val="000000" w:themeColor="text1"/>
        </w:rPr>
      </w:pPr>
      <w:r w:rsidRPr="004A142C">
        <w:rPr>
          <w:color w:val="000000" w:themeColor="text1"/>
        </w:rPr>
        <w:t>Thành phố đã tổ chức đối thoại ở cấp phường; 03 lần đối thoại do Sở Tài chính chủ trì (ngày 04/6, 31/7 và 20 - 21/8/2026); Hội nghị đối thoại do lãnh đạo Ủy ban nhân dân thành phố chủ trì ngày 02/10/2026; có văn bản trả lời 10 nhóm kiến nghị của tổ chức, cá nhân thuê nhà.</w:t>
      </w:r>
    </w:p>
    <w:p w:rsidR="00350D6A" w:rsidRPr="004A142C" w:rsidRDefault="00350D6A" w:rsidP="00350D6A">
      <w:pPr>
        <w:spacing w:after="100" w:line="300" w:lineRule="auto"/>
        <w:ind w:firstLine="567"/>
        <w:jc w:val="both"/>
        <w:rPr>
          <w:color w:val="000000" w:themeColor="text1"/>
        </w:rPr>
      </w:pPr>
      <w:r w:rsidRPr="004A142C">
        <w:rPr>
          <w:color w:val="000000" w:themeColor="text1"/>
        </w:rPr>
        <w:lastRenderedPageBreak/>
        <w:t>Kết quả trên cho thấy đại đa số tổ chức, cá nhân thuê nhà đã đồng thuận, chấp hành; đây là cơ sở thực tiễn quan trọng khẳng định tính đúng đắn của chủ trương.</w:t>
      </w:r>
    </w:p>
    <w:p w:rsidR="0072120B" w:rsidRPr="004A142C" w:rsidRDefault="00350D6A">
      <w:pPr>
        <w:keepNext/>
        <w:spacing w:before="100" w:after="100" w:line="312" w:lineRule="auto"/>
        <w:ind w:firstLine="567"/>
        <w:jc w:val="both"/>
        <w:rPr>
          <w:color w:val="000000" w:themeColor="text1"/>
        </w:rPr>
      </w:pPr>
      <w:r w:rsidRPr="004A142C">
        <w:rPr>
          <w:b/>
          <w:bCs/>
          <w:color w:val="000000" w:themeColor="text1"/>
        </w:rPr>
        <w:t>VI</w:t>
      </w:r>
      <w:r w:rsidR="00490C18" w:rsidRPr="004A142C">
        <w:rPr>
          <w:b/>
          <w:bCs/>
          <w:color w:val="000000" w:themeColor="text1"/>
        </w:rPr>
        <w:t>. LÀM RÕ</w:t>
      </w:r>
      <w:r w:rsidR="004A142C" w:rsidRPr="004A142C">
        <w:rPr>
          <w:b/>
          <w:bCs/>
          <w:color w:val="000000" w:themeColor="text1"/>
        </w:rPr>
        <w:t xml:space="preserve"> MỘT SỐ Ý KIẾN, KIẾN NGHỊ CHƯA ĐÚNG VỚI QUY ĐỊNH CỦA PHÁP LUẬT</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t>Luận điểm 1: “Điều 17 chỉ áp dụng cho trường hợp phát sinh sau ngày 15/10/2024; các hợp đồng trước đó phải xử lý theo khoản 3 Điều 31 và các bên “phải ký” lại hợp đồng; thành phố bỏ qua quy định chuyển tiếp”.</w:t>
      </w:r>
    </w:p>
    <w:p w:rsidR="0072120B" w:rsidRPr="004A142C" w:rsidRDefault="00490C18">
      <w:pPr>
        <w:spacing w:after="100" w:line="312" w:lineRule="auto"/>
        <w:ind w:firstLine="567"/>
        <w:jc w:val="both"/>
        <w:rPr>
          <w:color w:val="000000" w:themeColor="text1"/>
        </w:rPr>
      </w:pPr>
      <w:r w:rsidRPr="004A142C">
        <w:rPr>
          <w:color w:val="000000" w:themeColor="text1"/>
        </w:rPr>
        <w:t xml:space="preserve">Đây là cách trích dẫn </w:t>
      </w:r>
      <w:r w:rsidRPr="004A142C">
        <w:rPr>
          <w:b/>
          <w:bCs/>
          <w:color w:val="000000" w:themeColor="text1"/>
        </w:rPr>
        <w:t>không đầy đủ</w:t>
      </w:r>
      <w:r w:rsidRPr="004A142C">
        <w:rPr>
          <w:color w:val="000000" w:themeColor="text1"/>
        </w:rPr>
        <w:t xml:space="preserve">. Khoản 3 Điều 31 chỉ yêu cầu ký hợp đồng “nếu tổ chức, cá nhân đang thuê đáp ứng các điều kiện quy định tại khoản 2 Điều 12 Nghị định này và có nhu cầu tiếp tục thuê nhà”. Điểm a khoản 2 Điều 12 - phần mà các bài viết không trích - quy định rõ: “Trường hợp Nhà nước có nhu cầu sử dụng nhà, đất đang cho thuê vào mục đích khác hoặc bố trí cho các cơ quan, tổ chức, đơn vị quy định tại khoản 2 Điều 20 Nghị định này sử dụng tạm thời hoặc xử lý theo quy định của pháp luật thì không gia hạn thời hạn cho thuê”. Thành phố đã quyết định sắp xếp, xử lý lại quỹ nhà, đất (đấu giá, sử dụng vào mục đích công cộng...), nên các trường hợp thuộc diện xử lý </w:t>
      </w:r>
      <w:r w:rsidRPr="004A142C">
        <w:rPr>
          <w:b/>
          <w:bCs/>
          <w:color w:val="000000" w:themeColor="text1"/>
        </w:rPr>
        <w:t>không đáp ứng điều kiện</w:t>
      </w:r>
      <w:r w:rsidRPr="004A142C">
        <w:rPr>
          <w:color w:val="000000" w:themeColor="text1"/>
        </w:rPr>
        <w:t xml:space="preserve"> tại khoản 2 Điều 12, trừ các điểm thuộc phương án tiếp tục cho thuê. Ngay đoạn 2 khoản 3 Điều 31 (cũng được chính các bài viết dẫn lại) quy định: trường hợp “không đáp ứng đủ điều kiện quy định tại khoản 2 Điều 12... thì tổ chức quản lý, kinh doanh nhà chấm dứt Hợp đồng thuê nhà và thu hồi lại nhà, đất đang cho thuê”.</w:t>
      </w:r>
    </w:p>
    <w:p w:rsidR="0072120B" w:rsidRPr="004A142C" w:rsidRDefault="00490C18">
      <w:pPr>
        <w:spacing w:after="100" w:line="312" w:lineRule="auto"/>
        <w:ind w:firstLine="567"/>
        <w:jc w:val="both"/>
        <w:rPr>
          <w:color w:val="000000" w:themeColor="text1"/>
        </w:rPr>
      </w:pPr>
      <w:r w:rsidRPr="004A142C">
        <w:rPr>
          <w:color w:val="000000" w:themeColor="text1"/>
        </w:rPr>
        <w:t xml:space="preserve">Như vậy, thành phố </w:t>
      </w:r>
      <w:r w:rsidRPr="004A142C">
        <w:rPr>
          <w:b/>
          <w:bCs/>
          <w:color w:val="000000" w:themeColor="text1"/>
        </w:rPr>
        <w:t>đã áp dụng đúng và đầy đủ</w:t>
      </w:r>
      <w:r w:rsidRPr="004A142C">
        <w:rPr>
          <w:color w:val="000000" w:themeColor="text1"/>
        </w:rPr>
        <w:t xml:space="preserve"> quy định chuyển tiếp: rà soát, phân loại theo khoản 1 Điều 31; xác định điều kiện theo khoản 3 Điều 31 và khoản 2 Điều 12; việc thu hồi được thực hiện theo trình tự Điều 17 - quy định về thủ tục đang có hiệu lực tại thời điểm thu hồi (thông báo thu hồi ban hành từ tháng 01/2026). Không có quy định nào nói Điều 17 chỉ áp dụng cho hợp đồng ký sau ngày 15/10/2024; Điều 17 còn quy định trường hợp thu hồi nhà cho thuê “để xử lý nhà, đất theo quy định tại Điều 22” (điểm đ khoản 1). Lập luận “chọn điều khoản có lợi hơn để áp dụng” là không đúng nguyên tắc: pháp luật phải được áp dụng đầy đủ, đúng điều kiện, không được trích một vế để bỏ vế còn lại.</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t>Luận điểm 2: “Hợp đồng có điều khoản tự động gia hạn 06 tháng/lần, Công ty vẫn thu tiền, phát hành hóa đơn nên hợp đồng vẫn còn hiệu lực”.</w:t>
      </w:r>
    </w:p>
    <w:p w:rsidR="0072120B" w:rsidRPr="004A142C" w:rsidRDefault="00490C18">
      <w:pPr>
        <w:spacing w:after="100" w:line="312" w:lineRule="auto"/>
        <w:ind w:firstLine="567"/>
        <w:jc w:val="both"/>
        <w:rPr>
          <w:color w:val="000000" w:themeColor="text1"/>
          <w:spacing w:val="-2"/>
        </w:rPr>
      </w:pPr>
      <w:r w:rsidRPr="004A142C">
        <w:rPr>
          <w:color w:val="000000" w:themeColor="text1"/>
          <w:spacing w:val="-2"/>
        </w:rPr>
        <w:t xml:space="preserve">Điều khoản tự động gia hạn chỉ áp dụng khi các bên không có ý chí chấm dứt. Từ năm 2020, Công ty Kinh doanh nhà đã nhiều lần ban hành thông báo không gia </w:t>
      </w:r>
      <w:r w:rsidRPr="004A142C">
        <w:rPr>
          <w:color w:val="000000" w:themeColor="text1"/>
          <w:spacing w:val="-2"/>
        </w:rPr>
        <w:lastRenderedPageBreak/>
        <w:t xml:space="preserve">hạn hợp đồng, chấm dứt cho thuê và yêu cầu bàn giao nhà; khi bên cho thuê đã thể hiện bằng văn bản ý chí không gia hạn thì không còn cơ sở coi hợp đồng “tự động gia hạn”. Một số bản án của Tòa án đã xác định việc đơn phương chấm dứt hợp đồng của Công ty là có căn cứ. Việc thu tiền trong thời gian bên thuê chưa trả nhà là thực hiện khoản 4 Điều 482 Bộ luật Dân sự năm 2015 (bên thuê chậm trả tài sản thuê phải trả tiền thuê trong thời gian chậm trả) và Văn bản số 1077/UBND-GT2 ngày 21/02/2022 của Ủy ban nhân dân thành phố - </w:t>
      </w:r>
      <w:r w:rsidRPr="004A142C">
        <w:rPr>
          <w:b/>
          <w:bCs/>
          <w:color w:val="000000" w:themeColor="text1"/>
          <w:spacing w:val="-2"/>
        </w:rPr>
        <w:t>thu tiền sử dụng, không phải ký lại hay gia hạn hợp đồng</w:t>
      </w:r>
      <w:r w:rsidRPr="004A142C">
        <w:rPr>
          <w:color w:val="000000" w:themeColor="text1"/>
          <w:spacing w:val="-2"/>
        </w:rPr>
        <w:t>. Nếu không thu, chính điều đó mới là gây thất thoát ngân sách.</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t>Luận điểm 3: “Nếu thành phố không có nhu cầu cho thuê thì phải xử lý theo pháp luật khác (điểm b khoản 1 Điều 31), theo khoản 3 Điều 22 và pháp luật đất đai, phải bồi thường, hỗ trợ, tái định cư; thành phố đang “thu hồi trắng””.</w:t>
      </w:r>
    </w:p>
    <w:p w:rsidR="0072120B" w:rsidRPr="004A142C" w:rsidRDefault="00490C18">
      <w:pPr>
        <w:spacing w:after="100" w:line="312" w:lineRule="auto"/>
        <w:ind w:firstLine="567"/>
        <w:jc w:val="both"/>
        <w:rPr>
          <w:color w:val="000000" w:themeColor="text1"/>
        </w:rPr>
      </w:pPr>
      <w:r w:rsidRPr="004A142C">
        <w:rPr>
          <w:color w:val="000000" w:themeColor="text1"/>
        </w:rPr>
        <w:t xml:space="preserve">Điểm b khoản 1 Điều 31 quy định nhà, đất địa phương không có nhu cầu tiếp tục khai thác thì việc </w:t>
      </w:r>
      <w:r w:rsidRPr="004A142C">
        <w:rPr>
          <w:b/>
          <w:bCs/>
          <w:color w:val="000000" w:themeColor="text1"/>
        </w:rPr>
        <w:t>xử lý</w:t>
      </w:r>
      <w:r w:rsidRPr="004A142C">
        <w:rPr>
          <w:color w:val="000000" w:themeColor="text1"/>
        </w:rPr>
        <w:t xml:space="preserve"> thực hiện theo pháp luật có liên quan - chính là căn cứ để các điểm nhà sau thu hồi được chuyển giao Trung tâm Phát triển quỹ đất quản lý, khai thác, đấu giá theo pháp luật đất đai. Quy định này không làm phát sinh quyền tiếp tục thuê, cũng không biến việc chấm dứt cho thuê thành “Nhà nước thu hồi đất”. Điểm a khoản 3 Điều 22 về bồi thường, hỗ trợ, tái định cư theo pháp luật đất đai áp dụng khi Nhà nước thu hồi nhà, đất để sử dụng vào mục đích quốc phòng, an ninh, phát triển kinh tế - xã hội vì lợi ích quốc gia, công cộng; còn đối với nhà, đất đang cho thuê, điểm c khoản 3 Điều 22 quy định tổ chức quản lý, kinh doanh nhà chấm dứt hợp đồng thuê. Người thuê là bên thuê tài sản công theo hợp đồng dân sự có thời hạn, không phải người sử dụng đất bị Nhà nước thu hồi đất. Quyền lợi về chi phí đầu tư của người thuê được pháp luật xử lý riêng tại khoản 6 Điều 31: đầu tư được phép, có hồ sơ được kiểm toán xác nhận thì được khấu trừ vào tiền thuê nhà; xây dựng trái phép thì tự chịu chi phí. </w:t>
      </w:r>
      <w:r w:rsidR="004A142C" w:rsidRPr="004A142C">
        <w:rPr>
          <w:color w:val="000000" w:themeColor="text1"/>
        </w:rPr>
        <w:t xml:space="preserve">Công ty Kinh doanh nhà </w:t>
      </w:r>
      <w:r w:rsidRPr="004A142C">
        <w:rPr>
          <w:color w:val="000000" w:themeColor="text1"/>
        </w:rPr>
        <w:t xml:space="preserve">đã 03 lần thông báo (10/4, 22/4, 20/8/2026) đề nghị bên thuê của 242 cơ sở nộp hồ sơ; đến 28/9/2026 mới có 24 cơ sở nộp. Cùng với đó là bố trí nhà ở cho các hộ khó khăn, chuyển 06 điểm sang cho thuê để ở, chuyển 07 điểm về địa phương cho hộ dân đang ở. </w:t>
      </w:r>
      <w:r w:rsidRPr="004A142C">
        <w:rPr>
          <w:b/>
          <w:bCs/>
          <w:color w:val="000000" w:themeColor="text1"/>
        </w:rPr>
        <w:t>“Thu hồi trắng” là cách nói sai sự thật.</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t>Luận điểm 4: “Thành phố dùng chủ trương cũ từ năm 2018 cho tình hình mới; các thời kỳ lãnh đạo trước đã không tiếp tục chủ trương này”.</w:t>
      </w:r>
    </w:p>
    <w:p w:rsidR="0072120B" w:rsidRPr="004A142C" w:rsidRDefault="00490C18">
      <w:pPr>
        <w:spacing w:after="100" w:line="312" w:lineRule="auto"/>
        <w:ind w:firstLine="567"/>
        <w:jc w:val="both"/>
        <w:rPr>
          <w:color w:val="000000" w:themeColor="text1"/>
        </w:rPr>
      </w:pPr>
      <w:r w:rsidRPr="004A142C">
        <w:rPr>
          <w:color w:val="000000" w:themeColor="text1"/>
        </w:rPr>
        <w:t xml:space="preserve">Chủ trương không “bị bỏ” mà được thực hiện liên tục: năm 2019 (Thông báo số 176/TB-UBND ngày 17/4/2019), năm 2021 (Văn bản số 3592/UBND-DN, Thông báo số 225/TB-UBND, Văn bản số 263/CV-BCSĐ, Thông báo số 378-TB/TU của </w:t>
      </w:r>
      <w:r w:rsidRPr="004A142C">
        <w:rPr>
          <w:color w:val="000000" w:themeColor="text1"/>
        </w:rPr>
        <w:lastRenderedPageBreak/>
        <w:t xml:space="preserve">Ban Thường vụ Thành ủy, Văn bản số 6440/UBND-XD, Thông báo số 406/TB-UBND), năm 2022 (Thông báo số 176/TB-UBND ngày 15/4/2022), năm 2023 (Thông báo số 239/TB-VP), trước khi Nghị định số 108/2024/NĐ-CP có hiệu lực, Công ty đã khởi kiện đòi nhà tại Tòa án đối với nhiều điểm; năm 2025 (Thông báo số 24/TB-VP, số 203/TB-VP). Khi Nghị định số 108/2024/NĐ-CP có hiệu lực, thành phố </w:t>
      </w:r>
      <w:r w:rsidRPr="004A142C">
        <w:rPr>
          <w:b/>
          <w:bCs/>
          <w:color w:val="000000" w:themeColor="text1"/>
        </w:rPr>
        <w:t>không áp dụng máy móc chủ trương cũ</w:t>
      </w:r>
      <w:r w:rsidRPr="004A142C">
        <w:rPr>
          <w:color w:val="000000" w:themeColor="text1"/>
        </w:rPr>
        <w:t xml:space="preserve"> mà tổ chức rà soát, phân loại lại theo đúng khoản 1 Điều 31, ban hành Kế hoạch số 09/KH-UBND năm 2026 trên cơ sở Nghị định số 108/2024/NĐ-CP và Nghị định số 186/2025/NĐ-CP, được Ban Chấp hành Đảng bộ, Ban Thường vụ Thành ủy cho ý kiến năm 2026. Đây là quyết định của tập thể theo quy định, không phụ thuộc ý chí cá nhân của bất kỳ đồng chí lãnh đạo nào.</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t>Luận điểm 5: “Doanh nghiệp cổ phần hóa được kế thừa quyền thuê nhà không giới hạn thời gian; quyền thuê được tính vào giá cổ phần; nhà, đất các doanh nghiệp này thuê không thuộc phạm vi điều chỉnh của Nghị định số 108/2024/NĐ-CP”.</w:t>
      </w:r>
    </w:p>
    <w:p w:rsidR="0072120B" w:rsidRPr="004A142C" w:rsidRDefault="00490C18">
      <w:pPr>
        <w:spacing w:after="100" w:line="312" w:lineRule="auto"/>
        <w:ind w:firstLine="567"/>
        <w:jc w:val="both"/>
        <w:rPr>
          <w:color w:val="000000" w:themeColor="text1"/>
        </w:rPr>
      </w:pPr>
      <w:r w:rsidRPr="004A142C">
        <w:rPr>
          <w:color w:val="000000" w:themeColor="text1"/>
        </w:rPr>
        <w:t xml:space="preserve">Công ty cổ phần kế thừa quyền và nghĩa vụ của doanh nghiệp nhà nước, tức là kế thừa </w:t>
      </w:r>
      <w:r w:rsidRPr="004A142C">
        <w:rPr>
          <w:b/>
          <w:bCs/>
          <w:color w:val="000000" w:themeColor="text1"/>
        </w:rPr>
        <w:t>hợp đồng thuê có thời hạn</w:t>
      </w:r>
      <w:r w:rsidRPr="004A142C">
        <w:rPr>
          <w:color w:val="000000" w:themeColor="text1"/>
        </w:rPr>
        <w:t xml:space="preserve">, không phải quyền thuê vĩnh viễn; không nghị định về cổ phần hóa và không quyết định phê duyệt phương án cổ phần hóa nào của thành phố quy định công ty cổ phần được thuê nhà, đất công vô thời hạn. Theo khoản 1 Điều 14 Nghị định số 109/2007/NĐ-CP (được Cục Phát triển doanh nghiệp nhà nước dẫn chiếu tại Văn bản số 2991/DNNN-NV4), tài sản doanh nghiệp đi thuê không tính vào giá trị doanh nghiệp để cổ phần hóa; trước khi chuyển đổi, doanh nghiệp phải thống nhất với chủ sở hữu để kế thừa hợp đồng đã ký hoặc thanh lý hợp đồng. Bộ Tài chính khẳng định việc ký lại hợp đồng sau khi hết hạn thực hiện theo pháp luật về tài sản công, Bộ luật Dân sự và </w:t>
      </w:r>
      <w:r w:rsidRPr="004A142C">
        <w:rPr>
          <w:b/>
          <w:bCs/>
          <w:color w:val="000000" w:themeColor="text1"/>
        </w:rPr>
        <w:t>nhu cầu tiếp tục cho thuê của bên cho thuê</w:t>
      </w:r>
      <w:r w:rsidRPr="004A142C">
        <w:rPr>
          <w:color w:val="000000" w:themeColor="text1"/>
        </w:rPr>
        <w:t>.</w:t>
      </w:r>
    </w:p>
    <w:p w:rsidR="0072120B" w:rsidRPr="004A142C" w:rsidRDefault="00490C18">
      <w:pPr>
        <w:spacing w:after="100" w:line="312" w:lineRule="auto"/>
        <w:ind w:firstLine="567"/>
        <w:jc w:val="both"/>
        <w:rPr>
          <w:color w:val="000000" w:themeColor="text1"/>
        </w:rPr>
      </w:pPr>
      <w:r w:rsidRPr="004A142C">
        <w:rPr>
          <w:color w:val="000000" w:themeColor="text1"/>
        </w:rPr>
        <w:t xml:space="preserve">Về điểm e khoản 2 Điều 1, Bộ Tài chính (Văn bản số 12400/BTC-QLCS) xác định phải đáp ứng </w:t>
      </w:r>
      <w:r w:rsidRPr="004A142C">
        <w:rPr>
          <w:b/>
          <w:bCs/>
          <w:color w:val="000000" w:themeColor="text1"/>
        </w:rPr>
        <w:t>đủ 03 điều kiện</w:t>
      </w:r>
      <w:r w:rsidRPr="004A142C">
        <w:rPr>
          <w:color w:val="000000" w:themeColor="text1"/>
        </w:rPr>
        <w:t>: nhà, đất chưa được tính thành vốn nhà nước tại tổ chức quản lý, kinh doanh nhà; doanh nghiệp thuê trước ngày 08/3/2007 và thuộc đối tượng sắp xếp lại, xử lý nhà, đất (doanh nghiệp có vốn nhà nước trên 50% vốn đi</w:t>
      </w:r>
      <w:r w:rsidR="004A142C" w:rsidRPr="004A142C">
        <w:rPr>
          <w:color w:val="000000" w:themeColor="text1"/>
        </w:rPr>
        <w:t>ều lệ theo Nghị định số 167/2017</w:t>
      </w:r>
      <w:r w:rsidRPr="004A142C">
        <w:rPr>
          <w:color w:val="000000" w:themeColor="text1"/>
        </w:rPr>
        <w:t xml:space="preserve">/NĐ-CP, được sửa đổi tại Nghị định số 67/2021/NĐ-CP); đã đầu tư, cải tạo toàn bộ tài sản trên đất trước ngày 01/01/2018 và hạch toán vào tài sản cố định; việc xác định thuộc thẩm quyền Ủy ban nhân dân cấp tỉnh. Qua rà soát hồ sơ cụ thể tại đối thoại ngày 20 - 21/8/2026, các doanh nghiệp </w:t>
      </w:r>
      <w:r w:rsidRPr="004A142C">
        <w:rPr>
          <w:color w:val="000000" w:themeColor="text1"/>
        </w:rPr>
        <w:lastRenderedPageBreak/>
        <w:t>có kiến nghị không đáp ứng đủ điều kiện. Chẳng hạn, một trường hợp được nêu nhiều trên mạng xã hội có phần vốn nhà nước 34,85% vốn điều lệ; hạng mục sửa chữa năm 2014 là sửa chữa nguyên trạng (trát tường, thay cửa), không phải đầu tư, cải tạo toàn bộ tài sản trên đất.</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t>Luận điểm 6: “Thu hồi là đi ngược Nghị quyết số 68-NQ/TW, Nghị quyết số 198/2025/QH15 và Nghị định số 20/2026/NĐ-CP về hỗ trợ doanh nghiệp nhỏ và vừa thuê nhà, đất là tài sản công”.</w:t>
      </w:r>
    </w:p>
    <w:p w:rsidR="0072120B" w:rsidRPr="004A142C" w:rsidRDefault="00490C18">
      <w:pPr>
        <w:spacing w:after="100" w:line="312" w:lineRule="auto"/>
        <w:ind w:firstLine="567"/>
        <w:jc w:val="both"/>
        <w:rPr>
          <w:color w:val="000000" w:themeColor="text1"/>
        </w:rPr>
      </w:pPr>
      <w:r w:rsidRPr="004A142C">
        <w:rPr>
          <w:color w:val="000000" w:themeColor="text1"/>
        </w:rPr>
        <w:t xml:space="preserve">Theo Điều 6 Nghị định số 20/2026/NĐ-CP ngày 15/01/2026, việc hỗ trợ thuê nhà, đất là tài sản công “được thực hiện thông qua việc thuê nhà, đất của tổ chức có chức năng quản lý, kinh doanh nhà địa phương theo Nghị định số 108/2024/NĐ-CP”, dưới hình thức cho thuê theo phương thức niêm yết giá và giảm tiền thuê; nguyên tắc là đúng đối tượng, công bằng, công khai, minh bạch. Chính sách này </w:t>
      </w:r>
      <w:r w:rsidRPr="004A142C">
        <w:rPr>
          <w:b/>
          <w:bCs/>
          <w:color w:val="000000" w:themeColor="text1"/>
        </w:rPr>
        <w:t>không</w:t>
      </w:r>
      <w:r w:rsidRPr="004A142C">
        <w:rPr>
          <w:color w:val="000000" w:themeColor="text1"/>
        </w:rPr>
        <w:t xml:space="preserve"> quy định doanh nghiệp đang thuê được giữ nguyên vị trí, càng không loại trừ quyền của địa phương quyết định xử lý tài sản công. Ngược lại, việc thu hồi để đưa tài sản ra khai thác công khai, minh bạch tạo cơ hội bình đẳng cho mọi doanh nghiệp tư nhân - đúng tinh thần Nghị quyết số 68-NQ/TW. Đối với 44 điểm tiếp tục cho thuê, doanh nghiệp nhỏ và vừa đáp ứng điều kiện được hưởng hỗ trợ theo quy định. Đem đối lập yêu cầu quản lý chặt chẽ tài sản công với chủ trương phát triển kinh tế tư nhân là </w:t>
      </w:r>
      <w:r w:rsidRPr="004A142C">
        <w:rPr>
          <w:b/>
          <w:bCs/>
          <w:color w:val="000000" w:themeColor="text1"/>
        </w:rPr>
        <w:t>đánh tráo vấn đề</w:t>
      </w:r>
      <w:r w:rsidRPr="004A142C">
        <w:rPr>
          <w:color w:val="000000" w:themeColor="text1"/>
        </w:rPr>
        <w:t>.</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t>Luận điểm 7: “Thu hồi khi chưa có phương án sử dụng; mục đích chỉnh trang đô thị không thuyết phục vì nhiều điểm là nhà ống, xen kẹp”.</w:t>
      </w:r>
    </w:p>
    <w:p w:rsidR="0072120B" w:rsidRPr="004A142C" w:rsidRDefault="004A142C">
      <w:pPr>
        <w:spacing w:after="100" w:line="312" w:lineRule="auto"/>
        <w:ind w:firstLine="567"/>
        <w:jc w:val="both"/>
        <w:rPr>
          <w:color w:val="000000" w:themeColor="text1"/>
        </w:rPr>
      </w:pPr>
      <w:r w:rsidRPr="004A142C">
        <w:rPr>
          <w:color w:val="000000" w:themeColor="text1"/>
        </w:rPr>
        <w:t>Phương án dự kiến đã được xác định đến từng điể</w:t>
      </w:r>
      <w:r w:rsidRPr="004A142C">
        <w:rPr>
          <w:color w:val="000000" w:themeColor="text1"/>
        </w:rPr>
        <w:t xml:space="preserve">m theo 06 nhóm, được báo cáo </w:t>
      </w:r>
      <w:r w:rsidR="00490C18" w:rsidRPr="004A142C">
        <w:rPr>
          <w:color w:val="000000" w:themeColor="text1"/>
        </w:rPr>
        <w:t xml:space="preserve">tại Hội nghị đối thoại ngày 02/10/2026 và sẽ được niêm yết, công bố trên Cổng Thông tin điện tử thành phố. Chính những điểm diện tích nhỏ, xen kẹp (173 điểm) được xác định đấu giá quyền sử dụng đất ở - nghĩa là mục đích là khai thác hiệu quả, tăng thu ngân sách, chấm dứt tình trạng tài sản công bị chia cắt, sử dụng manh mún; 35 điểm diện tích lớn trên các trục đường chính được đấu giá thương mại, dịch vụ hoặc ưu tiên công trình công cộng. 26 điểm đã có quyết định phê duyệt phương án; 62/68 điểm nhà trống đã chuyển Trung tâm Phát triển quỹ đất. Thông báo số 585-TB/TU yêu cầu không để thu hồi xong mới nghiên cứu phương án, không để tài sản bỏ trống - </w:t>
      </w:r>
      <w:r w:rsidRPr="004A142C">
        <w:rPr>
          <w:color w:val="000000" w:themeColor="text1"/>
        </w:rPr>
        <w:t>thành phố đang tập trung triển khai thực hiện yêu cầu đó</w:t>
      </w:r>
      <w:r w:rsidRPr="004A142C">
        <w:rPr>
          <w:color w:val="000000" w:themeColor="text1"/>
        </w:rPr>
        <w:t>.</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lastRenderedPageBreak/>
        <w:t>Luận điểm 8: “Thành phố không đối thoại, cưỡng chế bất chấp; Hội nghị ngày 02/10 mang tính “phân định thắng - thua”; doanh nghiệp ký bàn giao “tự nguyện” là do sức ép”.</w:t>
      </w:r>
    </w:p>
    <w:p w:rsidR="0072120B" w:rsidRPr="004A142C" w:rsidRDefault="00490C18">
      <w:pPr>
        <w:spacing w:after="100" w:line="312" w:lineRule="auto"/>
        <w:ind w:firstLine="567"/>
        <w:jc w:val="both"/>
        <w:rPr>
          <w:color w:val="000000" w:themeColor="text1"/>
        </w:rPr>
      </w:pPr>
      <w:r w:rsidRPr="004A142C">
        <w:rPr>
          <w:color w:val="000000" w:themeColor="text1"/>
        </w:rPr>
        <w:t>Thực tế thành phố đã đối thoại ở nhiều cấp như đã nêu; tạm dừng cưỡng chế 04 doanh nghiệp để chờ ý kiến Bộ Tài chính; các đơn gửi Trung ương đều được chuyển về thành phố giải quyết theo thẩm quyền; các nhóm kiến nghị đã được trả lời bằng văn bản. Đối thoại là để làm rõ đúng - sai theo pháp luật; khi kiến nghị không có căn cứ pháp lý thì cơ quan nhà nước phải trả lời rõ là không có căn cứ - đó là thượng tôn pháp luật, không phải “phân định thắng - thua”. Tinh thần “phục vụ doanh nghiệp” được thể hiện bằng việc lắng nghe, giải thích đến cùng, hỗ trợ trong khuôn khổ pháp luật, chứ không phải đáp ứng mọi yêu cầu trái quy định. Việc lực lượng chức năng tham gia tuyên truyền, vận động, bảo đảm an ninh, trật tự là nhiệm vụ được giao công khai tại Kế hoạch số 09/KH-UBND; người đã ký bàn giao vẫn có đầy đủ quyền khiếu nại, khởi kiện theo pháp luật. 148/159 điểm đã bàn giao hoặc cam kết bàn giao là con số thực tế, không thể phủ nhận bằng suy diễn.</w:t>
      </w:r>
    </w:p>
    <w:p w:rsidR="0072120B" w:rsidRPr="004A142C" w:rsidRDefault="00490C18">
      <w:pPr>
        <w:keepNext/>
        <w:spacing w:before="80" w:after="100" w:line="312" w:lineRule="auto"/>
        <w:ind w:firstLine="567"/>
        <w:jc w:val="both"/>
        <w:rPr>
          <w:color w:val="000000" w:themeColor="text1"/>
        </w:rPr>
      </w:pPr>
      <w:r w:rsidRPr="004A142C">
        <w:rPr>
          <w:b/>
          <w:bCs/>
          <w:i/>
          <w:iCs/>
          <w:color w:val="000000" w:themeColor="text1"/>
        </w:rPr>
        <w:t xml:space="preserve">Luận điểm 9: </w:t>
      </w:r>
      <w:r w:rsidR="004A142C" w:rsidRPr="004A142C">
        <w:rPr>
          <w:b/>
          <w:bCs/>
          <w:i/>
          <w:iCs/>
          <w:color w:val="000000" w:themeColor="text1"/>
        </w:rPr>
        <w:t>So sánh với các vụ việc thu hồi đất trước đây</w:t>
      </w:r>
      <w:r w:rsidR="004A142C" w:rsidRPr="004A142C">
        <w:rPr>
          <w:b/>
          <w:bCs/>
          <w:i/>
          <w:iCs/>
          <w:color w:val="000000" w:themeColor="text1"/>
        </w:rPr>
        <w:t xml:space="preserve">; </w:t>
      </w:r>
      <w:r w:rsidRPr="004A142C">
        <w:rPr>
          <w:b/>
          <w:bCs/>
          <w:i/>
          <w:iCs/>
          <w:color w:val="000000" w:themeColor="text1"/>
        </w:rPr>
        <w:t>bình luận cá nhân các đồng chí lãnh đạo; gợi mở khả năng “phát sinh tiêu cực”.</w:t>
      </w:r>
    </w:p>
    <w:p w:rsidR="0072120B" w:rsidRPr="004A142C" w:rsidRDefault="004A142C">
      <w:pPr>
        <w:spacing w:after="100" w:line="312" w:lineRule="auto"/>
        <w:ind w:firstLine="567"/>
        <w:jc w:val="both"/>
        <w:rPr>
          <w:color w:val="000000" w:themeColor="text1"/>
        </w:rPr>
      </w:pPr>
      <w:r w:rsidRPr="004A142C">
        <w:rPr>
          <w:color w:val="000000" w:themeColor="text1"/>
        </w:rPr>
        <w:t xml:space="preserve">Mỗi vụ việc có bản chất pháp lý riêng: đây là việc chấm dứt cho thuê tài sản công khi hợp đồng đã hết hạn, có quy trình 05 bước, có đối thoại, có xin ý kiến Trung ương, có Tòa án giải quyết các vụ khởi kiện; không phải trường hợp Nhà nước thu hồi đất theo pháp luật đất đai, nên việc so sánh là không tương đồng. </w:t>
      </w:r>
      <w:r w:rsidR="00490C18" w:rsidRPr="004A142C">
        <w:rPr>
          <w:color w:val="000000" w:themeColor="text1"/>
        </w:rPr>
        <w:t xml:space="preserve">So sánh như vậy là </w:t>
      </w:r>
      <w:r w:rsidR="00490C18" w:rsidRPr="004A142C">
        <w:rPr>
          <w:b/>
          <w:bCs/>
          <w:color w:val="000000" w:themeColor="text1"/>
        </w:rPr>
        <w:t>khập khiễng về bản chất pháp lý</w:t>
      </w:r>
      <w:r w:rsidR="00490C18" w:rsidRPr="004A142C">
        <w:rPr>
          <w:color w:val="000000" w:themeColor="text1"/>
        </w:rPr>
        <w:t>, nhằm tạo tâm lý lo ngại. Chủ trương là quyết định của tập thể cấp ủy, chính quyền qua nhiều nhiệm kỳ; việc suy diễn động cơ cá nhân, gán ghép “tiêu cực” khi không có căn cứ là không đúng mực. Thành phố đã giao Thanh tra thành phố thanh tra toàn bộ việc quản lý quỹ nhà cho thuê; mọi sai phạm (nếu có) đều được xử lý nghiêm, công khai theo quy định.</w:t>
      </w:r>
    </w:p>
    <w:p w:rsidR="0072120B" w:rsidRPr="004A142C" w:rsidRDefault="00350D6A">
      <w:pPr>
        <w:keepNext/>
        <w:spacing w:before="100" w:after="100" w:line="312" w:lineRule="auto"/>
        <w:ind w:firstLine="567"/>
        <w:jc w:val="both"/>
        <w:rPr>
          <w:color w:val="000000" w:themeColor="text1"/>
        </w:rPr>
      </w:pPr>
      <w:r w:rsidRPr="004A142C">
        <w:rPr>
          <w:b/>
          <w:bCs/>
          <w:color w:val="000000" w:themeColor="text1"/>
        </w:rPr>
        <w:t>VII</w:t>
      </w:r>
      <w:r w:rsidR="00490C18" w:rsidRPr="004A142C">
        <w:rPr>
          <w:b/>
          <w:bCs/>
          <w:color w:val="000000" w:themeColor="text1"/>
        </w:rPr>
        <w:t>. NHẬN THỨC VÀ TRÁCH NHIỆM</w:t>
      </w:r>
    </w:p>
    <w:p w:rsidR="0072120B" w:rsidRPr="004A142C" w:rsidRDefault="00490C18">
      <w:pPr>
        <w:spacing w:after="100" w:line="312" w:lineRule="auto"/>
        <w:ind w:firstLine="567"/>
        <w:jc w:val="both"/>
        <w:rPr>
          <w:color w:val="000000" w:themeColor="text1"/>
        </w:rPr>
      </w:pPr>
      <w:r w:rsidRPr="004A142C">
        <w:rPr>
          <w:color w:val="000000" w:themeColor="text1"/>
        </w:rPr>
        <w:t xml:space="preserve">1. Chủ trương thu hồi, sắp xếp, xử lý lại quỹ nhà, đất là </w:t>
      </w:r>
      <w:r w:rsidRPr="004A142C">
        <w:rPr>
          <w:b/>
          <w:bCs/>
          <w:color w:val="000000" w:themeColor="text1"/>
        </w:rPr>
        <w:t>đúng đắn, nhất quán, có đầy đủ cơ sở chính trị, pháp lý</w:t>
      </w:r>
      <w:r w:rsidRPr="004A142C">
        <w:rPr>
          <w:color w:val="000000" w:themeColor="text1"/>
        </w:rPr>
        <w:t>; việc thực hiện bảo đảm trình tự, thủ tục, công khai, có phân loại và hỗ trợ trong khuôn khổ pháp luật. Thành phố không dừng chủ trương nhưng không xử lý máy móc, tiếp tục xem xét thấu đáo từng trường hợp cụ thể.</w:t>
      </w:r>
    </w:p>
    <w:p w:rsidR="0072120B" w:rsidRPr="004A142C" w:rsidRDefault="00490C18">
      <w:pPr>
        <w:spacing w:after="100" w:line="312" w:lineRule="auto"/>
        <w:ind w:firstLine="567"/>
        <w:jc w:val="both"/>
        <w:rPr>
          <w:color w:val="000000" w:themeColor="text1"/>
        </w:rPr>
      </w:pPr>
      <w:r w:rsidRPr="004A142C">
        <w:rPr>
          <w:color w:val="000000" w:themeColor="text1"/>
        </w:rPr>
        <w:lastRenderedPageBreak/>
        <w:t>2. Phân biệt rõ: ý kiến góp ý, kiến nghị chính đáng của tổ chức, cá nhân được lắng nghe, trả lời đến cùng; việc trích dẫn pháp luật không đầy đủ, suy diễn, quy chụp, gây hoang mang dư luận cần được làm rõ, phản bác bằng căn cứ pháp lý và kết quả thực tế; thông tin sai sự thật được xử lý theo quy định của pháp luật.</w:t>
      </w:r>
    </w:p>
    <w:p w:rsidR="00350D6A" w:rsidRPr="004A142C" w:rsidRDefault="00490C18" w:rsidP="00350D6A">
      <w:pPr>
        <w:spacing w:after="100" w:line="300" w:lineRule="auto"/>
        <w:ind w:firstLine="567"/>
        <w:jc w:val="both"/>
        <w:rPr>
          <w:color w:val="000000" w:themeColor="text1"/>
        </w:rPr>
      </w:pPr>
      <w:r w:rsidRPr="004A142C">
        <w:rPr>
          <w:color w:val="000000" w:themeColor="text1"/>
        </w:rPr>
        <w:t xml:space="preserve">3. Cán bộ, đảng viên nắm vững nội dung tài liệu, </w:t>
      </w:r>
      <w:r w:rsidR="00350D6A" w:rsidRPr="004A142C">
        <w:rPr>
          <w:color w:val="000000" w:themeColor="text1"/>
        </w:rPr>
        <w:t>thống nhất nhận thức “kiên định chủ trương - minh bạch thông tin - thấu tình đạt lý”; tuyên truyền, vận động gia đình, người thân và Nhân dân nơi cư trú chấp hành; không chia sẻ, bình luận thông tin chưa được kiểm chứng. Cán bộ, đảng viên có liên quan đến việc thuê, sử dụng nhà, đất phải gương mẫu chấp hành.</w:t>
      </w:r>
    </w:p>
    <w:p w:rsidR="00350D6A" w:rsidRPr="004A142C" w:rsidRDefault="00350D6A" w:rsidP="00350D6A">
      <w:pPr>
        <w:spacing w:after="100" w:line="300" w:lineRule="auto"/>
        <w:ind w:firstLine="567"/>
        <w:jc w:val="both"/>
        <w:rPr>
          <w:color w:val="000000" w:themeColor="text1"/>
        </w:rPr>
      </w:pPr>
      <w:r w:rsidRPr="004A142C">
        <w:rPr>
          <w:color w:val="000000" w:themeColor="text1"/>
        </w:rPr>
        <w:t xml:space="preserve">4. Cấp ủy, chính quyền các phường tiếp tục tuyên truyền, vận động, nắm chắc tình hình tư tưởng, kịp thời giải quyết những vấn đề phát sinh ngay từ cơ sở; chủ động cung cấp thông tin chính thống, đấu tranh với thông tin sai sự thật, xuyên tạc. </w:t>
      </w:r>
    </w:p>
    <w:p w:rsidR="0072120B" w:rsidRPr="004A142C" w:rsidRDefault="00490C18" w:rsidP="00350D6A">
      <w:pPr>
        <w:spacing w:before="240"/>
        <w:ind w:right="-1"/>
        <w:jc w:val="right"/>
        <w:rPr>
          <w:color w:val="000000" w:themeColor="text1"/>
          <w:sz w:val="26"/>
        </w:rPr>
      </w:pPr>
      <w:r w:rsidRPr="004A142C">
        <w:rPr>
          <w:b/>
          <w:bCs/>
          <w:color w:val="000000" w:themeColor="text1"/>
          <w:sz w:val="26"/>
        </w:rPr>
        <w:t xml:space="preserve">BAN TUYÊN GIÁO THÀNH ỦY </w:t>
      </w:r>
      <w:r w:rsidR="00350D6A" w:rsidRPr="004A142C">
        <w:rPr>
          <w:b/>
          <w:bCs/>
          <w:color w:val="000000" w:themeColor="text1"/>
          <w:sz w:val="26"/>
        </w:rPr>
        <w:t>- ĐẢNG ỦY ỦY BAN NHÂN DÂN THÀNH PHỐ</w:t>
      </w:r>
    </w:p>
    <w:sectPr w:rsidR="0072120B" w:rsidRPr="004A142C">
      <w:headerReference w:type="default" r:id="rId7"/>
      <w:headerReference w:type="first" r:id="rId8"/>
      <w:pgSz w:w="11906" w:h="16838"/>
      <w:pgMar w:top="1134" w:right="850" w:bottom="1134" w:left="1701" w:header="567"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46B" w:rsidRDefault="00ED646B">
      <w:r>
        <w:separator/>
      </w:r>
    </w:p>
  </w:endnote>
  <w:endnote w:type="continuationSeparator" w:id="0">
    <w:p w:rsidR="00ED646B" w:rsidRDefault="00ED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46B" w:rsidRDefault="00ED646B">
      <w:r>
        <w:separator/>
      </w:r>
    </w:p>
  </w:footnote>
  <w:footnote w:type="continuationSeparator" w:id="0">
    <w:p w:rsidR="00ED646B" w:rsidRDefault="00ED64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20B" w:rsidRDefault="00490C18">
    <w:pPr>
      <w:jc w:val="center"/>
    </w:pPr>
    <w:r>
      <w:rPr>
        <w:sz w:val="26"/>
        <w:szCs w:val="26"/>
      </w:rPr>
      <w:fldChar w:fldCharType="begin"/>
    </w:r>
    <w:r>
      <w:rPr>
        <w:sz w:val="26"/>
        <w:szCs w:val="26"/>
      </w:rPr>
      <w:instrText>PAGE</w:instrText>
    </w:r>
    <w:r>
      <w:rPr>
        <w:sz w:val="26"/>
        <w:szCs w:val="26"/>
      </w:rPr>
      <w:fldChar w:fldCharType="separate"/>
    </w:r>
    <w:r w:rsidR="004A142C">
      <w:rPr>
        <w:noProof/>
        <w:sz w:val="26"/>
        <w:szCs w:val="26"/>
      </w:rPr>
      <w:t>11</w:t>
    </w:r>
    <w:r>
      <w:rPr>
        <w:sz w:val="26"/>
        <w:szCs w:val="2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20B" w:rsidRDefault="007212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424011"/>
    <w:multiLevelType w:val="hybridMultilevel"/>
    <w:tmpl w:val="0B7E5980"/>
    <w:lvl w:ilvl="0" w:tplc="09348224">
      <w:start w:val="1"/>
      <w:numFmt w:val="bullet"/>
      <w:lvlText w:val="●"/>
      <w:lvlJc w:val="left"/>
      <w:pPr>
        <w:ind w:left="720" w:hanging="360"/>
      </w:pPr>
    </w:lvl>
    <w:lvl w:ilvl="1" w:tplc="1F7AE80C">
      <w:start w:val="1"/>
      <w:numFmt w:val="bullet"/>
      <w:lvlText w:val="○"/>
      <w:lvlJc w:val="left"/>
      <w:pPr>
        <w:ind w:left="1440" w:hanging="360"/>
      </w:pPr>
    </w:lvl>
    <w:lvl w:ilvl="2" w:tplc="A2F2A4AC">
      <w:start w:val="1"/>
      <w:numFmt w:val="bullet"/>
      <w:lvlText w:val="■"/>
      <w:lvlJc w:val="left"/>
      <w:pPr>
        <w:ind w:left="2160" w:hanging="360"/>
      </w:pPr>
    </w:lvl>
    <w:lvl w:ilvl="3" w:tplc="07883690">
      <w:start w:val="1"/>
      <w:numFmt w:val="bullet"/>
      <w:lvlText w:val="●"/>
      <w:lvlJc w:val="left"/>
      <w:pPr>
        <w:ind w:left="2880" w:hanging="360"/>
      </w:pPr>
    </w:lvl>
    <w:lvl w:ilvl="4" w:tplc="B5BC95F8">
      <w:start w:val="1"/>
      <w:numFmt w:val="bullet"/>
      <w:lvlText w:val="○"/>
      <w:lvlJc w:val="left"/>
      <w:pPr>
        <w:ind w:left="3600" w:hanging="360"/>
      </w:pPr>
    </w:lvl>
    <w:lvl w:ilvl="5" w:tplc="B9907BF4">
      <w:start w:val="1"/>
      <w:numFmt w:val="bullet"/>
      <w:lvlText w:val="■"/>
      <w:lvlJc w:val="left"/>
      <w:pPr>
        <w:ind w:left="4320" w:hanging="360"/>
      </w:pPr>
    </w:lvl>
    <w:lvl w:ilvl="6" w:tplc="DF9CDE0A">
      <w:start w:val="1"/>
      <w:numFmt w:val="bullet"/>
      <w:lvlText w:val="●"/>
      <w:lvlJc w:val="left"/>
      <w:pPr>
        <w:ind w:left="5040" w:hanging="360"/>
      </w:pPr>
    </w:lvl>
    <w:lvl w:ilvl="7" w:tplc="CE0095D8">
      <w:start w:val="1"/>
      <w:numFmt w:val="bullet"/>
      <w:lvlText w:val="●"/>
      <w:lvlJc w:val="left"/>
      <w:pPr>
        <w:ind w:left="5760" w:hanging="360"/>
      </w:pPr>
    </w:lvl>
    <w:lvl w:ilvl="8" w:tplc="0A80145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20B"/>
    <w:rsid w:val="000D302D"/>
    <w:rsid w:val="002C15AB"/>
    <w:rsid w:val="00350D6A"/>
    <w:rsid w:val="00490C18"/>
    <w:rsid w:val="004A142C"/>
    <w:rsid w:val="0072120B"/>
    <w:rsid w:val="00812BFB"/>
    <w:rsid w:val="00BA7846"/>
    <w:rsid w:val="00CA514D"/>
    <w:rsid w:val="00ED646B"/>
    <w:rsid w:val="00FF1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B9B42D-0357-4A00-B4E0-B7BEE089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nhthng">
    <w:name w:val="Bình thường"/>
    <w:rsid w:val="00CA51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469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3620</Words>
  <Characters>20638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5</cp:revision>
  <dcterms:created xsi:type="dcterms:W3CDTF">2026-10-13T06:45:00Z</dcterms:created>
  <dcterms:modified xsi:type="dcterms:W3CDTF">2026-10-14T15:37:00Z</dcterms:modified>
</cp:coreProperties>
</file>