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03D8" w14:textId="45FE938A"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 NỘI DUNG CỤ THỂ CỦA THỦ TỤC HÀNH CHÍNH </w:t>
      </w:r>
    </w:p>
    <w:p w14:paraId="37B04F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Thủ tục hành chính cấp tỉnh</w:t>
      </w:r>
    </w:p>
    <w:p w14:paraId="01DF5B60"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Lĩnh vực văn bằng, chứng chỉ </w:t>
      </w:r>
    </w:p>
    <w:p w14:paraId="70C124E6" w14:textId="77777777" w:rsidR="00E35D99" w:rsidRPr="00E35D99" w:rsidRDefault="00E35D99" w:rsidP="00E35D99">
      <w:pPr>
        <w:jc w:val="both"/>
        <w:rPr>
          <w:rFonts w:ascii="Times New Roman" w:hAnsi="Times New Roman" w:cs="Times New Roman"/>
          <w:b/>
          <w:iCs/>
          <w:sz w:val="28"/>
          <w:szCs w:val="28"/>
          <w:lang w:val="vi-VN"/>
        </w:rPr>
      </w:pPr>
      <w:r w:rsidRPr="00E35D99">
        <w:rPr>
          <w:rFonts w:ascii="Times New Roman" w:hAnsi="Times New Roman" w:cs="Times New Roman"/>
          <w:b/>
          <w:sz w:val="28"/>
          <w:szCs w:val="28"/>
          <w:lang w:val="vi-VN"/>
        </w:rPr>
        <w:t xml:space="preserve">1. Cấp bản sao văn bằng, chứng chỉ từ sổ gốc </w:t>
      </w:r>
    </w:p>
    <w:p w14:paraId="3CB18025"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1.1. Trình tự thực hiện: </w:t>
      </w:r>
    </w:p>
    <w:p w14:paraId="008DEE4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cấp bản sao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nộp trực tiếp hoặc gửi qua dịch vụ bưu chính 01 (một) bộ hồ sơ cho cơ quan có thẩm quyền cấp bản sao văn bằng, chứng chỉ từ sổ gốc;</w:t>
      </w:r>
    </w:p>
    <w:p w14:paraId="5FFABD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dịch vụ bưu chính thì thời hạn được xác định từ thời điểm cơ quan tiếp nhận yêu cầu cấp bản sao nhận đủ hồ sơ hợp lệ theo dấu bưu điện đến; </w:t>
      </w:r>
    </w:p>
    <w:p w14:paraId="313D5D4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làm việc hoặc dài hơn theo thỏa thuận bằng văn bản với người yêu cầu cấp bản sao.</w:t>
      </w:r>
    </w:p>
    <w:p w14:paraId="1A3099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558936F8"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0C0EBEB5"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i/>
          <w:sz w:val="28"/>
          <w:szCs w:val="28"/>
          <w:lang w:val="vi-VN"/>
        </w:rPr>
        <w:t xml:space="preserve">e) Thông tin tra cứu từ </w:t>
      </w:r>
      <w:bookmarkStart w:id="0" w:name="_Hlk216702536"/>
      <w:r w:rsidRPr="00E35D99">
        <w:rPr>
          <w:rFonts w:ascii="Times New Roman" w:hAnsi="Times New Roman" w:cs="Times New Roman"/>
          <w:i/>
          <w:sz w:val="28"/>
          <w:szCs w:val="28"/>
          <w:lang w:val="vi-VN"/>
        </w:rPr>
        <w:t xml:space="preserve">cơ sở dữ liệu về văn bằng, chứng chỉ </w:t>
      </w:r>
      <w:bookmarkEnd w:id="0"/>
      <w:r w:rsidRPr="00E35D99">
        <w:rPr>
          <w:rFonts w:ascii="Times New Roman" w:hAnsi="Times New Roman" w:cs="Times New Roman"/>
          <w:i/>
          <w:sz w:val="28"/>
          <w:szCs w:val="28"/>
          <w:lang w:val="vi-VN"/>
        </w:rPr>
        <w:t xml:space="preserve">hoặc hiển thị trên ứng dụng VNeID được sử dụng thay cho bản sao văn bằng, chứng chỉ từ sổ gốc và có </w:t>
      </w:r>
      <w:r w:rsidRPr="00E35D99">
        <w:rPr>
          <w:rFonts w:ascii="Times New Roman" w:hAnsi="Times New Roman" w:cs="Times New Roman"/>
          <w:i/>
          <w:sz w:val="28"/>
          <w:szCs w:val="28"/>
          <w:lang w:val="vi-VN"/>
        </w:rPr>
        <w:lastRenderedPageBreak/>
        <w:t>giá trị xác minh văn bằng, chứng chỉ thay cho việc cơ quan quản lý sổ gốc xác minh văn bằng, chứng chỉ bằng văn bản.</w:t>
      </w:r>
    </w:p>
    <w:p w14:paraId="2CB6EDD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1.2. Cách thức thực hiện: Nộp hồ sơ trực tiếp hoặc qua đường bưu chính hoặc nộp hồ sơ qua cổng dịch vụ công trực tuyến.</w:t>
      </w:r>
    </w:p>
    <w:p w14:paraId="00CEFA8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1.3. Thành phần, số lượng hồ sơ </w:t>
      </w:r>
    </w:p>
    <w:p w14:paraId="1F6E6B2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1.3.1. Thành phần hồ sơ</w:t>
      </w:r>
    </w:p>
    <w:p w14:paraId="6A10B983"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Thông tư số 10/2026/TT-BGDĐT, đính kèm theo Quyết định này); </w:t>
      </w:r>
    </w:p>
    <w:p w14:paraId="1EA9CAD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72D780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E35D99">
        <w:rPr>
          <w:rFonts w:ascii="Times New Roman" w:hAnsi="Times New Roman" w:cs="Times New Roman"/>
          <w:i/>
          <w:sz w:val="28"/>
          <w:szCs w:val="28"/>
          <w:lang w:val="vi-VN"/>
        </w:rPr>
        <w:t>hoặc được dẫn trích xuất thông tin từ cơ sở dữ liệu của cơ quan có thẩm quyền</w:t>
      </w:r>
      <w:r w:rsidRPr="00E35D99">
        <w:rPr>
          <w:rFonts w:ascii="Times New Roman" w:hAnsi="Times New Roman" w:cs="Times New Roman"/>
          <w:sz w:val="28"/>
          <w:szCs w:val="28"/>
          <w:lang w:val="vi-VN"/>
        </w:rPr>
        <w:t xml:space="preserve"> </w:t>
      </w:r>
      <w:r w:rsidRPr="00E35D99">
        <w:rPr>
          <w:rFonts w:ascii="Times New Roman" w:hAnsi="Times New Roman" w:cs="Times New Roman"/>
          <w:i/>
          <w:sz w:val="28"/>
          <w:szCs w:val="28"/>
          <w:lang w:val="vi-VN"/>
        </w:rPr>
        <w:t>chứng minh quan hệ với người được cấp văn bằng, chứng chỉ</w:t>
      </w:r>
      <w:r w:rsidRPr="00E35D99">
        <w:rPr>
          <w:rFonts w:ascii="Times New Roman" w:hAnsi="Times New Roman" w:cs="Times New Roman"/>
          <w:sz w:val="28"/>
          <w:szCs w:val="28"/>
          <w:lang w:val="vi-VN"/>
        </w:rPr>
        <w:t>.</w:t>
      </w:r>
    </w:p>
    <w:p w14:paraId="5056A7C4"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1.3.2. Số lượng hồ sơ: 01 bộ </w:t>
      </w:r>
    </w:p>
    <w:p w14:paraId="276ED85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1.4. Thời hạn giải quyết: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w:t>
      </w:r>
    </w:p>
    <w:p w14:paraId="626EDFD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1.5.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Đối tượng thực hiện thủ tục hành chính: Công dân Việt Nam, người nước ngoài.</w:t>
      </w:r>
    </w:p>
    <w:p w14:paraId="528E3191"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1.6.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3410682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1.7. Kết quả thực hiện thủ tục hành chính: Bản sao văn bằng, chứng chỉ từ sổ gốc dưới dạng văn bản giấy hoặc dạng văn bản điện tử.</w:t>
      </w:r>
    </w:p>
    <w:p w14:paraId="7479AB1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1.8. Phí, lệ phí: Không</w:t>
      </w:r>
    </w:p>
    <w:p w14:paraId="7AA661C8"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lastRenderedPageBreak/>
        <w:t xml:space="preserve">1.9. 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ban hành kèm theo Thông tư số 10/2026/TT-BGDĐT, đính kèm theo Quyết định này).</w:t>
      </w:r>
    </w:p>
    <w:p w14:paraId="5C02255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1.10. Yêu cầu, điều kiện thực hiện thủ tục hành chính: Không</w:t>
      </w:r>
    </w:p>
    <w:p w14:paraId="5960A71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1.11.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BF82288" w14:textId="77777777" w:rsidR="00E35D99" w:rsidRPr="00E35D99" w:rsidRDefault="00E35D99" w:rsidP="00E35D99">
      <w:pPr>
        <w:jc w:val="both"/>
        <w:rPr>
          <w:rFonts w:ascii="Times New Roman" w:hAnsi="Times New Roman" w:cs="Times New Roman"/>
          <w:b/>
          <w:i/>
          <w:sz w:val="28"/>
          <w:szCs w:val="28"/>
          <w:lang w:val="vi-VN"/>
        </w:rPr>
      </w:pPr>
    </w:p>
    <w:p w14:paraId="2951A62E"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3C610668" w14:textId="77777777" w:rsidR="00E35D99" w:rsidRPr="00E35D99" w:rsidRDefault="00E35D99" w:rsidP="00E35D99">
      <w:pPr>
        <w:jc w:val="both"/>
        <w:rPr>
          <w:rFonts w:ascii="Times New Roman" w:hAnsi="Times New Roman" w:cs="Times New Roman"/>
          <w:sz w:val="28"/>
          <w:szCs w:val="28"/>
          <w:lang w:val="vi-VN"/>
        </w:rPr>
      </w:pPr>
    </w:p>
    <w:p w14:paraId="713F997F" w14:textId="77777777" w:rsidR="00E35D99" w:rsidRPr="00E35D99" w:rsidRDefault="00E35D99" w:rsidP="00E35D99">
      <w:pPr>
        <w:jc w:val="both"/>
        <w:rPr>
          <w:rFonts w:ascii="Times New Roman" w:hAnsi="Times New Roman" w:cs="Times New Roman"/>
          <w:i/>
          <w:sz w:val="28"/>
          <w:szCs w:val="28"/>
          <w:lang w:val="vi-VN"/>
        </w:rPr>
      </w:pPr>
    </w:p>
    <w:p w14:paraId="2FF0958C" w14:textId="77777777" w:rsidR="00E35D99" w:rsidRPr="00E35D99" w:rsidRDefault="00E35D99" w:rsidP="00E35D99">
      <w:pPr>
        <w:jc w:val="both"/>
        <w:rPr>
          <w:rFonts w:ascii="Times New Roman" w:hAnsi="Times New Roman" w:cs="Times New Roman"/>
          <w:i/>
          <w:sz w:val="28"/>
          <w:szCs w:val="28"/>
          <w:lang w:val="vi-VN"/>
        </w:rPr>
      </w:pPr>
    </w:p>
    <w:p w14:paraId="3BA5F1CD" w14:textId="77777777" w:rsidR="00E35D99" w:rsidRPr="00E35D99" w:rsidRDefault="00E35D99" w:rsidP="00E35D99">
      <w:pPr>
        <w:jc w:val="both"/>
        <w:rPr>
          <w:rFonts w:ascii="Times New Roman" w:hAnsi="Times New Roman" w:cs="Times New Roman"/>
          <w:i/>
          <w:sz w:val="28"/>
          <w:szCs w:val="28"/>
          <w:lang w:val="vi-VN"/>
        </w:rPr>
      </w:pPr>
    </w:p>
    <w:p w14:paraId="683A2C6C" w14:textId="77777777" w:rsidR="00E35D99" w:rsidRPr="00E35D99" w:rsidRDefault="00E35D99" w:rsidP="00E35D99">
      <w:pPr>
        <w:jc w:val="both"/>
        <w:rPr>
          <w:rFonts w:ascii="Times New Roman" w:hAnsi="Times New Roman" w:cs="Times New Roman"/>
          <w:i/>
          <w:sz w:val="28"/>
          <w:szCs w:val="28"/>
          <w:lang w:val="vi-VN"/>
        </w:rPr>
      </w:pPr>
    </w:p>
    <w:p w14:paraId="1AC71B1B" w14:textId="77777777" w:rsidR="00E35D99" w:rsidRPr="00E35D99" w:rsidRDefault="00E35D99" w:rsidP="00E35D99">
      <w:pPr>
        <w:jc w:val="both"/>
        <w:rPr>
          <w:rFonts w:ascii="Times New Roman" w:hAnsi="Times New Roman" w:cs="Times New Roman"/>
          <w:i/>
          <w:sz w:val="28"/>
          <w:szCs w:val="28"/>
          <w:lang w:val="vi-VN"/>
        </w:rPr>
      </w:pPr>
    </w:p>
    <w:p w14:paraId="6367958D" w14:textId="77777777" w:rsidR="00E35D99" w:rsidRPr="00E35D99" w:rsidRDefault="00E35D99" w:rsidP="00E35D99">
      <w:pPr>
        <w:jc w:val="both"/>
        <w:rPr>
          <w:rFonts w:ascii="Times New Roman" w:hAnsi="Times New Roman" w:cs="Times New Roman"/>
          <w:i/>
          <w:sz w:val="28"/>
          <w:szCs w:val="28"/>
          <w:lang w:val="vi-VN"/>
        </w:rPr>
      </w:pPr>
    </w:p>
    <w:p w14:paraId="17E12BA6" w14:textId="77777777" w:rsidR="00E35D99" w:rsidRPr="00E35D99" w:rsidRDefault="00E35D99" w:rsidP="00E35D99">
      <w:pPr>
        <w:jc w:val="both"/>
        <w:rPr>
          <w:rFonts w:ascii="Times New Roman" w:hAnsi="Times New Roman" w:cs="Times New Roman"/>
          <w:i/>
          <w:sz w:val="28"/>
          <w:szCs w:val="28"/>
          <w:lang w:val="vi-VN"/>
        </w:rPr>
      </w:pPr>
    </w:p>
    <w:p w14:paraId="34544896" w14:textId="77777777" w:rsidR="00E35D99" w:rsidRPr="00E35D99" w:rsidRDefault="00E35D99" w:rsidP="00E35D99">
      <w:pPr>
        <w:jc w:val="both"/>
        <w:rPr>
          <w:rFonts w:ascii="Times New Roman" w:hAnsi="Times New Roman" w:cs="Times New Roman"/>
          <w:i/>
          <w:sz w:val="28"/>
          <w:szCs w:val="28"/>
          <w:lang w:val="vi-VN"/>
        </w:rPr>
      </w:pPr>
    </w:p>
    <w:p w14:paraId="20716EB2" w14:textId="77777777" w:rsidR="00E35D99" w:rsidRPr="00E35D99" w:rsidRDefault="00E35D99" w:rsidP="00E35D99">
      <w:pPr>
        <w:jc w:val="both"/>
        <w:rPr>
          <w:rFonts w:ascii="Times New Roman" w:hAnsi="Times New Roman" w:cs="Times New Roman"/>
          <w:i/>
          <w:sz w:val="28"/>
          <w:szCs w:val="28"/>
          <w:lang w:val="vi-VN"/>
        </w:rPr>
      </w:pPr>
    </w:p>
    <w:p w14:paraId="3AB07217" w14:textId="77777777" w:rsidR="00E35D99" w:rsidRPr="00E35D99" w:rsidRDefault="00E35D99" w:rsidP="00E35D99">
      <w:pPr>
        <w:jc w:val="both"/>
        <w:rPr>
          <w:rFonts w:ascii="Times New Roman" w:hAnsi="Times New Roman" w:cs="Times New Roman"/>
          <w:i/>
          <w:sz w:val="28"/>
          <w:szCs w:val="28"/>
          <w:lang w:val="vi-VN"/>
        </w:rPr>
      </w:pPr>
    </w:p>
    <w:p w14:paraId="1E15A484" w14:textId="77777777" w:rsidR="00E35D99" w:rsidRPr="00E35D99" w:rsidRDefault="00E35D99" w:rsidP="00E35D99">
      <w:pPr>
        <w:jc w:val="both"/>
        <w:rPr>
          <w:rFonts w:ascii="Times New Roman" w:hAnsi="Times New Roman" w:cs="Times New Roman"/>
          <w:i/>
          <w:sz w:val="28"/>
          <w:szCs w:val="28"/>
          <w:lang w:val="vi-VN"/>
        </w:rPr>
      </w:pPr>
    </w:p>
    <w:p w14:paraId="3F550C5B" w14:textId="77777777" w:rsidR="00E35D99" w:rsidRPr="00E35D99" w:rsidRDefault="00E35D99" w:rsidP="00E35D99">
      <w:pPr>
        <w:jc w:val="both"/>
        <w:rPr>
          <w:rFonts w:ascii="Times New Roman" w:hAnsi="Times New Roman" w:cs="Times New Roman"/>
          <w:i/>
          <w:sz w:val="28"/>
          <w:szCs w:val="28"/>
          <w:lang w:val="vi-VN"/>
        </w:rPr>
      </w:pPr>
    </w:p>
    <w:p w14:paraId="3CC7E5F0" w14:textId="77777777" w:rsidR="00E35D99" w:rsidRPr="00E35D99" w:rsidRDefault="00E35D99" w:rsidP="00E35D99">
      <w:pPr>
        <w:jc w:val="both"/>
        <w:rPr>
          <w:rFonts w:ascii="Times New Roman" w:hAnsi="Times New Roman" w:cs="Times New Roman"/>
          <w:i/>
          <w:sz w:val="28"/>
          <w:szCs w:val="28"/>
          <w:lang w:val="vi-VN"/>
        </w:rPr>
      </w:pPr>
    </w:p>
    <w:p w14:paraId="5BCCEAB9" w14:textId="77777777" w:rsidR="00E35D99" w:rsidRPr="00E35D99" w:rsidRDefault="00E35D99" w:rsidP="00E35D99">
      <w:pPr>
        <w:jc w:val="both"/>
        <w:rPr>
          <w:rFonts w:ascii="Times New Roman" w:hAnsi="Times New Roman" w:cs="Times New Roman"/>
          <w:i/>
          <w:sz w:val="28"/>
          <w:szCs w:val="28"/>
          <w:lang w:val="vi-VN"/>
        </w:rPr>
      </w:pPr>
    </w:p>
    <w:p w14:paraId="5F55A06F" w14:textId="77777777" w:rsidR="00E35D99" w:rsidRPr="00E35D99" w:rsidRDefault="00E35D99" w:rsidP="00E35D99">
      <w:pPr>
        <w:jc w:val="both"/>
        <w:rPr>
          <w:rFonts w:ascii="Times New Roman" w:hAnsi="Times New Roman" w:cs="Times New Roman"/>
          <w:i/>
          <w:sz w:val="28"/>
          <w:szCs w:val="28"/>
          <w:lang w:val="vi-VN"/>
        </w:rPr>
      </w:pPr>
    </w:p>
    <w:p w14:paraId="72F8AB5F" w14:textId="77777777" w:rsidR="00E35D99" w:rsidRPr="00E35D99" w:rsidRDefault="00E35D99" w:rsidP="00E35D99">
      <w:pPr>
        <w:jc w:val="both"/>
        <w:rPr>
          <w:rFonts w:ascii="Times New Roman" w:hAnsi="Times New Roman" w:cs="Times New Roman"/>
          <w:i/>
          <w:sz w:val="28"/>
          <w:szCs w:val="28"/>
          <w:lang w:val="vi-VN"/>
        </w:rPr>
      </w:pPr>
    </w:p>
    <w:p w14:paraId="48D34EA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lastRenderedPageBreak/>
        <w:t xml:space="preserve">2. Chỉnh sửa nội dung văn bằng, chứng chỉ </w:t>
      </w:r>
    </w:p>
    <w:p w14:paraId="6D7E23BA"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 Trình tự thực hiện </w:t>
      </w:r>
    </w:p>
    <w:p w14:paraId="1B2D91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chỉnh sửa nội dung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gửi trực tiếp hoặc gửi qua dịch vụ bưu chính 01 (một) bộ hồ sơ cho cơ quan có thẩm quyền chỉnh sửa nội dung văn bằng, chứng chỉ;</w:t>
      </w:r>
    </w:p>
    <w:p w14:paraId="3E31E4C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1B22BE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1EE39F1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d) </w:t>
      </w:r>
      <w:r w:rsidRPr="00E35D99">
        <w:rPr>
          <w:rFonts w:ascii="Times New Roman" w:hAnsi="Times New Roman" w:cs="Times New Roman"/>
          <w:i/>
          <w:sz w:val="28"/>
          <w:szCs w:val="28"/>
          <w:lang w:val="vi-VN"/>
        </w:rPr>
        <w:t>Căn cứ quyết định chỉnh sửa, cơ quan chỉnh sửa văn bằng, chứng chỉ phải lập hoặc cập nhật phụ lục sổ gốc cấp văn bằng, chứng chỉ theo quy định; cập nhật thông tin về văn bằng, chứng chỉ được chỉnh sửa vào cơ sở dữ liệu về văn bằng, chứng chỉ, đồng thời cập nhật trạng thái được chỉnh sửa của văn bằng, chứng chỉ.</w:t>
      </w:r>
    </w:p>
    <w:p w14:paraId="1D5A552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2.2. Cách thức thực hiện: Nộp hồ sơ trực tiếp hoặc qua đường bưu chính </w:t>
      </w:r>
      <w:r w:rsidRPr="00E35D99">
        <w:rPr>
          <w:rFonts w:ascii="Times New Roman" w:hAnsi="Times New Roman" w:cs="Times New Roman"/>
          <w:i/>
          <w:sz w:val="28"/>
          <w:szCs w:val="28"/>
          <w:lang w:val="vi-VN"/>
        </w:rPr>
        <w:t>hoặc nộp hồ sơ qua cổng dịch vụ công trực tuyến</w:t>
      </w:r>
      <w:r w:rsidRPr="00E35D99">
        <w:rPr>
          <w:rFonts w:ascii="Times New Roman" w:hAnsi="Times New Roman" w:cs="Times New Roman"/>
          <w:sz w:val="28"/>
          <w:szCs w:val="28"/>
          <w:lang w:val="vi-VN"/>
        </w:rPr>
        <w:t>.</w:t>
      </w:r>
    </w:p>
    <w:p w14:paraId="2D8163F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2.3. Thành phần, số lượng hồ sơ </w:t>
      </w:r>
    </w:p>
    <w:p w14:paraId="57E45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2.3.1. Thành phần hồ sơ</w:t>
      </w:r>
    </w:p>
    <w:p w14:paraId="6DDBB0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1FFFEB4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Văn bằng, chứng chỉ đề nghị chỉnh sửa;</w:t>
      </w:r>
    </w:p>
    <w:p w14:paraId="37F2CD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78C6649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Giấy khai sinh đối với trường hợp chỉnh sửa nội dung văn bằng, chứng chỉ do bổ sung hộ tịch, điều chỉnh hộ tịch, đăng ký lại việc sinh, đăng ký khai sinh quá hạn;</w:t>
      </w:r>
    </w:p>
    <w:p w14:paraId="6E0EA2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E35D99">
        <w:rPr>
          <w:rFonts w:ascii="Times New Roman" w:hAnsi="Times New Roman" w:cs="Times New Roman"/>
          <w:i/>
          <w:sz w:val="28"/>
          <w:szCs w:val="28"/>
          <w:lang w:val="vi-VN"/>
        </w:rPr>
        <w:t>hoặc đường dẫn trích xuất thông tin từ cơ sở dữ liệu của cơ quan có thẩm quyền</w:t>
      </w:r>
      <w:r w:rsidRPr="00E35D99">
        <w:rPr>
          <w:rFonts w:ascii="Times New Roman" w:hAnsi="Times New Roman" w:cs="Times New Roman"/>
          <w:sz w:val="28"/>
          <w:szCs w:val="28"/>
          <w:lang w:val="vi-VN"/>
        </w:rPr>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427AA6F0"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2.3.2. Số lượng hồ sơ: 01 bộ </w:t>
      </w:r>
    </w:p>
    <w:p w14:paraId="76630F9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5159FBD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41FDEE6"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2.6.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55B6C4F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Quyết định chỉnh sửa nội dung văn bằng, chứng chỉ. </w:t>
      </w:r>
    </w:p>
    <w:p w14:paraId="5FAF266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2.8. Phí, lệ phí: Không</w:t>
      </w:r>
    </w:p>
    <w:p w14:paraId="5D60FBC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2.9.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6CA720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2.10. Yêu cầu, điều kiện thực hiện thủ tục hành chính: </w:t>
      </w:r>
    </w:p>
    <w:p w14:paraId="6287BB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Người được cấp văn bằng, chứng chỉ có quyền yêu cầu chỉnh sửa nội dung ghi trên văn bằng, chứng chỉ trong các trường hợp sau:</w:t>
      </w:r>
    </w:p>
    <w:p w14:paraId="0C3D45A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 Được cơ quan có thẩm quyền quyết định thay đổi hoặc cải chính hộ tịch;</w:t>
      </w:r>
    </w:p>
    <w:p w14:paraId="25A4D8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Được xác định lại dân tộc, xác định lại giới tính;</w:t>
      </w:r>
    </w:p>
    <w:p w14:paraId="4021DE3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Được bổ sung hộ tịch, điều chỉnh hộ tịch;</w:t>
      </w:r>
    </w:p>
    <w:p w14:paraId="6E57156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Được đăng ký khai sinh quá hạn, đăng ký lại khai sinh;</w:t>
      </w:r>
    </w:p>
    <w:p w14:paraId="1DDD3BC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Trường hợp thông tin ghi trên văn bằng, chứng chỉ sai do người học cung cấp và không có lỗi của cơ quan có thẩm quyền cấp văn bằng, chứng chỉ. </w:t>
      </w:r>
    </w:p>
    <w:p w14:paraId="4B4B2B0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2.11.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1DBE1D9C" w14:textId="77777777" w:rsidR="00E35D99" w:rsidRPr="00E35D99" w:rsidRDefault="00E35D99" w:rsidP="00E35D99">
      <w:pPr>
        <w:jc w:val="both"/>
        <w:rPr>
          <w:rFonts w:ascii="Times New Roman" w:hAnsi="Times New Roman" w:cs="Times New Roman"/>
          <w:sz w:val="28"/>
          <w:szCs w:val="28"/>
          <w:lang w:val="vi-VN"/>
        </w:rPr>
      </w:pPr>
    </w:p>
    <w:p w14:paraId="2182A56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2C0FBE41" w14:textId="77777777" w:rsidR="00E35D99" w:rsidRPr="00E35D99" w:rsidRDefault="00E35D99" w:rsidP="00E35D99">
      <w:pPr>
        <w:jc w:val="both"/>
        <w:rPr>
          <w:rFonts w:ascii="Times New Roman" w:hAnsi="Times New Roman" w:cs="Times New Roman"/>
          <w:sz w:val="28"/>
          <w:szCs w:val="28"/>
          <w:lang w:val="vi-VN"/>
        </w:rPr>
      </w:pPr>
    </w:p>
    <w:p w14:paraId="73027DAE" w14:textId="77777777" w:rsidR="00E35D99" w:rsidRPr="00E35D99" w:rsidRDefault="00E35D99" w:rsidP="00E35D99">
      <w:pPr>
        <w:jc w:val="both"/>
        <w:rPr>
          <w:rFonts w:ascii="Times New Roman" w:hAnsi="Times New Roman" w:cs="Times New Roman"/>
          <w:i/>
          <w:sz w:val="28"/>
          <w:szCs w:val="28"/>
          <w:lang w:val="vi-VN"/>
        </w:rPr>
      </w:pPr>
    </w:p>
    <w:p w14:paraId="419C73A6" w14:textId="77777777" w:rsidR="00E35D99" w:rsidRPr="00E35D99" w:rsidRDefault="00E35D99" w:rsidP="00E35D99">
      <w:pPr>
        <w:jc w:val="both"/>
        <w:rPr>
          <w:rFonts w:ascii="Times New Roman" w:hAnsi="Times New Roman" w:cs="Times New Roman"/>
          <w:i/>
          <w:sz w:val="28"/>
          <w:szCs w:val="28"/>
          <w:lang w:val="vi-VN"/>
        </w:rPr>
      </w:pPr>
    </w:p>
    <w:p w14:paraId="2A0D6F76" w14:textId="77777777" w:rsidR="00E35D99" w:rsidRPr="00E35D99" w:rsidRDefault="00E35D99" w:rsidP="00E35D99">
      <w:pPr>
        <w:jc w:val="both"/>
        <w:rPr>
          <w:rFonts w:ascii="Times New Roman" w:hAnsi="Times New Roman" w:cs="Times New Roman"/>
          <w:i/>
          <w:sz w:val="28"/>
          <w:szCs w:val="28"/>
          <w:lang w:val="vi-VN"/>
        </w:rPr>
      </w:pPr>
    </w:p>
    <w:p w14:paraId="6079D8A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3. Cấp lại văn bằng, chứng chỉ </w:t>
      </w:r>
    </w:p>
    <w:p w14:paraId="3D78A5B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3.1. Trình tự thực hiện</w:t>
      </w:r>
    </w:p>
    <w:p w14:paraId="587AB9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có yêu cầu cấp lại văn bằng, chứng chỉ </w:t>
      </w:r>
      <w:r w:rsidRPr="00E35D99">
        <w:rPr>
          <w:rFonts w:ascii="Times New Roman" w:hAnsi="Times New Roman" w:cs="Times New Roman"/>
          <w:i/>
          <w:sz w:val="28"/>
          <w:szCs w:val="28"/>
          <w:lang w:val="vi-VN"/>
        </w:rPr>
        <w:t>cung cấp thông tin yêu cầu chỉnh sửa trên cổng dịch vụ công trực tuyến</w:t>
      </w:r>
      <w:r w:rsidRPr="00E35D99">
        <w:rPr>
          <w:rFonts w:ascii="Times New Roman" w:hAnsi="Times New Roman" w:cs="Times New Roman"/>
          <w:sz w:val="28"/>
          <w:szCs w:val="28"/>
          <w:lang w:val="vi-VN"/>
        </w:rPr>
        <w:t>. Trường hợp không thể thực hiện theo dịch vụ công trực tuyến thì gửi trực tiếp hoặc qua dịch vụ bưu chính cho cơ quan có thẩm quyền cấp lại văn bằng, chứng chỉ hồ sơ yêu cầu gồm: Phiếu đề nghị cấp lại văn bằng, chứng chỉ (theo Mẫu tại Phụ lục VI ban hành kèm theo Thông tư số 10/2026/TT-BGDĐT); giấy tờ chứng minh cơ quan cấp văn bằng, chứng chỉ viết sai văn bằng, chứng chỉ;</w:t>
      </w:r>
    </w:p>
    <w:p w14:paraId="772A15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cơ quan có thẩm quyền cấp lại văn bằng, chứng chỉ xem xét quyết định việc cấp lại văn bằng, chứng chỉ; nếu không cấp lại thì phải trả lời bằng văn bản nêu rõ lý do;</w:t>
      </w:r>
    </w:p>
    <w:p w14:paraId="249402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Cơ quan cấp lại văn bằng, chứng chỉ sử dụng mẫu văn bằng, chứng chỉ hiện hành để cấp lại văn bằng, chứng chỉ (đối với cấp lại dưới dạng văn bằng, chứng chỉ giấy). </w:t>
      </w:r>
    </w:p>
    <w:p w14:paraId="5D2A90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3.2. Cách thức thực hiện: Nộp hồ sơ trực tiếp hoặc qua đường bưu chính hoặc nộp hồ sơ qua cổng dịch vụ công trực tuyến.</w:t>
      </w:r>
    </w:p>
    <w:p w14:paraId="44F8865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3.3. Thành phần, số lượng hồ sơ </w:t>
      </w:r>
    </w:p>
    <w:p w14:paraId="0D46303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3.3.1. Thành phần hồ sơ</w:t>
      </w:r>
    </w:p>
    <w:p w14:paraId="58B37BF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78A7034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Giấy tờ chứng minh cơ quan cấp văn bằng, chứng chỉ viết sai văn bằng, chứng chỉ.</w:t>
      </w:r>
    </w:p>
    <w:p w14:paraId="3A367BA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3.3.2. Số lượng hồ sơ: 01 bộ</w:t>
      </w:r>
    </w:p>
    <w:p w14:paraId="5731EDF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3.4.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3182D6B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37467AE"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3.6.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r w:rsidRPr="00E35D99">
        <w:rPr>
          <w:rFonts w:ascii="Times New Roman" w:hAnsi="Times New Roman" w:cs="Times New Roman"/>
          <w:bCs/>
          <w:iCs/>
          <w:sz w:val="28"/>
          <w:szCs w:val="28"/>
          <w:lang w:val="vi-VN"/>
        </w:rPr>
        <w:t xml:space="preserve"> </w:t>
      </w:r>
    </w:p>
    <w:p w14:paraId="23BA23F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Văn bằng, chứng chỉ (cấp lại). </w:t>
      </w:r>
    </w:p>
    <w:p w14:paraId="3702F64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3.8. Phí, lệ phí: Không</w:t>
      </w:r>
    </w:p>
    <w:p w14:paraId="07AECE1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58245EE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3.10. Yêu cầu, điều kiện thực hiện thủ tục hành chính: Văn bằng, chứng chỉ đã cấp nhưng phát hiện bị viết sai do lỗi của cơ quan cấp văn bằng, chứng chỉ. </w:t>
      </w:r>
    </w:p>
    <w:p w14:paraId="065ABAD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3.11.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1BF611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05FB862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br w:type="page"/>
      </w: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1D56F3EB" w14:textId="6776292D"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57216" behindDoc="0" locked="0" layoutInCell="1" allowOverlap="1" wp14:anchorId="3877ECA0" wp14:editId="73DFB02A">
                <wp:simplePos x="0" y="0"/>
                <wp:positionH relativeFrom="column">
                  <wp:posOffset>2513330</wp:posOffset>
                </wp:positionH>
                <wp:positionV relativeFrom="paragraph">
                  <wp:posOffset>5080</wp:posOffset>
                </wp:positionV>
                <wp:extent cx="1504950" cy="0"/>
                <wp:effectExtent l="8255" t="5080" r="10795" b="13970"/>
                <wp:wrapNone/>
                <wp:docPr id="40720236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64D16" id="_x0000_t32" coordsize="21600,21600" o:spt="32" o:oned="t" path="m,l21600,21600e" filled="f">
                <v:path arrowok="t" fillok="f" o:connecttype="none"/>
                <o:lock v:ext="edit" shapetype="t"/>
              </v:shapetype>
              <v:shape id="Straight Arrow Connector 12" o:spid="_x0000_s1026" type="#_x0000_t32" style="position:absolute;margin-left:197.9pt;margin-top:.4pt;width:1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BD83F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21F9EC9E" w14:textId="76C13FB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60288" behindDoc="0" locked="0" layoutInCell="1" allowOverlap="1" wp14:anchorId="6BBD889E" wp14:editId="140AA0A3">
                <wp:simplePos x="0" y="0"/>
                <wp:positionH relativeFrom="column">
                  <wp:posOffset>1373505</wp:posOffset>
                </wp:positionH>
                <wp:positionV relativeFrom="paragraph">
                  <wp:posOffset>-635</wp:posOffset>
                </wp:positionV>
                <wp:extent cx="3625850" cy="0"/>
                <wp:effectExtent l="11430" t="8890" r="10795" b="10160"/>
                <wp:wrapNone/>
                <wp:docPr id="118502927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21EEC" id="Straight Arrow Connector 11" o:spid="_x0000_s1026" type="#_x0000_t32" style="position:absolute;margin-left:108.15pt;margin-top:-.05pt;width:2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0BF71B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21F630B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7CB8382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24FB9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078611D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D67AA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4D0382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1A9F33F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689A194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7AC94EC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7DFFDC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0717E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BB635C8"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583A146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472D3F42"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2DE0954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BCB978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6C806ACF" w14:textId="77777777" w:rsidR="00E35D99" w:rsidRPr="00E35D99" w:rsidRDefault="00E35D99" w:rsidP="00E35D99">
      <w:pPr>
        <w:jc w:val="both"/>
        <w:rPr>
          <w:rFonts w:ascii="Times New Roman" w:hAnsi="Times New Roman" w:cs="Times New Roman"/>
          <w:b/>
          <w:i/>
          <w:sz w:val="28"/>
          <w:szCs w:val="28"/>
          <w:lang w:val="vi-VN"/>
        </w:rPr>
      </w:pPr>
    </w:p>
    <w:p w14:paraId="158E687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34A21A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1DF9D2A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412C8A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2FA877C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D08B1B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1977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2AC9991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302334A"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56766480" w14:textId="77777777" w:rsidR="00E35D99" w:rsidRDefault="00E35D99" w:rsidP="00E35D99">
      <w:pPr>
        <w:jc w:val="both"/>
        <w:rPr>
          <w:rFonts w:ascii="Times New Roman" w:hAnsi="Times New Roman" w:cs="Times New Roman"/>
          <w:b/>
          <w:sz w:val="28"/>
          <w:szCs w:val="28"/>
        </w:rPr>
      </w:pPr>
    </w:p>
    <w:p w14:paraId="053453BC" w14:textId="77777777" w:rsidR="00E35D99" w:rsidRDefault="00E35D99" w:rsidP="00E35D99">
      <w:pPr>
        <w:jc w:val="both"/>
        <w:rPr>
          <w:rFonts w:ascii="Times New Roman" w:hAnsi="Times New Roman" w:cs="Times New Roman"/>
          <w:b/>
          <w:sz w:val="28"/>
          <w:szCs w:val="28"/>
        </w:rPr>
      </w:pPr>
    </w:p>
    <w:p w14:paraId="3068155C" w14:textId="77777777" w:rsidR="00E35D99" w:rsidRDefault="00E35D99" w:rsidP="00E35D99">
      <w:pPr>
        <w:jc w:val="both"/>
        <w:rPr>
          <w:rFonts w:ascii="Times New Roman" w:hAnsi="Times New Roman" w:cs="Times New Roman"/>
          <w:b/>
          <w:sz w:val="28"/>
          <w:szCs w:val="28"/>
        </w:rPr>
      </w:pPr>
    </w:p>
    <w:p w14:paraId="6960F057" w14:textId="77777777" w:rsidR="00E35D99" w:rsidRDefault="00E35D99" w:rsidP="00E35D99">
      <w:pPr>
        <w:jc w:val="both"/>
        <w:rPr>
          <w:rFonts w:ascii="Times New Roman" w:hAnsi="Times New Roman" w:cs="Times New Roman"/>
          <w:b/>
          <w:sz w:val="28"/>
          <w:szCs w:val="28"/>
        </w:rPr>
      </w:pPr>
    </w:p>
    <w:p w14:paraId="2E5D9638" w14:textId="77777777" w:rsidR="00E35D99" w:rsidRDefault="00E35D99" w:rsidP="00E35D99">
      <w:pPr>
        <w:jc w:val="both"/>
        <w:rPr>
          <w:rFonts w:ascii="Times New Roman" w:hAnsi="Times New Roman" w:cs="Times New Roman"/>
          <w:b/>
          <w:sz w:val="28"/>
          <w:szCs w:val="28"/>
        </w:rPr>
      </w:pPr>
    </w:p>
    <w:p w14:paraId="7FD1046B" w14:textId="77777777" w:rsidR="00E35D99" w:rsidRDefault="00E35D99" w:rsidP="00E35D99">
      <w:pPr>
        <w:jc w:val="both"/>
        <w:rPr>
          <w:rFonts w:ascii="Times New Roman" w:hAnsi="Times New Roman" w:cs="Times New Roman"/>
          <w:b/>
          <w:sz w:val="28"/>
          <w:szCs w:val="28"/>
        </w:rPr>
      </w:pPr>
    </w:p>
    <w:p w14:paraId="6ADF9533" w14:textId="77777777" w:rsidR="00E35D99" w:rsidRDefault="00E35D99" w:rsidP="00E35D99">
      <w:pPr>
        <w:jc w:val="both"/>
        <w:rPr>
          <w:rFonts w:ascii="Times New Roman" w:hAnsi="Times New Roman" w:cs="Times New Roman"/>
          <w:b/>
          <w:sz w:val="28"/>
          <w:szCs w:val="28"/>
        </w:rPr>
      </w:pPr>
    </w:p>
    <w:p w14:paraId="24712C95" w14:textId="77777777" w:rsidR="00E35D99" w:rsidRDefault="00E35D99" w:rsidP="00E35D99">
      <w:pPr>
        <w:jc w:val="both"/>
        <w:rPr>
          <w:rFonts w:ascii="Times New Roman" w:hAnsi="Times New Roman" w:cs="Times New Roman"/>
          <w:b/>
          <w:sz w:val="28"/>
          <w:szCs w:val="28"/>
        </w:rPr>
      </w:pPr>
    </w:p>
    <w:p w14:paraId="28DD3BDF" w14:textId="77777777" w:rsidR="00E35D99" w:rsidRDefault="00E35D99" w:rsidP="00E35D99">
      <w:pPr>
        <w:jc w:val="both"/>
        <w:rPr>
          <w:rFonts w:ascii="Times New Roman" w:hAnsi="Times New Roman" w:cs="Times New Roman"/>
          <w:b/>
          <w:sz w:val="28"/>
          <w:szCs w:val="28"/>
        </w:rPr>
      </w:pPr>
    </w:p>
    <w:p w14:paraId="430CA0C8" w14:textId="77777777" w:rsidR="00E35D99" w:rsidRPr="00E35D99" w:rsidRDefault="00E35D99" w:rsidP="00E35D99">
      <w:pPr>
        <w:jc w:val="both"/>
        <w:rPr>
          <w:rFonts w:ascii="Times New Roman" w:hAnsi="Times New Roman" w:cs="Times New Roman"/>
          <w:b/>
          <w:sz w:val="28"/>
          <w:szCs w:val="28"/>
        </w:rPr>
      </w:pPr>
    </w:p>
    <w:p w14:paraId="16FA770E" w14:textId="77777777" w:rsidR="00E35D99" w:rsidRPr="00E35D99" w:rsidRDefault="00E35D99" w:rsidP="00E35D99">
      <w:pPr>
        <w:jc w:val="both"/>
        <w:rPr>
          <w:rFonts w:ascii="Times New Roman" w:hAnsi="Times New Roman" w:cs="Times New Roman"/>
          <w:b/>
          <w:sz w:val="28"/>
          <w:szCs w:val="28"/>
          <w:lang w:val="vi-VN"/>
        </w:rPr>
      </w:pPr>
    </w:p>
    <w:p w14:paraId="21B6092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5F894E44" w14:textId="0AA4BCAE"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62336" behindDoc="0" locked="0" layoutInCell="1" allowOverlap="1" wp14:anchorId="612F1513" wp14:editId="4E8620CA">
                <wp:simplePos x="0" y="0"/>
                <wp:positionH relativeFrom="column">
                  <wp:posOffset>2513330</wp:posOffset>
                </wp:positionH>
                <wp:positionV relativeFrom="paragraph">
                  <wp:posOffset>5080</wp:posOffset>
                </wp:positionV>
                <wp:extent cx="1504950" cy="0"/>
                <wp:effectExtent l="8255" t="5080" r="10795" b="13970"/>
                <wp:wrapNone/>
                <wp:docPr id="14056712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86E15" id="Straight Arrow Connector 10" o:spid="_x0000_s1026" type="#_x0000_t32" style="position:absolute;margin-left:197.9pt;margin-top:.4pt;width:1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318C7CA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759675AB" w14:textId="6C867973"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66432" behindDoc="0" locked="0" layoutInCell="1" allowOverlap="1" wp14:anchorId="66486785" wp14:editId="1D0F3C3C">
                <wp:simplePos x="0" y="0"/>
                <wp:positionH relativeFrom="column">
                  <wp:posOffset>1373505</wp:posOffset>
                </wp:positionH>
                <wp:positionV relativeFrom="paragraph">
                  <wp:posOffset>-635</wp:posOffset>
                </wp:positionV>
                <wp:extent cx="3625850" cy="0"/>
                <wp:effectExtent l="11430" t="8890" r="10795" b="10160"/>
                <wp:wrapNone/>
                <wp:docPr id="20573244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37F81" id="Straight Arrow Connector 9" o:spid="_x0000_s1026" type="#_x0000_t32" style="position:absolute;margin-left:108.15pt;margin-top:-.05pt;width:28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282D160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64B2325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234288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A7D6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4895DFB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8B54BF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1E30620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412D86D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0A9A36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591C466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2CC63EF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4C69E6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5BA41B0"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576BF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578E0AD5"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7F4264A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311CE56A"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3C99DF90" w14:textId="77777777" w:rsidR="00E35D99" w:rsidRPr="00E35D99" w:rsidRDefault="00E35D99" w:rsidP="00E35D99">
      <w:pPr>
        <w:jc w:val="both"/>
        <w:rPr>
          <w:rFonts w:ascii="Times New Roman" w:hAnsi="Times New Roman" w:cs="Times New Roman"/>
          <w:b/>
          <w:i/>
          <w:sz w:val="28"/>
          <w:szCs w:val="28"/>
          <w:lang w:val="vi-VN"/>
        </w:rPr>
      </w:pPr>
    </w:p>
    <w:p w14:paraId="762258CC"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EB580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341DC1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7485F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526E5F8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F52B9C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53AE8A1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69F4A38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6932E9C1"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613E7E48" w14:textId="77777777" w:rsidR="00E35D99" w:rsidRPr="00E35D99" w:rsidRDefault="00E35D99" w:rsidP="00E35D99">
      <w:pPr>
        <w:jc w:val="both"/>
        <w:rPr>
          <w:rFonts w:ascii="Times New Roman" w:hAnsi="Times New Roman" w:cs="Times New Roman"/>
          <w:b/>
          <w:sz w:val="28"/>
          <w:szCs w:val="28"/>
          <w:lang w:val="vi-VN"/>
        </w:rPr>
      </w:pPr>
    </w:p>
    <w:p w14:paraId="357F82F3" w14:textId="77777777" w:rsidR="00E35D99" w:rsidRDefault="00E35D99" w:rsidP="00E35D99">
      <w:pPr>
        <w:jc w:val="both"/>
        <w:rPr>
          <w:rFonts w:ascii="Times New Roman" w:hAnsi="Times New Roman" w:cs="Times New Roman"/>
          <w:b/>
          <w:sz w:val="28"/>
          <w:szCs w:val="28"/>
        </w:rPr>
      </w:pPr>
    </w:p>
    <w:p w14:paraId="297F7F5B" w14:textId="77777777" w:rsidR="00E35D99" w:rsidRDefault="00E35D99" w:rsidP="00E35D99">
      <w:pPr>
        <w:jc w:val="both"/>
        <w:rPr>
          <w:rFonts w:ascii="Times New Roman" w:hAnsi="Times New Roman" w:cs="Times New Roman"/>
          <w:b/>
          <w:sz w:val="28"/>
          <w:szCs w:val="28"/>
        </w:rPr>
      </w:pPr>
    </w:p>
    <w:p w14:paraId="585374E4" w14:textId="77777777" w:rsidR="00E35D99" w:rsidRDefault="00E35D99" w:rsidP="00E35D99">
      <w:pPr>
        <w:jc w:val="both"/>
        <w:rPr>
          <w:rFonts w:ascii="Times New Roman" w:hAnsi="Times New Roman" w:cs="Times New Roman"/>
          <w:b/>
          <w:sz w:val="28"/>
          <w:szCs w:val="28"/>
        </w:rPr>
      </w:pPr>
    </w:p>
    <w:p w14:paraId="790E0D81" w14:textId="77777777" w:rsidR="00E35D99" w:rsidRDefault="00E35D99" w:rsidP="00E35D99">
      <w:pPr>
        <w:jc w:val="both"/>
        <w:rPr>
          <w:rFonts w:ascii="Times New Roman" w:hAnsi="Times New Roman" w:cs="Times New Roman"/>
          <w:b/>
          <w:sz w:val="28"/>
          <w:szCs w:val="28"/>
        </w:rPr>
      </w:pPr>
    </w:p>
    <w:p w14:paraId="5FCE6234" w14:textId="77777777" w:rsidR="00E35D99" w:rsidRDefault="00E35D99" w:rsidP="00E35D99">
      <w:pPr>
        <w:jc w:val="both"/>
        <w:rPr>
          <w:rFonts w:ascii="Times New Roman" w:hAnsi="Times New Roman" w:cs="Times New Roman"/>
          <w:b/>
          <w:sz w:val="28"/>
          <w:szCs w:val="28"/>
        </w:rPr>
      </w:pPr>
    </w:p>
    <w:p w14:paraId="36E4036D" w14:textId="77777777" w:rsidR="00E35D99" w:rsidRDefault="00E35D99" w:rsidP="00E35D99">
      <w:pPr>
        <w:jc w:val="both"/>
        <w:rPr>
          <w:rFonts w:ascii="Times New Roman" w:hAnsi="Times New Roman" w:cs="Times New Roman"/>
          <w:b/>
          <w:sz w:val="28"/>
          <w:szCs w:val="28"/>
        </w:rPr>
      </w:pPr>
    </w:p>
    <w:p w14:paraId="74E97420" w14:textId="77777777" w:rsidR="00E35D99" w:rsidRDefault="00E35D99" w:rsidP="00E35D99">
      <w:pPr>
        <w:jc w:val="both"/>
        <w:rPr>
          <w:rFonts w:ascii="Times New Roman" w:hAnsi="Times New Roman" w:cs="Times New Roman"/>
          <w:b/>
          <w:sz w:val="28"/>
          <w:szCs w:val="28"/>
        </w:rPr>
      </w:pPr>
    </w:p>
    <w:p w14:paraId="4559997C" w14:textId="77777777" w:rsidR="00E35D99" w:rsidRPr="00E35D99" w:rsidRDefault="00E35D99" w:rsidP="00E35D99">
      <w:pPr>
        <w:jc w:val="both"/>
        <w:rPr>
          <w:rFonts w:ascii="Times New Roman" w:hAnsi="Times New Roman" w:cs="Times New Roman"/>
          <w:b/>
          <w:sz w:val="28"/>
          <w:szCs w:val="28"/>
        </w:rPr>
      </w:pPr>
    </w:p>
    <w:p w14:paraId="77CF623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69F8C6AD" w14:textId="7DA16C58"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51072" behindDoc="0" locked="0" layoutInCell="1" allowOverlap="1" wp14:anchorId="02B84F8F" wp14:editId="2AFB16AB">
                <wp:simplePos x="0" y="0"/>
                <wp:positionH relativeFrom="column">
                  <wp:posOffset>2513330</wp:posOffset>
                </wp:positionH>
                <wp:positionV relativeFrom="paragraph">
                  <wp:posOffset>5080</wp:posOffset>
                </wp:positionV>
                <wp:extent cx="1504950" cy="0"/>
                <wp:effectExtent l="8255" t="5080" r="10795" b="13970"/>
                <wp:wrapNone/>
                <wp:docPr id="202102336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895A7" id="Straight Arrow Connector 8" o:spid="_x0000_s1026" type="#_x0000_t32" style="position:absolute;margin-left:197.9pt;margin-top:.4pt;width:11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07EAD941"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579D567F" w14:textId="583ACF5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mc:AlternateContent>
          <mc:Choice Requires="wps">
            <w:drawing>
              <wp:anchor distT="0" distB="0" distL="114300" distR="114300" simplePos="0" relativeHeight="251654144" behindDoc="0" locked="0" layoutInCell="1" allowOverlap="1" wp14:anchorId="73D0C630" wp14:editId="76BD538A">
                <wp:simplePos x="0" y="0"/>
                <wp:positionH relativeFrom="column">
                  <wp:posOffset>1373505</wp:posOffset>
                </wp:positionH>
                <wp:positionV relativeFrom="paragraph">
                  <wp:posOffset>-635</wp:posOffset>
                </wp:positionV>
                <wp:extent cx="3625850" cy="0"/>
                <wp:effectExtent l="11430" t="8890" r="10795" b="10160"/>
                <wp:wrapNone/>
                <wp:docPr id="188763550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FFF4E" id="Straight Arrow Connector 7" o:spid="_x0000_s1026" type="#_x0000_t32" style="position:absolute;margin-left:108.15pt;margin-top:-.05pt;width:28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4A0C35B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517525F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163F2E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10E6064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638BF8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0BD4F25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0360F4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98ED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37CC220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2D42039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58918A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626DFE7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0C8F912"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908047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339F929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0BC8348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A94E2D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5CCDF404" w14:textId="77777777" w:rsidR="00E35D99" w:rsidRPr="00E35D99" w:rsidRDefault="00E35D99" w:rsidP="00E35D99">
      <w:pPr>
        <w:jc w:val="both"/>
        <w:rPr>
          <w:rFonts w:ascii="Times New Roman" w:hAnsi="Times New Roman" w:cs="Times New Roman"/>
          <w:b/>
          <w:i/>
          <w:sz w:val="28"/>
          <w:szCs w:val="28"/>
          <w:lang w:val="vi-VN"/>
        </w:rPr>
      </w:pPr>
    </w:p>
    <w:p w14:paraId="64172EF8"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6871C10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6F07EB3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DD7482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66F7588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3A0C2F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0956F6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7FDEAF4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CF65AB6"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r w:rsidRPr="00E35D99">
        <w:rPr>
          <w:rFonts w:ascii="Times New Roman" w:hAnsi="Times New Roman" w:cs="Times New Roman"/>
          <w:sz w:val="28"/>
          <w:szCs w:val="28"/>
          <w:lang w:val="vi-VN"/>
        </w:rPr>
        <w:t>.</w:t>
      </w:r>
    </w:p>
    <w:p w14:paraId="784414A1" w14:textId="77777777" w:rsidR="00E35D99" w:rsidRPr="00E35D99" w:rsidRDefault="00E35D99" w:rsidP="00E35D99">
      <w:pPr>
        <w:jc w:val="both"/>
        <w:rPr>
          <w:rFonts w:ascii="Times New Roman" w:hAnsi="Times New Roman" w:cs="Times New Roman"/>
          <w:sz w:val="28"/>
          <w:szCs w:val="28"/>
          <w:lang w:val="vi-VN"/>
        </w:rPr>
      </w:pPr>
    </w:p>
    <w:sectPr w:rsidR="00E35D99" w:rsidRPr="00E35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FE0C" w14:textId="77777777" w:rsidR="009D0D7C" w:rsidRDefault="009D0D7C" w:rsidP="003D67EA">
      <w:pPr>
        <w:spacing w:after="0" w:line="240" w:lineRule="auto"/>
      </w:pPr>
      <w:r>
        <w:separator/>
      </w:r>
    </w:p>
  </w:endnote>
  <w:endnote w:type="continuationSeparator" w:id="0">
    <w:p w14:paraId="736B8929" w14:textId="77777777" w:rsidR="009D0D7C" w:rsidRDefault="009D0D7C" w:rsidP="003D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4F845" w14:textId="77777777" w:rsidR="009D0D7C" w:rsidRDefault="009D0D7C" w:rsidP="003D67EA">
      <w:pPr>
        <w:spacing w:after="0" w:line="240" w:lineRule="auto"/>
      </w:pPr>
      <w:r>
        <w:separator/>
      </w:r>
    </w:p>
  </w:footnote>
  <w:footnote w:type="continuationSeparator" w:id="0">
    <w:p w14:paraId="7A03F939" w14:textId="77777777" w:rsidR="009D0D7C" w:rsidRDefault="009D0D7C" w:rsidP="003D6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9"/>
    <w:rsid w:val="003A424C"/>
    <w:rsid w:val="003D67EA"/>
    <w:rsid w:val="005B2B41"/>
    <w:rsid w:val="009D0D7C"/>
    <w:rsid w:val="00C857F7"/>
    <w:rsid w:val="00CB620E"/>
    <w:rsid w:val="00E35D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FE8F"/>
  <w15:chartTrackingRefBased/>
  <w15:docId w15:val="{9E3EA36C-ED25-4C4E-A48A-976F4DE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9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35D9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35D9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3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35D9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35D9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3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D99"/>
    <w:rPr>
      <w:rFonts w:eastAsiaTheme="majorEastAsia" w:cstheme="majorBidi"/>
      <w:color w:val="272727" w:themeColor="text1" w:themeTint="D8"/>
    </w:rPr>
  </w:style>
  <w:style w:type="paragraph" w:styleId="Title">
    <w:name w:val="Title"/>
    <w:basedOn w:val="Normal"/>
    <w:next w:val="Normal"/>
    <w:link w:val="TitleChar"/>
    <w:uiPriority w:val="10"/>
    <w:qFormat/>
    <w:rsid w:val="00E35D9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D9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D9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D9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D99"/>
    <w:pPr>
      <w:spacing w:before="160"/>
      <w:jc w:val="center"/>
    </w:pPr>
    <w:rPr>
      <w:i/>
      <w:iCs/>
      <w:color w:val="404040" w:themeColor="text1" w:themeTint="BF"/>
    </w:rPr>
  </w:style>
  <w:style w:type="character" w:customStyle="1" w:styleId="QuoteChar">
    <w:name w:val="Quote Char"/>
    <w:basedOn w:val="DefaultParagraphFont"/>
    <w:link w:val="Quote"/>
    <w:uiPriority w:val="29"/>
    <w:rsid w:val="00E35D99"/>
    <w:rPr>
      <w:i/>
      <w:iCs/>
      <w:color w:val="404040" w:themeColor="text1" w:themeTint="BF"/>
    </w:rPr>
  </w:style>
  <w:style w:type="paragraph" w:styleId="ListParagraph">
    <w:name w:val="List Paragraph"/>
    <w:basedOn w:val="Normal"/>
    <w:uiPriority w:val="34"/>
    <w:qFormat/>
    <w:rsid w:val="00E35D99"/>
    <w:pPr>
      <w:ind w:left="720"/>
      <w:contextualSpacing/>
    </w:pPr>
  </w:style>
  <w:style w:type="character" w:styleId="IntenseEmphasis">
    <w:name w:val="Intense Emphasis"/>
    <w:basedOn w:val="DefaultParagraphFont"/>
    <w:uiPriority w:val="21"/>
    <w:qFormat/>
    <w:rsid w:val="00E35D99"/>
    <w:rPr>
      <w:i/>
      <w:iCs/>
      <w:color w:val="0F4761" w:themeColor="accent1" w:themeShade="BF"/>
    </w:rPr>
  </w:style>
  <w:style w:type="paragraph" w:styleId="IntenseQuote">
    <w:name w:val="Intense Quote"/>
    <w:basedOn w:val="Normal"/>
    <w:next w:val="Normal"/>
    <w:link w:val="IntenseQuoteChar"/>
    <w:uiPriority w:val="30"/>
    <w:qFormat/>
    <w:rsid w:val="00E3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D99"/>
    <w:rPr>
      <w:i/>
      <w:iCs/>
      <w:color w:val="0F4761" w:themeColor="accent1" w:themeShade="BF"/>
    </w:rPr>
  </w:style>
  <w:style w:type="character" w:styleId="IntenseReference">
    <w:name w:val="Intense Reference"/>
    <w:basedOn w:val="DefaultParagraphFont"/>
    <w:uiPriority w:val="32"/>
    <w:qFormat/>
    <w:rsid w:val="00E35D99"/>
    <w:rPr>
      <w:b/>
      <w:bCs/>
      <w:smallCaps/>
      <w:color w:val="0F4761" w:themeColor="accent1" w:themeShade="BF"/>
      <w:spacing w:val="5"/>
    </w:rPr>
  </w:style>
  <w:style w:type="paragraph" w:styleId="Header">
    <w:name w:val="header"/>
    <w:basedOn w:val="Normal"/>
    <w:link w:val="HeaderChar"/>
    <w:uiPriority w:val="99"/>
    <w:unhideWhenUsed/>
    <w:rsid w:val="003D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EA"/>
  </w:style>
  <w:style w:type="paragraph" w:styleId="Footer">
    <w:name w:val="footer"/>
    <w:basedOn w:val="Normal"/>
    <w:link w:val="FooterChar"/>
    <w:uiPriority w:val="99"/>
    <w:unhideWhenUsed/>
    <w:rsid w:val="003D6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16758AD4D4ABE4C990C8EBACFAD57E1" ma:contentTypeVersion="5" ma:contentTypeDescription="Tạo tài liệu mới." ma:contentTypeScope="" ma:versionID="665e86717807cf92a5ae1f8ad9ca170f">
  <xsd:schema xmlns:xsd="http://www.w3.org/2001/XMLSchema" xmlns:xs="http://www.w3.org/2001/XMLSchema" xmlns:p="http://schemas.microsoft.com/office/2006/metadata/properties" xmlns:ns3="6e7f35b4-d30c-41c3-aaf2-697935faeac2" targetNamespace="http://schemas.microsoft.com/office/2006/metadata/properties" ma:root="true" ma:fieldsID="444a79b77ba99d966a286364368942ea" ns3:_="">
    <xsd:import namespace="6e7f35b4-d30c-41c3-aaf2-697935faea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f35b4-d30c-41c3-aaf2-697935fae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e7f35b4-d30c-41c3-aaf2-697935faeac2" xsi:nil="true"/>
  </documentManagement>
</p:properties>
</file>

<file path=customXml/itemProps1.xml><?xml version="1.0" encoding="utf-8"?>
<ds:datastoreItem xmlns:ds="http://schemas.openxmlformats.org/officeDocument/2006/customXml" ds:itemID="{2B1C7F30-EDB4-4E0F-9F71-9DEF6699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f35b4-d30c-41c3-aaf2-697935fa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FE7CAC-55BB-468B-A3C1-9B131990AB6F}">
  <ds:schemaRefs>
    <ds:schemaRef ds:uri="http://schemas.microsoft.com/sharepoint/v3/contenttype/forms"/>
  </ds:schemaRefs>
</ds:datastoreItem>
</file>

<file path=customXml/itemProps3.xml><?xml version="1.0" encoding="utf-8"?>
<ds:datastoreItem xmlns:ds="http://schemas.openxmlformats.org/officeDocument/2006/customXml" ds:itemID="{8A6F9869-7F43-4564-838A-E21BCE43A86C}">
  <ds:schemaRefs>
    <ds:schemaRef ds:uri="http://schemas.microsoft.com/office/2006/metadata/properties"/>
    <ds:schemaRef ds:uri="http://schemas.microsoft.com/office/infopath/2007/PartnerControls"/>
    <ds:schemaRef ds:uri="6e7f35b4-d30c-41c3-aaf2-697935faea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3313</Words>
  <Characters>12227</Characters>
  <Application>Microsoft Office Word</Application>
  <DocSecurity>0</DocSecurity>
  <Lines>349</Lines>
  <Paragraphs>199</Paragraphs>
  <ScaleCrop>false</ScaleCrop>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Vương Tuấn Khanh</cp:lastModifiedBy>
  <cp:revision>2</cp:revision>
  <dcterms:created xsi:type="dcterms:W3CDTF">2026-04-12T10:45:00Z</dcterms:created>
  <dcterms:modified xsi:type="dcterms:W3CDTF">2026-04-12T10:45:00Z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0x010100316758AD4D4ABE4C990C8EBACFAD57E1</vt:lpwstr>
  </property>
</Properties>
</file>