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bookmarkStart w:id="1" w:name="_GoBack"/>
      <w:bookmarkEnd w:id="1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Cấp giấy phép xuất bản bản tin </w:t>
            </w:r>
            <w:r w:rsidRPr="00793971">
              <w:rPr>
                <w:sz w:val="26"/>
                <w:szCs w:val="26"/>
              </w:rPr>
              <w:lastRenderedPageBreak/>
              <w:t>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 xml:space="preserve">- Luật Báo chí số 103/2016/QH13 ngày 05 tháng </w:t>
            </w:r>
            <w:r w:rsidRPr="006E1F4A">
              <w:rPr>
                <w:spacing w:val="-12"/>
                <w:sz w:val="26"/>
                <w:szCs w:val="26"/>
              </w:rPr>
              <w:lastRenderedPageBreak/>
              <w:t>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Thủ tục cấp giấy phép kinh doanh dịch vụ lữ hành </w:t>
            </w:r>
            <w:r w:rsidRPr="00793971">
              <w:rPr>
                <w:sz w:val="26"/>
                <w:szCs w:val="26"/>
              </w:rPr>
              <w:lastRenderedPageBreak/>
              <w:t>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lastRenderedPageBreak/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lastRenderedPageBreak/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lastRenderedPageBreak/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</w:t>
            </w:r>
            <w:r w:rsidRPr="00DD1B09">
              <w:rPr>
                <w:spacing w:val="-14"/>
                <w:sz w:val="26"/>
                <w:szCs w:val="26"/>
              </w:rPr>
              <w:lastRenderedPageBreak/>
              <w:t>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</w:t>
            </w:r>
            <w:r w:rsidRPr="001507BF">
              <w:rPr>
                <w:spacing w:val="-12"/>
                <w:sz w:val="26"/>
                <w:szCs w:val="26"/>
              </w:rPr>
              <w:lastRenderedPageBreak/>
              <w:t xml:space="preserve">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Nghị định số 36/2019/NĐ-CP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môn Dù lượn và </w:t>
            </w:r>
            <w:r w:rsidRPr="00B514FD">
              <w:rPr>
                <w:sz w:val="26"/>
                <w:szCs w:val="26"/>
              </w:rPr>
              <w:lastRenderedPageBreak/>
              <w:t>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môn Thể dục thẩm </w:t>
            </w:r>
            <w:r w:rsidRPr="00B514FD">
              <w:rPr>
                <w:sz w:val="26"/>
                <w:szCs w:val="26"/>
              </w:rPr>
              <w:lastRenderedPageBreak/>
              <w:t>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Phí và lệ phí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số 26/2018/QH14 ngày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tuyến: 0đ (từ </w:t>
            </w:r>
            <w:r w:rsidRPr="00494BB4">
              <w:rPr>
                <w:sz w:val="26"/>
                <w:szCs w:val="26"/>
              </w:rPr>
              <w:lastRenderedPageBreak/>
              <w:t>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làm </w:t>
            </w:r>
            <w:r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làm </w:t>
            </w:r>
            <w:r w:rsidR="00CC203A"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tuyến: </w:t>
            </w:r>
            <w:r w:rsidRPr="00494BB4">
              <w:rPr>
                <w:sz w:val="26"/>
                <w:szCs w:val="26"/>
              </w:rPr>
              <w:lastRenderedPageBreak/>
              <w:t>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</w:t>
            </w:r>
            <w:r w:rsidRPr="00B514FD">
              <w:rPr>
                <w:sz w:val="26"/>
                <w:szCs w:val="26"/>
              </w:rPr>
              <w:lastRenderedPageBreak/>
              <w:t>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>/2018/TT-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9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6DB15" w14:textId="77777777" w:rsidR="00D02311" w:rsidRDefault="00D02311" w:rsidP="00AF13B2">
      <w:pPr>
        <w:spacing w:after="0" w:line="240" w:lineRule="auto"/>
      </w:pPr>
      <w:r>
        <w:separator/>
      </w:r>
    </w:p>
  </w:endnote>
  <w:endnote w:type="continuationSeparator" w:id="0">
    <w:p w14:paraId="6F56C9DC" w14:textId="77777777" w:rsidR="00D02311" w:rsidRDefault="00D02311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1BF01" w14:textId="77777777" w:rsidR="00D02311" w:rsidRDefault="00D02311" w:rsidP="00AF13B2">
      <w:pPr>
        <w:spacing w:after="0" w:line="240" w:lineRule="auto"/>
      </w:pPr>
      <w:r>
        <w:separator/>
      </w:r>
    </w:p>
  </w:footnote>
  <w:footnote w:type="continuationSeparator" w:id="0">
    <w:p w14:paraId="37C34B16" w14:textId="77777777" w:rsidR="00D02311" w:rsidRDefault="00D02311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26C8B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1CF2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02311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DA9E-9068-4F80-9775-7EED3255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2025-11-25T04:19:00Z</cp:lastPrinted>
  <dcterms:created xsi:type="dcterms:W3CDTF">2025-12-04T01:13:00Z</dcterms:created>
  <dcterms:modified xsi:type="dcterms:W3CDTF">2025-12-04T01:13:00Z</dcterms:modified>
</cp:coreProperties>
</file>