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Ind w:w="-142" w:type="dxa"/>
        <w:tblLook w:val="01E0" w:firstRow="1" w:lastRow="1" w:firstColumn="1" w:lastColumn="1" w:noHBand="0" w:noVBand="0"/>
      </w:tblPr>
      <w:tblGrid>
        <w:gridCol w:w="3544"/>
        <w:gridCol w:w="5778"/>
      </w:tblGrid>
      <w:tr w:rsidR="004210E6" w:rsidRPr="00F10ADD" w14:paraId="10E92E45" w14:textId="77777777" w:rsidTr="004A01A8">
        <w:trPr>
          <w:trHeight w:val="849"/>
        </w:trPr>
        <w:tc>
          <w:tcPr>
            <w:tcW w:w="3544" w:type="dxa"/>
          </w:tcPr>
          <w:p w14:paraId="0498B56B" w14:textId="77777777" w:rsidR="004210E6" w:rsidRPr="00F10ADD" w:rsidRDefault="004210E6" w:rsidP="004A01A8">
            <w:pPr>
              <w:tabs>
                <w:tab w:val="left" w:pos="480"/>
              </w:tabs>
              <w:spacing w:after="0" w:line="240" w:lineRule="auto"/>
              <w:jc w:val="center"/>
              <w:rPr>
                <w:rFonts w:eastAsia="Times New Roman" w:cs="Times New Roman"/>
                <w:b/>
                <w:szCs w:val="28"/>
              </w:rPr>
            </w:pPr>
            <w:r w:rsidRPr="00F10ADD">
              <w:rPr>
                <w:rFonts w:eastAsia="Times New Roman" w:cs="Times New Roman"/>
                <w:b/>
                <w:szCs w:val="28"/>
              </w:rPr>
              <w:t>ỦY BAN NHÂN DÂN</w:t>
            </w:r>
          </w:p>
          <w:p w14:paraId="71748630" w14:textId="77777777" w:rsidR="004210E6" w:rsidRPr="00F10ADD" w:rsidRDefault="004210E6" w:rsidP="004A01A8">
            <w:pPr>
              <w:tabs>
                <w:tab w:val="left" w:pos="480"/>
              </w:tabs>
              <w:spacing w:after="0" w:line="240" w:lineRule="auto"/>
              <w:jc w:val="center"/>
              <w:rPr>
                <w:rFonts w:eastAsia="Times New Roman" w:cs="Times New Roman"/>
                <w:b/>
                <w:szCs w:val="28"/>
                <w:lang w:val="vi-VN"/>
              </w:rPr>
            </w:pPr>
            <w:r w:rsidRPr="00F10ADD">
              <w:rPr>
                <w:rFonts w:eastAsia="Times New Roman" w:cs="Times New Roman"/>
                <w:b/>
                <w:noProof/>
                <w:szCs w:val="28"/>
              </w:rPr>
              <mc:AlternateContent>
                <mc:Choice Requires="wps">
                  <w:drawing>
                    <wp:anchor distT="4294967295" distB="4294967295" distL="114300" distR="114300" simplePos="0" relativeHeight="251666432" behindDoc="0" locked="0" layoutInCell="1" allowOverlap="1" wp14:anchorId="4688CFC5" wp14:editId="51EF15F1">
                      <wp:simplePos x="0" y="0"/>
                      <wp:positionH relativeFrom="column">
                        <wp:posOffset>716915</wp:posOffset>
                      </wp:positionH>
                      <wp:positionV relativeFrom="paragraph">
                        <wp:posOffset>229870</wp:posOffset>
                      </wp:positionV>
                      <wp:extent cx="655955" cy="0"/>
                      <wp:effectExtent l="0" t="0" r="1079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808EDC" id="_x0000_t32" coordsize="21600,21600" o:spt="32" o:oned="t" path="m,l21600,21600e" filled="f">
                      <v:path arrowok="t" fillok="f" o:connecttype="none"/>
                      <o:lock v:ext="edit" shapetype="t"/>
                    </v:shapetype>
                    <v:shape id="Straight Arrow Connector 3" o:spid="_x0000_s1026" type="#_x0000_t32" style="position:absolute;margin-left:56.45pt;margin-top:18.1pt;width:51.6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"/>
                  </w:pict>
                </mc:Fallback>
              </mc:AlternateContent>
            </w:r>
            <w:r w:rsidRPr="00F10ADD">
              <w:rPr>
                <w:rFonts w:eastAsia="Times New Roman" w:cs="Times New Roman"/>
                <w:b/>
                <w:szCs w:val="28"/>
              </w:rPr>
              <w:t>XÃ LAI KHÊ</w:t>
            </w:r>
          </w:p>
        </w:tc>
        <w:tc>
          <w:tcPr>
            <w:tcW w:w="5778" w:type="dxa"/>
          </w:tcPr>
          <w:p w14:paraId="1E4CC1BF" w14:textId="77777777" w:rsidR="004210E6" w:rsidRPr="00F10ADD" w:rsidRDefault="004210E6" w:rsidP="004A01A8">
            <w:pPr>
              <w:tabs>
                <w:tab w:val="left" w:pos="2812"/>
                <w:tab w:val="left" w:pos="5032"/>
                <w:tab w:val="left" w:pos="5372"/>
              </w:tabs>
              <w:spacing w:after="0" w:line="240" w:lineRule="auto"/>
              <w:jc w:val="center"/>
              <w:rPr>
                <w:rFonts w:eastAsia="Times New Roman" w:cs="Times New Roman"/>
                <w:b/>
                <w:szCs w:val="28"/>
                <w:lang w:val="vi-VN"/>
              </w:rPr>
            </w:pPr>
            <w:r w:rsidRPr="00F10ADD">
              <w:rPr>
                <w:rFonts w:eastAsia="Times New Roman" w:cs="Times New Roman"/>
                <w:b/>
                <w:sz w:val="26"/>
                <w:szCs w:val="28"/>
                <w:lang w:val="vi-VN"/>
              </w:rPr>
              <w:t>CỘNG HOÀ XÃ HỘI CHỦ NGHĨA VIỆT NAM</w:t>
            </w:r>
          </w:p>
          <w:p w14:paraId="01B17BDB" w14:textId="77777777" w:rsidR="004210E6" w:rsidRPr="00F10ADD" w:rsidRDefault="004210E6" w:rsidP="004A01A8">
            <w:pPr>
              <w:tabs>
                <w:tab w:val="left" w:pos="2812"/>
                <w:tab w:val="left" w:pos="5032"/>
                <w:tab w:val="left" w:pos="5372"/>
              </w:tabs>
              <w:spacing w:after="0" w:line="240" w:lineRule="auto"/>
              <w:jc w:val="center"/>
              <w:rPr>
                <w:rFonts w:eastAsia="Times New Roman" w:cs="Times New Roman"/>
                <w:b/>
                <w:szCs w:val="28"/>
              </w:rPr>
            </w:pPr>
            <w:r w:rsidRPr="00F10ADD">
              <w:rPr>
                <w:noProof/>
                <w:kern w:val="2"/>
                <w:szCs w:val="28"/>
                <w14:ligatures w14:val="standardContextual"/>
              </w:rPr>
              <mc:AlternateContent>
                <mc:Choice Requires="wps">
                  <w:drawing>
                    <wp:anchor distT="0" distB="0" distL="114300" distR="114300" simplePos="0" relativeHeight="251667456" behindDoc="0" locked="0" layoutInCell="1" allowOverlap="1" wp14:anchorId="172BCDB5" wp14:editId="1EC5332E">
                      <wp:simplePos x="0" y="0"/>
                      <wp:positionH relativeFrom="column">
                        <wp:posOffset>812165</wp:posOffset>
                      </wp:positionH>
                      <wp:positionV relativeFrom="paragraph">
                        <wp:posOffset>225425</wp:posOffset>
                      </wp:positionV>
                      <wp:extent cx="1949450" cy="6350"/>
                      <wp:effectExtent l="0" t="0" r="3175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4FB96"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5pt,17.75pt" to="217.4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"/>
                  </w:pict>
                </mc:Fallback>
              </mc:AlternateContent>
            </w:r>
            <w:r w:rsidRPr="00F10ADD">
              <w:rPr>
                <w:rFonts w:eastAsia="Times New Roman" w:cs="Times New Roman"/>
                <w:b/>
                <w:szCs w:val="28"/>
              </w:rPr>
              <w:t>Độc lập - Tự do - Hạnh phúc</w:t>
            </w:r>
          </w:p>
        </w:tc>
      </w:tr>
    </w:tbl>
    <w:p w14:paraId="7B0D8D01" w14:textId="77777777" w:rsidR="00D1780F" w:rsidRDefault="00D1780F" w:rsidP="004210E6">
      <w:pPr>
        <w:spacing w:after="0" w:line="240" w:lineRule="auto"/>
        <w:jc w:val="center"/>
        <w:rPr>
          <w:rFonts w:eastAsia="Times New Roman" w:cs="Times New Roman"/>
          <w:b/>
          <w:bCs/>
          <w:szCs w:val="10"/>
        </w:rPr>
      </w:pPr>
    </w:p>
    <w:p w14:paraId="60579E11" w14:textId="6283F2FC" w:rsidR="004210E6" w:rsidRPr="00FE4BC5" w:rsidRDefault="004210E6" w:rsidP="00D1780F">
      <w:pPr>
        <w:spacing w:after="0" w:line="240" w:lineRule="auto"/>
        <w:jc w:val="center"/>
        <w:rPr>
          <w:rFonts w:eastAsia="Times New Roman" w:cs="Times New Roman"/>
          <w:b/>
          <w:bCs/>
          <w:szCs w:val="10"/>
          <w:lang w:val="vi-VN"/>
        </w:rPr>
      </w:pPr>
      <w:r w:rsidRPr="00FE4BC5">
        <w:rPr>
          <w:rFonts w:eastAsia="Times New Roman" w:cs="Times New Roman"/>
          <w:b/>
          <w:bCs/>
          <w:szCs w:val="10"/>
        </w:rPr>
        <w:t>QUY</w:t>
      </w:r>
      <w:r w:rsidRPr="00FE4BC5">
        <w:rPr>
          <w:rFonts w:eastAsia="Times New Roman" w:cs="Times New Roman"/>
          <w:b/>
          <w:bCs/>
          <w:szCs w:val="10"/>
          <w:lang w:val="vi-VN"/>
        </w:rPr>
        <w:t xml:space="preserve"> ĐỊNH</w:t>
      </w:r>
    </w:p>
    <w:p w14:paraId="1C57CBCB" w14:textId="77777777" w:rsidR="004210E6" w:rsidRDefault="004210E6" w:rsidP="00D1780F">
      <w:pPr>
        <w:spacing w:after="0" w:line="240" w:lineRule="auto"/>
        <w:jc w:val="center"/>
        <w:rPr>
          <w:rFonts w:eastAsia="Times New Roman" w:cs="Times New Roman"/>
          <w:b/>
          <w:bCs/>
          <w:szCs w:val="10"/>
          <w:lang w:val="vi-VN"/>
        </w:rPr>
      </w:pPr>
      <w:r>
        <w:rPr>
          <w:rFonts w:eastAsia="Times New Roman" w:cs="Times New Roman"/>
          <w:b/>
          <w:bCs/>
          <w:szCs w:val="10"/>
        </w:rPr>
        <w:t>Tạm thời c</w:t>
      </w:r>
      <w:r w:rsidRPr="00FE4BC5">
        <w:rPr>
          <w:rFonts w:eastAsia="Times New Roman" w:cs="Times New Roman"/>
          <w:b/>
          <w:bCs/>
          <w:szCs w:val="10"/>
          <w:lang w:val="vi-VN"/>
        </w:rPr>
        <w:t>hức năng, nhiệm vụ, quyền hạn và cơ cấu tổ c</w:t>
      </w:r>
      <w:bookmarkStart w:id="0" w:name="_GoBack"/>
      <w:bookmarkEnd w:id="0"/>
      <w:r w:rsidRPr="00FE4BC5">
        <w:rPr>
          <w:rFonts w:eastAsia="Times New Roman" w:cs="Times New Roman"/>
          <w:b/>
          <w:bCs/>
          <w:szCs w:val="10"/>
          <w:lang w:val="vi-VN"/>
        </w:rPr>
        <w:t xml:space="preserve">hức </w:t>
      </w:r>
    </w:p>
    <w:p w14:paraId="6F31E783" w14:textId="77777777" w:rsidR="004210E6" w:rsidRPr="00FE4BC5" w:rsidRDefault="004210E6" w:rsidP="00D1780F">
      <w:pPr>
        <w:spacing w:after="0" w:line="240" w:lineRule="auto"/>
        <w:jc w:val="center"/>
        <w:rPr>
          <w:rFonts w:eastAsia="Times New Roman" w:cs="Times New Roman"/>
          <w:b/>
          <w:bCs/>
          <w:szCs w:val="10"/>
          <w:lang w:val="vi-VN"/>
        </w:rPr>
      </w:pPr>
      <w:r w:rsidRPr="00FE4BC5">
        <w:rPr>
          <w:rFonts w:eastAsia="Times New Roman" w:cs="Times New Roman"/>
          <w:b/>
          <w:bCs/>
          <w:szCs w:val="10"/>
          <w:lang w:val="vi-VN"/>
        </w:rPr>
        <w:t>của Trung tâm Dịch vụ sự nghiệp công xã Lai Khê</w:t>
      </w:r>
    </w:p>
    <w:p w14:paraId="688B7257" w14:textId="52C2BF8B" w:rsidR="004210E6" w:rsidRPr="00FE4BC5" w:rsidRDefault="004210E6" w:rsidP="00D1780F">
      <w:pPr>
        <w:spacing w:after="0" w:line="240" w:lineRule="auto"/>
        <w:jc w:val="center"/>
        <w:rPr>
          <w:rFonts w:eastAsia="Times New Roman" w:cs="Times New Roman"/>
          <w:i/>
          <w:iCs/>
          <w:szCs w:val="10"/>
          <w:lang w:val="vi-VN"/>
        </w:rPr>
      </w:pPr>
      <w:r w:rsidRPr="00FE4BC5">
        <w:rPr>
          <w:rFonts w:eastAsia="Times New Roman" w:cs="Times New Roman"/>
          <w:i/>
          <w:iCs/>
          <w:szCs w:val="10"/>
          <w:lang w:val="vi-VN"/>
        </w:rPr>
        <w:t>(Kèm theo Quyết định số</w:t>
      </w:r>
      <w:r w:rsidR="00D1780F">
        <w:rPr>
          <w:rFonts w:eastAsia="Times New Roman" w:cs="Times New Roman"/>
          <w:i/>
          <w:iCs/>
          <w:szCs w:val="10"/>
        </w:rPr>
        <w:t>:</w:t>
      </w:r>
      <w:r w:rsidRPr="00FE4BC5">
        <w:rPr>
          <w:rFonts w:eastAsia="Times New Roman" w:cs="Times New Roman"/>
          <w:i/>
          <w:iCs/>
          <w:szCs w:val="10"/>
          <w:lang w:val="vi-VN"/>
        </w:rPr>
        <w:t xml:space="preserve">    </w:t>
      </w:r>
      <w:r w:rsidR="00D1780F">
        <w:rPr>
          <w:rFonts w:eastAsia="Times New Roman" w:cs="Times New Roman"/>
          <w:i/>
          <w:iCs/>
          <w:szCs w:val="10"/>
        </w:rPr>
        <w:t xml:space="preserve"> </w:t>
      </w:r>
      <w:r w:rsidRPr="00FE4BC5">
        <w:rPr>
          <w:rFonts w:eastAsia="Times New Roman" w:cs="Times New Roman"/>
          <w:i/>
          <w:iCs/>
          <w:szCs w:val="10"/>
          <w:lang w:val="vi-VN"/>
        </w:rPr>
        <w:t xml:space="preserve">    /QĐ-UBND ngày </w:t>
      </w:r>
      <w:r w:rsidRPr="00FE4BC5">
        <w:rPr>
          <w:rFonts w:eastAsia="Times New Roman" w:cs="Times New Roman"/>
          <w:i/>
          <w:iCs/>
          <w:szCs w:val="10"/>
        </w:rPr>
        <w:t xml:space="preserve"> </w:t>
      </w:r>
      <w:r>
        <w:rPr>
          <w:rFonts w:eastAsia="Times New Roman" w:cs="Times New Roman"/>
          <w:i/>
          <w:iCs/>
          <w:szCs w:val="10"/>
          <w:lang w:val="vi-VN"/>
        </w:rPr>
        <w:t xml:space="preserve">  </w:t>
      </w:r>
      <w:r w:rsidR="00D1780F">
        <w:rPr>
          <w:rFonts w:eastAsia="Times New Roman" w:cs="Times New Roman"/>
          <w:i/>
          <w:iCs/>
          <w:szCs w:val="10"/>
        </w:rPr>
        <w:t xml:space="preserve"> </w:t>
      </w:r>
      <w:r>
        <w:rPr>
          <w:rFonts w:eastAsia="Times New Roman" w:cs="Times New Roman"/>
          <w:i/>
          <w:iCs/>
          <w:szCs w:val="10"/>
          <w:lang w:val="vi-VN"/>
        </w:rPr>
        <w:t xml:space="preserve"> /</w:t>
      </w:r>
      <w:r>
        <w:rPr>
          <w:rFonts w:eastAsia="Times New Roman" w:cs="Times New Roman"/>
          <w:i/>
          <w:iCs/>
          <w:szCs w:val="10"/>
        </w:rPr>
        <w:t>4</w:t>
      </w:r>
      <w:r w:rsidRPr="00FE4BC5">
        <w:rPr>
          <w:rFonts w:eastAsia="Times New Roman" w:cs="Times New Roman"/>
          <w:i/>
          <w:iCs/>
          <w:szCs w:val="10"/>
          <w:lang w:val="vi-VN"/>
        </w:rPr>
        <w:t xml:space="preserve">/2026 </w:t>
      </w:r>
    </w:p>
    <w:p w14:paraId="48AE6738" w14:textId="77777777" w:rsidR="004210E6" w:rsidRPr="00FE4BC5" w:rsidRDefault="004210E6" w:rsidP="00D1780F">
      <w:pPr>
        <w:spacing w:after="0" w:line="240" w:lineRule="auto"/>
        <w:jc w:val="center"/>
        <w:rPr>
          <w:rFonts w:eastAsia="Times New Roman" w:cs="Times New Roman"/>
          <w:i/>
          <w:iCs/>
          <w:szCs w:val="10"/>
          <w:lang w:val="vi-VN"/>
        </w:rPr>
      </w:pPr>
      <w:r w:rsidRPr="00FE4BC5">
        <w:rPr>
          <w:rFonts w:eastAsia="Times New Roman" w:cs="Times New Roman"/>
          <w:i/>
          <w:iCs/>
          <w:szCs w:val="10"/>
          <w:lang w:val="vi-VN"/>
        </w:rPr>
        <w:t xml:space="preserve">của </w:t>
      </w:r>
      <w:r>
        <w:rPr>
          <w:rFonts w:eastAsia="Times New Roman" w:cs="Times New Roman"/>
          <w:i/>
          <w:iCs/>
          <w:szCs w:val="10"/>
        </w:rPr>
        <w:t>Ủy ban nhân dân</w:t>
      </w:r>
      <w:r w:rsidRPr="00FE4BC5">
        <w:rPr>
          <w:rFonts w:eastAsia="Times New Roman" w:cs="Times New Roman"/>
          <w:i/>
          <w:iCs/>
          <w:szCs w:val="10"/>
          <w:lang w:val="vi-VN"/>
        </w:rPr>
        <w:t xml:space="preserve"> xã Lai Khê)</w:t>
      </w:r>
    </w:p>
    <w:p w14:paraId="0CEB6CB5" w14:textId="4F79B137" w:rsidR="004210E6" w:rsidRDefault="004210E6" w:rsidP="00D1780F">
      <w:pPr>
        <w:spacing w:after="0" w:line="240" w:lineRule="auto"/>
        <w:jc w:val="center"/>
        <w:rPr>
          <w:rFonts w:eastAsia="Times New Roman" w:cs="Times New Roman"/>
          <w:b/>
          <w:bCs/>
          <w:szCs w:val="10"/>
        </w:rPr>
      </w:pPr>
      <w:r>
        <w:rPr>
          <w:rFonts w:eastAsia="Times New Roman" w:cs="Times New Roman"/>
          <w:b/>
          <w:bCs/>
          <w:noProof/>
          <w:szCs w:val="10"/>
        </w:rPr>
        <mc:AlternateContent>
          <mc:Choice Requires="wps">
            <w:drawing>
              <wp:anchor distT="0" distB="0" distL="114300" distR="114300" simplePos="0" relativeHeight="251668480" behindDoc="0" locked="0" layoutInCell="1" allowOverlap="1" wp14:anchorId="5BE16D83" wp14:editId="5C4B8383">
                <wp:simplePos x="0" y="0"/>
                <wp:positionH relativeFrom="margin">
                  <wp:align>center</wp:align>
                </wp:positionH>
                <wp:positionV relativeFrom="paragraph">
                  <wp:posOffset>27305</wp:posOffset>
                </wp:positionV>
                <wp:extent cx="622689" cy="5610"/>
                <wp:effectExtent l="0" t="0" r="25400" b="33020"/>
                <wp:wrapNone/>
                <wp:docPr id="1" name="Straight Connector 1"/>
                <wp:cNvGraphicFramePr/>
                <a:graphic xmlns:a="http://schemas.openxmlformats.org/drawingml/2006/main">
                  <a:graphicData uri="http://schemas.microsoft.com/office/word/2010/wordprocessingShape">
                    <wps:wsp>
                      <wps:cNvCnPr/>
                      <wps:spPr>
                        <a:xfrm>
                          <a:off x="0" y="0"/>
                          <a:ext cx="622689" cy="56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D83ADC" id="Straight Connector 1" o:spid="_x0000_s1026" style="position:absolute;z-index:251668480;visibility:visible;mso-wrap-style:square;mso-wrap-distance-left:9pt;mso-wrap-distance-top:0;mso-wrap-distance-right:9pt;mso-wrap-distance-bottom:0;mso-position-horizontal:center;mso-position-horizontal-relative:margin;mso-position-vertical:absolute;mso-position-vertical-relative:text" from="0,2.15pt" to="49.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" strokecolor="black [3040]">
                <w10:wrap anchorx="margin"/>
              </v:line>
            </w:pict>
          </mc:Fallback>
        </mc:AlternateContent>
      </w:r>
    </w:p>
    <w:p w14:paraId="7D2CD19C" w14:textId="6A9262F6" w:rsidR="003271E7" w:rsidRPr="00FE4BC5" w:rsidRDefault="003271E7" w:rsidP="00D1780F">
      <w:pPr>
        <w:spacing w:after="0" w:line="240" w:lineRule="auto"/>
        <w:jc w:val="center"/>
        <w:rPr>
          <w:rFonts w:eastAsia="Times New Roman" w:cs="Times New Roman"/>
          <w:b/>
          <w:bCs/>
          <w:szCs w:val="10"/>
          <w:lang w:val="vi-VN"/>
        </w:rPr>
      </w:pPr>
      <w:r w:rsidRPr="00FE4BC5">
        <w:rPr>
          <w:rFonts w:eastAsia="Times New Roman" w:cs="Times New Roman"/>
          <w:b/>
          <w:bCs/>
          <w:szCs w:val="10"/>
        </w:rPr>
        <w:t>Chương</w:t>
      </w:r>
      <w:r w:rsidRPr="00FE4BC5">
        <w:rPr>
          <w:rFonts w:eastAsia="Times New Roman" w:cs="Times New Roman"/>
          <w:b/>
          <w:bCs/>
          <w:szCs w:val="10"/>
          <w:lang w:val="vi-VN"/>
        </w:rPr>
        <w:t xml:space="preserve"> I</w:t>
      </w:r>
    </w:p>
    <w:p w14:paraId="3A398B41" w14:textId="77F2CDA8" w:rsidR="003271E7" w:rsidRDefault="00CA2F10" w:rsidP="004210E6">
      <w:pPr>
        <w:spacing w:after="0" w:line="240" w:lineRule="auto"/>
        <w:jc w:val="center"/>
        <w:rPr>
          <w:rFonts w:eastAsia="Times New Roman" w:cs="Times New Roman"/>
          <w:b/>
          <w:bCs/>
          <w:szCs w:val="10"/>
          <w:lang w:val="vi-VN"/>
        </w:rPr>
      </w:pPr>
      <w:r w:rsidRPr="00FE4BC5">
        <w:rPr>
          <w:rFonts w:eastAsia="Times New Roman" w:cs="Times New Roman"/>
          <w:b/>
          <w:bCs/>
          <w:szCs w:val="10"/>
          <w:lang w:val="vi-VN"/>
        </w:rPr>
        <w:t>QUY ĐỊNH CHUNG</w:t>
      </w:r>
    </w:p>
    <w:p w14:paraId="38C8B12D" w14:textId="77777777" w:rsidR="004210E6" w:rsidRPr="00FE4BC5" w:rsidRDefault="004210E6" w:rsidP="004210E6">
      <w:pPr>
        <w:spacing w:after="0" w:line="240" w:lineRule="auto"/>
        <w:jc w:val="center"/>
        <w:rPr>
          <w:rFonts w:eastAsia="Times New Roman" w:cs="Times New Roman"/>
          <w:b/>
          <w:bCs/>
          <w:szCs w:val="10"/>
          <w:lang w:val="vi-VN"/>
        </w:rPr>
      </w:pPr>
    </w:p>
    <w:p w14:paraId="7D574487" w14:textId="77777777" w:rsidR="00B4540F" w:rsidRDefault="00CA2F10" w:rsidP="00D91296">
      <w:pPr>
        <w:spacing w:before="120" w:after="0" w:line="340" w:lineRule="exact"/>
        <w:ind w:firstLine="567"/>
        <w:jc w:val="both"/>
        <w:rPr>
          <w:lang w:val="vi-VN"/>
        </w:rPr>
      </w:pPr>
      <w:r w:rsidRPr="00FE4BC5">
        <w:rPr>
          <w:rFonts w:eastAsia="Times New Roman" w:cs="Times New Roman"/>
          <w:b/>
          <w:bCs/>
          <w:szCs w:val="10"/>
          <w:lang w:val="vi-VN"/>
        </w:rPr>
        <w:t>Điều 1.</w:t>
      </w:r>
      <w:r w:rsidRPr="00FE4BC5">
        <w:rPr>
          <w:rFonts w:eastAsia="Times New Roman" w:cs="Times New Roman"/>
          <w:szCs w:val="10"/>
          <w:lang w:val="vi-VN"/>
        </w:rPr>
        <w:t xml:space="preserve"> </w:t>
      </w:r>
      <w:r w:rsidRPr="00FE4BC5">
        <w:t>Trung tâm Dịch vụ sự nghiệp công xã Lai Khê là đơn vị sự nghiệp công lập trực thuộc Ủy ban nhân dân xã Lai Khê, do ngân sách nhà nước bảo đảm chi thường xuyên</w:t>
      </w:r>
      <w:r w:rsidRPr="00FE4BC5">
        <w:rPr>
          <w:lang w:val="vi-VN"/>
        </w:rPr>
        <w:t>, có tư cách pháp nhân, có con dấu riêng; được mở tài khoản để hoạt động theo quy định của pháp luật.</w:t>
      </w:r>
    </w:p>
    <w:p w14:paraId="60209A97" w14:textId="6F2BD9C8" w:rsidR="00CA2F10" w:rsidRDefault="00CA2F10" w:rsidP="00D91296">
      <w:pPr>
        <w:spacing w:before="120" w:after="0" w:line="340" w:lineRule="exact"/>
        <w:ind w:firstLine="567"/>
        <w:jc w:val="both"/>
        <w:rPr>
          <w:rFonts w:eastAsia="Times New Roman" w:cs="Times New Roman"/>
          <w:szCs w:val="10"/>
          <w:lang w:val="vi-VN"/>
        </w:rPr>
      </w:pPr>
      <w:r w:rsidRPr="00FE4BC5">
        <w:rPr>
          <w:rFonts w:eastAsia="Times New Roman" w:cs="Times New Roman"/>
          <w:b/>
          <w:bCs/>
          <w:szCs w:val="10"/>
          <w:lang w:val="vi-VN"/>
        </w:rPr>
        <w:t>Điều 2</w:t>
      </w:r>
      <w:r w:rsidRPr="00FE4BC5">
        <w:rPr>
          <w:rFonts w:eastAsia="Times New Roman" w:cs="Times New Roman"/>
          <w:szCs w:val="10"/>
          <w:lang w:val="vi-VN"/>
        </w:rPr>
        <w:t xml:space="preserve">. Trung tâm Dịch vụ sự nghiệp công chịu sự chỉ đạo và quản lý trực tiếp của Uỷ ban nhân dân xã Lai Khê về tổ chức bộ máy, nhân </w:t>
      </w:r>
      <w:r w:rsidR="008277DF" w:rsidRPr="00FE4BC5">
        <w:rPr>
          <w:rFonts w:eastAsia="Times New Roman" w:cs="Times New Roman"/>
          <w:szCs w:val="10"/>
          <w:lang w:val="vi-VN"/>
        </w:rPr>
        <w:t>sự, đồng thời chịu sự chỉ đạo, hướng dẫn, thanh tra, kiểm tra về chuyên môn, nghiệp vụ của các cơ quan nhà nước có thẩm quyền.</w:t>
      </w:r>
    </w:p>
    <w:p w14:paraId="004EBC68" w14:textId="77777777" w:rsidR="00D1780F" w:rsidRDefault="00D1780F" w:rsidP="00D1780F">
      <w:pPr>
        <w:spacing w:after="0" w:line="240" w:lineRule="auto"/>
        <w:ind w:firstLine="567"/>
        <w:jc w:val="both"/>
        <w:rPr>
          <w:rFonts w:eastAsia="Times New Roman" w:cs="Times New Roman"/>
          <w:szCs w:val="10"/>
          <w:lang w:val="vi-VN"/>
        </w:rPr>
      </w:pPr>
    </w:p>
    <w:p w14:paraId="60D10504" w14:textId="70254238" w:rsidR="008277DF" w:rsidRPr="00FE4BC5" w:rsidRDefault="008277DF" w:rsidP="00D1780F">
      <w:pPr>
        <w:spacing w:after="0" w:line="240" w:lineRule="auto"/>
        <w:jc w:val="center"/>
        <w:rPr>
          <w:rFonts w:eastAsia="Times New Roman" w:cs="Times New Roman"/>
          <w:b/>
          <w:bCs/>
          <w:szCs w:val="10"/>
          <w:lang w:val="vi-VN"/>
        </w:rPr>
      </w:pPr>
      <w:r w:rsidRPr="00FE4BC5">
        <w:rPr>
          <w:rFonts w:eastAsia="Times New Roman" w:cs="Times New Roman"/>
          <w:b/>
          <w:bCs/>
          <w:szCs w:val="10"/>
        </w:rPr>
        <w:t>Chương</w:t>
      </w:r>
      <w:r w:rsidRPr="00FE4BC5">
        <w:rPr>
          <w:rFonts w:eastAsia="Times New Roman" w:cs="Times New Roman"/>
          <w:b/>
          <w:bCs/>
          <w:szCs w:val="10"/>
          <w:lang w:val="vi-VN"/>
        </w:rPr>
        <w:t xml:space="preserve"> II</w:t>
      </w:r>
    </w:p>
    <w:p w14:paraId="4DBA5BD2" w14:textId="3B10A0A9" w:rsidR="008277DF" w:rsidRDefault="008277DF" w:rsidP="00D1780F">
      <w:pPr>
        <w:spacing w:after="0" w:line="240" w:lineRule="auto"/>
        <w:jc w:val="center"/>
        <w:rPr>
          <w:rFonts w:eastAsia="Times New Roman" w:cs="Times New Roman"/>
          <w:b/>
          <w:bCs/>
          <w:szCs w:val="10"/>
          <w:lang w:val="vi-VN"/>
        </w:rPr>
      </w:pPr>
      <w:r w:rsidRPr="00FE4BC5">
        <w:rPr>
          <w:rFonts w:eastAsia="Times New Roman" w:cs="Times New Roman"/>
          <w:b/>
          <w:bCs/>
          <w:szCs w:val="10"/>
          <w:lang w:val="vi-VN"/>
        </w:rPr>
        <w:t>CHỨC NĂNG, NHIỆM VỤ, QUYỀN HẠN</w:t>
      </w:r>
    </w:p>
    <w:p w14:paraId="07F04B97" w14:textId="77777777" w:rsidR="00D1780F" w:rsidRDefault="00D1780F" w:rsidP="00D1780F">
      <w:pPr>
        <w:spacing w:after="0" w:line="240" w:lineRule="auto"/>
        <w:jc w:val="center"/>
        <w:rPr>
          <w:rFonts w:eastAsia="Times New Roman" w:cs="Times New Roman"/>
          <w:b/>
          <w:bCs/>
          <w:szCs w:val="10"/>
          <w:lang w:val="vi-VN"/>
        </w:rPr>
      </w:pPr>
    </w:p>
    <w:p w14:paraId="2C0C2A16" w14:textId="5ADB6216" w:rsidR="008277DF" w:rsidRPr="00FE4BC5" w:rsidRDefault="008277DF" w:rsidP="00D91296">
      <w:pPr>
        <w:spacing w:before="120" w:after="0" w:line="340" w:lineRule="exact"/>
        <w:ind w:firstLine="720"/>
        <w:rPr>
          <w:rFonts w:eastAsia="Times New Roman" w:cs="Times New Roman"/>
          <w:b/>
          <w:bCs/>
          <w:szCs w:val="10"/>
          <w:lang w:val="vi-VN"/>
        </w:rPr>
      </w:pPr>
      <w:r w:rsidRPr="00FE4BC5">
        <w:rPr>
          <w:rFonts w:eastAsia="Times New Roman" w:cs="Times New Roman"/>
          <w:b/>
          <w:bCs/>
          <w:szCs w:val="10"/>
          <w:lang w:val="vi-VN"/>
        </w:rPr>
        <w:t>Điều 3. Chức năng</w:t>
      </w:r>
    </w:p>
    <w:p w14:paraId="40AC455A" w14:textId="55E0A977" w:rsidR="008B7620" w:rsidRPr="0035313E" w:rsidRDefault="008B7620" w:rsidP="00D91296">
      <w:pPr>
        <w:spacing w:before="120" w:after="0" w:line="340" w:lineRule="exact"/>
        <w:ind w:firstLine="720"/>
        <w:jc w:val="both"/>
        <w:rPr>
          <w:rFonts w:eastAsia="Calibri"/>
          <w:spacing w:val="4"/>
        </w:rPr>
      </w:pPr>
      <w:r w:rsidRPr="0035313E">
        <w:rPr>
          <w:spacing w:val="4"/>
        </w:rPr>
        <w:t xml:space="preserve">Trung tâm Dịch vụ sự nghiệp công xã Lai Khê có chức năng cung ứng dịch vụ sự nghiệp công cơ bản, thiết yếu đa ngành, đa lĩnh vực trên địa bàn xã </w:t>
      </w:r>
      <w:r w:rsidRPr="0035313E">
        <w:rPr>
          <w:bCs/>
          <w:spacing w:val="4"/>
          <w:szCs w:val="28"/>
          <w:lang w:val="pt-BR"/>
        </w:rPr>
        <w:t>gồm: văn hóa, thông tin, truyền thông; phát thanh và truyền hình; thể dục, thể thao; tổ chức hoạt động thiếu nhi; hoạt động du lịch; hoạt động bảo tồn, phát huy các giá trị văn hóa của di tích lịch sử; khuyến nông, đô thị</w:t>
      </w:r>
      <w:r w:rsidR="006B5F38" w:rsidRPr="0035313E">
        <w:rPr>
          <w:bCs/>
          <w:spacing w:val="4"/>
          <w:szCs w:val="28"/>
          <w:lang w:val="pt-BR"/>
        </w:rPr>
        <w:t>;</w:t>
      </w:r>
      <w:r w:rsidRPr="0035313E">
        <w:rPr>
          <w:spacing w:val="4"/>
          <w:szCs w:val="28"/>
          <w:lang w:val="pt-BR"/>
        </w:rPr>
        <w:t xml:space="preserve"> </w:t>
      </w:r>
      <w:r w:rsidR="006B5F38" w:rsidRPr="0035313E">
        <w:rPr>
          <w:rFonts w:eastAsia="Calibri"/>
          <w:spacing w:val="4"/>
        </w:rPr>
        <w:t>th</w:t>
      </w:r>
      <w:r w:rsidR="006B5F38" w:rsidRPr="0035313E">
        <w:rPr>
          <w:rFonts w:eastAsia="Calibri"/>
          <w:spacing w:val="4"/>
          <w:lang w:val="vi-VN"/>
        </w:rPr>
        <w:t xml:space="preserve">ực hiện </w:t>
      </w:r>
      <w:r w:rsidR="006B5F38" w:rsidRPr="0035313E">
        <w:rPr>
          <w:spacing w:val="4"/>
        </w:rPr>
        <w:t xml:space="preserve">quản lý dự án </w:t>
      </w:r>
      <w:r w:rsidR="006B5F38" w:rsidRPr="0035313E">
        <w:rPr>
          <w:rFonts w:hint="eastAsia"/>
          <w:spacing w:val="4"/>
        </w:rPr>
        <w:t>đ</w:t>
      </w:r>
      <w:r w:rsidR="006B5F38" w:rsidRPr="0035313E">
        <w:rPr>
          <w:spacing w:val="4"/>
        </w:rPr>
        <w:t>ầu t</w:t>
      </w:r>
      <w:r w:rsidR="006B5F38" w:rsidRPr="0035313E">
        <w:rPr>
          <w:rFonts w:hint="eastAsia"/>
          <w:spacing w:val="4"/>
        </w:rPr>
        <w:t>ư</w:t>
      </w:r>
      <w:r w:rsidR="006B5F38" w:rsidRPr="0035313E">
        <w:rPr>
          <w:spacing w:val="4"/>
        </w:rPr>
        <w:t xml:space="preserve"> xây dựng</w:t>
      </w:r>
      <w:r w:rsidR="0035313E" w:rsidRPr="0035313E">
        <w:rPr>
          <w:spacing w:val="4"/>
          <w:lang w:val="vi-VN"/>
        </w:rPr>
        <w:t>,</w:t>
      </w:r>
      <w:r w:rsidR="0035313E" w:rsidRPr="0035313E">
        <w:rPr>
          <w:spacing w:val="4"/>
        </w:rPr>
        <w:t xml:space="preserve"> </w:t>
      </w:r>
      <w:r w:rsidR="006B5F38" w:rsidRPr="0035313E">
        <w:rPr>
          <w:rFonts w:eastAsia="Calibri"/>
          <w:spacing w:val="4"/>
        </w:rPr>
        <w:t>tổ chức thực hiện quản lý, duy tu, bảo dưỡng thường xuyên và nâng cấp các trục đường bộ</w:t>
      </w:r>
      <w:r w:rsidR="0035313E" w:rsidRPr="0035313E">
        <w:rPr>
          <w:rFonts w:eastAsia="Calibri"/>
          <w:spacing w:val="4"/>
        </w:rPr>
        <w:t xml:space="preserve">, </w:t>
      </w:r>
      <w:r w:rsidR="006B5F38" w:rsidRPr="0035313E">
        <w:rPr>
          <w:rFonts w:eastAsia="Calibri"/>
          <w:spacing w:val="4"/>
        </w:rPr>
        <w:t xml:space="preserve">hệ thống chiếu sáng công cộng trên địa bàn </w:t>
      </w:r>
      <w:r w:rsidRPr="0035313E">
        <w:rPr>
          <w:spacing w:val="4"/>
          <w:szCs w:val="28"/>
        </w:rPr>
        <w:t>và các nhiệm vụ khác do Ủ</w:t>
      </w:r>
      <w:r w:rsidR="0058485B">
        <w:rPr>
          <w:spacing w:val="4"/>
          <w:szCs w:val="28"/>
        </w:rPr>
        <w:t>y ban nhân dân,</w:t>
      </w:r>
      <w:r w:rsidRPr="0035313E">
        <w:rPr>
          <w:spacing w:val="4"/>
          <w:szCs w:val="28"/>
        </w:rPr>
        <w:t xml:space="preserve"> Chủ tịch Ủy ban nhân dân xã giao theo quy định của pháp luật.</w:t>
      </w:r>
    </w:p>
    <w:p w14:paraId="5A16F9A9" w14:textId="77777777" w:rsidR="00655994" w:rsidRPr="00FE4BC5" w:rsidRDefault="00773DDB" w:rsidP="00D91296">
      <w:pPr>
        <w:spacing w:before="120" w:after="0" w:line="340" w:lineRule="exact"/>
        <w:ind w:firstLine="567"/>
        <w:jc w:val="both"/>
        <w:rPr>
          <w:rFonts w:eastAsia="Calibri"/>
          <w:b/>
          <w:bCs/>
          <w:lang w:val="vi-VN"/>
        </w:rPr>
      </w:pPr>
      <w:r w:rsidRPr="00FE4BC5">
        <w:rPr>
          <w:rFonts w:eastAsia="Calibri"/>
          <w:b/>
          <w:bCs/>
          <w:lang w:val="vi-VN"/>
        </w:rPr>
        <w:t>Điều 4. Nhiệm vụ và quyền hạn</w:t>
      </w:r>
    </w:p>
    <w:p w14:paraId="4A7984B9" w14:textId="1B6BF953" w:rsidR="006915C1" w:rsidRPr="00AA5247" w:rsidRDefault="006915C1" w:rsidP="00D91296">
      <w:pPr>
        <w:spacing w:before="120" w:after="0" w:line="340" w:lineRule="exact"/>
        <w:ind w:firstLine="567"/>
        <w:jc w:val="both"/>
        <w:rPr>
          <w:rFonts w:eastAsia="Calibri"/>
          <w:b/>
          <w:bCs/>
          <w:lang w:val="vi-VN"/>
        </w:rPr>
      </w:pPr>
      <w:r w:rsidRPr="00AA5247">
        <w:rPr>
          <w:b/>
          <w:bCs/>
          <w:iCs/>
        </w:rPr>
        <w:t>1. Lĩnh vực Văn hóa, Thể thao</w:t>
      </w:r>
    </w:p>
    <w:p w14:paraId="32E5998E" w14:textId="77777777" w:rsidR="006915C1" w:rsidRPr="00AA5247" w:rsidRDefault="006915C1" w:rsidP="00D91296">
      <w:pPr>
        <w:spacing w:before="120" w:after="0" w:line="340" w:lineRule="exact"/>
        <w:ind w:firstLine="567"/>
        <w:jc w:val="both"/>
      </w:pPr>
      <w:r w:rsidRPr="00AA5247">
        <w:t xml:space="preserve">- Căn cứ chương trình phát triển kinh tế - xã hội hàng năm của xã để xây dựng chương trình, kế hoạch hoạt động trình Chủ tịch Ủy ban nhân dân xã phê duyệt và tổ chức thực hiện. </w:t>
      </w:r>
    </w:p>
    <w:p w14:paraId="2D40A917" w14:textId="77777777" w:rsidR="006915C1" w:rsidRPr="00AA5247" w:rsidRDefault="006915C1" w:rsidP="00D91296">
      <w:pPr>
        <w:spacing w:before="120" w:after="0" w:line="340" w:lineRule="exact"/>
        <w:ind w:firstLine="567"/>
        <w:jc w:val="both"/>
      </w:pPr>
      <w:r w:rsidRPr="00AA5247">
        <w:lastRenderedPageBreak/>
        <w:t xml:space="preserve">- Tổ chức các hoạt động văn hóa, văn nghệ, tuyên truyền, cổ động, đọc sách báo, giải trí, chiếu phim, câu lạc bộ, nhóm sở thích, lớp năng khiếu nghệ thuật. </w:t>
      </w:r>
    </w:p>
    <w:p w14:paraId="24A39C4B" w14:textId="64CB1F14" w:rsidR="006915C1" w:rsidRPr="00AA5247" w:rsidRDefault="006915C1" w:rsidP="00D91296">
      <w:pPr>
        <w:spacing w:before="120" w:after="0" w:line="340" w:lineRule="exact"/>
        <w:ind w:firstLine="567"/>
        <w:jc w:val="both"/>
      </w:pPr>
      <w:r w:rsidRPr="00AA5247">
        <w:t>- Tổ chức các hoạt động thể dục, thể thao; hướng dẫn về chuyên môn, nghiệp vụ</w:t>
      </w:r>
      <w:r w:rsidR="0058485B">
        <w:t xml:space="preserve"> </w:t>
      </w:r>
      <w:r w:rsidRPr="00AA5247">
        <w:t>các thiết chế văn hóa, thể thao cơ sở; hướng dẫn kỹ thuật, phương pháp và điều kiện tập luyện cho các tổ chức và cá nhân; tổ chức các cuộc liên hoan, hội thi, hội diễn, thi đấu và hướng dẫn phong trào văn hóa, văn nghệ, thể dục, thể thao ở cơ sở; phát hiện và bồi dưỡng năng khiếu văn hóa, văn nghệ, thể dục, thể thao; sưu tầm, bảo tồn và hướng dẫn các loại hình nghệ thuật dân gian, các môn thể thao truyền thống.</w:t>
      </w:r>
    </w:p>
    <w:p w14:paraId="33AFA0EB" w14:textId="77777777" w:rsidR="006915C1" w:rsidRPr="00AA5247" w:rsidRDefault="006915C1" w:rsidP="00D91296">
      <w:pPr>
        <w:spacing w:before="120" w:after="0" w:line="340" w:lineRule="exact"/>
        <w:ind w:firstLine="567"/>
        <w:jc w:val="both"/>
      </w:pPr>
      <w:r w:rsidRPr="00AA5247">
        <w:t xml:space="preserve">- Tổ chức các hoạt động tác nghiệp chuyên môn, nghiệp vụ các hoạt động dịch vụ văn hóa, thể thao, du lịch và các hoạt động dịch vụ khác đáp ứng nhu cầu của nhân dân địa phương đảm bảo đúng quy định của pháp luật và phù hợp với điều kiện cơ sở vật chất của tổ chức sự nghiệp; thực hiện công tác xúc tiến du lịch của địa phương; hợp tác, giao lưu, trao đổi chuyên môn nghiệp vụ và các hoạt động trong lĩnh vực văn hóa, thể thao và du lịch với các đơn vị, tổ chức trong và ngoài thành phố. </w:t>
      </w:r>
    </w:p>
    <w:p w14:paraId="73BD2FA2" w14:textId="761E900A" w:rsidR="006915C1" w:rsidRPr="00AA5247" w:rsidRDefault="006915C1" w:rsidP="00D91296">
      <w:pPr>
        <w:spacing w:before="120" w:after="0" w:line="340" w:lineRule="exact"/>
        <w:ind w:firstLine="567"/>
        <w:jc w:val="both"/>
      </w:pPr>
      <w:r w:rsidRPr="00AA5247">
        <w:rPr>
          <w:b/>
          <w:bCs/>
          <w:iCs/>
          <w:lang w:val="pt-BR"/>
        </w:rPr>
        <w:t xml:space="preserve">2. </w:t>
      </w:r>
      <w:r w:rsidRPr="00AA5247">
        <w:rPr>
          <w:b/>
          <w:bCs/>
          <w:iCs/>
        </w:rPr>
        <w:t xml:space="preserve">Lĩnh vực Thông tin cơ sở </w:t>
      </w:r>
    </w:p>
    <w:p w14:paraId="3BD95901" w14:textId="77777777" w:rsidR="006915C1" w:rsidRPr="00AA5247" w:rsidRDefault="006915C1" w:rsidP="00D91296">
      <w:pPr>
        <w:spacing w:before="120" w:after="0" w:line="340" w:lineRule="exact"/>
        <w:ind w:firstLine="567"/>
        <w:jc w:val="both"/>
      </w:pPr>
      <w:r w:rsidRPr="00AA5247">
        <w:t xml:space="preserve">- Sản xuất chương trình phát thanh bằng tiếng Việt tại địa phương để phát trên Đài truyền thanh xã. </w:t>
      </w:r>
    </w:p>
    <w:p w14:paraId="1C385EA5" w14:textId="77777777" w:rsidR="006915C1" w:rsidRPr="00AA5247" w:rsidRDefault="006915C1" w:rsidP="00D91296">
      <w:pPr>
        <w:spacing w:before="120" w:after="0" w:line="340" w:lineRule="exact"/>
        <w:ind w:firstLine="567"/>
        <w:jc w:val="both"/>
      </w:pPr>
      <w:r w:rsidRPr="00AA5247">
        <w:t>- Sản xuất tin, bài, ảnh, video clip, đồ họa thông tin và các hình thức phù hợp khác để cung cấp, phổ biến thông tin thiết yếu đến người dân trên đa phương tiện, đa nền tảng theo quy định của pháp luật.</w:t>
      </w:r>
    </w:p>
    <w:p w14:paraId="3993AD45" w14:textId="77777777" w:rsidR="006915C1" w:rsidRPr="00AA5247" w:rsidRDefault="006915C1" w:rsidP="00D91296">
      <w:pPr>
        <w:spacing w:before="120" w:after="0" w:line="340" w:lineRule="exact"/>
        <w:ind w:firstLine="567"/>
        <w:jc w:val="both"/>
      </w:pPr>
      <w:r w:rsidRPr="00AA5247">
        <w:t xml:space="preserve">- Cộng tác, phối hợp sản xuất tin, bài, ảnh, video clip, chương trình phát thanh, chương trình truyền hình để đăng, phát trên báo, đài của thành phố và Trung ương theo quy định của pháp luật. </w:t>
      </w:r>
    </w:p>
    <w:p w14:paraId="716AF4EC" w14:textId="77777777" w:rsidR="006915C1" w:rsidRPr="00AA5247" w:rsidRDefault="006915C1" w:rsidP="00D91296">
      <w:pPr>
        <w:spacing w:before="120" w:after="0" w:line="340" w:lineRule="exact"/>
        <w:ind w:firstLine="567"/>
        <w:jc w:val="both"/>
      </w:pPr>
      <w:r w:rsidRPr="00AA5247">
        <w:t xml:space="preserve">- Vận hành hoạt động bản tin công cộng của xã theo quy định của pháp luật và hướng dẫn của Ủy ban nhân dân xã. </w:t>
      </w:r>
    </w:p>
    <w:p w14:paraId="2F42FF2A" w14:textId="42384EC2" w:rsidR="006915C1" w:rsidRPr="00AA5247" w:rsidRDefault="006915C1" w:rsidP="00D91296">
      <w:pPr>
        <w:spacing w:before="120" w:after="0" w:line="340" w:lineRule="exact"/>
        <w:ind w:firstLine="567"/>
        <w:jc w:val="both"/>
      </w:pPr>
      <w:r w:rsidRPr="00AA5247">
        <w:t>- Thực hiện cung cấp thông tin trên hệ thống thông tin</w:t>
      </w:r>
      <w:r w:rsidR="0084307E">
        <w:t>,</w:t>
      </w:r>
      <w:r w:rsidRPr="00AA5247">
        <w:t xml:space="preserve"> nguồn thông tin cơ sở của thành phố theo quy định của pháp luật và hướng dẫn của Bộ Văn hóa, Thể thao và Du lịch.</w:t>
      </w:r>
    </w:p>
    <w:p w14:paraId="3843CACC" w14:textId="77777777" w:rsidR="006915C1" w:rsidRPr="00AA5247" w:rsidRDefault="006915C1" w:rsidP="00D91296">
      <w:pPr>
        <w:spacing w:before="120" w:after="0" w:line="340" w:lineRule="exact"/>
        <w:ind w:firstLine="567"/>
        <w:jc w:val="both"/>
      </w:pPr>
      <w:r w:rsidRPr="00AA5247">
        <w:t>- Tham mưu Ủy ban nhân dân xã và cơ quan chức năng để củng cố, mở rộng hệ thống thông tin cơ sở trên địa bàn xã.</w:t>
      </w:r>
    </w:p>
    <w:p w14:paraId="1BC7B41A" w14:textId="77777777" w:rsidR="006915C1" w:rsidRPr="00AA5247" w:rsidRDefault="006915C1" w:rsidP="00D91296">
      <w:pPr>
        <w:spacing w:before="120" w:after="0" w:line="340" w:lineRule="exact"/>
        <w:ind w:firstLine="567"/>
        <w:jc w:val="both"/>
      </w:pPr>
      <w:r w:rsidRPr="00AA5247">
        <w:t>- Quản lý các thiết chế văn hóa được tiếp nhận, bàn giao.</w:t>
      </w:r>
    </w:p>
    <w:p w14:paraId="57550191" w14:textId="77777777" w:rsidR="006915C1" w:rsidRPr="00AA5247" w:rsidRDefault="006915C1" w:rsidP="00D91296">
      <w:pPr>
        <w:spacing w:before="120" w:after="0" w:line="340" w:lineRule="exact"/>
        <w:ind w:firstLine="567"/>
        <w:jc w:val="both"/>
      </w:pPr>
      <w:r w:rsidRPr="00AA5247">
        <w:t>- Quản lý, vận hành các trang thiết bị kỹ thuật được trang bị.</w:t>
      </w:r>
    </w:p>
    <w:p w14:paraId="7329F363" w14:textId="7E3E9312" w:rsidR="006915C1" w:rsidRPr="00AA5247" w:rsidRDefault="006915C1" w:rsidP="00D91296">
      <w:pPr>
        <w:spacing w:before="120" w:after="0" w:line="340" w:lineRule="exact"/>
        <w:ind w:firstLine="567"/>
        <w:jc w:val="both"/>
      </w:pPr>
      <w:r w:rsidRPr="00AA5247">
        <w:rPr>
          <w:b/>
          <w:bCs/>
        </w:rPr>
        <w:t>3</w:t>
      </w:r>
      <w:r w:rsidRPr="00AA5247">
        <w:rPr>
          <w:b/>
          <w:bCs/>
          <w:lang w:val="vi-VN"/>
        </w:rPr>
        <w:t xml:space="preserve">. </w:t>
      </w:r>
      <w:r w:rsidRPr="00AA5247">
        <w:rPr>
          <w:b/>
          <w:bCs/>
          <w:lang w:val="pt-BR"/>
        </w:rPr>
        <w:t>Lĩnh vực khuyến nông</w:t>
      </w:r>
    </w:p>
    <w:p w14:paraId="2B6B0365" w14:textId="77777777" w:rsidR="006915C1" w:rsidRPr="00AA5247" w:rsidRDefault="006915C1" w:rsidP="00D91296">
      <w:pPr>
        <w:spacing w:before="120" w:after="0" w:line="340" w:lineRule="exact"/>
        <w:ind w:firstLine="567"/>
        <w:jc w:val="both"/>
      </w:pPr>
      <w:r w:rsidRPr="00AA5247">
        <w:rPr>
          <w:iCs/>
          <w:lang w:val="pt-BR"/>
        </w:rPr>
        <w:t xml:space="preserve">- Xây dựng chương trình, kế hoạch, nhiệm vụ hỗ trợ nông dân phát triển sản xuất nông nghiệp, xây dựng nông thôn mới, phát triển cộng đồng, du lịch nông thôn, sản phẩm OCOP nhằm cải thiện và nâng cao đời sống vật chất, tinh thần cho </w:t>
      </w:r>
      <w:r w:rsidRPr="00AA5247">
        <w:rPr>
          <w:iCs/>
          <w:lang w:val="pt-BR"/>
        </w:rPr>
        <w:lastRenderedPageBreak/>
        <w:t>nhân dân, bảo vệ môi trường tại địa phương để trình Ủy ban nhân dân xã phê duyệt và tổ chức thực hiện theo quy định.</w:t>
      </w:r>
    </w:p>
    <w:p w14:paraId="436DF8DB" w14:textId="77777777" w:rsidR="006915C1" w:rsidRPr="00AA5247" w:rsidRDefault="006915C1" w:rsidP="00D91296">
      <w:pPr>
        <w:spacing w:before="120" w:after="0" w:line="340" w:lineRule="exact"/>
        <w:ind w:firstLine="567"/>
        <w:jc w:val="both"/>
      </w:pPr>
      <w:r w:rsidRPr="00AA5247">
        <w:rPr>
          <w:iCs/>
          <w:lang w:val="pt-BR"/>
        </w:rPr>
        <w:t>- Định hướng hoạt động khuyến nông cộng đồng, cộng tác viên khuyến nông, khuyến nông doanh nghiệp và hoạt động khuyến nông của các tổ chức, cá nhân trên địa bàn xã.</w:t>
      </w:r>
    </w:p>
    <w:p w14:paraId="6CF0C81E" w14:textId="77777777" w:rsidR="006915C1" w:rsidRPr="00AA5247" w:rsidRDefault="006915C1" w:rsidP="00D91296">
      <w:pPr>
        <w:spacing w:before="120" w:after="0" w:line="340" w:lineRule="exact"/>
        <w:ind w:firstLine="567"/>
        <w:jc w:val="both"/>
      </w:pPr>
      <w:r w:rsidRPr="00AA5247">
        <w:rPr>
          <w:iCs/>
          <w:lang w:val="pt-BR"/>
        </w:rPr>
        <w:t>- Tổ chức, điều hành các hoạt động của đội ngũ cộng tác viên khuyến nông, tổ khuyến nông cộng đồng để hỗ trợ người dân trên địa bàn xã phát triển sản xuất nông nghiệp, bảo vệ môi trường, xây dựng nông thôn mới và phục vụ các nhiệm vụ chính trị của địa phương.</w:t>
      </w:r>
    </w:p>
    <w:p w14:paraId="6C3A0994" w14:textId="77777777" w:rsidR="006915C1" w:rsidRPr="00AA5247" w:rsidRDefault="006915C1" w:rsidP="00D91296">
      <w:pPr>
        <w:spacing w:before="120" w:after="0" w:line="340" w:lineRule="exact"/>
        <w:ind w:firstLine="567"/>
        <w:jc w:val="both"/>
      </w:pPr>
      <w:r w:rsidRPr="00AA5247">
        <w:rPr>
          <w:iCs/>
          <w:lang w:val="pt-BR"/>
        </w:rPr>
        <w:t>- Thông tin, tuyên truyền chủ trương, đường lối, chính sách của Đảng và pháp luật của Nhà nước, tiến bộ khoa học, công nghệ, nhu cầu thị trường, mô hình, điển hình tiên tiến trong sản xuất nông nghiệp.</w:t>
      </w:r>
    </w:p>
    <w:p w14:paraId="098E5526" w14:textId="77777777" w:rsidR="006915C1" w:rsidRPr="00AA5247" w:rsidRDefault="006915C1" w:rsidP="00D91296">
      <w:pPr>
        <w:spacing w:before="120" w:after="0" w:line="340" w:lineRule="exact"/>
        <w:ind w:firstLine="567"/>
        <w:jc w:val="both"/>
      </w:pPr>
      <w:r w:rsidRPr="00AA5247">
        <w:rPr>
          <w:iCs/>
          <w:lang w:val="pt-BR"/>
        </w:rPr>
        <w:t>- Tổ chức bồi dưỡng, tập huấn đào tạo, dạy nghề cho nông dân; thúc đẩy hình thành các nhóm nông dân khởi nghiệp, nông dân chuyên nghiệp, đổi mới sáng tạo trong sản xuất kinh doanh nông nghiệp; nhân rộng, lan tỏa các mô hình nông dân sản xuất giỏi, nông dân làm kinh tế giỏi, nông dân dạy nông dân.</w:t>
      </w:r>
    </w:p>
    <w:p w14:paraId="34655950" w14:textId="77777777" w:rsidR="006915C1" w:rsidRPr="00AA5247" w:rsidRDefault="006915C1" w:rsidP="00D91296">
      <w:pPr>
        <w:spacing w:before="120" w:after="0" w:line="340" w:lineRule="exact"/>
        <w:ind w:firstLine="567"/>
        <w:jc w:val="both"/>
      </w:pPr>
      <w:r w:rsidRPr="00AA5247">
        <w:rPr>
          <w:lang w:eastAsia="vi-VN"/>
        </w:rPr>
        <w:t xml:space="preserve">- </w:t>
      </w:r>
      <w:r w:rsidRPr="00AA5247">
        <w:rPr>
          <w:lang w:val="vi-VN" w:eastAsia="vi-VN"/>
        </w:rPr>
        <w:t>Xây dựng các mô hình trình diễn chuyển giao công nghệ và tư vấn, dịch vụ về sản xuất, bảo quản, chế biến, xúc tiến thị trường, tiêu thụ sản phẩm, hình thành các vùng nguyên liệu sản xuất tập trung đạt chuẩn</w:t>
      </w:r>
      <w:r w:rsidRPr="00AA5247">
        <w:rPr>
          <w:lang w:eastAsia="vi-VN"/>
        </w:rPr>
        <w:t>.</w:t>
      </w:r>
    </w:p>
    <w:p w14:paraId="2F2028FB" w14:textId="77777777" w:rsidR="006915C1" w:rsidRPr="00AA5247" w:rsidRDefault="006915C1" w:rsidP="00D91296">
      <w:pPr>
        <w:spacing w:before="120" w:after="0" w:line="340" w:lineRule="exact"/>
        <w:ind w:firstLine="567"/>
        <w:jc w:val="both"/>
        <w:rPr>
          <w:lang w:eastAsia="vi-VN"/>
        </w:rPr>
      </w:pPr>
      <w:r w:rsidRPr="00AA5247">
        <w:rPr>
          <w:lang w:eastAsia="vi-VN"/>
        </w:rPr>
        <w:t xml:space="preserve">- </w:t>
      </w:r>
      <w:r w:rsidRPr="00AA5247">
        <w:rPr>
          <w:lang w:val="vi-VN" w:eastAsia="vi-VN"/>
        </w:rPr>
        <w:t>Theo dõi diễn biến tình hình thiên tai, dịch bệnh trên cây trồng, vật nuôi, tham gia các nhiệm vụ phòng, chống và khắc phục hậu quả thiên tai, dịch bệnh, bảo vệ môi trường tại địa phương</w:t>
      </w:r>
      <w:r w:rsidRPr="00AA5247">
        <w:rPr>
          <w:lang w:eastAsia="vi-VN"/>
        </w:rPr>
        <w:t>.</w:t>
      </w:r>
    </w:p>
    <w:p w14:paraId="7FD0F3A1" w14:textId="77777777" w:rsidR="006915C1" w:rsidRPr="00AA5247" w:rsidRDefault="006915C1" w:rsidP="00D91296">
      <w:pPr>
        <w:spacing w:before="120" w:after="0" w:line="340" w:lineRule="exact"/>
        <w:ind w:firstLine="567"/>
        <w:jc w:val="both"/>
        <w:rPr>
          <w:lang w:val="vi-VN"/>
        </w:rPr>
      </w:pPr>
      <w:r w:rsidRPr="00AA5247">
        <w:rPr>
          <w:lang w:val="vi-VN" w:eastAsia="vi-VN"/>
        </w:rPr>
        <w:t>- Tổ chức quản lý, khai thác và bảo vệ hệ thống công trình thủy lợi nội đồng; thực hiện tưới, tiêu nước phục vụ sản xuất nông nghiệp; vận hành, duy tu, sửa chữa công trình; tham gia phòng, chống thiên tai và hướng dẫn nhân dân sử dụng nước hiệu quả</w:t>
      </w:r>
    </w:p>
    <w:p w14:paraId="0E1F6E83" w14:textId="77777777" w:rsidR="006915C1" w:rsidRPr="00AA5247" w:rsidRDefault="006915C1" w:rsidP="00D91296">
      <w:pPr>
        <w:spacing w:before="120" w:after="0" w:line="340" w:lineRule="exact"/>
        <w:ind w:firstLine="567"/>
        <w:jc w:val="both"/>
        <w:rPr>
          <w:lang w:val="vi-VN" w:eastAsia="vi-VN"/>
        </w:rPr>
      </w:pPr>
      <w:r w:rsidRPr="00AA5247">
        <w:rPr>
          <w:lang w:eastAsia="vi-VN"/>
        </w:rPr>
        <w:t xml:space="preserve">- </w:t>
      </w:r>
      <w:r w:rsidRPr="00AA5247">
        <w:rPr>
          <w:lang w:val="vi-VN" w:eastAsia="vi-VN"/>
        </w:rPr>
        <w:t xml:space="preserve">Thực hiện các nhiệm vụ khác theo quy định của pháp luật và phân công của Ủy ban nhân dân </w:t>
      </w:r>
      <w:r w:rsidRPr="00AA5247">
        <w:rPr>
          <w:lang w:eastAsia="vi-VN"/>
        </w:rPr>
        <w:t>xã, Chủ tịch Uỷ ban nhân dân xã</w:t>
      </w:r>
      <w:r w:rsidRPr="00AA5247">
        <w:rPr>
          <w:lang w:val="vi-VN" w:eastAsia="vi-VN"/>
        </w:rPr>
        <w:t>.</w:t>
      </w:r>
    </w:p>
    <w:p w14:paraId="66DF575A" w14:textId="7D4960CB" w:rsidR="006915C1" w:rsidRDefault="006915C1" w:rsidP="00D91296">
      <w:pPr>
        <w:spacing w:before="120" w:after="0" w:line="340" w:lineRule="exact"/>
        <w:ind w:firstLine="567"/>
        <w:jc w:val="both"/>
        <w:rPr>
          <w:b/>
          <w:bCs/>
          <w:lang w:val="vi-VN" w:eastAsia="vi-VN"/>
        </w:rPr>
      </w:pPr>
      <w:r w:rsidRPr="00AA5247">
        <w:rPr>
          <w:b/>
          <w:bCs/>
          <w:lang w:eastAsia="vi-VN"/>
        </w:rPr>
        <w:t>4</w:t>
      </w:r>
      <w:r w:rsidRPr="00AA5247">
        <w:rPr>
          <w:b/>
          <w:bCs/>
          <w:lang w:val="vi-VN" w:eastAsia="vi-VN"/>
        </w:rPr>
        <w:t>. Lĩnh vực xây dựng, giao thông</w:t>
      </w:r>
    </w:p>
    <w:p w14:paraId="212707A4" w14:textId="017CB2E9" w:rsidR="006915C1" w:rsidRPr="00AA5247" w:rsidRDefault="006915C1" w:rsidP="00D91296">
      <w:pPr>
        <w:spacing w:before="120" w:after="0" w:line="340" w:lineRule="exact"/>
        <w:ind w:firstLine="567"/>
        <w:jc w:val="both"/>
        <w:rPr>
          <w:b/>
          <w:bCs/>
          <w:lang w:val="vi-VN" w:eastAsia="vi-VN"/>
        </w:rPr>
      </w:pPr>
      <w:r w:rsidRPr="00AA5247">
        <w:rPr>
          <w:b/>
          <w:bCs/>
          <w:lang w:eastAsia="vi-VN"/>
        </w:rPr>
        <w:t>4</w:t>
      </w:r>
      <w:r w:rsidRPr="00AA5247">
        <w:rPr>
          <w:b/>
          <w:bCs/>
          <w:lang w:val="vi-VN" w:eastAsia="vi-VN"/>
        </w:rPr>
        <w:t>.1. Lĩnh vực xây dựng</w:t>
      </w:r>
    </w:p>
    <w:p w14:paraId="715CE04A" w14:textId="77777777" w:rsidR="006915C1" w:rsidRPr="00AA5247" w:rsidRDefault="006915C1" w:rsidP="00D91296">
      <w:pPr>
        <w:spacing w:before="120" w:after="0" w:line="340" w:lineRule="exact"/>
        <w:ind w:firstLine="567"/>
        <w:jc w:val="both"/>
        <w:rPr>
          <w:lang w:val="vi-VN" w:eastAsia="vi-VN"/>
        </w:rPr>
      </w:pPr>
      <w:r w:rsidRPr="00AA5247">
        <w:rPr>
          <w:lang w:eastAsia="vi-VN"/>
        </w:rPr>
        <w:t>-</w:t>
      </w:r>
      <w:r w:rsidRPr="00AA5247">
        <w:rPr>
          <w:lang w:val="vi-VN" w:eastAsia="vi-VN"/>
        </w:rPr>
        <w:t xml:space="preserve"> Tổ chức thực hiện quản lý, duy tu, bảo dưỡng thường xuyên các công trình xây dựng kết cấu hạ tầng kỹ thuật do Ủy ban nhân dân xã giao, gồm</w:t>
      </w:r>
      <w:r>
        <w:rPr>
          <w:lang w:eastAsia="vi-VN"/>
        </w:rPr>
        <w:t xml:space="preserve"> </w:t>
      </w:r>
      <w:r w:rsidRPr="00AA5247">
        <w:rPr>
          <w:lang w:val="vi-VN" w:eastAsia="vi-VN"/>
        </w:rPr>
        <w:t>công trình công cộng, hạ tầng nông thôn. Tham gia khảo sát hiện trạng, lập hồ sơ kỹ thuật, đề xuất phương án sửa chữa, cải tạo, nâng cấp công trình. Thực hiện giám sát kỹ thuật đối với các công trình sửa chữa nhỏ, bảo trì theo phân cấp. Phối hợp với các phòng, ban chuyên môn trong công tác quản lý trật tự xây dựng, phát hiện và báo cáo vi phạm. Thực hiện nhiệm vụ chủ đầu tư hoặc đại diện chủ đầu tư đối với các dự án xây dựng khi được Ủy ban nhân dân xã giao.</w:t>
      </w:r>
    </w:p>
    <w:p w14:paraId="13155C30" w14:textId="77777777" w:rsidR="006915C1" w:rsidRPr="00AA5247" w:rsidRDefault="006915C1" w:rsidP="00D91296">
      <w:pPr>
        <w:spacing w:before="120" w:after="0" w:line="340" w:lineRule="exact"/>
        <w:ind w:firstLine="567"/>
        <w:jc w:val="both"/>
        <w:rPr>
          <w:lang w:val="vi-VN" w:eastAsia="vi-VN"/>
        </w:rPr>
      </w:pPr>
      <w:r w:rsidRPr="00AA5247">
        <w:rPr>
          <w:lang w:eastAsia="vi-VN"/>
        </w:rPr>
        <w:lastRenderedPageBreak/>
        <w:t>-</w:t>
      </w:r>
      <w:r w:rsidRPr="00AA5247">
        <w:rPr>
          <w:lang w:val="vi-VN" w:eastAsia="vi-VN"/>
        </w:rPr>
        <w:t xml:space="preserve"> Yêu cầu các tổ chức, cá nhân liên quan cung cấp hồ sơ, tài liệu kỹ thuật phục vụ nhiệm vụ, được ký hợp đồng cung ứng dịch vụ công theo quy định và đề xuất Ủy ban nhân dân</w:t>
      </w:r>
      <w:r w:rsidRPr="00AA5247">
        <w:rPr>
          <w:lang w:eastAsia="vi-VN"/>
        </w:rPr>
        <w:t xml:space="preserve"> xã</w:t>
      </w:r>
      <w:r w:rsidRPr="00AA5247">
        <w:rPr>
          <w:lang w:val="vi-VN" w:eastAsia="vi-VN"/>
        </w:rPr>
        <w:t xml:space="preserve"> xử lý các trường hợp vi phạm quy định về xây dựng thuộc phạm vi quản lý.</w:t>
      </w:r>
    </w:p>
    <w:p w14:paraId="357E6718" w14:textId="39155F3C" w:rsidR="006915C1" w:rsidRPr="00AA5247" w:rsidRDefault="006915C1" w:rsidP="00D91296">
      <w:pPr>
        <w:spacing w:before="120" w:after="0" w:line="340" w:lineRule="exact"/>
        <w:ind w:firstLine="567"/>
        <w:jc w:val="both"/>
        <w:rPr>
          <w:b/>
          <w:bCs/>
          <w:lang w:val="vi-VN" w:eastAsia="vi-VN"/>
        </w:rPr>
      </w:pPr>
      <w:r w:rsidRPr="00AA5247">
        <w:rPr>
          <w:b/>
          <w:bCs/>
          <w:lang w:eastAsia="vi-VN"/>
        </w:rPr>
        <w:t>4</w:t>
      </w:r>
      <w:r w:rsidRPr="00AA5247">
        <w:rPr>
          <w:b/>
          <w:bCs/>
          <w:lang w:val="vi-VN" w:eastAsia="vi-VN"/>
        </w:rPr>
        <w:t>.2. Lĩnh vực giao thông</w:t>
      </w:r>
    </w:p>
    <w:p w14:paraId="4D45CC66" w14:textId="77777777" w:rsidR="006915C1" w:rsidRPr="0084307E" w:rsidRDefault="006915C1" w:rsidP="00D91296">
      <w:pPr>
        <w:spacing w:before="120" w:after="0" w:line="340" w:lineRule="exact"/>
        <w:ind w:firstLine="567"/>
        <w:jc w:val="both"/>
        <w:rPr>
          <w:spacing w:val="4"/>
          <w:lang w:val="vi-VN" w:eastAsia="vi-VN"/>
        </w:rPr>
      </w:pPr>
      <w:r w:rsidRPr="0084307E">
        <w:rPr>
          <w:spacing w:val="4"/>
          <w:lang w:eastAsia="vi-VN"/>
        </w:rPr>
        <w:t>Vận hành</w:t>
      </w:r>
      <w:r w:rsidRPr="0084307E">
        <w:rPr>
          <w:spacing w:val="4"/>
          <w:lang w:val="vi-VN" w:eastAsia="vi-VN"/>
        </w:rPr>
        <w:t>, duy tu, bảo dưỡng và nâng cấp các trục đường bộ, đường, cầu, cống, rãnh thoát nước dọc đường theo phân cấp. Tổ chức sửa chữa hư hỏng nhỏ, khắc phục sự cố giao thông do thiên tai, mưa bão. Thực hiện công tác vệ sinh, phát quang, bảo đảm an toàn giao thông, sơn kẻ vạch, biển báo (theo nhiệm vụ được giao). Tham gia lập kế hoạch đầu tư, nâng cấp hệ thống giao thông địa phương.</w:t>
      </w:r>
    </w:p>
    <w:p w14:paraId="09BF463E" w14:textId="186077CD" w:rsidR="006915C1" w:rsidRPr="00AA5247" w:rsidRDefault="006915C1" w:rsidP="00D91296">
      <w:pPr>
        <w:spacing w:before="120" w:after="0" w:line="340" w:lineRule="exact"/>
        <w:ind w:firstLine="567"/>
        <w:jc w:val="both"/>
        <w:rPr>
          <w:b/>
          <w:bCs/>
        </w:rPr>
      </w:pPr>
      <w:r w:rsidRPr="00AA5247">
        <w:rPr>
          <w:b/>
          <w:bCs/>
        </w:rPr>
        <w:t>5. Lĩnh vực quản lý dự án đầu tư xây dựng</w:t>
      </w:r>
    </w:p>
    <w:p w14:paraId="09F65C31" w14:textId="3CB323A4" w:rsidR="006915C1" w:rsidRPr="00AA5247" w:rsidRDefault="006915C1" w:rsidP="00D91296">
      <w:pPr>
        <w:spacing w:before="120" w:after="0" w:line="340" w:lineRule="exact"/>
        <w:ind w:firstLine="567"/>
        <w:jc w:val="both"/>
      </w:pPr>
      <w:r w:rsidRPr="00AA5247">
        <w:t xml:space="preserve">5.1. </w:t>
      </w:r>
      <w:r w:rsidRPr="00AA5247">
        <w:rPr>
          <w:lang w:val="vi-VN"/>
        </w:rPr>
        <w:t>Đối với nguồn vốn chi thường xuyên được Chủ tịch UBND xã giao thực hiện: Thực hiện nhiệm vụ, quyền hạn với vai trò Chủ đầu tư, quản lý dự án, tư vấn giám sát</w:t>
      </w:r>
      <w:r w:rsidRPr="00AA5247">
        <w:t xml:space="preserve"> theo quy định của Luật Xây dựng số 50/2014/QH13 được sửa đổi, bổ sung bởi Luật số 62/2020/QH14, Nghị định số 175/2024/NĐ-CP quy định chi tiết một số điều và biện pháp thi hành Luật Xây dựng về quản lý hoạt động xây dựng và các văn bản pháp luật có liên quan đến lĩnh vực xây dựng</w:t>
      </w:r>
      <w:r w:rsidR="0084307E">
        <w:t xml:space="preserve"> theo quy định của pháp luật</w:t>
      </w:r>
      <w:r w:rsidRPr="00AA5247">
        <w:t>.</w:t>
      </w:r>
    </w:p>
    <w:p w14:paraId="4B3B88F6" w14:textId="36CD9294" w:rsidR="006915C1" w:rsidRPr="00AA5247" w:rsidRDefault="006915C1" w:rsidP="00D91296">
      <w:pPr>
        <w:spacing w:before="120" w:after="0" w:line="340" w:lineRule="exact"/>
        <w:ind w:firstLine="567"/>
        <w:jc w:val="both"/>
        <w:rPr>
          <w:lang w:val="nb-NO"/>
        </w:rPr>
      </w:pPr>
      <w:r w:rsidRPr="00AA5247">
        <w:rPr>
          <w:lang w:val="nb-NO"/>
        </w:rPr>
        <w:t>5.1.1. Thực hiện các nhiệm vụ, quyền hạn của chủ đầu tư, gồm:</w:t>
      </w:r>
    </w:p>
    <w:p w14:paraId="460211F2" w14:textId="77777777" w:rsidR="006915C1" w:rsidRPr="00AA5247" w:rsidRDefault="006915C1" w:rsidP="00D91296">
      <w:pPr>
        <w:spacing w:before="120" w:after="0" w:line="340" w:lineRule="exact"/>
        <w:ind w:firstLine="567"/>
        <w:jc w:val="both"/>
        <w:rPr>
          <w:lang w:val="nb-NO"/>
        </w:rPr>
      </w:pPr>
      <w:r w:rsidRPr="00AA5247">
        <w:rPr>
          <w:lang w:val="nb-NO"/>
        </w:rPr>
        <w:t>- Lập kế hoạch dự án: Lập, trình phê duyệt kế hoạch thực hiện dự án hằng năm, trong đó phải xác định rõ các nguồn lực sử dụng, tiến độ thực hiện, thời hạn hoàn thành, mục tiêu chất lượng và tiêu chí đánh giá kết quả thực hiện.</w:t>
      </w:r>
    </w:p>
    <w:p w14:paraId="58773CD1" w14:textId="77777777" w:rsidR="006915C1" w:rsidRPr="00AA5247" w:rsidRDefault="006915C1" w:rsidP="00D91296">
      <w:pPr>
        <w:spacing w:before="120" w:after="0" w:line="340" w:lineRule="exact"/>
        <w:ind w:firstLine="567"/>
        <w:jc w:val="both"/>
        <w:rPr>
          <w:spacing w:val="-4"/>
          <w:lang w:val="nb-NO"/>
        </w:rPr>
      </w:pPr>
      <w:r w:rsidRPr="00AA5247">
        <w:rPr>
          <w:spacing w:val="-4"/>
          <w:lang w:val="nb-NO"/>
        </w:rPr>
        <w:t>- Tổ chức thực hiện công tác chuẩn bị đầu tư xây dựng: Thực hiện các thủ tục liên quan đến quy hoạch xây dựng, sử dụng đất đai, tài nguyên, hạ tầng kỹ thuật và bảo vệ cảnh quan, môi trường, phòng chống cháy nổ có liên quan đến xây dựng công trình; tổ chức lập dự án, trình thẩm định, phê duyệt dự án theo quy định; tiếp nhận, giải ngân vốn đầu tư và thực hiện các công việc chuẩn bị dự án khác.</w:t>
      </w:r>
    </w:p>
    <w:p w14:paraId="7164F7D6" w14:textId="77777777" w:rsidR="006915C1" w:rsidRPr="00AA5247" w:rsidRDefault="006915C1" w:rsidP="00D91296">
      <w:pPr>
        <w:spacing w:before="120" w:after="0" w:line="340" w:lineRule="exact"/>
        <w:ind w:firstLine="567"/>
        <w:jc w:val="both"/>
        <w:rPr>
          <w:lang w:val="nb-NO"/>
        </w:rPr>
      </w:pPr>
      <w:r w:rsidRPr="00AA5247">
        <w:rPr>
          <w:lang w:val="nb-NO"/>
        </w:rPr>
        <w:t>- Các nhiệm vụ thực hiện dự án: Thuê tư vấn thực hiện khảo sát, thiết kế xây dựng; trình cơ quan chuyên môn về xây dựng thẩm định thiết kế, dự toán (theo phân cấp); tổ chức thẩm định, phê duyệt thiết kế, dự toán xây dựng (theo thẩm quyền); chủ trì, phối hợp với cơ quan, tổ chức liên quan giúp UBND xã thực hiện công tác bồi thường, giải phóng mặt bằng và tái định cư (nếu có) và thu hồi, giao nhận đất để thực hiện dự án; tổ chức lựa chọn nhà thầu và ký kết hợp đồng xây dựng; giám sát quá trình thực hiện; giải ngân, thanh toán theo hợp đồng xây dựng và các công việc cần thiết khác.</w:t>
      </w:r>
    </w:p>
    <w:p w14:paraId="4984CBBF" w14:textId="4B3E28C2" w:rsidR="006915C1" w:rsidRPr="00AA5247" w:rsidRDefault="006915C1" w:rsidP="00D91296">
      <w:pPr>
        <w:spacing w:before="120" w:after="0" w:line="340" w:lineRule="exact"/>
        <w:ind w:firstLine="567"/>
        <w:jc w:val="both"/>
        <w:rPr>
          <w:lang w:val="nb-NO"/>
        </w:rPr>
      </w:pPr>
      <w:r w:rsidRPr="00AA5247">
        <w:rPr>
          <w:lang w:val="nb-NO"/>
        </w:rPr>
        <w:t xml:space="preserve">- Các nhiệm vụ kết thúc xây dựng, bàn giao công trình để vận hành, sử dụng: Tổ chức nghiệm thu, bàn giao công trình hoàn thành; vận hành chạy thử; quyết </w:t>
      </w:r>
      <w:r w:rsidRPr="00AA5247">
        <w:rPr>
          <w:lang w:val="nb-NO"/>
        </w:rPr>
        <w:lastRenderedPageBreak/>
        <w:t>toán, thanh lý hợp đồng xây dựng, quyết toán vốn đầu tư xây dựng công trình và bảo hành công trình.</w:t>
      </w:r>
    </w:p>
    <w:p w14:paraId="068933BC" w14:textId="7E38CE4A" w:rsidR="006915C1" w:rsidRPr="00AA5247" w:rsidRDefault="006915C1" w:rsidP="00D91296">
      <w:pPr>
        <w:spacing w:before="120" w:after="0" w:line="340" w:lineRule="exact"/>
        <w:ind w:firstLine="567"/>
        <w:jc w:val="both"/>
        <w:rPr>
          <w:lang w:val="nb-NO"/>
        </w:rPr>
      </w:pPr>
      <w:r w:rsidRPr="00AA5247">
        <w:rPr>
          <w:lang w:val="nb-NO"/>
        </w:rPr>
        <w:t>- Các nhiệm vụ quản lý tài chính và giải ngân: tiếp nhận, giải ngân vốn theo tiến độ thực hiện dự án và hợp đồng ký kết với nhà thầu xây dựng; thực hiện chế độ quản lý tài chính, tài sản của Trung tâm theo quy định.</w:t>
      </w:r>
    </w:p>
    <w:p w14:paraId="58926280" w14:textId="77777777" w:rsidR="006915C1" w:rsidRPr="00AA5247" w:rsidRDefault="006915C1" w:rsidP="00D91296">
      <w:pPr>
        <w:spacing w:before="120" w:after="0" w:line="340" w:lineRule="exact"/>
        <w:ind w:firstLine="567"/>
        <w:jc w:val="both"/>
        <w:rPr>
          <w:lang w:val="nb-NO"/>
        </w:rPr>
      </w:pPr>
      <w:r w:rsidRPr="00AA5247">
        <w:rPr>
          <w:lang w:val="nb-NO"/>
        </w:rPr>
        <w:t>- Các nhiệm vụ hành chính, điều phối và trách nhiệm giải trình: thực hiện chế độ tiền lương, chính sách đãi ngộ, khen thưởng, kỷ luật đối với cán bộ, viên chức thuộc phạm vi quản lý; thiết lập hệ thống thông tin nội bộ và lưu trữ thông tin; cung cấp thông tin và giải trình chính xác, kịp thời về hoạt động của Trung</w:t>
      </w:r>
      <w:r w:rsidRPr="00AA5247">
        <w:rPr>
          <w:lang w:val="vi-VN"/>
        </w:rPr>
        <w:t xml:space="preserve"> tâm Dịch vụ sự nghiệp công</w:t>
      </w:r>
      <w:r w:rsidRPr="00AA5247">
        <w:rPr>
          <w:lang w:val="nb-NO"/>
        </w:rPr>
        <w:t xml:space="preserve"> theo yêu cầu của người quyết định đầu tư và của các cơ quan nhà nước có thẩm quyền.</w:t>
      </w:r>
    </w:p>
    <w:p w14:paraId="02D9B2FA" w14:textId="6887A631" w:rsidR="006915C1" w:rsidRPr="00AA5247" w:rsidRDefault="006915C1" w:rsidP="00D91296">
      <w:pPr>
        <w:spacing w:before="120" w:after="0" w:line="340" w:lineRule="exact"/>
        <w:ind w:firstLine="567"/>
        <w:jc w:val="both"/>
        <w:rPr>
          <w:lang w:val="nb-NO"/>
        </w:rPr>
      </w:pPr>
      <w:r w:rsidRPr="00AA5247">
        <w:rPr>
          <w:lang w:val="nb-NO"/>
        </w:rPr>
        <w:t xml:space="preserve">- Các nhiệm vụ giám sát, đánh giá và báo cáo: Thực hiện giám sát đánh giá đầu tư theo quy định </w:t>
      </w:r>
      <w:r w:rsidR="00675116">
        <w:rPr>
          <w:lang w:val="nb-NO"/>
        </w:rPr>
        <w:t xml:space="preserve">của </w:t>
      </w:r>
      <w:r w:rsidRPr="00AA5247">
        <w:rPr>
          <w:lang w:val="nb-NO"/>
        </w:rPr>
        <w:t>pháp luật; định kỳ đánh giá, báo cáo kết quả thực hiện dự án với người quyết định đầu tư, cơ quan quản lý nhà nước có thẩm quyền.</w:t>
      </w:r>
    </w:p>
    <w:p w14:paraId="74B3D890" w14:textId="4087CF65" w:rsidR="006915C1" w:rsidRPr="00AA5247" w:rsidRDefault="006915C1" w:rsidP="00D91296">
      <w:pPr>
        <w:spacing w:before="120" w:after="0" w:line="340" w:lineRule="exact"/>
        <w:ind w:firstLine="567"/>
        <w:jc w:val="both"/>
        <w:rPr>
          <w:lang w:val="nb-NO"/>
        </w:rPr>
      </w:pPr>
      <w:r w:rsidRPr="00AA5247">
        <w:rPr>
          <w:lang w:val="nb-NO"/>
        </w:rPr>
        <w:t>5.1.2. Thực hiện các nhiệm vụ quản lý dự án, gồm:</w:t>
      </w:r>
    </w:p>
    <w:p w14:paraId="328811EA" w14:textId="33385240" w:rsidR="006915C1" w:rsidRPr="00AA5247" w:rsidRDefault="006915C1" w:rsidP="00D91296">
      <w:pPr>
        <w:spacing w:before="120" w:after="0" w:line="340" w:lineRule="exact"/>
        <w:ind w:firstLine="567"/>
        <w:jc w:val="both"/>
        <w:rPr>
          <w:lang w:val="nb-NO"/>
        </w:rPr>
      </w:pPr>
      <w:r w:rsidRPr="00AA5247">
        <w:rPr>
          <w:lang w:val="nb-NO"/>
        </w:rPr>
        <w:t>- Tổ chức thực hiện các nội dung quản lý dự án theo quy định tại </w:t>
      </w:r>
      <w:bookmarkStart w:id="1" w:name="dc_40"/>
      <w:r w:rsidRPr="00AA5247">
        <w:rPr>
          <w:lang w:val="nb-NO"/>
        </w:rPr>
        <w:t>Điề</w:t>
      </w:r>
      <w:r w:rsidR="00675116">
        <w:rPr>
          <w:lang w:val="nb-NO"/>
        </w:rPr>
        <w:t>u 66,</w:t>
      </w:r>
      <w:r w:rsidRPr="00AA5247">
        <w:rPr>
          <w:lang w:val="nb-NO"/>
        </w:rPr>
        <w:t xml:space="preserve"> Điều 67 của Luật Xây dựng</w:t>
      </w:r>
      <w:bookmarkEnd w:id="1"/>
      <w:r w:rsidRPr="00AA5247">
        <w:rPr>
          <w:lang w:val="nb-NO"/>
        </w:rPr>
        <w:t>.</w:t>
      </w:r>
    </w:p>
    <w:p w14:paraId="29240351" w14:textId="77777777" w:rsidR="006915C1" w:rsidRPr="00AA5247" w:rsidRDefault="006915C1" w:rsidP="00D91296">
      <w:pPr>
        <w:spacing w:before="120" w:after="0" w:line="340" w:lineRule="exact"/>
        <w:ind w:firstLine="567"/>
        <w:jc w:val="both"/>
        <w:rPr>
          <w:lang w:val="nb-NO"/>
        </w:rPr>
      </w:pPr>
      <w:r w:rsidRPr="00AA5247">
        <w:rPr>
          <w:lang w:val="nb-NO"/>
        </w:rPr>
        <w:t>- Phối hợp hoạt động với tổ chức, cá nhân tham gia thực hiện dự án để bảo đảm yêu cầu về tiến độ, chất lượng, chi phí, an toàn và bảo vệ môi trường.</w:t>
      </w:r>
    </w:p>
    <w:p w14:paraId="65A014F0" w14:textId="6DB8B821" w:rsidR="006915C1" w:rsidRPr="00AA5247" w:rsidRDefault="006915C1" w:rsidP="00D91296">
      <w:pPr>
        <w:spacing w:before="120" w:after="0" w:line="340" w:lineRule="exact"/>
        <w:ind w:firstLine="567"/>
        <w:jc w:val="both"/>
        <w:rPr>
          <w:lang w:val="nb-NO"/>
        </w:rPr>
      </w:pPr>
      <w:r w:rsidRPr="00AA5247">
        <w:rPr>
          <w:lang w:val="nb-NO"/>
        </w:rPr>
        <w:t xml:space="preserve">- Thực hiện các nhiệm vụ quản lý dự án khác do người quyết định đầu </w:t>
      </w:r>
      <w:r w:rsidR="00675116">
        <w:rPr>
          <w:lang w:val="nb-NO"/>
        </w:rPr>
        <w:t>tư</w:t>
      </w:r>
      <w:r w:rsidRPr="00675116">
        <w:rPr>
          <w:lang w:val="nb-NO"/>
        </w:rPr>
        <w:t>,</w:t>
      </w:r>
      <w:r w:rsidRPr="00AA5247">
        <w:rPr>
          <w:lang w:val="nb-NO"/>
        </w:rPr>
        <w:t xml:space="preserve"> chủ đầu tư giao hoặc ủy quyền thực hiện.</w:t>
      </w:r>
    </w:p>
    <w:p w14:paraId="49502536" w14:textId="10CC71AB" w:rsidR="006915C1" w:rsidRPr="00AA5247" w:rsidRDefault="006915C1" w:rsidP="00D91296">
      <w:pPr>
        <w:spacing w:before="120" w:after="0" w:line="340" w:lineRule="exact"/>
        <w:ind w:firstLine="567"/>
        <w:jc w:val="both"/>
        <w:rPr>
          <w:lang w:val="nb-NO"/>
        </w:rPr>
      </w:pPr>
      <w:r w:rsidRPr="00AA5247">
        <w:rPr>
          <w:lang w:val="nb-NO"/>
        </w:rPr>
        <w:t>5.2. Thực hiện tư vấn quản lý dự án, tư vấn giám sát cho các dự án khác hoặc thực hiện một số công việc tư vấn trên cơ sở bảo đảm hoàn thành nhiệm vụ chủ đầu tư, quản lý dự án được giao và đáp ứng yêu cầu về điều kiện năng lực theo quy định của pháp luật khi thực hiện công việc tư vấn.</w:t>
      </w:r>
    </w:p>
    <w:p w14:paraId="22B06348" w14:textId="132646F8" w:rsidR="006915C1" w:rsidRPr="00AA5247" w:rsidRDefault="006915C1" w:rsidP="00D91296">
      <w:pPr>
        <w:spacing w:before="120" w:after="0" w:line="340" w:lineRule="exact"/>
        <w:ind w:firstLine="567"/>
        <w:jc w:val="both"/>
        <w:rPr>
          <w:lang w:val="nb-NO"/>
        </w:rPr>
      </w:pPr>
      <w:r w:rsidRPr="00AA5247">
        <w:rPr>
          <w:lang w:val="nb-NO"/>
        </w:rPr>
        <w:t>5.3. Thực hiện nhiệm vụ quản lý dịch vụ sự nghiệp công và dịch vụ công ích liên quan đến lĩnh vực xây dựng trên địa bàn xã: Giúp UBND xã quản lý, giám sát dịch vụ sự nghiệp công và dịch vụ công ích liên quan lĩnh vực xây dựng trên địa bàn xã; tổ chức lập dự toán sản phẩm dịch vụ sự nghiệp công và dịch vụ công ích trình cấp có thẩm quyền thẩm định, phê duyệt; tổ chức lựa chọn nhà thầu cung ứng dịch vụ sự nghiệp và dịch vụ công ích liên quan trên địa bàn.</w:t>
      </w:r>
    </w:p>
    <w:p w14:paraId="63DD92C0" w14:textId="6E7C8407" w:rsidR="006915C1" w:rsidRDefault="006915C1" w:rsidP="00D91296">
      <w:pPr>
        <w:spacing w:before="120" w:after="0" w:line="340" w:lineRule="exact"/>
        <w:ind w:firstLine="567"/>
        <w:jc w:val="both"/>
        <w:rPr>
          <w:lang w:val="nb-NO"/>
        </w:rPr>
      </w:pPr>
      <w:r w:rsidRPr="00AA5247">
        <w:rPr>
          <w:lang w:val="nb-NO"/>
        </w:rPr>
        <w:t>5.4. Thực hiện các nhiệm vụ khác do cơ quan có thẩm quyền giao và theo quy định của pháp luật.</w:t>
      </w:r>
    </w:p>
    <w:p w14:paraId="4653C889" w14:textId="590AAFF6" w:rsidR="006915C1" w:rsidRPr="00AA5247" w:rsidRDefault="006915C1" w:rsidP="00D91296">
      <w:pPr>
        <w:spacing w:before="120" w:after="0" w:line="340" w:lineRule="exact"/>
        <w:ind w:firstLine="567"/>
        <w:jc w:val="both"/>
      </w:pPr>
      <w:r w:rsidRPr="00AA5247">
        <w:rPr>
          <w:b/>
          <w:bCs/>
        </w:rPr>
        <w:t>6. Lĩnh vực khác</w:t>
      </w:r>
    </w:p>
    <w:p w14:paraId="1741021E" w14:textId="77777777" w:rsidR="006915C1" w:rsidRPr="00AA5247" w:rsidRDefault="006915C1" w:rsidP="00D91296">
      <w:pPr>
        <w:spacing w:before="120" w:after="0" w:line="340" w:lineRule="exact"/>
        <w:ind w:firstLine="567"/>
        <w:jc w:val="both"/>
      </w:pPr>
      <w:r w:rsidRPr="00AA5247">
        <w:t xml:space="preserve">- Quản lý, sử dụng viên chức, người lao động; tài sản, ngân sách và nguồn thu từ hoạt động sự nghiệp; thực hiện chính sách đối với viên chức và người lao động thuộc phạm vi quản lý theo quy định của pháp luật. </w:t>
      </w:r>
    </w:p>
    <w:p w14:paraId="33FB0447" w14:textId="77777777" w:rsidR="006915C1" w:rsidRPr="00AA5247" w:rsidRDefault="006915C1" w:rsidP="00D91296">
      <w:pPr>
        <w:spacing w:before="120" w:after="0" w:line="340" w:lineRule="exact"/>
        <w:ind w:firstLine="567"/>
        <w:jc w:val="both"/>
      </w:pPr>
      <w:r w:rsidRPr="00AA5247">
        <w:lastRenderedPageBreak/>
        <w:t xml:space="preserve">- Thực hiện chế độ báo cáo định kỳ và đột xuất theo yêu cầu của cơ quan quản lý cấp trên và của xã. Tham gia các hoạt động chuyên môn nghiệp vụ do сơ quan cấp trên tổ chức. Tổ chức hoạt động thi đua khen thưởng theo quy định của pháp luật. </w:t>
      </w:r>
    </w:p>
    <w:p w14:paraId="0B541CFA" w14:textId="716A1EBF" w:rsidR="004210E6" w:rsidRDefault="006915C1" w:rsidP="00D91296">
      <w:pPr>
        <w:spacing w:before="120" w:after="0" w:line="340" w:lineRule="exact"/>
        <w:ind w:firstLine="567"/>
        <w:jc w:val="both"/>
      </w:pPr>
      <w:r w:rsidRPr="00AA5247">
        <w:t>- Thực hiện các nhiệm vụ khác do Ủy ban nhân dân và Chủ tịch Ủy ban nhân dân xã giao theo quy định của pháp luật</w:t>
      </w:r>
      <w:r>
        <w:t>.</w:t>
      </w:r>
    </w:p>
    <w:p w14:paraId="622AEBF9" w14:textId="77777777" w:rsidR="00D1780F" w:rsidRPr="00D91296" w:rsidRDefault="00D1780F" w:rsidP="00D1780F">
      <w:pPr>
        <w:spacing w:after="0" w:line="240" w:lineRule="auto"/>
        <w:ind w:firstLine="567"/>
        <w:jc w:val="both"/>
        <w:rPr>
          <w:szCs w:val="28"/>
        </w:rPr>
      </w:pPr>
    </w:p>
    <w:p w14:paraId="44F5360D" w14:textId="7FDAE36F" w:rsidR="00172BA9" w:rsidRPr="00FE4BC5" w:rsidRDefault="00172BA9" w:rsidP="00D91296">
      <w:pPr>
        <w:spacing w:after="0" w:line="240" w:lineRule="auto"/>
        <w:ind w:firstLine="567"/>
        <w:jc w:val="center"/>
        <w:rPr>
          <w:b/>
          <w:bCs/>
          <w:lang w:val="vi-VN"/>
        </w:rPr>
      </w:pPr>
      <w:r w:rsidRPr="00FE4BC5">
        <w:rPr>
          <w:b/>
          <w:bCs/>
        </w:rPr>
        <w:t>Chương</w:t>
      </w:r>
      <w:r w:rsidRPr="00FE4BC5">
        <w:rPr>
          <w:b/>
          <w:bCs/>
          <w:lang w:val="vi-VN"/>
        </w:rPr>
        <w:t xml:space="preserve"> III</w:t>
      </w:r>
    </w:p>
    <w:p w14:paraId="0E27780D" w14:textId="3B6A4739" w:rsidR="00172BA9" w:rsidRDefault="00172BA9" w:rsidP="00D91296">
      <w:pPr>
        <w:spacing w:after="0" w:line="240" w:lineRule="auto"/>
        <w:ind w:firstLine="567"/>
        <w:jc w:val="center"/>
        <w:rPr>
          <w:b/>
          <w:bCs/>
          <w:lang w:val="vi-VN"/>
        </w:rPr>
      </w:pPr>
      <w:r w:rsidRPr="00FE4BC5">
        <w:rPr>
          <w:b/>
          <w:bCs/>
          <w:lang w:val="vi-VN"/>
        </w:rPr>
        <w:t>CƠ CẤU TỔ CHỨC, VỊ TRÍ VIỆC LÀM</w:t>
      </w:r>
    </w:p>
    <w:p w14:paraId="773B22A8" w14:textId="77777777" w:rsidR="00D1780F" w:rsidRPr="00D91296" w:rsidRDefault="00D1780F" w:rsidP="00D91296">
      <w:pPr>
        <w:spacing w:after="0" w:line="240" w:lineRule="auto"/>
        <w:ind w:firstLine="567"/>
        <w:jc w:val="center"/>
        <w:rPr>
          <w:b/>
          <w:bCs/>
          <w:szCs w:val="28"/>
          <w:lang w:val="vi-VN"/>
        </w:rPr>
      </w:pPr>
    </w:p>
    <w:p w14:paraId="3B26B8BE" w14:textId="77777777" w:rsidR="009F0B9C" w:rsidRDefault="00172BA9" w:rsidP="00D91296">
      <w:pPr>
        <w:spacing w:after="0" w:line="240" w:lineRule="auto"/>
        <w:ind w:firstLine="567"/>
        <w:jc w:val="both"/>
        <w:rPr>
          <w:b/>
          <w:bCs/>
          <w:lang w:val="vi-VN"/>
        </w:rPr>
      </w:pPr>
      <w:r w:rsidRPr="00FE4BC5">
        <w:rPr>
          <w:b/>
          <w:bCs/>
          <w:lang w:val="vi-VN"/>
        </w:rPr>
        <w:t>Điều 5. Cơ cấu tổ chức và số lượng người làm việc</w:t>
      </w:r>
    </w:p>
    <w:p w14:paraId="75A17A7A" w14:textId="646611FC" w:rsidR="009F0B9C" w:rsidRDefault="00260227" w:rsidP="00D91296">
      <w:pPr>
        <w:spacing w:before="120" w:after="0" w:line="340" w:lineRule="exact"/>
        <w:ind w:firstLine="567"/>
        <w:jc w:val="both"/>
        <w:rPr>
          <w:b/>
          <w:bCs/>
          <w:lang w:val="vi-VN"/>
        </w:rPr>
      </w:pPr>
      <w:r w:rsidRPr="00FE4BC5">
        <w:t>1. Lãnh đạo Trung tâm gồm có Giám đố</w:t>
      </w:r>
      <w:r w:rsidR="00670B92">
        <w:t xml:space="preserve">c, </w:t>
      </w:r>
      <w:r w:rsidRPr="00FE4BC5">
        <w:rPr>
          <w:lang w:val="vi-VN"/>
        </w:rPr>
        <w:t xml:space="preserve">không quá 02 </w:t>
      </w:r>
      <w:r w:rsidRPr="00FE4BC5">
        <w:t>Phó Giám đốc</w:t>
      </w:r>
      <w:r w:rsidR="009F0B9C">
        <w:t xml:space="preserve"> </w:t>
      </w:r>
      <w:r w:rsidR="009F0B9C" w:rsidRPr="0014339D">
        <w:t>và các viên chức, người lao động theo quy định của pháp luật</w:t>
      </w:r>
      <w:r w:rsidR="004210E6">
        <w:t>.</w:t>
      </w:r>
    </w:p>
    <w:p w14:paraId="7DBCF70A" w14:textId="3696D461" w:rsidR="009F0B9C" w:rsidRDefault="004210E6" w:rsidP="00D91296">
      <w:pPr>
        <w:spacing w:before="120" w:after="0" w:line="340" w:lineRule="exact"/>
        <w:ind w:firstLine="567"/>
        <w:jc w:val="both"/>
        <w:rPr>
          <w:b/>
          <w:bCs/>
          <w:lang w:val="vi-VN"/>
        </w:rPr>
      </w:pPr>
      <w:r>
        <w:t>-</w:t>
      </w:r>
      <w:r w:rsidR="00260227" w:rsidRPr="00FE4BC5">
        <w:t xml:space="preserve"> Giám đốc là người đứng đầu Trung tâm, chịu trách nhiệm trước Ủy ban nhân dân </w:t>
      </w:r>
      <w:r w:rsidR="00104C1C" w:rsidRPr="00FE4BC5">
        <w:t>xã</w:t>
      </w:r>
      <w:r w:rsidR="00260227" w:rsidRPr="00FE4BC5">
        <w:t>, Chủ tịch Ủy ban nhân dân x</w:t>
      </w:r>
      <w:r w:rsidR="00260227" w:rsidRPr="00FE4BC5">
        <w:rPr>
          <w:lang w:val="vi-VN"/>
        </w:rPr>
        <w:t>ã</w:t>
      </w:r>
      <w:r w:rsidR="00260227" w:rsidRPr="00FE4BC5">
        <w:t xml:space="preserve"> và trước pháp luật về nhân sự, tài sản được giao và toàn bộ hoạt động của Trung tâm và chịu sự quản lý, hướng dẫn về chuyên môn, nghiệp vụ của Sở, ngành dọc cấp trên trực tiếp.</w:t>
      </w:r>
    </w:p>
    <w:p w14:paraId="3AA4BD64" w14:textId="0759FC2F" w:rsidR="009F0B9C" w:rsidRDefault="004210E6" w:rsidP="00D91296">
      <w:pPr>
        <w:spacing w:before="120" w:after="0" w:line="340" w:lineRule="exact"/>
        <w:ind w:firstLine="567"/>
        <w:jc w:val="both"/>
        <w:rPr>
          <w:b/>
          <w:bCs/>
          <w:lang w:val="vi-VN"/>
        </w:rPr>
      </w:pPr>
      <w:r>
        <w:t>-</w:t>
      </w:r>
      <w:r w:rsidR="00260227" w:rsidRPr="00FE4BC5">
        <w:t xml:space="preserve"> Phó Giám đốc giúp Giám đốc điều hành Trung tâm, được Giám đốc giao phụ trách một số công việc, lĩnh vực công tác cụ thể và chịu trách nhiệm trước Giám đốc về lĩnh vực công việc được phân công. Khi Giám đốc vắng mặt, Phó Giám đốc được Giám đốc ủy quyền điều hành các hoạt động của Trung tâm, chịu trách nhiệm trước Giám đốc và trước pháp luật về nhiệm vụ được phân công.</w:t>
      </w:r>
    </w:p>
    <w:p w14:paraId="77B2F5B0" w14:textId="31E24B1A" w:rsidR="00260227" w:rsidRPr="009F0B9C" w:rsidRDefault="004210E6" w:rsidP="00D91296">
      <w:pPr>
        <w:spacing w:before="120" w:after="0" w:line="340" w:lineRule="exact"/>
        <w:ind w:firstLine="567"/>
        <w:jc w:val="both"/>
        <w:rPr>
          <w:b/>
          <w:bCs/>
          <w:lang w:val="vi-VN"/>
        </w:rPr>
      </w:pPr>
      <w:r>
        <w:t>-</w:t>
      </w:r>
      <w:r w:rsidR="00260227" w:rsidRPr="00FE4BC5">
        <w:t xml:space="preserve"> Việc bổ nhiệm, bổ nhiệm lại, cho thôi giữ chức vụ, từ chức, miễn nhiệm, điều động, luân chuyển, khen thưởng, kỷ luật và các chế độ khác có liên quan đối với Giám đốc và Phó Giám đốc Trung tâm do Chủ tịch Ủy ban nhân dân x</w:t>
      </w:r>
      <w:r w:rsidR="00260227" w:rsidRPr="00FE4BC5">
        <w:rPr>
          <w:lang w:val="vi-VN"/>
        </w:rPr>
        <w:t>ã</w:t>
      </w:r>
      <w:r w:rsidR="00260227" w:rsidRPr="00FE4BC5">
        <w:t xml:space="preserve"> quyết định theo quy định của pháp luật.</w:t>
      </w:r>
    </w:p>
    <w:p w14:paraId="02036992" w14:textId="5AB88D7A" w:rsidR="00670B92" w:rsidRDefault="00260227" w:rsidP="00D91296">
      <w:pPr>
        <w:spacing w:before="120" w:after="0" w:line="340" w:lineRule="exact"/>
        <w:ind w:firstLine="567"/>
        <w:jc w:val="both"/>
      </w:pPr>
      <w:r w:rsidRPr="00D1780F">
        <w:t xml:space="preserve">2. </w:t>
      </w:r>
      <w:r w:rsidR="00D1780F" w:rsidRPr="00D1780F">
        <w:t>V</w:t>
      </w:r>
      <w:r w:rsidR="00D1780F" w:rsidRPr="00D1780F">
        <w:t>ị trí việc làm</w:t>
      </w:r>
      <w:r w:rsidR="00D1780F" w:rsidRPr="00D1780F">
        <w:t>, số lượng</w:t>
      </w:r>
      <w:r w:rsidR="00D1780F" w:rsidRPr="00D1780F">
        <w:t xml:space="preserve"> </w:t>
      </w:r>
      <w:r w:rsidR="00D1780F">
        <w:t>b</w:t>
      </w:r>
      <w:r w:rsidR="00670B92">
        <w:t>iên chế</w:t>
      </w:r>
      <w:r w:rsidR="00D1780F">
        <w:t xml:space="preserve"> </w:t>
      </w:r>
      <w:r w:rsidR="00670B92">
        <w:t>của Trung tâm được giao trên cơ sở vị trí việc làm gắn với chức năng, nhiệm vụ, phạm vi hoạt động và nằm trong tổng biên chế sự nghiệp của UBND xã Lai Khê được cấp có thẩm quyền giao theo quy định của pháp luật.</w:t>
      </w:r>
    </w:p>
    <w:p w14:paraId="693A296D" w14:textId="77777777" w:rsidR="00D1780F" w:rsidRPr="00D91296" w:rsidRDefault="00D1780F" w:rsidP="00D1780F">
      <w:pPr>
        <w:spacing w:after="0" w:line="240" w:lineRule="auto"/>
        <w:ind w:firstLine="567"/>
        <w:jc w:val="both"/>
        <w:rPr>
          <w:szCs w:val="28"/>
        </w:rPr>
      </w:pPr>
    </w:p>
    <w:p w14:paraId="38E66F75" w14:textId="7CB3C348" w:rsidR="00260227" w:rsidRPr="00FE4BC5" w:rsidRDefault="00260227" w:rsidP="00D1780F">
      <w:pPr>
        <w:spacing w:after="0" w:line="240" w:lineRule="auto"/>
        <w:ind w:firstLine="567"/>
        <w:jc w:val="center"/>
        <w:rPr>
          <w:b/>
          <w:bCs/>
          <w:lang w:val="vi-VN"/>
        </w:rPr>
      </w:pPr>
      <w:r w:rsidRPr="00FE4BC5">
        <w:rPr>
          <w:b/>
          <w:bCs/>
        </w:rPr>
        <w:t>Chương</w:t>
      </w:r>
      <w:r w:rsidRPr="00FE4BC5">
        <w:rPr>
          <w:b/>
          <w:bCs/>
          <w:lang w:val="vi-VN"/>
        </w:rPr>
        <w:t xml:space="preserve"> IV</w:t>
      </w:r>
    </w:p>
    <w:p w14:paraId="456491B4" w14:textId="494A1F86" w:rsidR="00260227" w:rsidRDefault="00260227" w:rsidP="00D1780F">
      <w:pPr>
        <w:spacing w:after="0" w:line="240" w:lineRule="auto"/>
        <w:ind w:firstLine="567"/>
        <w:jc w:val="center"/>
        <w:rPr>
          <w:b/>
          <w:bCs/>
          <w:lang w:val="vi-VN"/>
        </w:rPr>
      </w:pPr>
      <w:r w:rsidRPr="00FE4BC5">
        <w:rPr>
          <w:b/>
          <w:bCs/>
          <w:lang w:val="vi-VN"/>
        </w:rPr>
        <w:t>TỔ CHỨC THỰC HIỆN</w:t>
      </w:r>
    </w:p>
    <w:p w14:paraId="3BA827A1" w14:textId="77777777" w:rsidR="00D1780F" w:rsidRPr="00D91296" w:rsidRDefault="00D1780F" w:rsidP="00D1780F">
      <w:pPr>
        <w:spacing w:after="0" w:line="240" w:lineRule="auto"/>
        <w:ind w:firstLine="567"/>
        <w:jc w:val="center"/>
        <w:rPr>
          <w:b/>
          <w:bCs/>
          <w:szCs w:val="28"/>
          <w:lang w:val="vi-VN"/>
        </w:rPr>
      </w:pPr>
    </w:p>
    <w:p w14:paraId="2B0E3B94" w14:textId="77777777" w:rsidR="00B4540F" w:rsidRDefault="00260227" w:rsidP="00D91296">
      <w:pPr>
        <w:spacing w:before="120" w:after="0" w:line="340" w:lineRule="exact"/>
        <w:ind w:firstLine="567"/>
        <w:jc w:val="both"/>
        <w:rPr>
          <w:b/>
          <w:bCs/>
          <w:lang w:val="vi-VN"/>
        </w:rPr>
      </w:pPr>
      <w:r w:rsidRPr="00FE4BC5">
        <w:rPr>
          <w:b/>
          <w:bCs/>
          <w:lang w:val="vi-VN"/>
        </w:rPr>
        <w:t>Điều 6. Trách nhiệm thi hành</w:t>
      </w:r>
    </w:p>
    <w:p w14:paraId="57172EEE" w14:textId="2B499CE0" w:rsidR="00833EAD" w:rsidRPr="00B4540F" w:rsidRDefault="00833EAD" w:rsidP="00D91296">
      <w:pPr>
        <w:spacing w:before="120" w:after="0" w:line="340" w:lineRule="exact"/>
        <w:ind w:firstLine="567"/>
        <w:jc w:val="both"/>
        <w:rPr>
          <w:b/>
          <w:bCs/>
          <w:lang w:val="vi-VN"/>
        </w:rPr>
      </w:pPr>
      <w:r w:rsidRPr="00FE4BC5">
        <w:t>Giám đốc Trung tâm</w:t>
      </w:r>
      <w:r w:rsidRPr="00FE4BC5">
        <w:rPr>
          <w:lang w:val="vi-VN"/>
        </w:rPr>
        <w:t xml:space="preserve"> dịch vụ sự nghiệp công</w:t>
      </w:r>
      <w:r w:rsidRPr="00FE4BC5">
        <w:t xml:space="preserve"> có trách nhiệm tổ chức, triển khai, thực hiện quy định này. Quy định này là căn cứ để Ủy ban nhân dân </w:t>
      </w:r>
      <w:r w:rsidRPr="00FE4BC5">
        <w:rPr>
          <w:rFonts w:eastAsia="Calibri"/>
        </w:rPr>
        <w:t>x</w:t>
      </w:r>
      <w:r w:rsidRPr="00FE4BC5">
        <w:rPr>
          <w:rFonts w:eastAsia="Calibri"/>
          <w:lang w:val="vi-VN"/>
        </w:rPr>
        <w:t>ã</w:t>
      </w:r>
      <w:r w:rsidRPr="00FE4BC5">
        <w:t xml:space="preserve"> giao nhiệm vụ cho Trung tâm</w:t>
      </w:r>
      <w:r w:rsidRPr="00FE4BC5">
        <w:rPr>
          <w:lang w:val="vi-VN"/>
        </w:rPr>
        <w:t xml:space="preserve">, </w:t>
      </w:r>
      <w:r w:rsidRPr="00FE4BC5">
        <w:t xml:space="preserve">là cơ sở để Giám đốc Trung tâm xây dựng quy chế hoạt động, điều hành, quản lý; phân công rõ nhiệm vụ cụ thể cho từng cán bộ, viên </w:t>
      </w:r>
      <w:r w:rsidRPr="00FE4BC5">
        <w:lastRenderedPageBreak/>
        <w:t>chức, người lao động của Trung tâm</w:t>
      </w:r>
      <w:r w:rsidRPr="00FE4BC5">
        <w:rPr>
          <w:lang w:val="vi-VN"/>
        </w:rPr>
        <w:t xml:space="preserve">. </w:t>
      </w:r>
      <w:r w:rsidRPr="00FE4BC5">
        <w:t>Toàn thể viên chức, người lao động thuộc Trung tâm có</w:t>
      </w:r>
      <w:r w:rsidRPr="00FE4BC5">
        <w:rPr>
          <w:b/>
          <w:bCs/>
        </w:rPr>
        <w:t xml:space="preserve"> </w:t>
      </w:r>
      <w:r w:rsidRPr="00FE4BC5">
        <w:t>trách nhiệm thực hiện quy định này. </w:t>
      </w:r>
    </w:p>
    <w:p w14:paraId="3E072D8D" w14:textId="5BC1AA7F" w:rsidR="00833EAD" w:rsidRPr="00FE4BC5" w:rsidRDefault="00833EAD" w:rsidP="00D91296">
      <w:pPr>
        <w:spacing w:before="120" w:after="0" w:line="340" w:lineRule="exact"/>
        <w:ind w:firstLine="567"/>
        <w:jc w:val="both"/>
        <w:rPr>
          <w:b/>
          <w:bCs/>
          <w:lang w:val="vi-VN"/>
        </w:rPr>
      </w:pPr>
      <w:r w:rsidRPr="00FE4BC5">
        <w:rPr>
          <w:b/>
          <w:bCs/>
          <w:lang w:val="vi-VN"/>
        </w:rPr>
        <w:t>Điều 7. Sửa đổi, bổ sung, thay thế Quy định</w:t>
      </w:r>
    </w:p>
    <w:p w14:paraId="14322BE0" w14:textId="0F7CBC4F" w:rsidR="00065A98" w:rsidRPr="009F0B9C" w:rsidRDefault="00833EAD" w:rsidP="00D91296">
      <w:pPr>
        <w:spacing w:before="120" w:after="0" w:line="340" w:lineRule="exact"/>
        <w:ind w:firstLine="567"/>
        <w:jc w:val="both"/>
        <w:rPr>
          <w:lang w:val="vi-VN"/>
        </w:rPr>
      </w:pPr>
      <w:r w:rsidRPr="00FE4BC5">
        <w:rPr>
          <w:lang w:val="vi-VN"/>
        </w:rPr>
        <w:t xml:space="preserve">Trong quá trình thực hiện, Giám đốc </w:t>
      </w:r>
      <w:r w:rsidR="00F26BEE">
        <w:t>T</w:t>
      </w:r>
      <w:r w:rsidRPr="00FE4BC5">
        <w:rPr>
          <w:lang w:val="vi-VN"/>
        </w:rPr>
        <w:t xml:space="preserve">rung tâm phối hợp với Trưởng phòng Văn hoá – Xã hội xã và các cơ quan, đơn vị liên quan báo cáo, đề xuất Uỷ ban nhân </w:t>
      </w:r>
      <w:r w:rsidR="00BF1BC4" w:rsidRPr="00FE4BC5">
        <w:rPr>
          <w:lang w:val="vi-VN"/>
        </w:rPr>
        <w:t xml:space="preserve">dân xã xem xét, điều chỉnh cho phù hợp với tình hình thực tế của </w:t>
      </w:r>
      <w:r w:rsidR="00A1715B" w:rsidRPr="00FE4BC5">
        <w:t>xã</w:t>
      </w:r>
      <w:r w:rsidR="00BF1BC4" w:rsidRPr="00FE4BC5">
        <w:rPr>
          <w:lang w:val="vi-VN"/>
        </w:rPr>
        <w:t xml:space="preserve"> và quy định của Nhà nước./.</w:t>
      </w:r>
    </w:p>
    <w:sectPr w:rsidR="00065A98" w:rsidRPr="009F0B9C" w:rsidSect="005C428C">
      <w:headerReference w:type="default" r:id="rId7"/>
      <w:pgSz w:w="11907" w:h="16840" w:code="9"/>
      <w:pgMar w:top="1134" w:right="1134" w:bottom="1134" w:left="1701" w:header="284"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FE61A" w14:textId="77777777" w:rsidR="00321C15" w:rsidRDefault="00321C15" w:rsidP="00187045">
      <w:pPr>
        <w:spacing w:after="0" w:line="240" w:lineRule="auto"/>
      </w:pPr>
      <w:r>
        <w:separator/>
      </w:r>
    </w:p>
  </w:endnote>
  <w:endnote w:type="continuationSeparator" w:id="0">
    <w:p w14:paraId="5F2C2C05" w14:textId="77777777" w:rsidR="00321C15" w:rsidRDefault="00321C15" w:rsidP="00187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9762B" w14:textId="77777777" w:rsidR="00321C15" w:rsidRDefault="00321C15" w:rsidP="00187045">
      <w:pPr>
        <w:spacing w:after="0" w:line="240" w:lineRule="auto"/>
      </w:pPr>
      <w:r>
        <w:separator/>
      </w:r>
    </w:p>
  </w:footnote>
  <w:footnote w:type="continuationSeparator" w:id="0">
    <w:p w14:paraId="6D790B78" w14:textId="77777777" w:rsidR="00321C15" w:rsidRDefault="00321C15" w:rsidP="00187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C1BEC" w14:textId="77777777" w:rsidR="004210E6" w:rsidRDefault="004210E6">
    <w:pPr>
      <w:pStyle w:val="Header"/>
      <w:jc w:val="center"/>
      <w:rPr>
        <w:rFonts w:ascii="Times New Roman" w:hAnsi="Times New Roman"/>
      </w:rPr>
    </w:pPr>
  </w:p>
  <w:p w14:paraId="00124E63" w14:textId="18930DD8" w:rsidR="00FF41A1" w:rsidRDefault="00187045">
    <w:pPr>
      <w:pStyle w:val="Header"/>
      <w:jc w:val="center"/>
      <w:rPr>
        <w:rFonts w:ascii="Times New Roman" w:hAnsi="Times New Roman"/>
      </w:rPr>
    </w:pPr>
    <w:r>
      <w:rPr>
        <w:rFonts w:ascii="Times New Roman" w:hAnsi="Times New Roman"/>
      </w:rPr>
      <w:fldChar w:fldCharType="begin"/>
    </w:r>
    <w:r w:rsidR="00230008">
      <w:rPr>
        <w:rFonts w:ascii="Times New Roman" w:hAnsi="Times New Roman"/>
      </w:rPr>
      <w:instrText xml:space="preserve"> PAGE   \* MERGEFORMAT </w:instrText>
    </w:r>
    <w:r>
      <w:rPr>
        <w:rFonts w:ascii="Times New Roman" w:hAnsi="Times New Roman"/>
      </w:rPr>
      <w:fldChar w:fldCharType="separate"/>
    </w:r>
    <w:r w:rsidR="00D91296">
      <w:rPr>
        <w:rFonts w:ascii="Times New Roman" w:hAnsi="Times New Roman"/>
        <w:noProof/>
      </w:rPr>
      <w:t>7</w:t>
    </w:r>
    <w:r>
      <w:rPr>
        <w:rFonts w:ascii="Times New Roman" w:hAnsi="Times New Rom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FD8"/>
    <w:rsid w:val="000161F1"/>
    <w:rsid w:val="00016468"/>
    <w:rsid w:val="00021435"/>
    <w:rsid w:val="00021E24"/>
    <w:rsid w:val="0002219F"/>
    <w:rsid w:val="00025FCD"/>
    <w:rsid w:val="00026DA2"/>
    <w:rsid w:val="00027119"/>
    <w:rsid w:val="00027E7E"/>
    <w:rsid w:val="00035A77"/>
    <w:rsid w:val="00036724"/>
    <w:rsid w:val="00046619"/>
    <w:rsid w:val="000520DD"/>
    <w:rsid w:val="00052E95"/>
    <w:rsid w:val="00054F67"/>
    <w:rsid w:val="0005549F"/>
    <w:rsid w:val="000573E0"/>
    <w:rsid w:val="00057672"/>
    <w:rsid w:val="00057D90"/>
    <w:rsid w:val="00060134"/>
    <w:rsid w:val="00065A98"/>
    <w:rsid w:val="0006757B"/>
    <w:rsid w:val="00075C64"/>
    <w:rsid w:val="00082068"/>
    <w:rsid w:val="000837C9"/>
    <w:rsid w:val="000846E2"/>
    <w:rsid w:val="000861FE"/>
    <w:rsid w:val="00086C1F"/>
    <w:rsid w:val="00094AFA"/>
    <w:rsid w:val="00097A0F"/>
    <w:rsid w:val="000A0760"/>
    <w:rsid w:val="000A1B7F"/>
    <w:rsid w:val="000A7896"/>
    <w:rsid w:val="000B6818"/>
    <w:rsid w:val="000B7736"/>
    <w:rsid w:val="000C192D"/>
    <w:rsid w:val="000C7DD9"/>
    <w:rsid w:val="000D31C9"/>
    <w:rsid w:val="000D4CE7"/>
    <w:rsid w:val="000E1642"/>
    <w:rsid w:val="000F0C22"/>
    <w:rsid w:val="00100D02"/>
    <w:rsid w:val="00104C1C"/>
    <w:rsid w:val="00116C97"/>
    <w:rsid w:val="0013094D"/>
    <w:rsid w:val="001309C7"/>
    <w:rsid w:val="00131E50"/>
    <w:rsid w:val="0014742D"/>
    <w:rsid w:val="0015453E"/>
    <w:rsid w:val="001620C4"/>
    <w:rsid w:val="00172BA9"/>
    <w:rsid w:val="00174E88"/>
    <w:rsid w:val="001801C6"/>
    <w:rsid w:val="00187045"/>
    <w:rsid w:val="0018799F"/>
    <w:rsid w:val="00195AE8"/>
    <w:rsid w:val="001A5CAB"/>
    <w:rsid w:val="001B11D1"/>
    <w:rsid w:val="001B1E6E"/>
    <w:rsid w:val="001F30FE"/>
    <w:rsid w:val="001F7570"/>
    <w:rsid w:val="001F7589"/>
    <w:rsid w:val="0021225F"/>
    <w:rsid w:val="00215726"/>
    <w:rsid w:val="00223E2A"/>
    <w:rsid w:val="002248D8"/>
    <w:rsid w:val="00225670"/>
    <w:rsid w:val="002256B3"/>
    <w:rsid w:val="00230008"/>
    <w:rsid w:val="00231AE2"/>
    <w:rsid w:val="00233655"/>
    <w:rsid w:val="00237BD9"/>
    <w:rsid w:val="00240032"/>
    <w:rsid w:val="002409BB"/>
    <w:rsid w:val="00256378"/>
    <w:rsid w:val="00260227"/>
    <w:rsid w:val="00265DA5"/>
    <w:rsid w:val="00267852"/>
    <w:rsid w:val="00272A7A"/>
    <w:rsid w:val="00277C58"/>
    <w:rsid w:val="002B0EE9"/>
    <w:rsid w:val="002B1089"/>
    <w:rsid w:val="002B1F67"/>
    <w:rsid w:val="002B4035"/>
    <w:rsid w:val="002C1BEC"/>
    <w:rsid w:val="002C2C18"/>
    <w:rsid w:val="002E073C"/>
    <w:rsid w:val="002E6107"/>
    <w:rsid w:val="002F3FD8"/>
    <w:rsid w:val="00300273"/>
    <w:rsid w:val="0030628B"/>
    <w:rsid w:val="003164FA"/>
    <w:rsid w:val="003201E0"/>
    <w:rsid w:val="00321C15"/>
    <w:rsid w:val="0032339C"/>
    <w:rsid w:val="0032697E"/>
    <w:rsid w:val="003271E7"/>
    <w:rsid w:val="0033145C"/>
    <w:rsid w:val="00334B8A"/>
    <w:rsid w:val="00334ECA"/>
    <w:rsid w:val="003379AE"/>
    <w:rsid w:val="00342372"/>
    <w:rsid w:val="003455CD"/>
    <w:rsid w:val="003472F7"/>
    <w:rsid w:val="0035313E"/>
    <w:rsid w:val="00361B04"/>
    <w:rsid w:val="00364586"/>
    <w:rsid w:val="003738E5"/>
    <w:rsid w:val="003745C2"/>
    <w:rsid w:val="0037745D"/>
    <w:rsid w:val="003B09EE"/>
    <w:rsid w:val="003C772F"/>
    <w:rsid w:val="003D091A"/>
    <w:rsid w:val="003D1BF6"/>
    <w:rsid w:val="003D5D91"/>
    <w:rsid w:val="003D625B"/>
    <w:rsid w:val="003D6E6F"/>
    <w:rsid w:val="003D716B"/>
    <w:rsid w:val="003E25E8"/>
    <w:rsid w:val="003E31BE"/>
    <w:rsid w:val="003E552B"/>
    <w:rsid w:val="003E6281"/>
    <w:rsid w:val="003E787A"/>
    <w:rsid w:val="003F349E"/>
    <w:rsid w:val="004043A8"/>
    <w:rsid w:val="00404F21"/>
    <w:rsid w:val="00411896"/>
    <w:rsid w:val="00411A47"/>
    <w:rsid w:val="0041573B"/>
    <w:rsid w:val="004210E6"/>
    <w:rsid w:val="00425632"/>
    <w:rsid w:val="00440FB7"/>
    <w:rsid w:val="004536EE"/>
    <w:rsid w:val="00454DC1"/>
    <w:rsid w:val="004559D6"/>
    <w:rsid w:val="004577E3"/>
    <w:rsid w:val="004626EE"/>
    <w:rsid w:val="00462DCF"/>
    <w:rsid w:val="00482672"/>
    <w:rsid w:val="00490D0E"/>
    <w:rsid w:val="00492C47"/>
    <w:rsid w:val="004A191E"/>
    <w:rsid w:val="004C1F03"/>
    <w:rsid w:val="004C67D7"/>
    <w:rsid w:val="004C7121"/>
    <w:rsid w:val="004C76B1"/>
    <w:rsid w:val="004D20E6"/>
    <w:rsid w:val="004D3E22"/>
    <w:rsid w:val="004E4269"/>
    <w:rsid w:val="005013FD"/>
    <w:rsid w:val="00504CC9"/>
    <w:rsid w:val="005079B1"/>
    <w:rsid w:val="005133F9"/>
    <w:rsid w:val="00514AFA"/>
    <w:rsid w:val="00515165"/>
    <w:rsid w:val="0051589E"/>
    <w:rsid w:val="00517C1A"/>
    <w:rsid w:val="005362B2"/>
    <w:rsid w:val="00544653"/>
    <w:rsid w:val="00556BD2"/>
    <w:rsid w:val="00556C4A"/>
    <w:rsid w:val="00566159"/>
    <w:rsid w:val="0056782C"/>
    <w:rsid w:val="00571AFF"/>
    <w:rsid w:val="005766F5"/>
    <w:rsid w:val="00580E0C"/>
    <w:rsid w:val="00580FD4"/>
    <w:rsid w:val="00582E51"/>
    <w:rsid w:val="0058485B"/>
    <w:rsid w:val="00595C80"/>
    <w:rsid w:val="005A0E06"/>
    <w:rsid w:val="005A167F"/>
    <w:rsid w:val="005A2D07"/>
    <w:rsid w:val="005B4F20"/>
    <w:rsid w:val="005B6EF0"/>
    <w:rsid w:val="005B75DE"/>
    <w:rsid w:val="005C428C"/>
    <w:rsid w:val="005C4FAA"/>
    <w:rsid w:val="005C5C6F"/>
    <w:rsid w:val="005D1BC4"/>
    <w:rsid w:val="005D39EF"/>
    <w:rsid w:val="005E6AFE"/>
    <w:rsid w:val="005F69E7"/>
    <w:rsid w:val="00614FFF"/>
    <w:rsid w:val="006160A0"/>
    <w:rsid w:val="0062002F"/>
    <w:rsid w:val="00624FE5"/>
    <w:rsid w:val="006305DD"/>
    <w:rsid w:val="006310BE"/>
    <w:rsid w:val="00631184"/>
    <w:rsid w:val="00633704"/>
    <w:rsid w:val="006338D7"/>
    <w:rsid w:val="00635AAB"/>
    <w:rsid w:val="006410FF"/>
    <w:rsid w:val="00644916"/>
    <w:rsid w:val="00645496"/>
    <w:rsid w:val="00647CE7"/>
    <w:rsid w:val="006500B5"/>
    <w:rsid w:val="00651D64"/>
    <w:rsid w:val="006526C0"/>
    <w:rsid w:val="00654C40"/>
    <w:rsid w:val="00655994"/>
    <w:rsid w:val="006561D5"/>
    <w:rsid w:val="006630D4"/>
    <w:rsid w:val="00670B92"/>
    <w:rsid w:val="00672BA5"/>
    <w:rsid w:val="00673D6D"/>
    <w:rsid w:val="00675116"/>
    <w:rsid w:val="00680C15"/>
    <w:rsid w:val="0068555F"/>
    <w:rsid w:val="006915C1"/>
    <w:rsid w:val="0069625F"/>
    <w:rsid w:val="006B4466"/>
    <w:rsid w:val="006B4582"/>
    <w:rsid w:val="006B5F38"/>
    <w:rsid w:val="006C73C3"/>
    <w:rsid w:val="006D7393"/>
    <w:rsid w:val="006E4D2F"/>
    <w:rsid w:val="006E4F02"/>
    <w:rsid w:val="006F3B92"/>
    <w:rsid w:val="007052D0"/>
    <w:rsid w:val="00707E68"/>
    <w:rsid w:val="007110A3"/>
    <w:rsid w:val="00722972"/>
    <w:rsid w:val="007237E2"/>
    <w:rsid w:val="00724231"/>
    <w:rsid w:val="00727A54"/>
    <w:rsid w:val="00727B98"/>
    <w:rsid w:val="00736B64"/>
    <w:rsid w:val="0073714D"/>
    <w:rsid w:val="0073747B"/>
    <w:rsid w:val="007432BE"/>
    <w:rsid w:val="00744298"/>
    <w:rsid w:val="00747BC6"/>
    <w:rsid w:val="0075314F"/>
    <w:rsid w:val="00754086"/>
    <w:rsid w:val="00762DE1"/>
    <w:rsid w:val="00763BE5"/>
    <w:rsid w:val="0077202D"/>
    <w:rsid w:val="0077375F"/>
    <w:rsid w:val="00773DDB"/>
    <w:rsid w:val="0078169F"/>
    <w:rsid w:val="00782325"/>
    <w:rsid w:val="007836C0"/>
    <w:rsid w:val="00783A30"/>
    <w:rsid w:val="00783C1C"/>
    <w:rsid w:val="00790C86"/>
    <w:rsid w:val="007920E0"/>
    <w:rsid w:val="00795589"/>
    <w:rsid w:val="007A1AB6"/>
    <w:rsid w:val="007B4CEF"/>
    <w:rsid w:val="007B6B69"/>
    <w:rsid w:val="007B6D6B"/>
    <w:rsid w:val="007C5F9B"/>
    <w:rsid w:val="007C7EF0"/>
    <w:rsid w:val="007D1E31"/>
    <w:rsid w:val="007E3F51"/>
    <w:rsid w:val="007E5041"/>
    <w:rsid w:val="007E5156"/>
    <w:rsid w:val="007E78A9"/>
    <w:rsid w:val="007F046D"/>
    <w:rsid w:val="007F06F2"/>
    <w:rsid w:val="007F088E"/>
    <w:rsid w:val="0080072B"/>
    <w:rsid w:val="0080169B"/>
    <w:rsid w:val="00805AFC"/>
    <w:rsid w:val="00806A4A"/>
    <w:rsid w:val="0081796B"/>
    <w:rsid w:val="00823D01"/>
    <w:rsid w:val="00825DF0"/>
    <w:rsid w:val="008277DF"/>
    <w:rsid w:val="00827AE9"/>
    <w:rsid w:val="00833EAD"/>
    <w:rsid w:val="00835D77"/>
    <w:rsid w:val="008409E3"/>
    <w:rsid w:val="0084307E"/>
    <w:rsid w:val="008502FF"/>
    <w:rsid w:val="00851F21"/>
    <w:rsid w:val="008527EB"/>
    <w:rsid w:val="008566A3"/>
    <w:rsid w:val="00856796"/>
    <w:rsid w:val="00863511"/>
    <w:rsid w:val="00865E4A"/>
    <w:rsid w:val="0087082C"/>
    <w:rsid w:val="00873555"/>
    <w:rsid w:val="00874500"/>
    <w:rsid w:val="008753E5"/>
    <w:rsid w:val="008756E2"/>
    <w:rsid w:val="00876E78"/>
    <w:rsid w:val="00877BB8"/>
    <w:rsid w:val="008808B6"/>
    <w:rsid w:val="00891E43"/>
    <w:rsid w:val="008A5427"/>
    <w:rsid w:val="008B7620"/>
    <w:rsid w:val="008C3DB3"/>
    <w:rsid w:val="008C79D4"/>
    <w:rsid w:val="008D3D0D"/>
    <w:rsid w:val="008E14BC"/>
    <w:rsid w:val="008E1522"/>
    <w:rsid w:val="008E6C81"/>
    <w:rsid w:val="008F7ED3"/>
    <w:rsid w:val="0090096D"/>
    <w:rsid w:val="00917452"/>
    <w:rsid w:val="00931A77"/>
    <w:rsid w:val="0093766B"/>
    <w:rsid w:val="0094492F"/>
    <w:rsid w:val="00947F67"/>
    <w:rsid w:val="009522D2"/>
    <w:rsid w:val="009566CA"/>
    <w:rsid w:val="00961CCF"/>
    <w:rsid w:val="00973B5E"/>
    <w:rsid w:val="0099797B"/>
    <w:rsid w:val="00997FDB"/>
    <w:rsid w:val="009A5EA9"/>
    <w:rsid w:val="009A76E8"/>
    <w:rsid w:val="009B1526"/>
    <w:rsid w:val="009B2CF6"/>
    <w:rsid w:val="009B4031"/>
    <w:rsid w:val="009C0CB8"/>
    <w:rsid w:val="009C5253"/>
    <w:rsid w:val="009D14EA"/>
    <w:rsid w:val="009D46BF"/>
    <w:rsid w:val="009E6F1C"/>
    <w:rsid w:val="009F0B9C"/>
    <w:rsid w:val="009F2331"/>
    <w:rsid w:val="00A047D2"/>
    <w:rsid w:val="00A12719"/>
    <w:rsid w:val="00A1715B"/>
    <w:rsid w:val="00A21701"/>
    <w:rsid w:val="00A253B9"/>
    <w:rsid w:val="00A30101"/>
    <w:rsid w:val="00A3184B"/>
    <w:rsid w:val="00A40110"/>
    <w:rsid w:val="00A437EC"/>
    <w:rsid w:val="00A46A68"/>
    <w:rsid w:val="00A57A80"/>
    <w:rsid w:val="00A62851"/>
    <w:rsid w:val="00A76055"/>
    <w:rsid w:val="00A7726C"/>
    <w:rsid w:val="00A80804"/>
    <w:rsid w:val="00A80B07"/>
    <w:rsid w:val="00A87D6E"/>
    <w:rsid w:val="00AA3CEA"/>
    <w:rsid w:val="00AA6C4B"/>
    <w:rsid w:val="00AB0FC5"/>
    <w:rsid w:val="00AB114C"/>
    <w:rsid w:val="00AC3249"/>
    <w:rsid w:val="00AD29AF"/>
    <w:rsid w:val="00AD7475"/>
    <w:rsid w:val="00AF027D"/>
    <w:rsid w:val="00AF1D83"/>
    <w:rsid w:val="00AF7127"/>
    <w:rsid w:val="00B00672"/>
    <w:rsid w:val="00B01F3B"/>
    <w:rsid w:val="00B04442"/>
    <w:rsid w:val="00B05111"/>
    <w:rsid w:val="00B10F6A"/>
    <w:rsid w:val="00B110D7"/>
    <w:rsid w:val="00B126BD"/>
    <w:rsid w:val="00B15671"/>
    <w:rsid w:val="00B16B68"/>
    <w:rsid w:val="00B27D63"/>
    <w:rsid w:val="00B32C4A"/>
    <w:rsid w:val="00B3710B"/>
    <w:rsid w:val="00B40D40"/>
    <w:rsid w:val="00B41151"/>
    <w:rsid w:val="00B4540F"/>
    <w:rsid w:val="00B46B43"/>
    <w:rsid w:val="00B47D73"/>
    <w:rsid w:val="00B55EA0"/>
    <w:rsid w:val="00B57B03"/>
    <w:rsid w:val="00B70308"/>
    <w:rsid w:val="00B744C0"/>
    <w:rsid w:val="00B83D70"/>
    <w:rsid w:val="00B8403F"/>
    <w:rsid w:val="00B85B34"/>
    <w:rsid w:val="00B9220C"/>
    <w:rsid w:val="00B97E9F"/>
    <w:rsid w:val="00BB0ED7"/>
    <w:rsid w:val="00BB6E04"/>
    <w:rsid w:val="00BB72E3"/>
    <w:rsid w:val="00BD3E52"/>
    <w:rsid w:val="00BD669D"/>
    <w:rsid w:val="00BE0E4D"/>
    <w:rsid w:val="00BE2CFB"/>
    <w:rsid w:val="00BF002F"/>
    <w:rsid w:val="00BF11E9"/>
    <w:rsid w:val="00BF1953"/>
    <w:rsid w:val="00BF1BC4"/>
    <w:rsid w:val="00BF25E1"/>
    <w:rsid w:val="00BF4C72"/>
    <w:rsid w:val="00C00BAF"/>
    <w:rsid w:val="00C02579"/>
    <w:rsid w:val="00C051E5"/>
    <w:rsid w:val="00C12D6A"/>
    <w:rsid w:val="00C1496F"/>
    <w:rsid w:val="00C216D9"/>
    <w:rsid w:val="00C24444"/>
    <w:rsid w:val="00C2624E"/>
    <w:rsid w:val="00C3433C"/>
    <w:rsid w:val="00C34C8B"/>
    <w:rsid w:val="00C377B3"/>
    <w:rsid w:val="00C40877"/>
    <w:rsid w:val="00C426A5"/>
    <w:rsid w:val="00C506EB"/>
    <w:rsid w:val="00C50B06"/>
    <w:rsid w:val="00C55F41"/>
    <w:rsid w:val="00C60562"/>
    <w:rsid w:val="00C65150"/>
    <w:rsid w:val="00C65728"/>
    <w:rsid w:val="00C743B5"/>
    <w:rsid w:val="00C75691"/>
    <w:rsid w:val="00C758F6"/>
    <w:rsid w:val="00C779AA"/>
    <w:rsid w:val="00C96C7E"/>
    <w:rsid w:val="00C97CC4"/>
    <w:rsid w:val="00CA2F10"/>
    <w:rsid w:val="00CA5B71"/>
    <w:rsid w:val="00CA7ECA"/>
    <w:rsid w:val="00CB43D8"/>
    <w:rsid w:val="00CB59F6"/>
    <w:rsid w:val="00CB7D82"/>
    <w:rsid w:val="00CC504A"/>
    <w:rsid w:val="00CD3923"/>
    <w:rsid w:val="00CD3E1E"/>
    <w:rsid w:val="00CD534F"/>
    <w:rsid w:val="00CD637B"/>
    <w:rsid w:val="00CD75D6"/>
    <w:rsid w:val="00CE1B6F"/>
    <w:rsid w:val="00CE2AAD"/>
    <w:rsid w:val="00CE64EB"/>
    <w:rsid w:val="00CF048E"/>
    <w:rsid w:val="00CF2DA4"/>
    <w:rsid w:val="00D019EC"/>
    <w:rsid w:val="00D01DFB"/>
    <w:rsid w:val="00D13B8E"/>
    <w:rsid w:val="00D14A4E"/>
    <w:rsid w:val="00D1780F"/>
    <w:rsid w:val="00D17ABA"/>
    <w:rsid w:val="00D20297"/>
    <w:rsid w:val="00D23522"/>
    <w:rsid w:val="00D248ED"/>
    <w:rsid w:val="00D25DC2"/>
    <w:rsid w:val="00D344E7"/>
    <w:rsid w:val="00D36E58"/>
    <w:rsid w:val="00D44F83"/>
    <w:rsid w:val="00D65BA6"/>
    <w:rsid w:val="00D66496"/>
    <w:rsid w:val="00D739A5"/>
    <w:rsid w:val="00D75972"/>
    <w:rsid w:val="00D763FA"/>
    <w:rsid w:val="00D77C99"/>
    <w:rsid w:val="00D812AD"/>
    <w:rsid w:val="00D85267"/>
    <w:rsid w:val="00D86ECC"/>
    <w:rsid w:val="00D9001F"/>
    <w:rsid w:val="00D91296"/>
    <w:rsid w:val="00D945D6"/>
    <w:rsid w:val="00D974BE"/>
    <w:rsid w:val="00DA1C87"/>
    <w:rsid w:val="00DB1553"/>
    <w:rsid w:val="00DB1686"/>
    <w:rsid w:val="00DB42C6"/>
    <w:rsid w:val="00DB5A0B"/>
    <w:rsid w:val="00DB7B8E"/>
    <w:rsid w:val="00DC2118"/>
    <w:rsid w:val="00DD3CF4"/>
    <w:rsid w:val="00DE142C"/>
    <w:rsid w:val="00DE6FA2"/>
    <w:rsid w:val="00DF2647"/>
    <w:rsid w:val="00E007F1"/>
    <w:rsid w:val="00E00F0E"/>
    <w:rsid w:val="00E05326"/>
    <w:rsid w:val="00E20276"/>
    <w:rsid w:val="00E24098"/>
    <w:rsid w:val="00E35042"/>
    <w:rsid w:val="00E36446"/>
    <w:rsid w:val="00E43D11"/>
    <w:rsid w:val="00E56EDF"/>
    <w:rsid w:val="00E578FA"/>
    <w:rsid w:val="00E63B14"/>
    <w:rsid w:val="00E66382"/>
    <w:rsid w:val="00EA689A"/>
    <w:rsid w:val="00EB5C9B"/>
    <w:rsid w:val="00EC0D88"/>
    <w:rsid w:val="00EC4838"/>
    <w:rsid w:val="00ED3DA6"/>
    <w:rsid w:val="00EE3198"/>
    <w:rsid w:val="00EE42AF"/>
    <w:rsid w:val="00F025AA"/>
    <w:rsid w:val="00F10ADD"/>
    <w:rsid w:val="00F15CF1"/>
    <w:rsid w:val="00F17E7C"/>
    <w:rsid w:val="00F20EE1"/>
    <w:rsid w:val="00F226EB"/>
    <w:rsid w:val="00F26BEE"/>
    <w:rsid w:val="00F330BA"/>
    <w:rsid w:val="00F33F62"/>
    <w:rsid w:val="00F41A63"/>
    <w:rsid w:val="00F44371"/>
    <w:rsid w:val="00F455D4"/>
    <w:rsid w:val="00F558D0"/>
    <w:rsid w:val="00F76CD3"/>
    <w:rsid w:val="00F839D4"/>
    <w:rsid w:val="00F9731C"/>
    <w:rsid w:val="00FA665C"/>
    <w:rsid w:val="00FB0590"/>
    <w:rsid w:val="00FB0CB2"/>
    <w:rsid w:val="00FB2F23"/>
    <w:rsid w:val="00FB3DAE"/>
    <w:rsid w:val="00FB7656"/>
    <w:rsid w:val="00FC36AB"/>
    <w:rsid w:val="00FD038B"/>
    <w:rsid w:val="00FD0803"/>
    <w:rsid w:val="00FD571D"/>
    <w:rsid w:val="00FD5C39"/>
    <w:rsid w:val="00FE125C"/>
    <w:rsid w:val="00FE1E2C"/>
    <w:rsid w:val="00FE3DDB"/>
    <w:rsid w:val="00FE3F6C"/>
    <w:rsid w:val="00FE4BC5"/>
    <w:rsid w:val="00FE6350"/>
    <w:rsid w:val="00FE73D5"/>
    <w:rsid w:val="00FF03C6"/>
    <w:rsid w:val="00FF41A1"/>
    <w:rsid w:val="00FF5FB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1B14"/>
  <w15:docId w15:val="{C6E18F1C-ED2D-4CE8-96EE-C1030163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3FD8"/>
    <w:pPr>
      <w:tabs>
        <w:tab w:val="center" w:pos="4680"/>
        <w:tab w:val="right" w:pos="936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rsid w:val="002F3FD8"/>
    <w:rPr>
      <w:rFonts w:ascii=".VnTime" w:eastAsia="Times New Roman" w:hAnsi=".VnTime" w:cs="Times New Roman"/>
      <w:szCs w:val="24"/>
    </w:rPr>
  </w:style>
  <w:style w:type="paragraph" w:styleId="ListParagraph">
    <w:name w:val="List Paragraph"/>
    <w:basedOn w:val="Normal"/>
    <w:uiPriority w:val="1"/>
    <w:qFormat/>
    <w:rsid w:val="00515165"/>
    <w:pPr>
      <w:widowControl w:val="0"/>
      <w:autoSpaceDE w:val="0"/>
      <w:autoSpaceDN w:val="0"/>
      <w:spacing w:before="76" w:after="0" w:line="240" w:lineRule="auto"/>
      <w:ind w:left="222" w:firstLine="719"/>
    </w:pPr>
    <w:rPr>
      <w:rFonts w:eastAsia="Times New Roman" w:cs="Times New Roman"/>
      <w:sz w:val="22"/>
    </w:rPr>
  </w:style>
  <w:style w:type="table" w:styleId="TableGrid">
    <w:name w:val="Table Grid"/>
    <w:basedOn w:val="TableNormal"/>
    <w:uiPriority w:val="59"/>
    <w:rsid w:val="00CE2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autoRedefine/>
    <w:rsid w:val="00A80B0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Bodytext">
    <w:name w:val="Body text_"/>
    <w:link w:val="Bodytext1"/>
    <w:rsid w:val="00A80B07"/>
    <w:rPr>
      <w:sz w:val="27"/>
      <w:szCs w:val="27"/>
      <w:shd w:val="clear" w:color="auto" w:fill="FFFFFF"/>
    </w:rPr>
  </w:style>
  <w:style w:type="paragraph" w:customStyle="1" w:styleId="Bodytext1">
    <w:name w:val="Body text1"/>
    <w:basedOn w:val="Normal"/>
    <w:link w:val="Bodytext"/>
    <w:rsid w:val="00A80B07"/>
    <w:pPr>
      <w:widowControl w:val="0"/>
      <w:shd w:val="clear" w:color="auto" w:fill="FFFFFF"/>
      <w:spacing w:before="120" w:after="60" w:line="312" w:lineRule="exact"/>
      <w:jc w:val="both"/>
    </w:pPr>
    <w:rPr>
      <w:sz w:val="27"/>
      <w:szCs w:val="27"/>
    </w:rPr>
  </w:style>
  <w:style w:type="paragraph" w:styleId="NormalWeb">
    <w:name w:val="Normal (Web)"/>
    <w:basedOn w:val="Normal"/>
    <w:link w:val="NormalWebChar"/>
    <w:unhideWhenUsed/>
    <w:rsid w:val="0062002F"/>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7110A3"/>
    <w:rPr>
      <w:rFonts w:ascii="Times New Roman" w:hAnsi="Times New Roman" w:cs="Times New Roman" w:hint="default"/>
      <w:b w:val="0"/>
      <w:bCs w:val="0"/>
      <w:i/>
      <w:iCs/>
      <w:color w:val="000000"/>
      <w:sz w:val="28"/>
      <w:szCs w:val="28"/>
    </w:rPr>
  </w:style>
  <w:style w:type="character" w:customStyle="1" w:styleId="NormalWebChar">
    <w:name w:val="Normal (Web) Char"/>
    <w:link w:val="NormalWeb"/>
    <w:locked/>
    <w:rsid w:val="00EE3198"/>
    <w:rPr>
      <w:rFonts w:eastAsia="Times New Roman" w:cs="Times New Roman"/>
      <w:sz w:val="24"/>
      <w:szCs w:val="24"/>
    </w:rPr>
  </w:style>
  <w:style w:type="paragraph" w:styleId="BalloonText">
    <w:name w:val="Balloon Text"/>
    <w:basedOn w:val="Normal"/>
    <w:link w:val="BalloonTextChar"/>
    <w:uiPriority w:val="99"/>
    <w:semiHidden/>
    <w:unhideWhenUsed/>
    <w:rsid w:val="00B45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40F"/>
    <w:rPr>
      <w:rFonts w:ascii="Segoe UI" w:hAnsi="Segoe UI" w:cs="Segoe UI"/>
      <w:sz w:val="18"/>
      <w:szCs w:val="18"/>
    </w:rPr>
  </w:style>
  <w:style w:type="paragraph" w:styleId="Footer">
    <w:name w:val="footer"/>
    <w:basedOn w:val="Normal"/>
    <w:link w:val="FooterChar"/>
    <w:uiPriority w:val="99"/>
    <w:unhideWhenUsed/>
    <w:rsid w:val="00421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6436">
      <w:bodyDiv w:val="1"/>
      <w:marLeft w:val="0"/>
      <w:marRight w:val="0"/>
      <w:marTop w:val="0"/>
      <w:marBottom w:val="0"/>
      <w:divBdr>
        <w:top w:val="none" w:sz="0" w:space="0" w:color="auto"/>
        <w:left w:val="none" w:sz="0" w:space="0" w:color="auto"/>
        <w:bottom w:val="none" w:sz="0" w:space="0" w:color="auto"/>
        <w:right w:val="none" w:sz="0" w:space="0" w:color="auto"/>
      </w:divBdr>
    </w:div>
    <w:div w:id="282928467">
      <w:bodyDiv w:val="1"/>
      <w:marLeft w:val="0"/>
      <w:marRight w:val="0"/>
      <w:marTop w:val="0"/>
      <w:marBottom w:val="0"/>
      <w:divBdr>
        <w:top w:val="none" w:sz="0" w:space="0" w:color="auto"/>
        <w:left w:val="none" w:sz="0" w:space="0" w:color="auto"/>
        <w:bottom w:val="none" w:sz="0" w:space="0" w:color="auto"/>
        <w:right w:val="none" w:sz="0" w:space="0" w:color="auto"/>
      </w:divBdr>
    </w:div>
    <w:div w:id="644891909">
      <w:bodyDiv w:val="1"/>
      <w:marLeft w:val="0"/>
      <w:marRight w:val="0"/>
      <w:marTop w:val="0"/>
      <w:marBottom w:val="0"/>
      <w:divBdr>
        <w:top w:val="none" w:sz="0" w:space="0" w:color="auto"/>
        <w:left w:val="none" w:sz="0" w:space="0" w:color="auto"/>
        <w:bottom w:val="none" w:sz="0" w:space="0" w:color="auto"/>
        <w:right w:val="none" w:sz="0" w:space="0" w:color="auto"/>
      </w:divBdr>
    </w:div>
    <w:div w:id="952902815">
      <w:bodyDiv w:val="1"/>
      <w:marLeft w:val="0"/>
      <w:marRight w:val="0"/>
      <w:marTop w:val="0"/>
      <w:marBottom w:val="0"/>
      <w:divBdr>
        <w:top w:val="none" w:sz="0" w:space="0" w:color="auto"/>
        <w:left w:val="none" w:sz="0" w:space="0" w:color="auto"/>
        <w:bottom w:val="none" w:sz="0" w:space="0" w:color="auto"/>
        <w:right w:val="none" w:sz="0" w:space="0" w:color="auto"/>
      </w:divBdr>
    </w:div>
    <w:div w:id="1044409854">
      <w:bodyDiv w:val="1"/>
      <w:marLeft w:val="0"/>
      <w:marRight w:val="0"/>
      <w:marTop w:val="0"/>
      <w:marBottom w:val="0"/>
      <w:divBdr>
        <w:top w:val="none" w:sz="0" w:space="0" w:color="auto"/>
        <w:left w:val="none" w:sz="0" w:space="0" w:color="auto"/>
        <w:bottom w:val="none" w:sz="0" w:space="0" w:color="auto"/>
        <w:right w:val="none" w:sz="0" w:space="0" w:color="auto"/>
      </w:divBdr>
    </w:div>
    <w:div w:id="1456479973">
      <w:bodyDiv w:val="1"/>
      <w:marLeft w:val="0"/>
      <w:marRight w:val="0"/>
      <w:marTop w:val="0"/>
      <w:marBottom w:val="0"/>
      <w:divBdr>
        <w:top w:val="none" w:sz="0" w:space="0" w:color="auto"/>
        <w:left w:val="none" w:sz="0" w:space="0" w:color="auto"/>
        <w:bottom w:val="none" w:sz="0" w:space="0" w:color="auto"/>
        <w:right w:val="none" w:sz="0" w:space="0" w:color="auto"/>
      </w:divBdr>
    </w:div>
    <w:div w:id="1500542095">
      <w:bodyDiv w:val="1"/>
      <w:marLeft w:val="0"/>
      <w:marRight w:val="0"/>
      <w:marTop w:val="0"/>
      <w:marBottom w:val="0"/>
      <w:divBdr>
        <w:top w:val="none" w:sz="0" w:space="0" w:color="auto"/>
        <w:left w:val="none" w:sz="0" w:space="0" w:color="auto"/>
        <w:bottom w:val="none" w:sz="0" w:space="0" w:color="auto"/>
        <w:right w:val="none" w:sz="0" w:space="0" w:color="auto"/>
      </w:divBdr>
    </w:div>
    <w:div w:id="1637569815">
      <w:bodyDiv w:val="1"/>
      <w:marLeft w:val="0"/>
      <w:marRight w:val="0"/>
      <w:marTop w:val="0"/>
      <w:marBottom w:val="0"/>
      <w:divBdr>
        <w:top w:val="none" w:sz="0" w:space="0" w:color="auto"/>
        <w:left w:val="none" w:sz="0" w:space="0" w:color="auto"/>
        <w:bottom w:val="none" w:sz="0" w:space="0" w:color="auto"/>
        <w:right w:val="none" w:sz="0" w:space="0" w:color="auto"/>
      </w:divBdr>
    </w:div>
    <w:div w:id="20396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4135F-5F6A-49E8-8014-B3214ED81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2136</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MsAnh</dc:creator>
  <cp:lastModifiedBy>PC</cp:lastModifiedBy>
  <cp:revision>24</cp:revision>
  <cp:lastPrinted>2026-04-09T01:26:00Z</cp:lastPrinted>
  <dcterms:created xsi:type="dcterms:W3CDTF">2026-04-07T01:35:00Z</dcterms:created>
  <dcterms:modified xsi:type="dcterms:W3CDTF">2026-04-25T08:18:00Z</dcterms:modified>
</cp:coreProperties>
</file>