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4126" w14:textId="77777777" w:rsidR="009A23C1" w:rsidRDefault="004A619A">
      <w:pPr>
        <w:spacing w:after="80"/>
        <w:jc w:val="center"/>
      </w:pPr>
      <w:r>
        <w:rPr>
          <w:b/>
          <w:bCs/>
          <w:color w:val="2E75B6"/>
          <w:sz w:val="28"/>
          <w:szCs w:val="28"/>
        </w:rPr>
        <w:t>SỬ DỤNG DỊCH VỤ INTERNET VỆ TINH STARLINK</w:t>
      </w:r>
    </w:p>
    <w:p w14:paraId="74084127" w14:textId="77777777" w:rsidR="009A23C1" w:rsidRDefault="004A619A">
      <w:pPr>
        <w:pBdr>
          <w:bottom w:val="single" w:sz="12" w:space="4" w:color="2E75B6"/>
        </w:pBdr>
        <w:spacing w:after="320"/>
        <w:jc w:val="center"/>
      </w:pPr>
      <w:r>
        <w:rPr>
          <w:b/>
          <w:bCs/>
          <w:color w:val="2E75B6"/>
          <w:sz w:val="28"/>
          <w:szCs w:val="28"/>
        </w:rPr>
        <w:t>ĐÚNG QUY ĐỊNH PHÁP LUẬT VIỆT NAM</w:t>
      </w:r>
    </w:p>
    <w:p w14:paraId="74084129" w14:textId="173EF18D" w:rsidR="009A23C1" w:rsidRDefault="004A619A">
      <w:pPr>
        <w:pBdr>
          <w:bottom w:val="single" w:sz="12" w:space="4" w:color="2E75B6"/>
        </w:pBdr>
        <w:spacing w:before="200" w:after="100"/>
        <w:jc w:val="center"/>
      </w:pPr>
      <w:r>
        <w:rPr>
          <w:b/>
          <w:bCs/>
          <w:caps/>
          <w:color w:val="1F4E79"/>
          <w:sz w:val="28"/>
          <w:szCs w:val="28"/>
        </w:rPr>
        <w:t xml:space="preserve">I. STARLINK TẠI VIỆT NAM </w:t>
      </w:r>
    </w:p>
    <w:p w14:paraId="7408412B" w14:textId="125A82B2" w:rsidR="009A23C1" w:rsidRDefault="0099238B" w:rsidP="00320E82">
      <w:pPr>
        <w:spacing w:line="360" w:lineRule="auto"/>
        <w:jc w:val="both"/>
      </w:pPr>
      <w:r w:rsidRPr="008B35A0">
        <w:t xml:space="preserve">        </w:t>
      </w:r>
      <w:r w:rsidR="004A619A">
        <w:t xml:space="preserve">Starlink là dịch vụ Internet vệ tinh quỹ đạo tầm thấp (LEO) do Tập đoàn Space Exploration Technologies (SpaceX – Hoa Kỳ) cung cấp. Người dùng kết nối Internet thông qua thiết bị đầu cuối (ăng-ten thu – phát) đặt tại vị trí sử dụng, </w:t>
      </w:r>
      <w:r w:rsidR="000C0AA8" w:rsidRPr="008B35A0">
        <w:t>kết nối</w:t>
      </w:r>
      <w:r w:rsidR="004A619A">
        <w:t xml:space="preserve"> trực tiếp với chùm vệ tinh Starlink trên quỹ đạo, sau đó kết nối vào mạng Internet toàn cầu qua các Trạm cổng (Gateway) đặt trên mặt đất.</w:t>
      </w:r>
    </w:p>
    <w:p w14:paraId="7408412D" w14:textId="2EE66104" w:rsidR="009A23C1" w:rsidRDefault="0099238B" w:rsidP="00320E82">
      <w:pPr>
        <w:spacing w:line="360" w:lineRule="auto"/>
        <w:jc w:val="both"/>
      </w:pPr>
      <w:r w:rsidRPr="008B35A0">
        <w:t xml:space="preserve">         </w:t>
      </w:r>
      <w:r w:rsidR="004A619A">
        <w:t xml:space="preserve">Căn cứ Nghị quyết số 193/2025/QH15 ngày 19/02/2025 của Quốc hội và Quyết định số 659/QĐ-TTg ngày </w:t>
      </w:r>
      <w:r w:rsidR="004A619A">
        <w:rPr>
          <w:b/>
          <w:bCs/>
        </w:rPr>
        <w:t>23/3/2025</w:t>
      </w:r>
      <w:r w:rsidR="004A619A">
        <w:t xml:space="preserve"> của Thủ tướng Chính phủ, Việt Nam cho phép SpaceX thí điểm có kiểm soát triển khai dịch vụ viễn thông vệ tinh LEO trong thời hạn </w:t>
      </w:r>
      <w:r w:rsidR="004A619A">
        <w:rPr>
          <w:b/>
          <w:bCs/>
        </w:rPr>
        <w:t>05 năm, kết thúc trước ngày 01/01/2031.</w:t>
      </w:r>
    </w:p>
    <w:p w14:paraId="7408412F" w14:textId="3954E9C8" w:rsidR="009A23C1" w:rsidRPr="008B35A0" w:rsidRDefault="0099238B" w:rsidP="00320E82">
      <w:pPr>
        <w:spacing w:line="360" w:lineRule="auto"/>
        <w:jc w:val="both"/>
      </w:pPr>
      <w:r w:rsidRPr="008B35A0">
        <w:rPr>
          <w:b/>
          <w:bCs/>
        </w:rPr>
        <w:t xml:space="preserve">        </w:t>
      </w:r>
      <w:r w:rsidR="004A619A">
        <w:rPr>
          <w:b/>
          <w:bCs/>
        </w:rPr>
        <w:t>Công ty TNHH Starlink Services Việt Nam</w:t>
      </w:r>
      <w:r w:rsidR="004A619A">
        <w:t xml:space="preserve"> </w:t>
      </w:r>
      <w:r w:rsidR="00531AFF" w:rsidRPr="008B35A0">
        <w:t>l</w:t>
      </w:r>
      <w:r w:rsidR="004A619A">
        <w:t>à pháp nhân duy nhất được phép cung cấp dịch vụ</w:t>
      </w:r>
      <w:r w:rsidR="00906E54" w:rsidRPr="008B35A0">
        <w:t xml:space="preserve"> </w:t>
      </w:r>
      <w:r w:rsidR="004A619A">
        <w:t xml:space="preserve"> Starlink tại Việt Nam. Cục Viễn thông </w:t>
      </w:r>
      <w:r w:rsidR="00095FD0">
        <w:rPr>
          <w:lang w:val="en-US"/>
        </w:rPr>
        <w:t xml:space="preserve">đã cấp: </w:t>
      </w:r>
      <w:r w:rsidR="00DB1191" w:rsidRPr="00DB1191">
        <w:t>Giấy phép cung cấp dịch vụ viễn thông có hạ tầng mạng, loại mạng viễn thông cố định vệ tinh, Giấy phép cung cấp dịch vụ viễn thông có hạ tầng mạng, loại mạng viễn thông di động vệ tinh</w:t>
      </w:r>
      <w:r w:rsidR="004A619A">
        <w:t xml:space="preserve">; </w:t>
      </w:r>
      <w:r w:rsidR="00907C49" w:rsidRPr="008B35A0">
        <w:t xml:space="preserve">Cục Tần số vô tuyến điện đã cấp giấy phép sử dụng tần số và thiết bị vô tuyến điện cho Công ty TNHH Starlink </w:t>
      </w:r>
      <w:r w:rsidR="00D62C71" w:rsidRPr="008B35A0">
        <w:t>S</w:t>
      </w:r>
      <w:r w:rsidR="00907C49" w:rsidRPr="008B35A0">
        <w:t xml:space="preserve">ervices Việt Nam  sử dụng 4 trạm cổng và 01 Giấy phép sử dụng tần số vô tuyến điện cho các thiết bị đầu cuối, </w:t>
      </w:r>
      <w:r w:rsidR="00907C49">
        <w:t>có hiệu lực từ 13/02/2026</w:t>
      </w:r>
      <w:r w:rsidR="00907C49" w:rsidRPr="008B35A0">
        <w:t>.</w:t>
      </w:r>
    </w:p>
    <w:p w14:paraId="74084137" w14:textId="5110C58C" w:rsidR="009A23C1" w:rsidRDefault="004A619A">
      <w:pPr>
        <w:pBdr>
          <w:bottom w:val="single" w:sz="12" w:space="4" w:color="2E75B6"/>
        </w:pBdr>
        <w:spacing w:before="200" w:after="100"/>
        <w:jc w:val="center"/>
      </w:pPr>
      <w:r>
        <w:rPr>
          <w:b/>
          <w:bCs/>
          <w:caps/>
          <w:color w:val="1F4E79"/>
          <w:sz w:val="28"/>
          <w:szCs w:val="28"/>
        </w:rPr>
        <w:t xml:space="preserve">II. </w:t>
      </w:r>
      <w:r w:rsidR="004D5509" w:rsidRPr="008B35A0">
        <w:rPr>
          <w:b/>
          <w:bCs/>
          <w:caps/>
          <w:color w:val="1F4E79"/>
          <w:sz w:val="28"/>
          <w:szCs w:val="28"/>
        </w:rPr>
        <w:t>YÊU CẦU</w:t>
      </w:r>
      <w:r w:rsidR="0066642D" w:rsidRPr="008B35A0">
        <w:rPr>
          <w:b/>
          <w:bCs/>
          <w:caps/>
          <w:color w:val="1F4E79"/>
          <w:sz w:val="28"/>
          <w:szCs w:val="28"/>
        </w:rPr>
        <w:t>, ĐIỀU KIỆN</w:t>
      </w:r>
      <w:r>
        <w:rPr>
          <w:b/>
          <w:bCs/>
          <w:caps/>
          <w:color w:val="1F4E79"/>
          <w:sz w:val="28"/>
          <w:szCs w:val="28"/>
        </w:rPr>
        <w:t xml:space="preserve"> THÍ ĐIỂM </w:t>
      </w:r>
    </w:p>
    <w:p w14:paraId="74084139" w14:textId="77777777" w:rsidR="009A23C1" w:rsidRDefault="004A619A">
      <w:pPr>
        <w:spacing w:before="160" w:after="80"/>
      </w:pPr>
      <w:r>
        <w:rPr>
          <w:b/>
          <w:bCs/>
          <w:color w:val="1F4E79"/>
        </w:rPr>
        <w:t>1. Các dịch vụ được phép cung cấp tại Việt Nam</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
        <w:gridCol w:w="2559"/>
        <w:gridCol w:w="5802"/>
      </w:tblGrid>
      <w:tr w:rsidR="00BA0062" w14:paraId="7408413F" w14:textId="77777777" w:rsidTr="008C1420">
        <w:trPr>
          <w:jc w:val="center"/>
        </w:trPr>
        <w:tc>
          <w:tcPr>
            <w:tcW w:w="694"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7408413C" w14:textId="7ECB6F05" w:rsidR="00BA0062" w:rsidRDefault="001A6E6F">
            <w:pPr>
              <w:jc w:val="center"/>
            </w:pPr>
            <w:r w:rsidRPr="008B35A0">
              <w:t xml:space="preserve">    </w:t>
            </w:r>
            <w:r w:rsidR="00BA0062">
              <w:rPr>
                <w:b/>
                <w:bCs/>
                <w:color w:val="FFFFFF"/>
                <w:sz w:val="24"/>
                <w:szCs w:val="24"/>
              </w:rPr>
              <w:t>STT</w:t>
            </w:r>
          </w:p>
        </w:tc>
        <w:tc>
          <w:tcPr>
            <w:tcW w:w="2559" w:type="dxa"/>
            <w:tcBorders>
              <w:top w:val="single" w:sz="6" w:space="0" w:color="2E75B6"/>
              <w:left w:val="single" w:sz="6" w:space="0" w:color="2E75B6"/>
              <w:bottom w:val="single" w:sz="6" w:space="0" w:color="2E75B6"/>
              <w:right w:val="single" w:sz="6" w:space="0" w:color="2E75B6"/>
            </w:tcBorders>
            <w:shd w:val="clear" w:color="auto" w:fill="1F4E79"/>
          </w:tcPr>
          <w:p w14:paraId="727E7F47" w14:textId="70F61BDB" w:rsidR="00BA0062" w:rsidRPr="00BA0062" w:rsidRDefault="00BA0062">
            <w:pPr>
              <w:jc w:val="center"/>
              <w:rPr>
                <w:b/>
                <w:bCs/>
                <w:color w:val="FFFFFF"/>
                <w:sz w:val="24"/>
                <w:szCs w:val="24"/>
                <w:lang w:val="en-US"/>
              </w:rPr>
            </w:pPr>
            <w:r>
              <w:rPr>
                <w:b/>
                <w:bCs/>
                <w:color w:val="FFFFFF"/>
                <w:sz w:val="24"/>
                <w:szCs w:val="24"/>
                <w:lang w:val="en-US"/>
              </w:rPr>
              <w:t>Phân loại</w:t>
            </w:r>
          </w:p>
        </w:tc>
        <w:tc>
          <w:tcPr>
            <w:tcW w:w="5802"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7408413D" w14:textId="48B568B3" w:rsidR="00BA0062" w:rsidRPr="00BC3FC3" w:rsidRDefault="00BA0062">
            <w:pPr>
              <w:jc w:val="center"/>
              <w:rPr>
                <w:lang w:val="en-US"/>
              </w:rPr>
            </w:pPr>
            <w:r>
              <w:rPr>
                <w:b/>
                <w:bCs/>
                <w:color w:val="FFFFFF"/>
                <w:sz w:val="24"/>
                <w:szCs w:val="24"/>
              </w:rPr>
              <w:t>Loại dịch vụ</w:t>
            </w:r>
            <w:r>
              <w:rPr>
                <w:b/>
                <w:bCs/>
                <w:color w:val="FFFFFF"/>
                <w:sz w:val="24"/>
                <w:szCs w:val="24"/>
                <w:lang w:val="en-US"/>
              </w:rPr>
              <w:t xml:space="preserve"> viễn thông </w:t>
            </w:r>
          </w:p>
        </w:tc>
      </w:tr>
      <w:tr w:rsidR="0064262F" w14:paraId="74084143" w14:textId="77777777" w:rsidTr="008C1420">
        <w:trPr>
          <w:jc w:val="center"/>
        </w:trPr>
        <w:tc>
          <w:tcPr>
            <w:tcW w:w="694" w:type="dxa"/>
            <w:vMerge w:val="restart"/>
            <w:tcBorders>
              <w:top w:val="single" w:sz="6" w:space="0" w:color="AAAAAA"/>
              <w:left w:val="single" w:sz="6" w:space="0" w:color="AAAAAA"/>
              <w:right w:val="single" w:sz="6" w:space="0" w:color="AAAAAA"/>
            </w:tcBorders>
            <w:shd w:val="clear" w:color="auto" w:fill="FFFFFF"/>
            <w:tcMar>
              <w:top w:w="80" w:type="dxa"/>
              <w:left w:w="120" w:type="dxa"/>
              <w:bottom w:w="80" w:type="dxa"/>
              <w:right w:w="120" w:type="dxa"/>
            </w:tcMar>
            <w:vAlign w:val="center"/>
          </w:tcPr>
          <w:p w14:paraId="74084140" w14:textId="77777777" w:rsidR="0064262F" w:rsidRDefault="0064262F">
            <w:pPr>
              <w:jc w:val="center"/>
            </w:pPr>
            <w:r>
              <w:rPr>
                <w:sz w:val="24"/>
                <w:szCs w:val="24"/>
              </w:rPr>
              <w:t>1</w:t>
            </w:r>
          </w:p>
        </w:tc>
        <w:tc>
          <w:tcPr>
            <w:tcW w:w="2559" w:type="dxa"/>
            <w:vMerge w:val="restart"/>
            <w:tcBorders>
              <w:top w:val="single" w:sz="6" w:space="0" w:color="AAAAAA"/>
              <w:left w:val="single" w:sz="6" w:space="0" w:color="AAAAAA"/>
              <w:right w:val="single" w:sz="6" w:space="0" w:color="AAAAAA"/>
            </w:tcBorders>
            <w:shd w:val="clear" w:color="auto" w:fill="FFFFFF"/>
          </w:tcPr>
          <w:p w14:paraId="7CDA7FCB" w14:textId="77777777" w:rsidR="0064262F" w:rsidRPr="008B35A0" w:rsidRDefault="0064262F">
            <w:pPr>
              <w:rPr>
                <w:sz w:val="24"/>
                <w:szCs w:val="24"/>
              </w:rPr>
            </w:pPr>
          </w:p>
          <w:p w14:paraId="5CF54411" w14:textId="77D49F60" w:rsidR="0064262F" w:rsidRPr="008B35A0" w:rsidRDefault="006B72F3" w:rsidP="008C1420">
            <w:pPr>
              <w:jc w:val="center"/>
              <w:rPr>
                <w:sz w:val="24"/>
                <w:szCs w:val="24"/>
              </w:rPr>
            </w:pPr>
            <w:r w:rsidRPr="008B35A0">
              <w:rPr>
                <w:sz w:val="24"/>
                <w:szCs w:val="24"/>
              </w:rPr>
              <w:t>Dịch vụ c</w:t>
            </w:r>
            <w:r w:rsidR="0064262F" w:rsidRPr="008B35A0">
              <w:rPr>
                <w:sz w:val="24"/>
                <w:szCs w:val="24"/>
              </w:rPr>
              <w:t>ố định</w:t>
            </w:r>
            <w:r w:rsidRPr="008B35A0">
              <w:rPr>
                <w:sz w:val="24"/>
                <w:szCs w:val="24"/>
              </w:rPr>
              <w:t xml:space="preserve"> vệ tinh</w:t>
            </w:r>
          </w:p>
        </w:tc>
        <w:tc>
          <w:tcPr>
            <w:tcW w:w="5802"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74084141" w14:textId="635F6010" w:rsidR="0064262F" w:rsidRPr="00192C83" w:rsidRDefault="0064262F">
            <w:pPr>
              <w:rPr>
                <w:lang w:val="en-US"/>
              </w:rPr>
            </w:pPr>
            <w:r>
              <w:rPr>
                <w:sz w:val="24"/>
                <w:szCs w:val="24"/>
              </w:rPr>
              <w:t>Dịch vụ truy nhập Internet vệ tinh</w:t>
            </w:r>
          </w:p>
        </w:tc>
      </w:tr>
      <w:tr w:rsidR="0064262F" w14:paraId="74084147" w14:textId="77777777" w:rsidTr="008C1420">
        <w:trPr>
          <w:jc w:val="center"/>
        </w:trPr>
        <w:tc>
          <w:tcPr>
            <w:tcW w:w="694" w:type="dxa"/>
            <w:vMerge/>
            <w:tcBorders>
              <w:left w:val="single" w:sz="6" w:space="0" w:color="AAAAAA"/>
              <w:bottom w:val="single" w:sz="6" w:space="0" w:color="AAAAAA"/>
              <w:right w:val="single" w:sz="6" w:space="0" w:color="AAAAAA"/>
            </w:tcBorders>
            <w:shd w:val="clear" w:color="auto" w:fill="EBF3FA"/>
            <w:tcMar>
              <w:top w:w="80" w:type="dxa"/>
              <w:left w:w="120" w:type="dxa"/>
              <w:bottom w:w="80" w:type="dxa"/>
              <w:right w:w="120" w:type="dxa"/>
            </w:tcMar>
            <w:vAlign w:val="center"/>
          </w:tcPr>
          <w:p w14:paraId="74084144" w14:textId="0E835B4B" w:rsidR="0064262F" w:rsidRDefault="0064262F">
            <w:pPr>
              <w:jc w:val="center"/>
            </w:pPr>
          </w:p>
        </w:tc>
        <w:tc>
          <w:tcPr>
            <w:tcW w:w="2559" w:type="dxa"/>
            <w:vMerge/>
            <w:tcBorders>
              <w:left w:val="single" w:sz="6" w:space="0" w:color="AAAAAA"/>
              <w:bottom w:val="single" w:sz="6" w:space="0" w:color="AAAAAA"/>
              <w:right w:val="single" w:sz="6" w:space="0" w:color="AAAAAA"/>
            </w:tcBorders>
            <w:shd w:val="clear" w:color="auto" w:fill="EBF3FA"/>
          </w:tcPr>
          <w:p w14:paraId="29E8345F" w14:textId="77777777" w:rsidR="0064262F" w:rsidRDefault="0064262F">
            <w:pPr>
              <w:rPr>
                <w:sz w:val="24"/>
                <w:szCs w:val="24"/>
              </w:rPr>
            </w:pPr>
          </w:p>
        </w:tc>
        <w:tc>
          <w:tcPr>
            <w:tcW w:w="5802" w:type="dxa"/>
            <w:tcBorders>
              <w:top w:val="single" w:sz="6" w:space="0" w:color="AAAAAA"/>
              <w:left w:val="single" w:sz="6" w:space="0" w:color="AAAAAA"/>
              <w:bottom w:val="single" w:sz="6" w:space="0" w:color="AAAAAA"/>
              <w:right w:val="single" w:sz="6" w:space="0" w:color="AAAAAA"/>
            </w:tcBorders>
            <w:shd w:val="clear" w:color="auto" w:fill="EBF3FA"/>
            <w:tcMar>
              <w:top w:w="80" w:type="dxa"/>
              <w:left w:w="120" w:type="dxa"/>
              <w:bottom w:w="80" w:type="dxa"/>
              <w:right w:w="120" w:type="dxa"/>
            </w:tcMar>
            <w:vAlign w:val="center"/>
          </w:tcPr>
          <w:p w14:paraId="74084145" w14:textId="6EC48CC8" w:rsidR="0064262F" w:rsidRDefault="0064262F">
            <w:r>
              <w:rPr>
                <w:sz w:val="24"/>
                <w:szCs w:val="24"/>
              </w:rPr>
              <w:t>Dịch vụ kênh thuê riêng cho trạm thu</w:t>
            </w:r>
            <w:r w:rsidR="002F495E" w:rsidRPr="008B35A0">
              <w:rPr>
                <w:sz w:val="24"/>
                <w:szCs w:val="24"/>
              </w:rPr>
              <w:t xml:space="preserve">, </w:t>
            </w:r>
            <w:r>
              <w:rPr>
                <w:sz w:val="24"/>
                <w:szCs w:val="24"/>
              </w:rPr>
              <w:t>phát sóng di động</w:t>
            </w:r>
          </w:p>
        </w:tc>
      </w:tr>
      <w:tr w:rsidR="006B72F3" w14:paraId="7408414B" w14:textId="77777777" w:rsidTr="008C1420">
        <w:trPr>
          <w:jc w:val="center"/>
        </w:trPr>
        <w:tc>
          <w:tcPr>
            <w:tcW w:w="694" w:type="dxa"/>
            <w:vMerge w:val="restart"/>
            <w:tcBorders>
              <w:top w:val="single" w:sz="6" w:space="0" w:color="AAAAAA"/>
              <w:left w:val="single" w:sz="6" w:space="0" w:color="AAAAAA"/>
              <w:right w:val="single" w:sz="6" w:space="0" w:color="AAAAAA"/>
            </w:tcBorders>
            <w:shd w:val="clear" w:color="auto" w:fill="FFFFFF"/>
            <w:tcMar>
              <w:top w:w="80" w:type="dxa"/>
              <w:left w:w="120" w:type="dxa"/>
              <w:bottom w:w="80" w:type="dxa"/>
              <w:right w:w="120" w:type="dxa"/>
            </w:tcMar>
            <w:vAlign w:val="center"/>
          </w:tcPr>
          <w:p w14:paraId="74084148" w14:textId="2CCB834F" w:rsidR="006B72F3" w:rsidRDefault="006B72F3" w:rsidP="006B72F3">
            <w:pPr>
              <w:jc w:val="center"/>
            </w:pPr>
            <w:r>
              <w:rPr>
                <w:sz w:val="24"/>
                <w:szCs w:val="24"/>
                <w:lang w:val="en-US"/>
              </w:rPr>
              <w:t>2</w:t>
            </w:r>
          </w:p>
        </w:tc>
        <w:tc>
          <w:tcPr>
            <w:tcW w:w="2559" w:type="dxa"/>
            <w:vMerge w:val="restart"/>
            <w:tcBorders>
              <w:top w:val="single" w:sz="6" w:space="0" w:color="AAAAAA"/>
              <w:left w:val="single" w:sz="6" w:space="0" w:color="AAAAAA"/>
              <w:right w:val="single" w:sz="6" w:space="0" w:color="AAAAAA"/>
            </w:tcBorders>
            <w:shd w:val="clear" w:color="auto" w:fill="FFFFFF"/>
          </w:tcPr>
          <w:p w14:paraId="395A1377" w14:textId="77777777" w:rsidR="005824A8" w:rsidRPr="008B35A0" w:rsidRDefault="005824A8" w:rsidP="005824A8">
            <w:pPr>
              <w:jc w:val="center"/>
              <w:rPr>
                <w:sz w:val="24"/>
                <w:szCs w:val="24"/>
              </w:rPr>
            </w:pPr>
          </w:p>
          <w:p w14:paraId="3153D633" w14:textId="77F62799" w:rsidR="006B72F3" w:rsidRDefault="006B72F3" w:rsidP="005824A8">
            <w:pPr>
              <w:jc w:val="center"/>
              <w:rPr>
                <w:sz w:val="24"/>
                <w:szCs w:val="24"/>
              </w:rPr>
            </w:pPr>
            <w:r w:rsidRPr="008B35A0">
              <w:rPr>
                <w:sz w:val="24"/>
                <w:szCs w:val="24"/>
              </w:rPr>
              <w:t xml:space="preserve">Dịch vụ lưu </w:t>
            </w:r>
            <w:r w:rsidR="005824A8" w:rsidRPr="008B35A0">
              <w:rPr>
                <w:sz w:val="24"/>
                <w:szCs w:val="24"/>
              </w:rPr>
              <w:t>động</w:t>
            </w:r>
            <w:r w:rsidRPr="008B35A0">
              <w:rPr>
                <w:sz w:val="24"/>
                <w:szCs w:val="24"/>
              </w:rPr>
              <w:t xml:space="preserve"> vệ tinh</w:t>
            </w:r>
          </w:p>
        </w:tc>
        <w:tc>
          <w:tcPr>
            <w:tcW w:w="5802"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vAlign w:val="center"/>
          </w:tcPr>
          <w:p w14:paraId="74084149" w14:textId="311297BC" w:rsidR="006B72F3" w:rsidRDefault="006B72F3">
            <w:r>
              <w:rPr>
                <w:sz w:val="24"/>
                <w:szCs w:val="24"/>
              </w:rPr>
              <w:t>Dịch vụ truy nhập Internet trên biển</w:t>
            </w:r>
          </w:p>
        </w:tc>
      </w:tr>
      <w:tr w:rsidR="006B72F3" w14:paraId="7408414F" w14:textId="77777777" w:rsidTr="008C1420">
        <w:trPr>
          <w:jc w:val="center"/>
        </w:trPr>
        <w:tc>
          <w:tcPr>
            <w:tcW w:w="694" w:type="dxa"/>
            <w:vMerge/>
            <w:tcBorders>
              <w:left w:val="single" w:sz="6" w:space="0" w:color="AAAAAA"/>
              <w:bottom w:val="single" w:sz="6" w:space="0" w:color="AAAAAA"/>
              <w:right w:val="single" w:sz="6" w:space="0" w:color="AAAAAA"/>
            </w:tcBorders>
            <w:shd w:val="clear" w:color="auto" w:fill="EBF3FA"/>
            <w:tcMar>
              <w:top w:w="80" w:type="dxa"/>
              <w:left w:w="120" w:type="dxa"/>
              <w:bottom w:w="80" w:type="dxa"/>
              <w:right w:w="120" w:type="dxa"/>
            </w:tcMar>
            <w:vAlign w:val="center"/>
          </w:tcPr>
          <w:p w14:paraId="7408414C" w14:textId="21A8EBD0" w:rsidR="006B72F3" w:rsidRDefault="006B72F3">
            <w:pPr>
              <w:jc w:val="center"/>
            </w:pPr>
          </w:p>
        </w:tc>
        <w:tc>
          <w:tcPr>
            <w:tcW w:w="2559" w:type="dxa"/>
            <w:vMerge/>
            <w:tcBorders>
              <w:left w:val="single" w:sz="6" w:space="0" w:color="AAAAAA"/>
              <w:bottom w:val="single" w:sz="6" w:space="0" w:color="AAAAAA"/>
              <w:right w:val="single" w:sz="6" w:space="0" w:color="AAAAAA"/>
            </w:tcBorders>
            <w:shd w:val="clear" w:color="auto" w:fill="EBF3FA"/>
          </w:tcPr>
          <w:p w14:paraId="5B8C3D45" w14:textId="77777777" w:rsidR="006B72F3" w:rsidRDefault="006B72F3">
            <w:pPr>
              <w:rPr>
                <w:sz w:val="24"/>
                <w:szCs w:val="24"/>
              </w:rPr>
            </w:pPr>
          </w:p>
        </w:tc>
        <w:tc>
          <w:tcPr>
            <w:tcW w:w="5802" w:type="dxa"/>
            <w:tcBorders>
              <w:top w:val="single" w:sz="6" w:space="0" w:color="AAAAAA"/>
              <w:left w:val="single" w:sz="6" w:space="0" w:color="AAAAAA"/>
              <w:bottom w:val="single" w:sz="6" w:space="0" w:color="AAAAAA"/>
              <w:right w:val="single" w:sz="6" w:space="0" w:color="AAAAAA"/>
            </w:tcBorders>
            <w:shd w:val="clear" w:color="auto" w:fill="EBF3FA"/>
            <w:tcMar>
              <w:top w:w="80" w:type="dxa"/>
              <w:left w:w="120" w:type="dxa"/>
              <w:bottom w:w="80" w:type="dxa"/>
              <w:right w:w="120" w:type="dxa"/>
            </w:tcMar>
            <w:vAlign w:val="center"/>
          </w:tcPr>
          <w:p w14:paraId="7408414D" w14:textId="27073BC2" w:rsidR="006B72F3" w:rsidRDefault="006B72F3">
            <w:r>
              <w:rPr>
                <w:sz w:val="24"/>
                <w:szCs w:val="24"/>
              </w:rPr>
              <w:t>Dịch vụ truy nhập Internet trên máy bay</w:t>
            </w:r>
          </w:p>
        </w:tc>
      </w:tr>
    </w:tbl>
    <w:p w14:paraId="74084151" w14:textId="160CA644" w:rsidR="009A23C1" w:rsidRDefault="004A619A" w:rsidP="00276990">
      <w:pPr>
        <w:pBdr>
          <w:left w:val="single" w:sz="12" w:space="4" w:color="C00000"/>
        </w:pBdr>
        <w:shd w:val="clear" w:color="auto" w:fill="FDECEA"/>
        <w:spacing w:line="360" w:lineRule="auto"/>
        <w:ind w:left="159"/>
        <w:jc w:val="both"/>
      </w:pPr>
      <w:r>
        <w:rPr>
          <w:b/>
          <w:bCs/>
          <w:color w:val="C00000"/>
        </w:rPr>
        <w:t xml:space="preserve">⚠  </w:t>
      </w:r>
      <w:r>
        <w:t>Ngoài 04 loại dịch vụ trên, mọi dịch vụ hoặc tính năng khác chưa được phép cung cấp tại Việt Nam.</w:t>
      </w:r>
    </w:p>
    <w:p w14:paraId="74084153" w14:textId="7CAE975C" w:rsidR="009A23C1" w:rsidRPr="0066642D" w:rsidRDefault="004A619A" w:rsidP="00F11F4B">
      <w:pPr>
        <w:spacing w:line="360" w:lineRule="exact"/>
        <w:rPr>
          <w:lang w:val="en-US"/>
        </w:rPr>
      </w:pPr>
      <w:r>
        <w:rPr>
          <w:b/>
          <w:bCs/>
          <w:color w:val="1F4E79"/>
        </w:rPr>
        <w:t xml:space="preserve">2. </w:t>
      </w:r>
      <w:r w:rsidR="00EB6FFA">
        <w:rPr>
          <w:b/>
          <w:bCs/>
          <w:color w:val="1F4E79"/>
          <w:lang w:val="en-US"/>
        </w:rPr>
        <w:t>Quy mô</w:t>
      </w:r>
      <w:r>
        <w:rPr>
          <w:b/>
          <w:bCs/>
          <w:color w:val="1F4E79"/>
        </w:rPr>
        <w:t xml:space="preserve"> triển khai</w:t>
      </w:r>
      <w:r w:rsidR="0066642D">
        <w:rPr>
          <w:b/>
          <w:bCs/>
          <w:color w:val="1F4E79"/>
          <w:lang w:val="en-US"/>
        </w:rPr>
        <w:t>.</w:t>
      </w:r>
    </w:p>
    <w:p w14:paraId="74084154" w14:textId="52BC6925" w:rsidR="009A23C1" w:rsidRDefault="000716F8" w:rsidP="00F11F4B">
      <w:pPr>
        <w:pStyle w:val="ListParagraph"/>
        <w:numPr>
          <w:ilvl w:val="0"/>
          <w:numId w:val="2"/>
        </w:numPr>
        <w:spacing w:line="360" w:lineRule="exact"/>
        <w:jc w:val="both"/>
      </w:pPr>
      <w:r>
        <w:rPr>
          <w:b/>
          <w:bCs/>
          <w:lang w:val="en-US"/>
        </w:rPr>
        <w:t>T</w:t>
      </w:r>
      <w:r w:rsidR="004A619A">
        <w:rPr>
          <w:b/>
          <w:bCs/>
        </w:rPr>
        <w:t xml:space="preserve">rạm cổng </w:t>
      </w:r>
      <w:r w:rsidR="000173B9">
        <w:rPr>
          <w:b/>
          <w:bCs/>
          <w:lang w:val="en-US"/>
        </w:rPr>
        <w:t xml:space="preserve">mặt đất </w:t>
      </w:r>
      <w:r w:rsidR="004A619A">
        <w:rPr>
          <w:b/>
          <w:bCs/>
        </w:rPr>
        <w:t>(Gateway)</w:t>
      </w:r>
      <w:r w:rsidR="00472A53">
        <w:rPr>
          <w:b/>
          <w:bCs/>
          <w:lang w:val="en-US"/>
        </w:rPr>
        <w:t xml:space="preserve"> tại </w:t>
      </w:r>
      <w:r>
        <w:rPr>
          <w:b/>
          <w:bCs/>
          <w:lang w:val="en-US"/>
        </w:rPr>
        <w:t>Việt Nam.</w:t>
      </w:r>
      <w:r w:rsidR="004A619A">
        <w:rPr>
          <w:b/>
          <w:bCs/>
        </w:rPr>
        <w:t xml:space="preserve"> </w:t>
      </w:r>
    </w:p>
    <w:p w14:paraId="74084155" w14:textId="0E980859" w:rsidR="009A23C1" w:rsidRDefault="004A619A" w:rsidP="00F11F4B">
      <w:pPr>
        <w:pStyle w:val="ListParagraph"/>
        <w:numPr>
          <w:ilvl w:val="0"/>
          <w:numId w:val="2"/>
        </w:numPr>
        <w:spacing w:line="360" w:lineRule="exact"/>
        <w:jc w:val="both"/>
      </w:pPr>
      <w:r>
        <w:rPr>
          <w:b/>
          <w:bCs/>
        </w:rPr>
        <w:t xml:space="preserve">Tối đa 600.000 thiết bị đầu cuối </w:t>
      </w:r>
      <w:r>
        <w:t xml:space="preserve">(bao gồm cả các doanh nghiệp bán lại dịch vụ) </w:t>
      </w:r>
    </w:p>
    <w:p w14:paraId="5107697E" w14:textId="2466D680" w:rsidR="00EB6FFA" w:rsidRPr="00EB6FFA" w:rsidRDefault="00EB6FFA" w:rsidP="00EB6FFA">
      <w:pPr>
        <w:pStyle w:val="ListParagraph"/>
        <w:numPr>
          <w:ilvl w:val="0"/>
          <w:numId w:val="2"/>
        </w:numPr>
        <w:pBdr>
          <w:bottom w:val="single" w:sz="12" w:space="4" w:color="2E75B6"/>
        </w:pBdr>
        <w:spacing w:line="360" w:lineRule="exact"/>
      </w:pPr>
      <w:r w:rsidRPr="00EB6FFA">
        <w:rPr>
          <w:b/>
          <w:bCs/>
          <w:lang w:val="en-US"/>
        </w:rPr>
        <w:t xml:space="preserve">Phạm vi: </w:t>
      </w:r>
      <w:r w:rsidRPr="00EB6FFA">
        <w:rPr>
          <w:lang w:val="en-US"/>
        </w:rPr>
        <w:t>Toàn quốc</w:t>
      </w:r>
      <w:r>
        <w:rPr>
          <w:lang w:val="en-US"/>
        </w:rPr>
        <w:t>.</w:t>
      </w:r>
    </w:p>
    <w:p w14:paraId="7E8E0C12" w14:textId="77777777" w:rsidR="00264C64" w:rsidRDefault="00264C64" w:rsidP="00EB6FFA">
      <w:pPr>
        <w:pBdr>
          <w:bottom w:val="single" w:sz="12" w:space="4" w:color="2E75B6"/>
        </w:pBdr>
        <w:spacing w:line="360" w:lineRule="exact"/>
        <w:ind w:left="360"/>
        <w:rPr>
          <w:b/>
          <w:bCs/>
          <w:caps/>
          <w:color w:val="1F4E79"/>
          <w:sz w:val="28"/>
          <w:szCs w:val="28"/>
          <w:lang w:val="en-US"/>
        </w:rPr>
      </w:pPr>
    </w:p>
    <w:p w14:paraId="74084158" w14:textId="4F8D65FA" w:rsidR="009A23C1" w:rsidRDefault="004A619A" w:rsidP="00EB6FFA">
      <w:pPr>
        <w:pBdr>
          <w:bottom w:val="single" w:sz="12" w:space="4" w:color="2E75B6"/>
        </w:pBdr>
        <w:spacing w:line="360" w:lineRule="exact"/>
        <w:ind w:left="360"/>
      </w:pPr>
      <w:r w:rsidRPr="00EB6FFA">
        <w:rPr>
          <w:b/>
          <w:bCs/>
          <w:caps/>
          <w:color w:val="1F4E79"/>
          <w:sz w:val="28"/>
          <w:szCs w:val="28"/>
        </w:rPr>
        <w:t>III. YÊU CẦU ĐỐI VỚI TỔ CHỨC, CÁ NHÂN SỬ DỤNG DỊCH VỤ</w:t>
      </w:r>
    </w:p>
    <w:p w14:paraId="55CB664C" w14:textId="77777777" w:rsidR="008B35A0" w:rsidRPr="008A4FEF" w:rsidRDefault="008B35A0" w:rsidP="008B35A0">
      <w:pPr>
        <w:spacing w:line="360" w:lineRule="exact"/>
        <w:jc w:val="both"/>
      </w:pPr>
      <w:r>
        <w:rPr>
          <w:b/>
          <w:bCs/>
          <w:color w:val="1F4E79"/>
        </w:rPr>
        <w:t xml:space="preserve">1. Đăng ký và sử dụng dịch vụ hợp </w:t>
      </w:r>
      <w:r w:rsidRPr="008A4FEF">
        <w:rPr>
          <w:b/>
          <w:bCs/>
          <w:color w:val="1F4E79"/>
        </w:rPr>
        <w:t>pháp</w:t>
      </w:r>
    </w:p>
    <w:p w14:paraId="772049CC" w14:textId="77777777" w:rsidR="008B35A0" w:rsidRPr="00AA08A7" w:rsidRDefault="008B35A0" w:rsidP="008B35A0">
      <w:pPr>
        <w:spacing w:line="360" w:lineRule="exact"/>
        <w:jc w:val="both"/>
      </w:pPr>
      <w:r w:rsidRPr="008A4FEF">
        <w:rPr>
          <w:b/>
          <w:bCs/>
        </w:rPr>
        <w:t xml:space="preserve">      </w:t>
      </w:r>
      <w:r w:rsidRPr="008B35A0">
        <w:rPr>
          <w:b/>
          <w:bCs/>
        </w:rPr>
        <w:tab/>
      </w:r>
      <w:r w:rsidRPr="008A4FEF">
        <w:rPr>
          <w:b/>
          <w:bCs/>
        </w:rPr>
        <w:t>Đ</w:t>
      </w:r>
      <w:r w:rsidRPr="00F0454D">
        <w:rPr>
          <w:b/>
          <w:bCs/>
        </w:rPr>
        <w:t xml:space="preserve">ăng ký qua kênh chính thức: </w:t>
      </w:r>
      <w:r>
        <w:t xml:space="preserve">Liên hệ trực tiếp Công ty TNHH Starlink Services Việt Nam hoặc đại lý viễn thông được ủy quyền hợp lệ. </w:t>
      </w:r>
    </w:p>
    <w:p w14:paraId="2CBC0F4C" w14:textId="77777777" w:rsidR="008B35A0" w:rsidRPr="008A4FEF" w:rsidRDefault="008B35A0" w:rsidP="008B35A0">
      <w:pPr>
        <w:spacing w:line="360" w:lineRule="exact"/>
        <w:ind w:firstLine="720"/>
        <w:jc w:val="both"/>
      </w:pPr>
      <w:r>
        <w:rPr>
          <w:noProof/>
          <w14:ligatures w14:val="standardContextual"/>
        </w:rPr>
        <w:drawing>
          <wp:anchor distT="0" distB="0" distL="114300" distR="114300" simplePos="0" relativeHeight="251659264" behindDoc="1" locked="0" layoutInCell="1" allowOverlap="1" wp14:anchorId="3E1AAA78" wp14:editId="18C53952">
            <wp:simplePos x="0" y="0"/>
            <wp:positionH relativeFrom="column">
              <wp:posOffset>-80841</wp:posOffset>
            </wp:positionH>
            <wp:positionV relativeFrom="paragraph">
              <wp:posOffset>2150745</wp:posOffset>
            </wp:positionV>
            <wp:extent cx="5988818" cy="1455420"/>
            <wp:effectExtent l="0" t="0" r="0" b="0"/>
            <wp:wrapTight wrapText="bothSides">
              <wp:wrapPolygon edited="0">
                <wp:start x="0" y="0"/>
                <wp:lineTo x="0" y="21204"/>
                <wp:lineTo x="21506" y="21204"/>
                <wp:lineTo x="21506" y="0"/>
                <wp:lineTo x="0" y="0"/>
              </wp:wrapPolygon>
            </wp:wrapTight>
            <wp:docPr id="20094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2018" name=""/>
                    <pic:cNvPicPr/>
                  </pic:nvPicPr>
                  <pic:blipFill>
                    <a:blip r:embed="rId7">
                      <a:extLst>
                        <a:ext uri="{28A0092B-C50C-407E-A947-70E740481C1C}">
                          <a14:useLocalDpi xmlns:a14="http://schemas.microsoft.com/office/drawing/2010/main" val="0"/>
                        </a:ext>
                      </a:extLst>
                    </a:blip>
                    <a:stretch>
                      <a:fillRect/>
                    </a:stretch>
                  </pic:blipFill>
                  <pic:spPr>
                    <a:xfrm>
                      <a:off x="0" y="0"/>
                      <a:ext cx="5988818" cy="1455420"/>
                    </a:xfrm>
                    <a:prstGeom prst="rect">
                      <a:avLst/>
                    </a:prstGeom>
                  </pic:spPr>
                </pic:pic>
              </a:graphicData>
            </a:graphic>
          </wp:anchor>
        </w:drawing>
      </w:r>
      <w:r w:rsidRPr="008A4FEF">
        <w:t>T</w:t>
      </w:r>
      <w:r>
        <w:t xml:space="preserve">ổ chức, cá nhân có nhu cầu sử dụng thiết bị đầu cuối vệ tinh có thể lựa chọn sử dụng sử dụng dịch vụ do </w:t>
      </w:r>
      <w:r w:rsidRPr="00276990">
        <w:rPr>
          <w:b/>
          <w:bCs/>
        </w:rPr>
        <w:t xml:space="preserve">Công ty TNHH Starlink Services Việt Nam cung cấp theo hình thức thuê bao </w:t>
      </w:r>
      <w:r w:rsidRPr="008A4FEF">
        <w:rPr>
          <w:b/>
          <w:bCs/>
        </w:rPr>
        <w:t>và</w:t>
      </w:r>
      <w:r w:rsidRPr="00276990">
        <w:rPr>
          <w:b/>
          <w:bCs/>
        </w:rPr>
        <w:t xml:space="preserve"> không phải xin cấp giấy phép sử dụng tần số và thiết bị vô tuyến điện cho thiết bị đầu cuối vệ tinh</w:t>
      </w:r>
      <w:r w:rsidRPr="008A4FEF">
        <w:rPr>
          <w:b/>
          <w:bCs/>
        </w:rPr>
        <w:t xml:space="preserve">. </w:t>
      </w:r>
      <w:r w:rsidRPr="00276990">
        <w:rPr>
          <w:b/>
          <w:bCs/>
        </w:rPr>
        <w:t xml:space="preserve"> </w:t>
      </w:r>
      <w:r w:rsidRPr="008A4FEF">
        <w:rPr>
          <w:b/>
          <w:bCs/>
        </w:rPr>
        <w:t>Phải s</w:t>
      </w:r>
      <w:r w:rsidRPr="00276990">
        <w:rPr>
          <w:b/>
          <w:bCs/>
        </w:rPr>
        <w:t>ử dụng thiết bị được chứng nhận hợp quy, đã đăng ký dịch vụ với Công ty TNHH Starlink Services Việt Nam</w:t>
      </w:r>
      <w:r w:rsidRPr="008A4FEF">
        <w:rPr>
          <w:b/>
          <w:bCs/>
        </w:rPr>
        <w:t xml:space="preserve">. </w:t>
      </w:r>
      <w:r>
        <w:t>Tổ chức, cá nhân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w:t>
      </w:r>
    </w:p>
    <w:p w14:paraId="45A39792" w14:textId="77777777" w:rsidR="008B35A0" w:rsidRDefault="008B35A0" w:rsidP="008B35A0">
      <w:pPr>
        <w:spacing w:line="360" w:lineRule="exact"/>
        <w:jc w:val="both"/>
      </w:pPr>
      <w:r w:rsidRPr="008A4FEF">
        <w:rPr>
          <w:b/>
          <w:bCs/>
          <w:color w:val="1F4E79"/>
        </w:rPr>
        <w:t>2</w:t>
      </w:r>
      <w:r>
        <w:rPr>
          <w:b/>
          <w:bCs/>
          <w:color w:val="1F4E79"/>
        </w:rPr>
        <w:t>. Yêu cầu về an ninh, quốc phòng</w:t>
      </w:r>
    </w:p>
    <w:p w14:paraId="2FFAA863" w14:textId="77777777" w:rsidR="008B35A0" w:rsidRPr="00AA08A7" w:rsidRDefault="008B35A0" w:rsidP="008B35A0">
      <w:pPr>
        <w:spacing w:line="360" w:lineRule="exact"/>
        <w:ind w:firstLine="567"/>
        <w:jc w:val="both"/>
      </w:pPr>
      <w:r w:rsidRPr="008A4FEF">
        <w:rPr>
          <w:b/>
          <w:bCs/>
        </w:rPr>
        <w:t xml:space="preserve"> </w:t>
      </w:r>
      <w:r w:rsidRPr="00AA08A7">
        <w:t>C</w:t>
      </w:r>
      <w:r w:rsidRPr="008A4FEF">
        <w:t>ác thuê bao vệ tinh trên lãnh thổ Viêt Nam đều</w:t>
      </w:r>
      <w:r w:rsidRPr="007B6B04">
        <w:t xml:space="preserve"> phải đi qua Trạm Gateway </w:t>
      </w:r>
      <w:r w:rsidRPr="00AA08A7">
        <w:t>v</w:t>
      </w:r>
      <w:r w:rsidRPr="007B6B04">
        <w:t>à kết nối vào mạng viễn thông công cộng</w:t>
      </w:r>
      <w:r w:rsidRPr="008A4FEF">
        <w:t xml:space="preserve"> tại</w:t>
      </w:r>
      <w:r w:rsidRPr="007B6B04">
        <w:t xml:space="preserve"> Việt Nam</w:t>
      </w:r>
      <w:r w:rsidRPr="008A4FEF">
        <w:t>.</w:t>
      </w:r>
      <w:r w:rsidRPr="00AA08A7">
        <w:t xml:space="preserve"> </w:t>
      </w:r>
      <w:r>
        <w:t>Thông tin</w:t>
      </w:r>
      <w:r w:rsidRPr="008A4FEF">
        <w:t>,</w:t>
      </w:r>
      <w:r>
        <w:t xml:space="preserve"> dữ liệu người </w:t>
      </w:r>
      <w:r w:rsidRPr="008A4FEF">
        <w:t>sử dụng dịch vụ tại Việt Nam</w:t>
      </w:r>
      <w:r>
        <w:t xml:space="preserve"> phải được lưu trữ tại Việt Nam theo </w:t>
      </w:r>
      <w:r w:rsidRPr="008A4FEF">
        <w:t>pháp luật về a</w:t>
      </w:r>
      <w:r>
        <w:t>n ninh mạng</w:t>
      </w:r>
      <w:r w:rsidRPr="008A4FEF">
        <w:t>,</w:t>
      </w:r>
      <w:r>
        <w:t xml:space="preserve"> bảo vệ dữ liệu cá nhân.</w:t>
      </w:r>
      <w:r w:rsidRPr="00AA08A7">
        <w:t xml:space="preserve"> Tuân thủ đầy đủ quy định về nội dung thông tin và an ninh mạng, an toàn thông tin khi sử dụng dịch vụ Starlink.</w:t>
      </w:r>
    </w:p>
    <w:p w14:paraId="34E54353" w14:textId="600670B2" w:rsidR="00B27575" w:rsidRPr="008B35A0" w:rsidRDefault="001777C7" w:rsidP="00EE6025">
      <w:pPr>
        <w:spacing w:before="200" w:after="80"/>
        <w:jc w:val="center"/>
      </w:pPr>
      <w:r w:rsidRPr="008B35A0">
        <w:rPr>
          <w:b/>
          <w:bCs/>
          <w:color w:val="1F4E79"/>
        </w:rPr>
        <w:t>IV. XỬ LÝ VI PHẠM</w:t>
      </w:r>
      <w:r w:rsidR="00721305" w:rsidRPr="008B35A0">
        <w:rPr>
          <w:b/>
          <w:bCs/>
          <w:color w:val="1F4E79"/>
        </w:rPr>
        <w:t xml:space="preserve"> HÀNH CHÍNH</w:t>
      </w:r>
      <w:r w:rsidRPr="008B35A0">
        <w:rPr>
          <w:b/>
          <w:bCs/>
          <w:color w:val="1F4E79"/>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31"/>
        <w:gridCol w:w="2663"/>
        <w:gridCol w:w="3566"/>
      </w:tblGrid>
      <w:tr w:rsidR="002B0978" w14:paraId="3FD8E1A6" w14:textId="77777777" w:rsidTr="00385DDC">
        <w:tc>
          <w:tcPr>
            <w:tcW w:w="3131"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417B0785" w14:textId="77777777" w:rsidR="002B0978" w:rsidRPr="000428A0" w:rsidRDefault="002B0978" w:rsidP="00D65FCA">
            <w:pPr>
              <w:jc w:val="center"/>
            </w:pPr>
            <w:r w:rsidRPr="000428A0">
              <w:rPr>
                <w:b/>
                <w:bCs/>
                <w:color w:val="FFFFFF"/>
              </w:rPr>
              <w:t>Hành vi vi phạm</w:t>
            </w:r>
          </w:p>
        </w:tc>
        <w:tc>
          <w:tcPr>
            <w:tcW w:w="2663"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27DC4692" w14:textId="5D513233" w:rsidR="002B0978" w:rsidRPr="000428A0" w:rsidRDefault="009A269C" w:rsidP="00D65FCA">
            <w:pPr>
              <w:jc w:val="center"/>
            </w:pPr>
            <w:r w:rsidRPr="000428A0">
              <w:rPr>
                <w:b/>
                <w:bCs/>
                <w:color w:val="FFFFFF"/>
                <w:lang w:val="en-US"/>
              </w:rPr>
              <w:t>Mức phạt</w:t>
            </w:r>
          </w:p>
        </w:tc>
        <w:tc>
          <w:tcPr>
            <w:tcW w:w="3566" w:type="dxa"/>
            <w:tcBorders>
              <w:top w:val="single" w:sz="6" w:space="0" w:color="2E75B6"/>
              <w:left w:val="single" w:sz="6" w:space="0" w:color="2E75B6"/>
              <w:bottom w:val="single" w:sz="6" w:space="0" w:color="2E75B6"/>
              <w:right w:val="single" w:sz="6" w:space="0" w:color="2E75B6"/>
            </w:tcBorders>
            <w:shd w:val="clear" w:color="auto" w:fill="1F4E79"/>
            <w:tcMar>
              <w:top w:w="100" w:type="dxa"/>
              <w:left w:w="120" w:type="dxa"/>
              <w:bottom w:w="100" w:type="dxa"/>
              <w:right w:w="120" w:type="dxa"/>
            </w:tcMar>
            <w:vAlign w:val="center"/>
          </w:tcPr>
          <w:p w14:paraId="488C0CEE" w14:textId="77777777" w:rsidR="002B0978" w:rsidRPr="000428A0" w:rsidRDefault="002B0978" w:rsidP="00D65FCA">
            <w:pPr>
              <w:jc w:val="center"/>
            </w:pPr>
            <w:r w:rsidRPr="000428A0">
              <w:rPr>
                <w:b/>
                <w:bCs/>
                <w:color w:val="FFFFFF"/>
              </w:rPr>
              <w:t>Cơ sở pháp lý</w:t>
            </w:r>
          </w:p>
        </w:tc>
      </w:tr>
      <w:tr w:rsidR="002B0978" w14:paraId="62146D12" w14:textId="77777777" w:rsidTr="008B35A0">
        <w:tc>
          <w:tcPr>
            <w:tcW w:w="3131"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tcPr>
          <w:p w14:paraId="7E557950" w14:textId="665B5C1E" w:rsidR="002B0978" w:rsidRPr="008B35A0" w:rsidRDefault="002B0978" w:rsidP="00145490">
            <w:pPr>
              <w:jc w:val="both"/>
            </w:pPr>
            <w:r w:rsidRPr="000428A0">
              <w:t xml:space="preserve">Sử dụng </w:t>
            </w:r>
            <w:r w:rsidR="0014322A" w:rsidRPr="008B35A0">
              <w:t xml:space="preserve">đài vệ tinh trái đất không </w:t>
            </w:r>
            <w:r w:rsidRPr="000428A0">
              <w:t xml:space="preserve">có giấy phép sử dụng tần số </w:t>
            </w:r>
            <w:r w:rsidR="00651BBF" w:rsidRPr="008B35A0">
              <w:t xml:space="preserve"> và thiết bị </w:t>
            </w:r>
            <w:r w:rsidRPr="000428A0">
              <w:t>VTĐ</w:t>
            </w:r>
            <w:r w:rsidR="0014322A" w:rsidRPr="008B35A0">
              <w:t>.</w:t>
            </w:r>
          </w:p>
        </w:tc>
        <w:tc>
          <w:tcPr>
            <w:tcW w:w="2663"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tcPr>
          <w:p w14:paraId="301BF45D" w14:textId="5F792540" w:rsidR="002B0978" w:rsidRPr="000428A0" w:rsidRDefault="002B0978" w:rsidP="00145490">
            <w:pPr>
              <w:jc w:val="both"/>
            </w:pPr>
            <w:r w:rsidRPr="000428A0">
              <w:t xml:space="preserve">Phạt tiền </w:t>
            </w:r>
            <w:r w:rsidR="000621E4" w:rsidRPr="008B35A0">
              <w:t xml:space="preserve">từ 70 </w:t>
            </w:r>
            <w:r w:rsidR="0014322A" w:rsidRPr="008B35A0">
              <w:t>đến 100 t</w:t>
            </w:r>
            <w:r w:rsidRPr="000428A0">
              <w:t xml:space="preserve">riệu đồng </w:t>
            </w:r>
          </w:p>
        </w:tc>
        <w:tc>
          <w:tcPr>
            <w:tcW w:w="3566" w:type="dxa"/>
            <w:tcBorders>
              <w:top w:val="single" w:sz="6" w:space="0" w:color="AAAAAA"/>
              <w:left w:val="single" w:sz="6" w:space="0" w:color="AAAAAA"/>
              <w:bottom w:val="single" w:sz="6" w:space="0" w:color="AAAAAA"/>
              <w:right w:val="single" w:sz="6" w:space="0" w:color="AAAAAA"/>
            </w:tcBorders>
            <w:shd w:val="clear" w:color="auto" w:fill="FFFFFF"/>
            <w:tcMar>
              <w:top w:w="80" w:type="dxa"/>
              <w:left w:w="120" w:type="dxa"/>
              <w:bottom w:w="80" w:type="dxa"/>
              <w:right w:w="120" w:type="dxa"/>
            </w:tcMar>
          </w:tcPr>
          <w:p w14:paraId="17E3B9EB" w14:textId="07ED5D0C" w:rsidR="00DA44F3" w:rsidRPr="008B35A0" w:rsidRDefault="00516B88" w:rsidP="004D6E4A">
            <w:r w:rsidRPr="000428A0">
              <w:t xml:space="preserve">Luật </w:t>
            </w:r>
            <w:r w:rsidR="00DA44F3" w:rsidRPr="008B35A0">
              <w:t>tần số VTĐ</w:t>
            </w:r>
            <w:r w:rsidRPr="000428A0">
              <w:t xml:space="preserve"> </w:t>
            </w:r>
            <w:r w:rsidR="00DA44F3" w:rsidRPr="008B35A0">
              <w:t>.</w:t>
            </w:r>
          </w:p>
          <w:p w14:paraId="3B7A68D4" w14:textId="23AD6735" w:rsidR="002B0978" w:rsidRPr="008B35A0" w:rsidRDefault="00FA0FBA" w:rsidP="004D6E4A">
            <w:r w:rsidRPr="008B35A0">
              <w:t>Nghị định</w:t>
            </w:r>
            <w:r w:rsidR="002B0978" w:rsidRPr="000428A0">
              <w:t xml:space="preserve"> 15/2020</w:t>
            </w:r>
            <w:r w:rsidR="008C0500" w:rsidRPr="008B35A0">
              <w:t>/NĐ-CP</w:t>
            </w:r>
            <w:r w:rsidR="0064281F" w:rsidRPr="008B35A0">
              <w:t xml:space="preserve">, </w:t>
            </w:r>
            <w:r w:rsidR="00666C56" w:rsidRPr="008B35A0">
              <w:t>N</w:t>
            </w:r>
            <w:r w:rsidRPr="008B35A0">
              <w:t>ghị định</w:t>
            </w:r>
            <w:r w:rsidR="002B0978" w:rsidRPr="000428A0">
              <w:t xml:space="preserve"> 14/2022</w:t>
            </w:r>
            <w:r w:rsidR="00EA7AFF" w:rsidRPr="008B35A0">
              <w:t>/</w:t>
            </w:r>
            <w:r w:rsidR="008C0500" w:rsidRPr="008B35A0">
              <w:t>NĐ-CP</w:t>
            </w:r>
            <w:r w:rsidR="002B0978" w:rsidRPr="000428A0">
              <w:t xml:space="preserve"> </w:t>
            </w:r>
            <w:r w:rsidR="005215CA" w:rsidRPr="008B35A0">
              <w:t>,</w:t>
            </w:r>
            <w:r w:rsidR="002B0978" w:rsidRPr="000428A0">
              <w:t xml:space="preserve"> </w:t>
            </w:r>
            <w:r w:rsidR="0064281F" w:rsidRPr="000428A0">
              <w:t xml:space="preserve"> </w:t>
            </w:r>
            <w:r w:rsidRPr="008B35A0">
              <w:t>Nghị định</w:t>
            </w:r>
            <w:r w:rsidRPr="000428A0">
              <w:t xml:space="preserve"> </w:t>
            </w:r>
            <w:r w:rsidR="002B0978" w:rsidRPr="000428A0">
              <w:t>211/2025</w:t>
            </w:r>
            <w:r w:rsidR="008C0500" w:rsidRPr="008B35A0">
              <w:t>/NĐ-CP</w:t>
            </w:r>
            <w:r w:rsidR="0064573E" w:rsidRPr="008B35A0">
              <w:t>.</w:t>
            </w:r>
          </w:p>
        </w:tc>
      </w:tr>
    </w:tbl>
    <w:p w14:paraId="4F93F314" w14:textId="67937126" w:rsidR="001777C7" w:rsidRPr="00EE6025" w:rsidRDefault="001777C7" w:rsidP="008827BC">
      <w:pPr>
        <w:rPr>
          <w:lang w:val="en-US"/>
        </w:rPr>
      </w:pPr>
    </w:p>
    <w:sectPr w:rsidR="001777C7" w:rsidRPr="00EE6025" w:rsidSect="00C8293B">
      <w:pgSz w:w="11906" w:h="16838"/>
      <w:pgMar w:top="851" w:right="1134" w:bottom="851" w:left="1701" w:header="283"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7670" w14:textId="77777777" w:rsidR="001C0872" w:rsidRDefault="001C0872">
      <w:r>
        <w:separator/>
      </w:r>
    </w:p>
  </w:endnote>
  <w:endnote w:type="continuationSeparator" w:id="0">
    <w:p w14:paraId="0784DDA5" w14:textId="77777777" w:rsidR="001C0872" w:rsidRDefault="001C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76BC" w14:textId="77777777" w:rsidR="001C0872" w:rsidRDefault="001C0872">
      <w:r>
        <w:separator/>
      </w:r>
    </w:p>
  </w:footnote>
  <w:footnote w:type="continuationSeparator" w:id="0">
    <w:p w14:paraId="0F18EFC5" w14:textId="77777777" w:rsidR="001C0872" w:rsidRDefault="001C0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842"/>
    <w:multiLevelType w:val="hybridMultilevel"/>
    <w:tmpl w:val="4EC65534"/>
    <w:lvl w:ilvl="0" w:tplc="2F705ED2">
      <w:start w:val="1"/>
      <w:numFmt w:val="bullet"/>
      <w:lvlText w:val="+"/>
      <w:lvlJc w:val="left"/>
      <w:pPr>
        <w:ind w:left="1080" w:hanging="360"/>
      </w:pPr>
    </w:lvl>
    <w:lvl w:ilvl="1" w:tplc="0B1EF2BE">
      <w:numFmt w:val="decimal"/>
      <w:lvlText w:val=""/>
      <w:lvlJc w:val="left"/>
    </w:lvl>
    <w:lvl w:ilvl="2" w:tplc="E43E9DDC">
      <w:numFmt w:val="decimal"/>
      <w:lvlText w:val=""/>
      <w:lvlJc w:val="left"/>
    </w:lvl>
    <w:lvl w:ilvl="3" w:tplc="689479FA">
      <w:numFmt w:val="decimal"/>
      <w:lvlText w:val=""/>
      <w:lvlJc w:val="left"/>
    </w:lvl>
    <w:lvl w:ilvl="4" w:tplc="0AD293A8">
      <w:numFmt w:val="decimal"/>
      <w:lvlText w:val=""/>
      <w:lvlJc w:val="left"/>
    </w:lvl>
    <w:lvl w:ilvl="5" w:tplc="36581604">
      <w:numFmt w:val="decimal"/>
      <w:lvlText w:val=""/>
      <w:lvlJc w:val="left"/>
    </w:lvl>
    <w:lvl w:ilvl="6" w:tplc="EFEAA84E">
      <w:numFmt w:val="decimal"/>
      <w:lvlText w:val=""/>
      <w:lvlJc w:val="left"/>
    </w:lvl>
    <w:lvl w:ilvl="7" w:tplc="4D4E2D26">
      <w:numFmt w:val="decimal"/>
      <w:lvlText w:val=""/>
      <w:lvlJc w:val="left"/>
    </w:lvl>
    <w:lvl w:ilvl="8" w:tplc="6F34B1A6">
      <w:numFmt w:val="decimal"/>
      <w:lvlText w:val=""/>
      <w:lvlJc w:val="left"/>
    </w:lvl>
  </w:abstractNum>
  <w:abstractNum w:abstractNumId="1" w15:restartNumberingAfterBreak="0">
    <w:nsid w:val="6E2E3C2F"/>
    <w:multiLevelType w:val="hybridMultilevel"/>
    <w:tmpl w:val="47EC9892"/>
    <w:lvl w:ilvl="0" w:tplc="C742AC72">
      <w:start w:val="1"/>
      <w:numFmt w:val="decimal"/>
      <w:lvlText w:val="%1."/>
      <w:lvlJc w:val="left"/>
      <w:pPr>
        <w:ind w:left="720" w:hanging="360"/>
      </w:pPr>
    </w:lvl>
    <w:lvl w:ilvl="1" w:tplc="1A52245C">
      <w:numFmt w:val="decimal"/>
      <w:lvlText w:val=""/>
      <w:lvlJc w:val="left"/>
    </w:lvl>
    <w:lvl w:ilvl="2" w:tplc="45A09BD2">
      <w:numFmt w:val="decimal"/>
      <w:lvlText w:val=""/>
      <w:lvlJc w:val="left"/>
    </w:lvl>
    <w:lvl w:ilvl="3" w:tplc="71C28D74">
      <w:numFmt w:val="decimal"/>
      <w:lvlText w:val=""/>
      <w:lvlJc w:val="left"/>
    </w:lvl>
    <w:lvl w:ilvl="4" w:tplc="29E6B340">
      <w:numFmt w:val="decimal"/>
      <w:lvlText w:val=""/>
      <w:lvlJc w:val="left"/>
    </w:lvl>
    <w:lvl w:ilvl="5" w:tplc="4A16AFCC">
      <w:numFmt w:val="decimal"/>
      <w:lvlText w:val=""/>
      <w:lvlJc w:val="left"/>
    </w:lvl>
    <w:lvl w:ilvl="6" w:tplc="B43AB206">
      <w:numFmt w:val="decimal"/>
      <w:lvlText w:val=""/>
      <w:lvlJc w:val="left"/>
    </w:lvl>
    <w:lvl w:ilvl="7" w:tplc="177C475A">
      <w:numFmt w:val="decimal"/>
      <w:lvlText w:val=""/>
      <w:lvlJc w:val="left"/>
    </w:lvl>
    <w:lvl w:ilvl="8" w:tplc="9A3A0898">
      <w:numFmt w:val="decimal"/>
      <w:lvlText w:val=""/>
      <w:lvlJc w:val="left"/>
    </w:lvl>
  </w:abstractNum>
  <w:abstractNum w:abstractNumId="2" w15:restartNumberingAfterBreak="0">
    <w:nsid w:val="7BB65479"/>
    <w:multiLevelType w:val="hybridMultilevel"/>
    <w:tmpl w:val="E0584B54"/>
    <w:lvl w:ilvl="0" w:tplc="2DF69F62">
      <w:start w:val="1"/>
      <w:numFmt w:val="bullet"/>
      <w:lvlText w:val="●"/>
      <w:lvlJc w:val="left"/>
      <w:pPr>
        <w:ind w:left="720" w:hanging="360"/>
      </w:pPr>
    </w:lvl>
    <w:lvl w:ilvl="1" w:tplc="F4CE161A">
      <w:start w:val="1"/>
      <w:numFmt w:val="bullet"/>
      <w:lvlText w:val="○"/>
      <w:lvlJc w:val="left"/>
      <w:pPr>
        <w:ind w:left="1440" w:hanging="360"/>
      </w:pPr>
    </w:lvl>
    <w:lvl w:ilvl="2" w:tplc="3424C3DE">
      <w:start w:val="1"/>
      <w:numFmt w:val="bullet"/>
      <w:lvlText w:val="■"/>
      <w:lvlJc w:val="left"/>
      <w:pPr>
        <w:ind w:left="2160" w:hanging="360"/>
      </w:pPr>
    </w:lvl>
    <w:lvl w:ilvl="3" w:tplc="B3E87A82">
      <w:start w:val="1"/>
      <w:numFmt w:val="bullet"/>
      <w:lvlText w:val="●"/>
      <w:lvlJc w:val="left"/>
      <w:pPr>
        <w:ind w:left="2880" w:hanging="360"/>
      </w:pPr>
    </w:lvl>
    <w:lvl w:ilvl="4" w:tplc="3B8E0ABA">
      <w:start w:val="1"/>
      <w:numFmt w:val="bullet"/>
      <w:lvlText w:val="○"/>
      <w:lvlJc w:val="left"/>
      <w:pPr>
        <w:ind w:left="3600" w:hanging="360"/>
      </w:pPr>
    </w:lvl>
    <w:lvl w:ilvl="5" w:tplc="0076F05A">
      <w:start w:val="1"/>
      <w:numFmt w:val="bullet"/>
      <w:lvlText w:val="■"/>
      <w:lvlJc w:val="left"/>
      <w:pPr>
        <w:ind w:left="4320" w:hanging="360"/>
      </w:pPr>
    </w:lvl>
    <w:lvl w:ilvl="6" w:tplc="3028C8DE">
      <w:start w:val="1"/>
      <w:numFmt w:val="bullet"/>
      <w:lvlText w:val="●"/>
      <w:lvlJc w:val="left"/>
      <w:pPr>
        <w:ind w:left="5040" w:hanging="360"/>
      </w:pPr>
    </w:lvl>
    <w:lvl w:ilvl="7" w:tplc="998C015A">
      <w:start w:val="1"/>
      <w:numFmt w:val="bullet"/>
      <w:lvlText w:val="●"/>
      <w:lvlJc w:val="left"/>
      <w:pPr>
        <w:ind w:left="5760" w:hanging="360"/>
      </w:pPr>
    </w:lvl>
    <w:lvl w:ilvl="8" w:tplc="2FCABE90">
      <w:start w:val="1"/>
      <w:numFmt w:val="bullet"/>
      <w:lvlText w:val="●"/>
      <w:lvlJc w:val="left"/>
      <w:pPr>
        <w:ind w:left="6480" w:hanging="360"/>
      </w:pPr>
    </w:lvl>
  </w:abstractNum>
  <w:num w:numId="1" w16cid:durableId="2087461218">
    <w:abstractNumId w:val="2"/>
    <w:lvlOverride w:ilvl="0">
      <w:startOverride w:val="1"/>
    </w:lvlOverride>
  </w:num>
  <w:num w:numId="2" w16cid:durableId="5699720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C1"/>
    <w:rsid w:val="00002943"/>
    <w:rsid w:val="000153D2"/>
    <w:rsid w:val="000173B9"/>
    <w:rsid w:val="00024E75"/>
    <w:rsid w:val="000428A0"/>
    <w:rsid w:val="0006099F"/>
    <w:rsid w:val="000621E4"/>
    <w:rsid w:val="000716F8"/>
    <w:rsid w:val="00085B07"/>
    <w:rsid w:val="00095FD0"/>
    <w:rsid w:val="000B03C8"/>
    <w:rsid w:val="000B6A31"/>
    <w:rsid w:val="000C0AA8"/>
    <w:rsid w:val="000C6511"/>
    <w:rsid w:val="001154D9"/>
    <w:rsid w:val="0014322A"/>
    <w:rsid w:val="00145490"/>
    <w:rsid w:val="001777C7"/>
    <w:rsid w:val="001909FB"/>
    <w:rsid w:val="00192C83"/>
    <w:rsid w:val="001A6E6F"/>
    <w:rsid w:val="001C0872"/>
    <w:rsid w:val="00243448"/>
    <w:rsid w:val="00255F27"/>
    <w:rsid w:val="00264C64"/>
    <w:rsid w:val="00276990"/>
    <w:rsid w:val="002A1697"/>
    <w:rsid w:val="002A1CB1"/>
    <w:rsid w:val="002B0978"/>
    <w:rsid w:val="002B1DC4"/>
    <w:rsid w:val="002C51B6"/>
    <w:rsid w:val="002D220C"/>
    <w:rsid w:val="002F495E"/>
    <w:rsid w:val="00320E82"/>
    <w:rsid w:val="0033687D"/>
    <w:rsid w:val="003711D2"/>
    <w:rsid w:val="00385DDC"/>
    <w:rsid w:val="003C15FE"/>
    <w:rsid w:val="003C62B4"/>
    <w:rsid w:val="003D11A7"/>
    <w:rsid w:val="00401BFC"/>
    <w:rsid w:val="00415D86"/>
    <w:rsid w:val="00457138"/>
    <w:rsid w:val="0046723E"/>
    <w:rsid w:val="00472A53"/>
    <w:rsid w:val="0048411E"/>
    <w:rsid w:val="004A1787"/>
    <w:rsid w:val="004A1C51"/>
    <w:rsid w:val="004A619A"/>
    <w:rsid w:val="004D11CD"/>
    <w:rsid w:val="004D5509"/>
    <w:rsid w:val="004D6E4A"/>
    <w:rsid w:val="004E59CA"/>
    <w:rsid w:val="00516B88"/>
    <w:rsid w:val="005215CA"/>
    <w:rsid w:val="0053023E"/>
    <w:rsid w:val="00531AFF"/>
    <w:rsid w:val="00540E5D"/>
    <w:rsid w:val="005824A8"/>
    <w:rsid w:val="00615707"/>
    <w:rsid w:val="0064262F"/>
    <w:rsid w:val="0064281F"/>
    <w:rsid w:val="0064573E"/>
    <w:rsid w:val="00651BBF"/>
    <w:rsid w:val="0066642D"/>
    <w:rsid w:val="00666C56"/>
    <w:rsid w:val="006B204D"/>
    <w:rsid w:val="006B72F3"/>
    <w:rsid w:val="006E01FB"/>
    <w:rsid w:val="006F79B2"/>
    <w:rsid w:val="00701C52"/>
    <w:rsid w:val="00710F91"/>
    <w:rsid w:val="00721305"/>
    <w:rsid w:val="007449B1"/>
    <w:rsid w:val="00774248"/>
    <w:rsid w:val="007A05C1"/>
    <w:rsid w:val="007B311C"/>
    <w:rsid w:val="007B6B04"/>
    <w:rsid w:val="007D74CD"/>
    <w:rsid w:val="007E341C"/>
    <w:rsid w:val="008743A2"/>
    <w:rsid w:val="008827BC"/>
    <w:rsid w:val="0089547A"/>
    <w:rsid w:val="008A1BAC"/>
    <w:rsid w:val="008B35A0"/>
    <w:rsid w:val="008C0500"/>
    <w:rsid w:val="008C1420"/>
    <w:rsid w:val="00906E54"/>
    <w:rsid w:val="00907C49"/>
    <w:rsid w:val="0099238B"/>
    <w:rsid w:val="009A23C1"/>
    <w:rsid w:val="009A269C"/>
    <w:rsid w:val="009F7879"/>
    <w:rsid w:val="00A039A6"/>
    <w:rsid w:val="00A233DD"/>
    <w:rsid w:val="00A45C1A"/>
    <w:rsid w:val="00A5446D"/>
    <w:rsid w:val="00A55188"/>
    <w:rsid w:val="00A62A9C"/>
    <w:rsid w:val="00A74B71"/>
    <w:rsid w:val="00A9223C"/>
    <w:rsid w:val="00A9289C"/>
    <w:rsid w:val="00AB6094"/>
    <w:rsid w:val="00AD76D3"/>
    <w:rsid w:val="00AE15B7"/>
    <w:rsid w:val="00B014A2"/>
    <w:rsid w:val="00B27575"/>
    <w:rsid w:val="00B35214"/>
    <w:rsid w:val="00B90367"/>
    <w:rsid w:val="00BA0062"/>
    <w:rsid w:val="00BC3FC3"/>
    <w:rsid w:val="00BD0657"/>
    <w:rsid w:val="00C038C7"/>
    <w:rsid w:val="00C57E88"/>
    <w:rsid w:val="00C702C2"/>
    <w:rsid w:val="00C729BE"/>
    <w:rsid w:val="00C8293B"/>
    <w:rsid w:val="00CC4F03"/>
    <w:rsid w:val="00D62C71"/>
    <w:rsid w:val="00DA44F3"/>
    <w:rsid w:val="00DB1191"/>
    <w:rsid w:val="00E023C6"/>
    <w:rsid w:val="00E562DA"/>
    <w:rsid w:val="00EA7AFF"/>
    <w:rsid w:val="00EB6FFA"/>
    <w:rsid w:val="00EE2A64"/>
    <w:rsid w:val="00EE6025"/>
    <w:rsid w:val="00F0454D"/>
    <w:rsid w:val="00F11F4B"/>
    <w:rsid w:val="00F92CC4"/>
    <w:rsid w:val="00F93128"/>
    <w:rsid w:val="00FA0F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4123"/>
  <w15:docId w15:val="{938664D4-A8AF-4F86-A53F-6E8CC329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31AFF"/>
    <w:pPr>
      <w:tabs>
        <w:tab w:val="center" w:pos="4513"/>
        <w:tab w:val="right" w:pos="9026"/>
      </w:tabs>
    </w:pPr>
  </w:style>
  <w:style w:type="character" w:customStyle="1" w:styleId="HeaderChar">
    <w:name w:val="Header Char"/>
    <w:basedOn w:val="DefaultParagraphFont"/>
    <w:link w:val="Header"/>
    <w:uiPriority w:val="99"/>
    <w:rsid w:val="00531AFF"/>
  </w:style>
  <w:style w:type="paragraph" w:styleId="Footer">
    <w:name w:val="footer"/>
    <w:basedOn w:val="Normal"/>
    <w:link w:val="FooterChar"/>
    <w:uiPriority w:val="99"/>
    <w:unhideWhenUsed/>
    <w:rsid w:val="00531AFF"/>
    <w:pPr>
      <w:tabs>
        <w:tab w:val="center" w:pos="4513"/>
        <w:tab w:val="right" w:pos="9026"/>
      </w:tabs>
    </w:pPr>
  </w:style>
  <w:style w:type="character" w:customStyle="1" w:styleId="FooterChar">
    <w:name w:val="Footer Char"/>
    <w:basedOn w:val="DefaultParagraphFont"/>
    <w:link w:val="Footer"/>
    <w:uiPriority w:val="99"/>
    <w:rsid w:val="00531AFF"/>
  </w:style>
  <w:style w:type="table" w:styleId="TableGrid">
    <w:name w:val="Table Grid"/>
    <w:basedOn w:val="TableNormal"/>
    <w:uiPriority w:val="39"/>
    <w:rsid w:val="0014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3030</Characters>
  <Application>Microsoft Office Word</Application>
  <DocSecurity>0</DocSecurity>
  <Lines>505</Lines>
  <Paragraphs>454</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Văn Đoàn Lê</cp:lastModifiedBy>
  <cp:revision>2</cp:revision>
  <dcterms:created xsi:type="dcterms:W3CDTF">2026-06-09T04:07:00Z</dcterms:created>
  <dcterms:modified xsi:type="dcterms:W3CDTF">2026-06-09T04:07:00Z</dcterms:modified>
</cp:coreProperties>
</file>