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08" w:type="dxa"/>
        <w:tblCellMar>
          <w:left w:w="0" w:type="dxa"/>
          <w:right w:w="0" w:type="dxa"/>
        </w:tblCellMar>
        <w:tblLook w:val="04A0" w:firstRow="1" w:lastRow="0" w:firstColumn="1" w:lastColumn="0" w:noHBand="0" w:noVBand="1"/>
      </w:tblPr>
      <w:tblGrid>
        <w:gridCol w:w="3527"/>
        <w:gridCol w:w="5545"/>
      </w:tblGrid>
      <w:tr w:rsidR="00F73B1D" w14:paraId="0FC6FF71" w14:textId="77777777">
        <w:tc>
          <w:tcPr>
            <w:tcW w:w="1944" w:type="pct"/>
            <w:shd w:val="clear" w:color="auto" w:fill="auto"/>
            <w:tcMar>
              <w:top w:w="0" w:type="dxa"/>
              <w:left w:w="108" w:type="dxa"/>
              <w:bottom w:w="0" w:type="dxa"/>
              <w:right w:w="108" w:type="dxa"/>
            </w:tcMar>
          </w:tcPr>
          <w:p w14:paraId="299BA12E" w14:textId="080A578E" w:rsidR="00F73B1D" w:rsidRDefault="00000000">
            <w:pPr>
              <w:spacing w:before="120"/>
              <w:jc w:val="center"/>
            </w:pPr>
            <w:r w:rsidRPr="008E5187">
              <w:rPr>
                <w:b/>
                <w:bCs/>
                <w:sz w:val="26"/>
                <w:szCs w:val="26"/>
              </w:rPr>
              <w:t>HỘI ĐỒNG NHÂN DÂN</w:t>
            </w:r>
            <w:r w:rsidRPr="008E5187">
              <w:rPr>
                <w:b/>
                <w:bCs/>
                <w:sz w:val="26"/>
                <w:szCs w:val="26"/>
              </w:rPr>
              <w:br/>
            </w:r>
            <w:r w:rsidR="00C954DE" w:rsidRPr="008E5187">
              <w:rPr>
                <w:b/>
                <w:bCs/>
                <w:sz w:val="26"/>
                <w:szCs w:val="26"/>
              </w:rPr>
              <w:t>X</w:t>
            </w:r>
            <w:r w:rsidR="00C954DE" w:rsidRPr="008E5187">
              <w:rPr>
                <w:b/>
                <w:bCs/>
                <w:sz w:val="26"/>
                <w:szCs w:val="26"/>
                <w:lang w:val="en-US"/>
              </w:rPr>
              <w:t>Ã KIẾN HẢI</w:t>
            </w:r>
            <w:r>
              <w:rPr>
                <w:b/>
                <w:bCs/>
              </w:rPr>
              <w:br/>
              <w:t>-------</w:t>
            </w:r>
          </w:p>
        </w:tc>
        <w:tc>
          <w:tcPr>
            <w:tcW w:w="3056" w:type="pct"/>
            <w:shd w:val="clear" w:color="auto" w:fill="auto"/>
            <w:tcMar>
              <w:top w:w="0" w:type="dxa"/>
              <w:left w:w="108" w:type="dxa"/>
              <w:bottom w:w="0" w:type="dxa"/>
              <w:right w:w="108" w:type="dxa"/>
            </w:tcMar>
          </w:tcPr>
          <w:p w14:paraId="52833CF9" w14:textId="312D8FE8" w:rsidR="00F73B1D" w:rsidRDefault="00000000" w:rsidP="008E5187">
            <w:pPr>
              <w:spacing w:before="120"/>
              <w:ind w:right="-140"/>
              <w:jc w:val="center"/>
            </w:pPr>
            <w:r w:rsidRPr="008E5187">
              <w:rPr>
                <w:b/>
                <w:bCs/>
                <w:sz w:val="26"/>
                <w:szCs w:val="26"/>
              </w:rPr>
              <w:t>CỘNG HÒA XÃ HỘI CHỦ NGHĨA VIỆT NAM</w:t>
            </w:r>
            <w:r>
              <w:rPr>
                <w:b/>
                <w:bCs/>
              </w:rPr>
              <w:br/>
            </w:r>
            <w:r w:rsidRPr="008E5187">
              <w:rPr>
                <w:b/>
                <w:bCs/>
                <w:sz w:val="26"/>
                <w:szCs w:val="26"/>
              </w:rPr>
              <w:t>Độc lập - Tự do - Hạnh phúc</w:t>
            </w:r>
            <w:r>
              <w:rPr>
                <w:b/>
                <w:bCs/>
              </w:rPr>
              <w:t xml:space="preserve"> </w:t>
            </w:r>
            <w:r>
              <w:rPr>
                <w:b/>
                <w:bCs/>
              </w:rPr>
              <w:br/>
              <w:t>---------------</w:t>
            </w:r>
          </w:p>
        </w:tc>
      </w:tr>
      <w:tr w:rsidR="00F73B1D" w14:paraId="387DA3D3" w14:textId="77777777">
        <w:tc>
          <w:tcPr>
            <w:tcW w:w="1944" w:type="pct"/>
            <w:shd w:val="clear" w:color="auto" w:fill="auto"/>
            <w:tcMar>
              <w:top w:w="0" w:type="dxa"/>
              <w:left w:w="108" w:type="dxa"/>
              <w:bottom w:w="0" w:type="dxa"/>
              <w:right w:w="108" w:type="dxa"/>
            </w:tcMar>
          </w:tcPr>
          <w:p w14:paraId="60424380" w14:textId="775B6930" w:rsidR="00F73B1D" w:rsidRPr="008F1EEF" w:rsidRDefault="00000000">
            <w:pPr>
              <w:spacing w:before="120"/>
              <w:jc w:val="center"/>
              <w:rPr>
                <w:sz w:val="28"/>
                <w:szCs w:val="28"/>
              </w:rPr>
            </w:pPr>
            <w:r w:rsidRPr="008F1EEF">
              <w:rPr>
                <w:sz w:val="28"/>
                <w:szCs w:val="28"/>
              </w:rPr>
              <w:t>Số:</w:t>
            </w:r>
            <w:r w:rsidR="00C954DE" w:rsidRPr="008F1EEF">
              <w:rPr>
                <w:sz w:val="28"/>
                <w:szCs w:val="28"/>
                <w:lang w:val="en-US"/>
              </w:rPr>
              <w:t>…..</w:t>
            </w:r>
            <w:r w:rsidRPr="008F1EEF">
              <w:rPr>
                <w:sz w:val="28"/>
                <w:szCs w:val="28"/>
              </w:rPr>
              <w:t>/2026/NQ-HĐND</w:t>
            </w:r>
          </w:p>
        </w:tc>
        <w:tc>
          <w:tcPr>
            <w:tcW w:w="3056" w:type="pct"/>
            <w:shd w:val="clear" w:color="auto" w:fill="auto"/>
            <w:tcMar>
              <w:top w:w="0" w:type="dxa"/>
              <w:left w:w="108" w:type="dxa"/>
              <w:bottom w:w="0" w:type="dxa"/>
              <w:right w:w="108" w:type="dxa"/>
            </w:tcMar>
          </w:tcPr>
          <w:p w14:paraId="69248134" w14:textId="22CB60AF" w:rsidR="00F73B1D" w:rsidRPr="008F1EEF" w:rsidRDefault="00C954DE">
            <w:pPr>
              <w:spacing w:before="120"/>
              <w:jc w:val="right"/>
              <w:rPr>
                <w:sz w:val="28"/>
                <w:szCs w:val="28"/>
              </w:rPr>
            </w:pPr>
            <w:r w:rsidRPr="008F1EEF">
              <w:rPr>
                <w:i/>
                <w:iCs/>
                <w:sz w:val="28"/>
                <w:szCs w:val="28"/>
                <w:lang w:val="en-US"/>
              </w:rPr>
              <w:t>Kiến Hải</w:t>
            </w:r>
            <w:r w:rsidRPr="008F1EEF">
              <w:rPr>
                <w:i/>
                <w:iCs/>
                <w:sz w:val="28"/>
                <w:szCs w:val="28"/>
              </w:rPr>
              <w:t xml:space="preserve">, ngày </w:t>
            </w:r>
            <w:r w:rsidR="0019454E" w:rsidRPr="008F1EEF">
              <w:rPr>
                <w:i/>
                <w:iCs/>
                <w:sz w:val="28"/>
                <w:szCs w:val="28"/>
                <w:lang w:val="en-US"/>
              </w:rPr>
              <w:t xml:space="preserve">       </w:t>
            </w:r>
            <w:r w:rsidRPr="008F1EEF">
              <w:rPr>
                <w:i/>
                <w:iCs/>
                <w:sz w:val="28"/>
                <w:szCs w:val="28"/>
              </w:rPr>
              <w:t xml:space="preserve"> tháng </w:t>
            </w:r>
            <w:r w:rsidR="0019454E" w:rsidRPr="008F1EEF">
              <w:rPr>
                <w:i/>
                <w:iCs/>
                <w:sz w:val="28"/>
                <w:szCs w:val="28"/>
                <w:lang w:val="en-US"/>
              </w:rPr>
              <w:t xml:space="preserve">   </w:t>
            </w:r>
            <w:r w:rsidR="00395236">
              <w:rPr>
                <w:i/>
                <w:iCs/>
                <w:sz w:val="28"/>
                <w:szCs w:val="28"/>
                <w:lang w:val="en-US"/>
              </w:rPr>
              <w:t xml:space="preserve"> </w:t>
            </w:r>
            <w:r w:rsidRPr="008F1EEF">
              <w:rPr>
                <w:i/>
                <w:iCs/>
                <w:sz w:val="28"/>
                <w:szCs w:val="28"/>
              </w:rPr>
              <w:t>năm 2026</w:t>
            </w:r>
          </w:p>
        </w:tc>
      </w:tr>
    </w:tbl>
    <w:p w14:paraId="470299C3" w14:textId="3DF45D91" w:rsidR="00F73B1D" w:rsidRDefault="0066502C">
      <w:pPr>
        <w:spacing w:before="120" w:after="280" w:afterAutospacing="1"/>
        <w:jc w:val="center"/>
      </w:pPr>
      <w:r>
        <w:rPr>
          <w:noProof/>
        </w:rPr>
        <mc:AlternateContent>
          <mc:Choice Requires="wps">
            <w:drawing>
              <wp:anchor distT="0" distB="0" distL="114300" distR="114300" simplePos="0" relativeHeight="251659264" behindDoc="0" locked="0" layoutInCell="1" allowOverlap="1" wp14:anchorId="62B663A8" wp14:editId="31D66FCE">
                <wp:simplePos x="0" y="0"/>
                <wp:positionH relativeFrom="column">
                  <wp:posOffset>118937</wp:posOffset>
                </wp:positionH>
                <wp:positionV relativeFrom="paragraph">
                  <wp:posOffset>205476</wp:posOffset>
                </wp:positionV>
                <wp:extent cx="1069675" cy="353683"/>
                <wp:effectExtent l="0" t="0" r="16510" b="27940"/>
                <wp:wrapNone/>
                <wp:docPr id="1" name="Rectangle 1"/>
                <wp:cNvGraphicFramePr/>
                <a:graphic xmlns:a="http://schemas.openxmlformats.org/drawingml/2006/main">
                  <a:graphicData uri="http://schemas.microsoft.com/office/word/2010/wordprocessingShape">
                    <wps:wsp>
                      <wps:cNvSpPr/>
                      <wps:spPr>
                        <a:xfrm>
                          <a:off x="0" y="0"/>
                          <a:ext cx="1069675" cy="353683"/>
                        </a:xfrm>
                        <a:prstGeom prst="rect">
                          <a:avLst/>
                        </a:prstGeom>
                      </wps:spPr>
                      <wps:style>
                        <a:lnRef idx="2">
                          <a:schemeClr val="dk1"/>
                        </a:lnRef>
                        <a:fillRef idx="1">
                          <a:schemeClr val="lt1"/>
                        </a:fillRef>
                        <a:effectRef idx="0">
                          <a:schemeClr val="dk1"/>
                        </a:effectRef>
                        <a:fontRef idx="minor">
                          <a:schemeClr val="dk1"/>
                        </a:fontRef>
                      </wps:style>
                      <wps:txbx>
                        <w:txbxContent>
                          <w:p w14:paraId="44806009" w14:textId="5D751BAF" w:rsidR="0066502C" w:rsidRPr="0066502C" w:rsidRDefault="0066502C" w:rsidP="0066502C">
                            <w:pPr>
                              <w:jc w:val="center"/>
                              <w:rPr>
                                <w:b/>
                                <w:bCs/>
                                <w:lang w:val="en-US"/>
                              </w:rPr>
                            </w:pPr>
                            <w:r w:rsidRPr="0066502C">
                              <w:rPr>
                                <w:b/>
                                <w:bCs/>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B663A8" id="Rectangle 1" o:spid="_x0000_s1026" style="position:absolute;left:0;text-align:left;margin-left:9.35pt;margin-top:16.2pt;width:84.25pt;height:27.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880TgIAAO8EAAAOAAAAZHJzL2Uyb0RvYy54bWysVFFP2zAQfp+0/2D5faQpUKBqiioQ0yQE&#10;FTDx7Dp2G83xeWe3Sffrd3bSFDG0h2kvztl3353v83eZXbe1YTuFvgJb8PxkxJmyEsrKrgv+/eXu&#10;yyVnPghbCgNWFXyvPL+ef/40a9xUjWEDplTIKIn108YVfBOCm2aZlxtVC38CTllyasBaBNriOitR&#10;NJS9Ntl4NJpkDWDpEKTynk5vOyefp/xaKxketfYqMFNwultIK6Z1FddsPhPTNQq3qWR/DfEPt6hF&#10;ZanokOpWBMG2WP2Rqq4kggcdTiTUGWhdSZV6oG7y0btunjfCqdQLkePdQJP/f2nlw+7ZLZFoaJyf&#10;ejJjF63GOn7pfqxNZO0HslQbmKTDfDS5mlyccybJd3p+Ork8jWxmR7RDH74qqFk0Co70GIkjsbv3&#10;oQs9hBDuWD9ZYW9UvIKxT0qzqqSK44RO0lA3BtlO0KOWP/K+bIqMEF0ZM4Dyj0AmHEB9bISpJJcB&#10;OPoIeKw2RKeKYMMArCsL+Hew7uIPXXe9xrZDu2r7t1hBuV8iQ+g06528q4jHe+HDUiCJlORMgxce&#10;adEGmoJDb3G2Afz10XmMJ+2Ql7OGRF9w/3MrUHFmvllS1VV+dhanJG3Ozi/GtMG3ntVbj93WN0BP&#10;kNOIO5nMGB/MwdQI9SvN5yJWJZewkmoXXAY8bG5CN4w04VItFimMJsOJcG+fnYzJI8FRJy/tq0DX&#10;iymQDB/gMCBi+k5TXWxEWlhsA+gqCS5S3PHaU09TlSTb/wHi2L7dp6jjf2r+GwAA//8DAFBLAwQU&#10;AAYACAAAACEAAvPAS90AAAAIAQAADwAAAGRycy9kb3ducmV2LnhtbEyPMU/DMBSE90r8B+shsbVO&#10;A2pMiFNVCCYQFYWB0Y0fSYT9HNlukv573AnG053uvqu2szVsRB96RxLWqwwYUuN0T62Ez4/npQAW&#10;oiKtjCOUcMYA2/pqUalSu4necTzElqUSCqWS0MU4lJyHpkOrwsoNSMn7dt6qmKRvufZqSuXW8DzL&#10;NtyqntJCpwZ87LD5OZysBLfvz2bn79/GVyy+XvYxm+bNk5Q31/PuAVjEOf6F4YKf0KFOTEd3Ih2Y&#10;SVoUKSnhNr8DdvFFkQM7ShBiDbyu+P8D9S8AAAD//wMAUEsBAi0AFAAGAAgAAAAhALaDOJL+AAAA&#10;4QEAABMAAAAAAAAAAAAAAAAAAAAAAFtDb250ZW50X1R5cGVzXS54bWxQSwECLQAUAAYACAAAACEA&#10;OP0h/9YAAACUAQAACwAAAAAAAAAAAAAAAAAvAQAAX3JlbHMvLnJlbHNQSwECLQAUAAYACAAAACEA&#10;NqPPNE4CAADvBAAADgAAAAAAAAAAAAAAAAAuAgAAZHJzL2Uyb0RvYy54bWxQSwECLQAUAAYACAAA&#10;ACEAAvPAS90AAAAIAQAADwAAAAAAAAAAAAAAAACoBAAAZHJzL2Rvd25yZXYueG1sUEsFBgAAAAAE&#10;AAQA8wAAALIFAAAAAA==&#10;" fillcolor="white [3201]" strokecolor="black [3200]" strokeweight="1pt">
                <v:textbox>
                  <w:txbxContent>
                    <w:p w14:paraId="44806009" w14:textId="5D751BAF" w:rsidR="0066502C" w:rsidRPr="0066502C" w:rsidRDefault="0066502C" w:rsidP="0066502C">
                      <w:pPr>
                        <w:jc w:val="center"/>
                        <w:rPr>
                          <w:b/>
                          <w:bCs/>
                          <w:lang w:val="en-US"/>
                        </w:rPr>
                      </w:pPr>
                      <w:r w:rsidRPr="0066502C">
                        <w:rPr>
                          <w:b/>
                          <w:bCs/>
                          <w:lang w:val="en-US"/>
                        </w:rPr>
                        <w:t>DỰ THẢO</w:t>
                      </w:r>
                    </w:p>
                  </w:txbxContent>
                </v:textbox>
              </v:rect>
            </w:pict>
          </mc:Fallback>
        </mc:AlternateContent>
      </w:r>
      <w:r>
        <w:t> </w:t>
      </w:r>
    </w:p>
    <w:p w14:paraId="49D1ABF3" w14:textId="77777777" w:rsidR="00F73B1D" w:rsidRPr="001B5EB4" w:rsidRDefault="00000000">
      <w:pPr>
        <w:spacing w:before="120" w:after="280" w:afterAutospacing="1"/>
        <w:jc w:val="center"/>
        <w:rPr>
          <w:sz w:val="28"/>
          <w:szCs w:val="28"/>
        </w:rPr>
      </w:pPr>
      <w:bookmarkStart w:id="0" w:name="loai_1"/>
      <w:r w:rsidRPr="001B5EB4">
        <w:rPr>
          <w:b/>
          <w:bCs/>
          <w:sz w:val="28"/>
          <w:szCs w:val="28"/>
        </w:rPr>
        <w:t>NGHỊ QUYẾT</w:t>
      </w:r>
      <w:bookmarkEnd w:id="0"/>
    </w:p>
    <w:p w14:paraId="0BBE6884" w14:textId="62DDBC8B" w:rsidR="00F73B1D" w:rsidRPr="00D37942" w:rsidRDefault="00000000">
      <w:pPr>
        <w:spacing w:before="120" w:after="280" w:afterAutospacing="1"/>
        <w:jc w:val="center"/>
        <w:rPr>
          <w:b/>
          <w:bCs/>
          <w:sz w:val="28"/>
          <w:szCs w:val="28"/>
          <w:lang w:val="en-US"/>
        </w:rPr>
      </w:pPr>
      <w:bookmarkStart w:id="1" w:name="loai_1_name"/>
      <w:r w:rsidRPr="00D37942">
        <w:rPr>
          <w:b/>
          <w:bCs/>
          <w:sz w:val="28"/>
          <w:szCs w:val="28"/>
        </w:rPr>
        <w:t xml:space="preserve">QUY ĐỊNH NỘI DUNG CHI, MỨC CHI KINH PHÍ BẢO ĐẢM CHO CÔNG TÁC XÂY DỰNG VĂN BẢN QUY PHẠM PHÁP LUẬT </w:t>
      </w:r>
      <w:bookmarkEnd w:id="1"/>
      <w:r w:rsidR="00970D0E" w:rsidRPr="00D37942">
        <w:rPr>
          <w:b/>
          <w:bCs/>
          <w:sz w:val="28"/>
          <w:szCs w:val="28"/>
          <w:lang w:val="en-US"/>
        </w:rPr>
        <w:t>TRÊN ĐỊA BÀN XÃ KIẾN HẢI</w:t>
      </w:r>
    </w:p>
    <w:p w14:paraId="22BC3E43" w14:textId="77777777" w:rsidR="00F73B1D" w:rsidRPr="001B5EB4" w:rsidRDefault="00000000" w:rsidP="00771DB1">
      <w:pPr>
        <w:spacing w:before="240" w:line="360" w:lineRule="exact"/>
        <w:ind w:firstLine="720"/>
        <w:jc w:val="both"/>
        <w:rPr>
          <w:sz w:val="28"/>
          <w:szCs w:val="28"/>
        </w:rPr>
      </w:pPr>
      <w:r w:rsidRPr="001B5EB4">
        <w:rPr>
          <w:i/>
          <w:iCs/>
          <w:sz w:val="28"/>
          <w:szCs w:val="28"/>
        </w:rPr>
        <w:t>Căn cứ Luật Tổ chức chính quyền địa phương số 72/2025/QH15;</w:t>
      </w:r>
    </w:p>
    <w:p w14:paraId="2AAD4D8F" w14:textId="77777777" w:rsidR="00F73B1D" w:rsidRPr="001B5EB4" w:rsidRDefault="00000000" w:rsidP="00771DB1">
      <w:pPr>
        <w:spacing w:before="240" w:line="360" w:lineRule="exact"/>
        <w:ind w:firstLine="720"/>
        <w:jc w:val="both"/>
        <w:rPr>
          <w:sz w:val="28"/>
          <w:szCs w:val="28"/>
        </w:rPr>
      </w:pPr>
      <w:r w:rsidRPr="001B5EB4">
        <w:rPr>
          <w:i/>
          <w:iCs/>
          <w:sz w:val="28"/>
          <w:szCs w:val="28"/>
        </w:rPr>
        <w:t>Căn cứ Luật Ban hành văn bản quy phạm pháp luật số 64/2025/QH15 được sửa đổi, bổ sung bởi Luật số 87/2025/QH15;</w:t>
      </w:r>
    </w:p>
    <w:p w14:paraId="558529C9" w14:textId="77777777" w:rsidR="00F73B1D" w:rsidRPr="001B5EB4" w:rsidRDefault="00000000" w:rsidP="00771DB1">
      <w:pPr>
        <w:spacing w:before="240" w:line="360" w:lineRule="exact"/>
        <w:ind w:firstLine="720"/>
        <w:jc w:val="both"/>
        <w:rPr>
          <w:sz w:val="28"/>
          <w:szCs w:val="28"/>
        </w:rPr>
      </w:pPr>
      <w:r w:rsidRPr="001B5EB4">
        <w:rPr>
          <w:i/>
          <w:iCs/>
          <w:sz w:val="28"/>
          <w:szCs w:val="28"/>
        </w:rPr>
        <w:t>Căn cứ Luật Ngân sách nhà nước số 89/2025/QH15;</w:t>
      </w:r>
    </w:p>
    <w:p w14:paraId="70A0DEC1" w14:textId="77777777" w:rsidR="00F73B1D" w:rsidRPr="001B5EB4" w:rsidRDefault="00000000" w:rsidP="00771DB1">
      <w:pPr>
        <w:spacing w:before="240" w:line="360" w:lineRule="exact"/>
        <w:ind w:firstLine="720"/>
        <w:jc w:val="both"/>
        <w:rPr>
          <w:sz w:val="28"/>
          <w:szCs w:val="28"/>
        </w:rPr>
      </w:pPr>
      <w:r w:rsidRPr="001B5EB4">
        <w:rPr>
          <w:i/>
          <w:iCs/>
          <w:sz w:val="28"/>
          <w:szCs w:val="28"/>
        </w:rPr>
        <w:t>Căn cứ Nghị quyết số 197/2025/QH15 ngày 17 tháng 5 năm 2025 của Quốc hội về một số cơ chế, chính sách đặc biệt tạo đột phá trong xây dựng và tổ chức thi hành pháp luật;</w:t>
      </w:r>
    </w:p>
    <w:p w14:paraId="668E910A" w14:textId="77777777" w:rsidR="00F73B1D" w:rsidRPr="001B5EB4" w:rsidRDefault="00000000" w:rsidP="00771DB1">
      <w:pPr>
        <w:spacing w:before="240" w:line="360" w:lineRule="exact"/>
        <w:ind w:firstLine="720"/>
        <w:jc w:val="both"/>
        <w:rPr>
          <w:sz w:val="28"/>
          <w:szCs w:val="28"/>
        </w:rPr>
      </w:pPr>
      <w:r w:rsidRPr="001B5EB4">
        <w:rPr>
          <w:i/>
          <w:iCs/>
          <w:sz w:val="28"/>
          <w:szCs w:val="28"/>
        </w:rP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14:paraId="56448351" w14:textId="3FA4B258" w:rsidR="00C46080" w:rsidRPr="001B5EB4" w:rsidRDefault="00C46080" w:rsidP="00771DB1">
      <w:pPr>
        <w:spacing w:before="240" w:line="360" w:lineRule="exact"/>
        <w:ind w:firstLine="720"/>
        <w:jc w:val="both"/>
        <w:rPr>
          <w:i/>
          <w:iCs/>
          <w:sz w:val="28"/>
          <w:szCs w:val="28"/>
          <w:lang w:val="en-US"/>
        </w:rPr>
      </w:pPr>
      <w:r w:rsidRPr="001B5EB4">
        <w:rPr>
          <w:i/>
          <w:iCs/>
          <w:sz w:val="28"/>
          <w:szCs w:val="28"/>
          <w:lang w:val="en-US"/>
        </w:rPr>
        <w:t>Căn cứ Nghị quyết số 05/2026/NQ-HĐND ngày 20 tháng 4 năm 2026 của Hội đồng nhân dân thành phố quy định nội dung chi, mức chi kinh phí bảo đảm cho công tác xây dựng văn bản quy phạm pháp luật trên địa bàn thành phố Hải Phòng;</w:t>
      </w:r>
    </w:p>
    <w:p w14:paraId="065F2173" w14:textId="50688F0B" w:rsidR="00F73B1D" w:rsidRPr="001B5EB4" w:rsidRDefault="00000000" w:rsidP="00771DB1">
      <w:pPr>
        <w:spacing w:before="240" w:line="360" w:lineRule="exact"/>
        <w:ind w:firstLine="720"/>
        <w:jc w:val="both"/>
        <w:rPr>
          <w:sz w:val="28"/>
          <w:szCs w:val="28"/>
        </w:rPr>
      </w:pPr>
      <w:r w:rsidRPr="001B5EB4">
        <w:rPr>
          <w:i/>
          <w:iCs/>
          <w:sz w:val="28"/>
          <w:szCs w:val="28"/>
        </w:rPr>
        <w:t xml:space="preserve">Xét Tờ trình số </w:t>
      </w:r>
      <w:r w:rsidR="00970D0E" w:rsidRPr="001B5EB4">
        <w:rPr>
          <w:i/>
          <w:iCs/>
          <w:sz w:val="28"/>
          <w:szCs w:val="28"/>
          <w:lang w:val="en-US"/>
        </w:rPr>
        <w:t>….</w:t>
      </w:r>
      <w:r w:rsidRPr="001B5EB4">
        <w:rPr>
          <w:i/>
          <w:iCs/>
          <w:sz w:val="28"/>
          <w:szCs w:val="28"/>
        </w:rPr>
        <w:t xml:space="preserve">/TTr-UBND ngày </w:t>
      </w:r>
      <w:r w:rsidR="00970D0E" w:rsidRPr="001B5EB4">
        <w:rPr>
          <w:i/>
          <w:iCs/>
          <w:sz w:val="28"/>
          <w:szCs w:val="28"/>
          <w:lang w:val="en-US"/>
        </w:rPr>
        <w:t>….</w:t>
      </w:r>
      <w:r w:rsidRPr="001B5EB4">
        <w:rPr>
          <w:i/>
          <w:iCs/>
          <w:sz w:val="28"/>
          <w:szCs w:val="28"/>
        </w:rPr>
        <w:t xml:space="preserve"> tháng </w:t>
      </w:r>
      <w:r w:rsidR="00970D0E" w:rsidRPr="001B5EB4">
        <w:rPr>
          <w:i/>
          <w:iCs/>
          <w:sz w:val="28"/>
          <w:szCs w:val="28"/>
          <w:lang w:val="en-US"/>
        </w:rPr>
        <w:t>….</w:t>
      </w:r>
      <w:r w:rsidRPr="001B5EB4">
        <w:rPr>
          <w:i/>
          <w:iCs/>
          <w:sz w:val="28"/>
          <w:szCs w:val="28"/>
        </w:rPr>
        <w:t xml:space="preserve"> năm 2026 của Ủy ban nhân dân </w:t>
      </w:r>
      <w:r w:rsidR="00970D0E" w:rsidRPr="001B5EB4">
        <w:rPr>
          <w:i/>
          <w:iCs/>
          <w:sz w:val="28"/>
          <w:szCs w:val="28"/>
          <w:lang w:val="en-US"/>
        </w:rPr>
        <w:t>xã</w:t>
      </w:r>
      <w:r w:rsidRPr="001B5EB4">
        <w:rPr>
          <w:i/>
          <w:iCs/>
          <w:sz w:val="28"/>
          <w:szCs w:val="28"/>
        </w:rPr>
        <w:t xml:space="preserve"> về việc ban hành Nghị quyết của Hội đồng nhân dân </w:t>
      </w:r>
      <w:r w:rsidR="00970D0E" w:rsidRPr="001B5EB4">
        <w:rPr>
          <w:i/>
          <w:iCs/>
          <w:sz w:val="28"/>
          <w:szCs w:val="28"/>
          <w:lang w:val="en-US"/>
        </w:rPr>
        <w:t>xã Kiến Hải</w:t>
      </w:r>
      <w:r w:rsidRPr="001B5EB4">
        <w:rPr>
          <w:i/>
          <w:iCs/>
          <w:sz w:val="28"/>
          <w:szCs w:val="28"/>
        </w:rPr>
        <w:t xml:space="preserve"> quy định nội dung chi, mức chi kinh phí bảo đảm cho công tác xây dựng văn bản quy phạm pháp luật trên địa bàn </w:t>
      </w:r>
      <w:r w:rsidR="0086707F" w:rsidRPr="001B5EB4">
        <w:rPr>
          <w:i/>
          <w:iCs/>
          <w:sz w:val="28"/>
          <w:szCs w:val="28"/>
          <w:lang w:val="en-US"/>
        </w:rPr>
        <w:t>xã Kiến Hải</w:t>
      </w:r>
      <w:r w:rsidRPr="001B5EB4">
        <w:rPr>
          <w:i/>
          <w:iCs/>
          <w:sz w:val="28"/>
          <w:szCs w:val="28"/>
        </w:rPr>
        <w:t xml:space="preserve">; Báo cáo thẩm tra số </w:t>
      </w:r>
      <w:r w:rsidR="0086707F" w:rsidRPr="001B5EB4">
        <w:rPr>
          <w:i/>
          <w:iCs/>
          <w:sz w:val="28"/>
          <w:szCs w:val="28"/>
          <w:lang w:val="en-US"/>
        </w:rPr>
        <w:t>….</w:t>
      </w:r>
      <w:r w:rsidRPr="001B5EB4">
        <w:rPr>
          <w:i/>
          <w:iCs/>
          <w:sz w:val="28"/>
          <w:szCs w:val="28"/>
        </w:rPr>
        <w:t>/BC-</w:t>
      </w:r>
      <w:r w:rsidR="0086707F" w:rsidRPr="001B5EB4">
        <w:rPr>
          <w:i/>
          <w:iCs/>
          <w:sz w:val="28"/>
          <w:szCs w:val="28"/>
          <w:lang w:val="en-US"/>
        </w:rPr>
        <w:t>….</w:t>
      </w:r>
      <w:r w:rsidRPr="001B5EB4">
        <w:rPr>
          <w:i/>
          <w:iCs/>
          <w:sz w:val="28"/>
          <w:szCs w:val="28"/>
        </w:rPr>
        <w:t xml:space="preserve"> ngày </w:t>
      </w:r>
      <w:r w:rsidR="0086707F" w:rsidRPr="001B5EB4">
        <w:rPr>
          <w:i/>
          <w:iCs/>
          <w:sz w:val="28"/>
          <w:szCs w:val="28"/>
          <w:lang w:val="en-US"/>
        </w:rPr>
        <w:t>….</w:t>
      </w:r>
      <w:r w:rsidRPr="001B5EB4">
        <w:rPr>
          <w:i/>
          <w:iCs/>
          <w:sz w:val="28"/>
          <w:szCs w:val="28"/>
        </w:rPr>
        <w:t xml:space="preserve"> tháng </w:t>
      </w:r>
      <w:r w:rsidR="0086707F" w:rsidRPr="001B5EB4">
        <w:rPr>
          <w:i/>
          <w:iCs/>
          <w:sz w:val="28"/>
          <w:szCs w:val="28"/>
          <w:lang w:val="en-US"/>
        </w:rPr>
        <w:t>….</w:t>
      </w:r>
      <w:r w:rsidRPr="001B5EB4">
        <w:rPr>
          <w:i/>
          <w:iCs/>
          <w:sz w:val="28"/>
          <w:szCs w:val="28"/>
        </w:rPr>
        <w:t xml:space="preserve"> năm 2026 của Ban </w:t>
      </w:r>
      <w:r w:rsidR="0086707F" w:rsidRPr="001B5EB4">
        <w:rPr>
          <w:i/>
          <w:iCs/>
          <w:sz w:val="28"/>
          <w:szCs w:val="28"/>
          <w:lang w:val="en-US"/>
        </w:rPr>
        <w:t>….</w:t>
      </w:r>
      <w:r w:rsidRPr="001B5EB4">
        <w:rPr>
          <w:i/>
          <w:iCs/>
          <w:sz w:val="28"/>
          <w:szCs w:val="28"/>
        </w:rPr>
        <w:t xml:space="preserve"> và ý kiến thảo luận của đại biểu Hội đồng nhân dân </w:t>
      </w:r>
      <w:r w:rsidR="0086707F" w:rsidRPr="001B5EB4">
        <w:rPr>
          <w:i/>
          <w:iCs/>
          <w:sz w:val="28"/>
          <w:szCs w:val="28"/>
          <w:lang w:val="en-US"/>
        </w:rPr>
        <w:t>xã</w:t>
      </w:r>
      <w:r w:rsidRPr="001B5EB4">
        <w:rPr>
          <w:i/>
          <w:iCs/>
          <w:sz w:val="28"/>
          <w:szCs w:val="28"/>
        </w:rPr>
        <w:t xml:space="preserve"> tại kỳ họp;</w:t>
      </w:r>
    </w:p>
    <w:p w14:paraId="0A92F313" w14:textId="6282C085" w:rsidR="00F73B1D" w:rsidRPr="001B5EB4" w:rsidRDefault="00000000" w:rsidP="00771DB1">
      <w:pPr>
        <w:spacing w:before="240" w:line="360" w:lineRule="exact"/>
        <w:ind w:firstLine="720"/>
        <w:jc w:val="both"/>
        <w:rPr>
          <w:sz w:val="28"/>
          <w:szCs w:val="28"/>
        </w:rPr>
      </w:pPr>
      <w:r w:rsidRPr="001B5EB4">
        <w:rPr>
          <w:i/>
          <w:iCs/>
          <w:sz w:val="28"/>
          <w:szCs w:val="28"/>
        </w:rPr>
        <w:t xml:space="preserve">Hội đồng nhân dân </w:t>
      </w:r>
      <w:r w:rsidR="004E188E" w:rsidRPr="001B5EB4">
        <w:rPr>
          <w:i/>
          <w:iCs/>
          <w:sz w:val="28"/>
          <w:szCs w:val="28"/>
          <w:lang w:val="en-US"/>
        </w:rPr>
        <w:t>xã Kiến Hải</w:t>
      </w:r>
      <w:r w:rsidRPr="001B5EB4">
        <w:rPr>
          <w:i/>
          <w:iCs/>
          <w:sz w:val="28"/>
          <w:szCs w:val="28"/>
        </w:rPr>
        <w:t xml:space="preserve"> ban hành Nghị quyết quy định nội dung chi, mức chi kinh phí bảo đảm cho công tác xây dựng văn bản quy phạm pháp luật trên địa bàn </w:t>
      </w:r>
      <w:r w:rsidR="004E188E" w:rsidRPr="001B5EB4">
        <w:rPr>
          <w:i/>
          <w:iCs/>
          <w:sz w:val="28"/>
          <w:szCs w:val="28"/>
          <w:lang w:val="en-US"/>
        </w:rPr>
        <w:t>xã Kiến Hải</w:t>
      </w:r>
      <w:r w:rsidRPr="001B5EB4">
        <w:rPr>
          <w:i/>
          <w:iCs/>
          <w:sz w:val="28"/>
          <w:szCs w:val="28"/>
        </w:rPr>
        <w:t>.</w:t>
      </w:r>
    </w:p>
    <w:p w14:paraId="4283DF84" w14:textId="77777777" w:rsidR="00F73B1D" w:rsidRPr="001B5EB4" w:rsidRDefault="00000000" w:rsidP="004E0285">
      <w:pPr>
        <w:spacing w:before="240"/>
        <w:ind w:firstLine="720"/>
        <w:jc w:val="both"/>
        <w:rPr>
          <w:sz w:val="28"/>
          <w:szCs w:val="28"/>
        </w:rPr>
      </w:pPr>
      <w:bookmarkStart w:id="2" w:name="dieu_1"/>
      <w:r w:rsidRPr="001B5EB4">
        <w:rPr>
          <w:b/>
          <w:bCs/>
          <w:sz w:val="28"/>
          <w:szCs w:val="28"/>
        </w:rPr>
        <w:lastRenderedPageBreak/>
        <w:t>Điều 1. Phạm vi điều chỉnh và đối tượng áp dụng</w:t>
      </w:r>
      <w:bookmarkEnd w:id="2"/>
    </w:p>
    <w:p w14:paraId="5822ACF5" w14:textId="72D8FF26" w:rsidR="00F73B1D" w:rsidRPr="001B5EB4" w:rsidRDefault="00000000" w:rsidP="004E0285">
      <w:pPr>
        <w:spacing w:before="240"/>
        <w:ind w:firstLine="720"/>
        <w:jc w:val="both"/>
        <w:rPr>
          <w:sz w:val="28"/>
          <w:szCs w:val="28"/>
        </w:rPr>
      </w:pPr>
      <w:r w:rsidRPr="001B5EB4">
        <w:rPr>
          <w:sz w:val="28"/>
          <w:szCs w:val="28"/>
        </w:rPr>
        <w:t xml:space="preserve">1. </w:t>
      </w:r>
      <w:r w:rsidR="003C476D">
        <w:rPr>
          <w:sz w:val="28"/>
          <w:szCs w:val="28"/>
          <w:lang w:val="en-US"/>
        </w:rPr>
        <w:t xml:space="preserve">Phạm vi điều chỉnh: </w:t>
      </w:r>
      <w:r w:rsidRPr="001B5EB4">
        <w:rPr>
          <w:sz w:val="28"/>
          <w:szCs w:val="28"/>
        </w:rPr>
        <w:t xml:space="preserve">Nghị quyết này quy định nội dung chi, mức chi kinh phí bảo đảm cho công tác xây dựng văn bản quy phạm pháp luật trên địa bàn </w:t>
      </w:r>
      <w:r w:rsidR="008C5FA3" w:rsidRPr="001B5EB4">
        <w:rPr>
          <w:sz w:val="28"/>
          <w:szCs w:val="28"/>
          <w:lang w:val="en-US"/>
        </w:rPr>
        <w:t>xã Kiến Hải</w:t>
      </w:r>
      <w:r w:rsidRPr="001B5EB4">
        <w:rPr>
          <w:sz w:val="28"/>
          <w:szCs w:val="28"/>
        </w:rPr>
        <w:t>.</w:t>
      </w:r>
    </w:p>
    <w:p w14:paraId="45522352" w14:textId="32CDA169" w:rsidR="00F73B1D" w:rsidRPr="001B5EB4" w:rsidRDefault="00000000" w:rsidP="004E0285">
      <w:pPr>
        <w:spacing w:before="240"/>
        <w:ind w:firstLine="720"/>
        <w:jc w:val="both"/>
        <w:rPr>
          <w:sz w:val="28"/>
          <w:szCs w:val="28"/>
        </w:rPr>
      </w:pPr>
      <w:r w:rsidRPr="001B5EB4">
        <w:rPr>
          <w:sz w:val="28"/>
          <w:szCs w:val="28"/>
        </w:rPr>
        <w:t xml:space="preserve">2. </w:t>
      </w:r>
      <w:r w:rsidR="003C476D">
        <w:rPr>
          <w:sz w:val="28"/>
          <w:szCs w:val="28"/>
          <w:lang w:val="en-US"/>
        </w:rPr>
        <w:t xml:space="preserve">Đối tượng áp dụng: </w:t>
      </w:r>
      <w:r w:rsidRPr="001B5EB4">
        <w:rPr>
          <w:sz w:val="28"/>
          <w:szCs w:val="28"/>
        </w:rPr>
        <w:t xml:space="preserve">Nghị quyết này áp dụng đối với các cơ quan, tổ chức, cá nhân có liên quan trong việc lập dự toán, quản lý, sử dụng và thanh quyết toán kinh phí xây dựng văn bản quy phạm pháp luật trên địa bàn </w:t>
      </w:r>
      <w:r w:rsidR="00962F59" w:rsidRPr="001B5EB4">
        <w:rPr>
          <w:sz w:val="28"/>
          <w:szCs w:val="28"/>
          <w:lang w:val="en-US"/>
        </w:rPr>
        <w:t>xã Kiến Hải</w:t>
      </w:r>
      <w:r w:rsidRPr="001B5EB4">
        <w:rPr>
          <w:sz w:val="28"/>
          <w:szCs w:val="28"/>
        </w:rPr>
        <w:t>.</w:t>
      </w:r>
    </w:p>
    <w:p w14:paraId="7B21E557" w14:textId="77777777" w:rsidR="00F73B1D" w:rsidRPr="001B5EB4" w:rsidRDefault="00000000" w:rsidP="004E0285">
      <w:pPr>
        <w:spacing w:before="240"/>
        <w:ind w:firstLine="720"/>
        <w:jc w:val="both"/>
        <w:rPr>
          <w:sz w:val="28"/>
          <w:szCs w:val="28"/>
        </w:rPr>
      </w:pPr>
      <w:bookmarkStart w:id="3" w:name="dieu_2"/>
      <w:r w:rsidRPr="001B5EB4">
        <w:rPr>
          <w:b/>
          <w:bCs/>
          <w:sz w:val="28"/>
          <w:szCs w:val="28"/>
        </w:rPr>
        <w:t>Điều 2. Nguyên tắc quản lý, sử dụng kinh phí</w:t>
      </w:r>
      <w:bookmarkEnd w:id="3"/>
    </w:p>
    <w:p w14:paraId="5E6831AA" w14:textId="62F7C5F6" w:rsidR="00F73B1D" w:rsidRPr="001B5EB4" w:rsidRDefault="00000000" w:rsidP="004E0285">
      <w:pPr>
        <w:spacing w:before="240"/>
        <w:ind w:firstLine="720"/>
        <w:jc w:val="both"/>
        <w:rPr>
          <w:sz w:val="28"/>
          <w:szCs w:val="28"/>
          <w:lang w:val="en-US"/>
        </w:rPr>
      </w:pPr>
      <w:r w:rsidRPr="001B5EB4">
        <w:rPr>
          <w:sz w:val="28"/>
          <w:szCs w:val="28"/>
        </w:rPr>
        <w:t xml:space="preserve">1. </w:t>
      </w:r>
      <w:r w:rsidR="0074363E" w:rsidRPr="001B5EB4">
        <w:rPr>
          <w:sz w:val="28"/>
          <w:szCs w:val="28"/>
          <w:lang w:val="en-US"/>
        </w:rPr>
        <w:t>Nội dung chi, mức chi</w:t>
      </w:r>
      <w:r w:rsidR="004679B9" w:rsidRPr="001B5EB4">
        <w:rPr>
          <w:sz w:val="28"/>
          <w:szCs w:val="28"/>
          <w:lang w:val="en-US"/>
        </w:rPr>
        <w:t>, định mức khoán chi</w:t>
      </w:r>
      <w:r w:rsidRPr="001B5EB4">
        <w:rPr>
          <w:sz w:val="28"/>
          <w:szCs w:val="28"/>
        </w:rPr>
        <w:t xml:space="preserve"> quy định tại Nghị quyết này là cơ sở để các cơ quan, đơn vị lập dự toán, quản lý, sử dụng và quyết toán kinh phí ngân sách nhà nước bảo đảm cho công tác xây dựng văn bản quy phạm pháp luật trên địa bàn </w:t>
      </w:r>
      <w:r w:rsidR="007B2743" w:rsidRPr="001B5EB4">
        <w:rPr>
          <w:sz w:val="28"/>
          <w:szCs w:val="28"/>
          <w:lang w:val="en-US"/>
        </w:rPr>
        <w:t>xã Kiến Hải</w:t>
      </w:r>
      <w:r w:rsidRPr="001B5EB4">
        <w:rPr>
          <w:sz w:val="28"/>
          <w:szCs w:val="28"/>
        </w:rPr>
        <w:t xml:space="preserve"> và là mức chi để thanh toán theo phương thức khoán chi đối với từng nhiệm vụ, hoạt động trong công tác xây dựng văn bản quy phạm pháp luật</w:t>
      </w:r>
      <w:r w:rsidR="00BD5C42" w:rsidRPr="001B5EB4">
        <w:rPr>
          <w:sz w:val="28"/>
          <w:szCs w:val="28"/>
          <w:lang w:val="en-US"/>
        </w:rPr>
        <w:t xml:space="preserve"> của Hội đồng nhân dân xã và Ủy ban nhân dân xã.</w:t>
      </w:r>
    </w:p>
    <w:p w14:paraId="5E4638B9" w14:textId="77777777" w:rsidR="00F73B1D" w:rsidRPr="001B5EB4" w:rsidRDefault="00000000" w:rsidP="004E0285">
      <w:pPr>
        <w:spacing w:before="240"/>
        <w:ind w:firstLine="720"/>
        <w:jc w:val="both"/>
        <w:rPr>
          <w:sz w:val="28"/>
          <w:szCs w:val="28"/>
        </w:rPr>
      </w:pPr>
      <w:r w:rsidRPr="001B5EB4">
        <w:rPr>
          <w:sz w:val="28"/>
          <w:szCs w:val="28"/>
        </w:rPr>
        <w:t>2. Việc quản lý và sử dụng kinh phí cho công tác xây dựng văn bản quy phạm pháp luật phải đúng mục đích, đúng tiêu chuẩn, định mức theo quy định bảo đảm công khai, minh bạch, tiết kiệm, hiệu quả.</w:t>
      </w:r>
    </w:p>
    <w:p w14:paraId="46FAF59C" w14:textId="567406FC" w:rsidR="00F73B1D" w:rsidRPr="001B5EB4" w:rsidRDefault="00000000" w:rsidP="004E0285">
      <w:pPr>
        <w:spacing w:before="240"/>
        <w:ind w:firstLine="720"/>
        <w:jc w:val="both"/>
        <w:rPr>
          <w:sz w:val="28"/>
          <w:szCs w:val="28"/>
          <w:lang w:val="en-US"/>
        </w:rPr>
      </w:pPr>
      <w:bookmarkStart w:id="4" w:name="dieu_3"/>
      <w:r w:rsidRPr="001B5EB4">
        <w:rPr>
          <w:b/>
          <w:bCs/>
          <w:sz w:val="28"/>
          <w:szCs w:val="28"/>
        </w:rPr>
        <w:t xml:space="preserve">Điều 3. </w:t>
      </w:r>
      <w:bookmarkStart w:id="5" w:name="_Hlk232174649"/>
      <w:r w:rsidRPr="001B5EB4">
        <w:rPr>
          <w:b/>
          <w:bCs/>
          <w:sz w:val="28"/>
          <w:szCs w:val="28"/>
        </w:rPr>
        <w:t xml:space="preserve">Tổng mức chi cho công tác xây dựng văn bản quy phạm pháp luật trên địa bàn </w:t>
      </w:r>
      <w:bookmarkEnd w:id="4"/>
      <w:r w:rsidR="00D972B7" w:rsidRPr="001B5EB4">
        <w:rPr>
          <w:b/>
          <w:bCs/>
          <w:sz w:val="28"/>
          <w:szCs w:val="28"/>
          <w:lang w:val="en-US"/>
        </w:rPr>
        <w:t>xã Kiến Hải</w:t>
      </w:r>
    </w:p>
    <w:bookmarkEnd w:id="5"/>
    <w:p w14:paraId="24AD4ACC" w14:textId="7B3D8AA5" w:rsidR="00F73B1D" w:rsidRPr="001B5EB4" w:rsidRDefault="00000000" w:rsidP="004E0285">
      <w:pPr>
        <w:spacing w:before="240"/>
        <w:ind w:firstLine="720"/>
        <w:jc w:val="both"/>
        <w:rPr>
          <w:sz w:val="28"/>
          <w:szCs w:val="28"/>
        </w:rPr>
      </w:pPr>
      <w:r w:rsidRPr="001B5EB4">
        <w:rPr>
          <w:sz w:val="28"/>
          <w:szCs w:val="28"/>
        </w:rPr>
        <w:t xml:space="preserve">Tổng mức chi cho công tác xây dựng văn bản quy phạm pháp luật trên địa bàn </w:t>
      </w:r>
      <w:r w:rsidR="00FF1F0E" w:rsidRPr="001B5EB4">
        <w:rPr>
          <w:sz w:val="28"/>
          <w:szCs w:val="28"/>
          <w:lang w:val="en-US"/>
        </w:rPr>
        <w:t>xã Kiến Hải</w:t>
      </w:r>
      <w:r w:rsidRPr="001B5EB4">
        <w:rPr>
          <w:sz w:val="28"/>
          <w:szCs w:val="28"/>
        </w:rPr>
        <w:t>, cụ thể như sau:</w:t>
      </w:r>
    </w:p>
    <w:p w14:paraId="271B47E2" w14:textId="77777777" w:rsidR="00F73B1D" w:rsidRPr="00D0593E" w:rsidRDefault="00000000" w:rsidP="006A2C6A">
      <w:pPr>
        <w:spacing w:before="120" w:after="120"/>
        <w:jc w:val="right"/>
        <w:rPr>
          <w:sz w:val="26"/>
          <w:szCs w:val="26"/>
        </w:rPr>
      </w:pPr>
      <w:bookmarkStart w:id="6" w:name="_Hlk232175303"/>
      <w:r w:rsidRPr="00D0593E">
        <w:rPr>
          <w:i/>
          <w:iCs/>
          <w:sz w:val="26"/>
          <w:szCs w:val="26"/>
        </w:rPr>
        <w:t>Đơn vị tính: triệu đồng</w:t>
      </w:r>
    </w:p>
    <w:tbl>
      <w:tblPr>
        <w:tblW w:w="5000" w:type="pct"/>
        <w:tblInd w:w="10" w:type="dxa"/>
        <w:tblCellMar>
          <w:left w:w="0" w:type="dxa"/>
          <w:right w:w="0" w:type="dxa"/>
        </w:tblCellMar>
        <w:tblLook w:val="04A0" w:firstRow="1" w:lastRow="0" w:firstColumn="1" w:lastColumn="0" w:noHBand="0" w:noVBand="1"/>
      </w:tblPr>
      <w:tblGrid>
        <w:gridCol w:w="684"/>
        <w:gridCol w:w="2296"/>
        <w:gridCol w:w="1535"/>
        <w:gridCol w:w="1517"/>
        <w:gridCol w:w="1519"/>
        <w:gridCol w:w="1501"/>
      </w:tblGrid>
      <w:tr w:rsidR="00F73B1D" w14:paraId="20C8B871" w14:textId="77777777">
        <w:tc>
          <w:tcPr>
            <w:tcW w:w="378"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5CA15F6C" w14:textId="77777777" w:rsidR="00F73B1D" w:rsidRPr="00771DB1" w:rsidRDefault="00000000" w:rsidP="001F6B7D">
            <w:pPr>
              <w:spacing w:before="120" w:after="120"/>
              <w:jc w:val="center"/>
              <w:rPr>
                <w:sz w:val="28"/>
                <w:szCs w:val="28"/>
              </w:rPr>
            </w:pPr>
            <w:r w:rsidRPr="00771DB1">
              <w:rPr>
                <w:b/>
                <w:bCs/>
                <w:sz w:val="28"/>
                <w:szCs w:val="28"/>
              </w:rPr>
              <w:t>STT</w:t>
            </w:r>
          </w:p>
        </w:tc>
        <w:tc>
          <w:tcPr>
            <w:tcW w:w="126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14:paraId="35D6A686" w14:textId="77777777" w:rsidR="00F73B1D" w:rsidRPr="00771DB1" w:rsidRDefault="00000000" w:rsidP="001F6B7D">
            <w:pPr>
              <w:spacing w:before="120" w:after="120"/>
              <w:jc w:val="center"/>
              <w:rPr>
                <w:sz w:val="28"/>
                <w:szCs w:val="28"/>
              </w:rPr>
            </w:pPr>
            <w:r w:rsidRPr="00771DB1">
              <w:rPr>
                <w:b/>
                <w:bCs/>
                <w:sz w:val="28"/>
                <w:szCs w:val="28"/>
              </w:rPr>
              <w:t>Loại văn bản</w:t>
            </w:r>
          </w:p>
        </w:tc>
        <w:tc>
          <w:tcPr>
            <w:tcW w:w="84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14:paraId="06BF38ED" w14:textId="77777777" w:rsidR="00F73B1D" w:rsidRPr="00771DB1" w:rsidRDefault="00000000" w:rsidP="001F6B7D">
            <w:pPr>
              <w:spacing w:before="120" w:after="120"/>
              <w:jc w:val="center"/>
              <w:rPr>
                <w:sz w:val="28"/>
                <w:szCs w:val="28"/>
              </w:rPr>
            </w:pPr>
            <w:r w:rsidRPr="00771DB1">
              <w:rPr>
                <w:b/>
                <w:bCs/>
                <w:sz w:val="28"/>
                <w:szCs w:val="28"/>
              </w:rPr>
              <w:t>Văn bản mới, thay thế</w:t>
            </w:r>
          </w:p>
        </w:tc>
        <w:tc>
          <w:tcPr>
            <w:tcW w:w="83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14:paraId="70F79231" w14:textId="77777777" w:rsidR="00F73B1D" w:rsidRPr="00771DB1" w:rsidRDefault="00000000" w:rsidP="001F6B7D">
            <w:pPr>
              <w:spacing w:before="120" w:after="120"/>
              <w:jc w:val="center"/>
              <w:rPr>
                <w:sz w:val="28"/>
                <w:szCs w:val="28"/>
              </w:rPr>
            </w:pPr>
            <w:r w:rsidRPr="00771DB1">
              <w:rPr>
                <w:b/>
                <w:bCs/>
                <w:sz w:val="28"/>
                <w:szCs w:val="28"/>
              </w:rPr>
              <w:t>Văn bản sửa đổi, bổ sung từ 02 văn bản trở lên</w:t>
            </w:r>
          </w:p>
        </w:tc>
        <w:tc>
          <w:tcPr>
            <w:tcW w:w="83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14:paraId="64B0678C" w14:textId="77777777" w:rsidR="00F73B1D" w:rsidRPr="00771DB1" w:rsidRDefault="00000000" w:rsidP="001F6B7D">
            <w:pPr>
              <w:spacing w:before="120" w:after="120"/>
              <w:jc w:val="center"/>
              <w:rPr>
                <w:sz w:val="28"/>
                <w:szCs w:val="28"/>
              </w:rPr>
            </w:pPr>
            <w:r w:rsidRPr="00771DB1">
              <w:rPr>
                <w:b/>
                <w:bCs/>
                <w:sz w:val="28"/>
                <w:szCs w:val="28"/>
              </w:rPr>
              <w:t>Văn bản sửa đổi, bổ sung 01 văn bản</w:t>
            </w:r>
          </w:p>
        </w:tc>
        <w:tc>
          <w:tcPr>
            <w:tcW w:w="82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14:paraId="5E81488A" w14:textId="77777777" w:rsidR="00F73B1D" w:rsidRPr="00771DB1" w:rsidRDefault="00000000" w:rsidP="001F6B7D">
            <w:pPr>
              <w:spacing w:before="120" w:after="120"/>
              <w:jc w:val="center"/>
              <w:rPr>
                <w:sz w:val="28"/>
                <w:szCs w:val="28"/>
              </w:rPr>
            </w:pPr>
            <w:r w:rsidRPr="00771DB1">
              <w:rPr>
                <w:b/>
                <w:bCs/>
                <w:sz w:val="28"/>
                <w:szCs w:val="28"/>
              </w:rPr>
              <w:t>Văn bản bãi bỏ một phần hoặc toàn bộ</w:t>
            </w:r>
          </w:p>
        </w:tc>
      </w:tr>
      <w:tr w:rsidR="00F73B1D" w14:paraId="11FC07D2" w14:textId="77777777">
        <w:tc>
          <w:tcPr>
            <w:tcW w:w="37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56C6EA17" w14:textId="4EFA2055" w:rsidR="00F73B1D" w:rsidRPr="00771DB1" w:rsidRDefault="001458C0" w:rsidP="001F6B7D">
            <w:pPr>
              <w:spacing w:before="120" w:after="120"/>
              <w:jc w:val="center"/>
              <w:rPr>
                <w:sz w:val="28"/>
                <w:szCs w:val="28"/>
                <w:lang w:val="en-US"/>
              </w:rPr>
            </w:pPr>
            <w:r w:rsidRPr="00771DB1">
              <w:rPr>
                <w:sz w:val="28"/>
                <w:szCs w:val="28"/>
                <w:lang w:val="en-US"/>
              </w:rPr>
              <w:t>1.</w:t>
            </w:r>
          </w:p>
        </w:tc>
        <w:tc>
          <w:tcPr>
            <w:tcW w:w="126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80F6367" w14:textId="77777777" w:rsidR="00F73B1D" w:rsidRPr="00771DB1" w:rsidRDefault="00000000" w:rsidP="001F6B7D">
            <w:pPr>
              <w:spacing w:before="120" w:after="120"/>
              <w:rPr>
                <w:sz w:val="28"/>
                <w:szCs w:val="28"/>
              </w:rPr>
            </w:pPr>
            <w:r w:rsidRPr="00771DB1">
              <w:rPr>
                <w:sz w:val="28"/>
                <w:szCs w:val="28"/>
              </w:rPr>
              <w:t>Nghị quyết của Hội đồng nhân dân cấp xã</w:t>
            </w:r>
          </w:p>
        </w:tc>
        <w:tc>
          <w:tcPr>
            <w:tcW w:w="8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165213C" w14:textId="77777777" w:rsidR="00F73B1D" w:rsidRPr="00771DB1" w:rsidRDefault="00000000" w:rsidP="001F6B7D">
            <w:pPr>
              <w:spacing w:before="120" w:after="120"/>
              <w:jc w:val="center"/>
              <w:rPr>
                <w:sz w:val="28"/>
                <w:szCs w:val="28"/>
              </w:rPr>
            </w:pPr>
            <w:r w:rsidRPr="00771DB1">
              <w:rPr>
                <w:sz w:val="28"/>
                <w:szCs w:val="28"/>
              </w:rPr>
              <w:t>30</w:t>
            </w:r>
          </w:p>
        </w:tc>
        <w:tc>
          <w:tcPr>
            <w:tcW w:w="8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FB8EB30" w14:textId="77777777" w:rsidR="00F73B1D" w:rsidRPr="00771DB1" w:rsidRDefault="00000000" w:rsidP="001F6B7D">
            <w:pPr>
              <w:spacing w:before="120" w:after="120"/>
              <w:jc w:val="center"/>
              <w:rPr>
                <w:sz w:val="28"/>
                <w:szCs w:val="28"/>
              </w:rPr>
            </w:pPr>
            <w:r w:rsidRPr="00771DB1">
              <w:rPr>
                <w:sz w:val="28"/>
                <w:szCs w:val="28"/>
              </w:rPr>
              <w:t>30</w:t>
            </w:r>
          </w:p>
        </w:tc>
        <w:tc>
          <w:tcPr>
            <w:tcW w:w="8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4237BF7" w14:textId="77777777" w:rsidR="00F73B1D" w:rsidRPr="00771DB1" w:rsidRDefault="00000000" w:rsidP="001F6B7D">
            <w:pPr>
              <w:spacing w:before="120" w:after="120"/>
              <w:jc w:val="center"/>
              <w:rPr>
                <w:sz w:val="28"/>
                <w:szCs w:val="28"/>
              </w:rPr>
            </w:pPr>
            <w:r w:rsidRPr="00771DB1">
              <w:rPr>
                <w:sz w:val="28"/>
                <w:szCs w:val="28"/>
              </w:rPr>
              <w:t>18</w:t>
            </w:r>
          </w:p>
        </w:tc>
        <w:tc>
          <w:tcPr>
            <w:tcW w:w="8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05758F1" w14:textId="77777777" w:rsidR="00F73B1D" w:rsidRPr="00771DB1" w:rsidRDefault="00000000" w:rsidP="001F6B7D">
            <w:pPr>
              <w:spacing w:before="120" w:after="120"/>
              <w:jc w:val="center"/>
              <w:rPr>
                <w:sz w:val="28"/>
                <w:szCs w:val="28"/>
              </w:rPr>
            </w:pPr>
            <w:r w:rsidRPr="00771DB1">
              <w:rPr>
                <w:sz w:val="28"/>
                <w:szCs w:val="28"/>
              </w:rPr>
              <w:t>9</w:t>
            </w:r>
          </w:p>
        </w:tc>
      </w:tr>
      <w:tr w:rsidR="00F73B1D" w14:paraId="650981F2" w14:textId="77777777">
        <w:tc>
          <w:tcPr>
            <w:tcW w:w="37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0CC4B6D8" w14:textId="6DEE7647" w:rsidR="00F73B1D" w:rsidRPr="00771DB1" w:rsidRDefault="001458C0" w:rsidP="001F6B7D">
            <w:pPr>
              <w:spacing w:before="120" w:after="120"/>
              <w:jc w:val="center"/>
              <w:rPr>
                <w:sz w:val="28"/>
                <w:szCs w:val="28"/>
                <w:lang w:val="en-US"/>
              </w:rPr>
            </w:pPr>
            <w:r w:rsidRPr="00771DB1">
              <w:rPr>
                <w:sz w:val="28"/>
                <w:szCs w:val="28"/>
                <w:lang w:val="en-US"/>
              </w:rPr>
              <w:t>2</w:t>
            </w:r>
            <w:r w:rsidR="00673576" w:rsidRPr="00771DB1">
              <w:rPr>
                <w:sz w:val="28"/>
                <w:szCs w:val="28"/>
                <w:lang w:val="en-US"/>
              </w:rPr>
              <w:t>.</w:t>
            </w:r>
          </w:p>
        </w:tc>
        <w:tc>
          <w:tcPr>
            <w:tcW w:w="126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1A72EBE" w14:textId="77777777" w:rsidR="00F73B1D" w:rsidRPr="00771DB1" w:rsidRDefault="00000000" w:rsidP="001F6B7D">
            <w:pPr>
              <w:spacing w:before="120" w:after="120"/>
              <w:rPr>
                <w:sz w:val="28"/>
                <w:szCs w:val="28"/>
              </w:rPr>
            </w:pPr>
            <w:r w:rsidRPr="00771DB1">
              <w:rPr>
                <w:sz w:val="28"/>
                <w:szCs w:val="28"/>
              </w:rPr>
              <w:t>Quyết định của Ủy ban nhân dân cấp xã</w:t>
            </w:r>
          </w:p>
        </w:tc>
        <w:tc>
          <w:tcPr>
            <w:tcW w:w="8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35B92AA8" w14:textId="77777777" w:rsidR="00F73B1D" w:rsidRPr="00771DB1" w:rsidRDefault="00000000" w:rsidP="001F6B7D">
            <w:pPr>
              <w:spacing w:before="120" w:after="120"/>
              <w:jc w:val="center"/>
              <w:rPr>
                <w:sz w:val="28"/>
                <w:szCs w:val="28"/>
              </w:rPr>
            </w:pPr>
            <w:r w:rsidRPr="00771DB1">
              <w:rPr>
                <w:sz w:val="28"/>
                <w:szCs w:val="28"/>
              </w:rPr>
              <w:t>20</w:t>
            </w:r>
          </w:p>
        </w:tc>
        <w:tc>
          <w:tcPr>
            <w:tcW w:w="8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BA63DC9" w14:textId="77777777" w:rsidR="00F73B1D" w:rsidRPr="00771DB1" w:rsidRDefault="00000000" w:rsidP="001F6B7D">
            <w:pPr>
              <w:spacing w:before="120" w:after="120"/>
              <w:jc w:val="center"/>
              <w:rPr>
                <w:sz w:val="28"/>
                <w:szCs w:val="28"/>
              </w:rPr>
            </w:pPr>
            <w:r w:rsidRPr="00771DB1">
              <w:rPr>
                <w:sz w:val="28"/>
                <w:szCs w:val="28"/>
              </w:rPr>
              <w:t>20</w:t>
            </w:r>
          </w:p>
        </w:tc>
        <w:tc>
          <w:tcPr>
            <w:tcW w:w="8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39CF7D3" w14:textId="77777777" w:rsidR="00F73B1D" w:rsidRPr="00771DB1" w:rsidRDefault="00000000" w:rsidP="001F6B7D">
            <w:pPr>
              <w:spacing w:before="120" w:after="120"/>
              <w:jc w:val="center"/>
              <w:rPr>
                <w:sz w:val="28"/>
                <w:szCs w:val="28"/>
              </w:rPr>
            </w:pPr>
            <w:r w:rsidRPr="00771DB1">
              <w:rPr>
                <w:sz w:val="28"/>
                <w:szCs w:val="28"/>
              </w:rPr>
              <w:t>12</w:t>
            </w:r>
          </w:p>
        </w:tc>
        <w:tc>
          <w:tcPr>
            <w:tcW w:w="8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7DC2F25" w14:textId="77777777" w:rsidR="00F73B1D" w:rsidRPr="00771DB1" w:rsidRDefault="00000000" w:rsidP="001F6B7D">
            <w:pPr>
              <w:spacing w:before="120" w:after="120"/>
              <w:jc w:val="center"/>
              <w:rPr>
                <w:sz w:val="28"/>
                <w:szCs w:val="28"/>
              </w:rPr>
            </w:pPr>
            <w:r w:rsidRPr="00771DB1">
              <w:rPr>
                <w:sz w:val="28"/>
                <w:szCs w:val="28"/>
              </w:rPr>
              <w:t>6</w:t>
            </w:r>
          </w:p>
        </w:tc>
      </w:tr>
    </w:tbl>
    <w:p w14:paraId="38CB0325" w14:textId="09E5717E" w:rsidR="00F73B1D" w:rsidRPr="001B5EB4" w:rsidRDefault="00000000" w:rsidP="001F6B7D">
      <w:pPr>
        <w:spacing w:before="120" w:after="120"/>
        <w:ind w:firstLine="720"/>
        <w:jc w:val="both"/>
        <w:rPr>
          <w:sz w:val="28"/>
          <w:szCs w:val="28"/>
          <w:lang w:val="en-US"/>
        </w:rPr>
      </w:pPr>
      <w:bookmarkStart w:id="7" w:name="dieu_4"/>
      <w:bookmarkEnd w:id="6"/>
      <w:r w:rsidRPr="001B5EB4">
        <w:rPr>
          <w:b/>
          <w:bCs/>
          <w:sz w:val="28"/>
          <w:szCs w:val="28"/>
        </w:rPr>
        <w:t xml:space="preserve">Điều 4. </w:t>
      </w:r>
      <w:bookmarkStart w:id="8" w:name="_Hlk232174659"/>
      <w:r w:rsidRPr="001B5EB4">
        <w:rPr>
          <w:b/>
          <w:bCs/>
          <w:sz w:val="28"/>
          <w:szCs w:val="28"/>
        </w:rPr>
        <w:t>Nội dung chi, mức chi cho từng nhiệm vụ, hoạt động trong</w:t>
      </w:r>
      <w:r w:rsidRPr="001B5EB4">
        <w:rPr>
          <w:sz w:val="28"/>
          <w:szCs w:val="28"/>
        </w:rPr>
        <w:t xml:space="preserve"> </w:t>
      </w:r>
      <w:r w:rsidRPr="001B5EB4">
        <w:rPr>
          <w:b/>
          <w:bCs/>
          <w:sz w:val="28"/>
          <w:szCs w:val="28"/>
        </w:rPr>
        <w:t xml:space="preserve">xây dựng </w:t>
      </w:r>
      <w:bookmarkEnd w:id="7"/>
      <w:r w:rsidR="001458C0" w:rsidRPr="001B5EB4">
        <w:rPr>
          <w:b/>
          <w:bCs/>
          <w:sz w:val="28"/>
          <w:szCs w:val="28"/>
          <w:lang w:val="en-US"/>
        </w:rPr>
        <w:t xml:space="preserve">văn bản quy phạm pháp luật </w:t>
      </w:r>
      <w:r w:rsidR="008866F1" w:rsidRPr="001B5EB4">
        <w:rPr>
          <w:b/>
          <w:bCs/>
          <w:sz w:val="28"/>
          <w:szCs w:val="28"/>
          <w:lang w:val="en-US"/>
        </w:rPr>
        <w:t>trên địa bàn xã Kiến Hải</w:t>
      </w:r>
      <w:bookmarkEnd w:id="8"/>
    </w:p>
    <w:p w14:paraId="30810015" w14:textId="77777777" w:rsidR="00F73B1D" w:rsidRPr="00A033B3" w:rsidRDefault="00000000" w:rsidP="001F6B7D">
      <w:pPr>
        <w:spacing w:before="120" w:after="120"/>
        <w:jc w:val="right"/>
        <w:rPr>
          <w:sz w:val="26"/>
          <w:szCs w:val="26"/>
          <w:lang w:val="en-US"/>
        </w:rPr>
      </w:pPr>
      <w:r w:rsidRPr="00A033B3">
        <w:rPr>
          <w:i/>
          <w:iCs/>
          <w:sz w:val="26"/>
          <w:szCs w:val="26"/>
        </w:rPr>
        <w:lastRenderedPageBreak/>
        <w:t>Đơn vị tính: triệu đồng</w:t>
      </w:r>
    </w:p>
    <w:tbl>
      <w:tblPr>
        <w:tblW w:w="5166" w:type="pct"/>
        <w:tblInd w:w="10" w:type="dxa"/>
        <w:tblCellMar>
          <w:left w:w="0" w:type="dxa"/>
          <w:right w:w="0" w:type="dxa"/>
        </w:tblCellMar>
        <w:tblLook w:val="04A0" w:firstRow="1" w:lastRow="0" w:firstColumn="1" w:lastColumn="0" w:noHBand="0" w:noVBand="1"/>
      </w:tblPr>
      <w:tblGrid>
        <w:gridCol w:w="689"/>
        <w:gridCol w:w="2555"/>
        <w:gridCol w:w="138"/>
        <w:gridCol w:w="1278"/>
        <w:gridCol w:w="138"/>
        <w:gridCol w:w="1420"/>
        <w:gridCol w:w="138"/>
        <w:gridCol w:w="1422"/>
        <w:gridCol w:w="138"/>
        <w:gridCol w:w="1306"/>
        <w:gridCol w:w="131"/>
      </w:tblGrid>
      <w:tr w:rsidR="00F17CAB" w:rsidRPr="00AF5414" w14:paraId="4653F5A0" w14:textId="77777777" w:rsidTr="00EB7048">
        <w:trPr>
          <w:gridAfter w:val="1"/>
          <w:wAfter w:w="72" w:type="pct"/>
        </w:trPr>
        <w:tc>
          <w:tcPr>
            <w:tcW w:w="368" w:type="pct"/>
            <w:vMerge w:val="restart"/>
            <w:tcBorders>
              <w:top w:val="single" w:sz="8" w:space="0" w:color="auto"/>
              <w:left w:val="single" w:sz="8" w:space="0" w:color="auto"/>
              <w:right w:val="single" w:sz="8" w:space="0" w:color="auto"/>
            </w:tcBorders>
            <w:vAlign w:val="center"/>
          </w:tcPr>
          <w:p w14:paraId="1DB614CE" w14:textId="27C52806" w:rsidR="00F17CAB" w:rsidRPr="00AF5414" w:rsidRDefault="00F17CAB" w:rsidP="0039341A">
            <w:pPr>
              <w:spacing w:before="120" w:after="120"/>
              <w:jc w:val="center"/>
              <w:rPr>
                <w:b/>
                <w:bCs/>
                <w:sz w:val="28"/>
                <w:szCs w:val="28"/>
                <w:lang w:val="en-US"/>
              </w:rPr>
            </w:pPr>
            <w:r w:rsidRPr="00AF5414">
              <w:rPr>
                <w:b/>
                <w:bCs/>
                <w:sz w:val="28"/>
                <w:szCs w:val="28"/>
                <w:lang w:val="en-US"/>
              </w:rPr>
              <w:t>STT</w:t>
            </w:r>
          </w:p>
        </w:tc>
        <w:tc>
          <w:tcPr>
            <w:tcW w:w="1366"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5FECE697" w14:textId="25A09D0F" w:rsidR="00F17CAB" w:rsidRPr="00AF5414" w:rsidRDefault="00F17CAB" w:rsidP="0039341A">
            <w:pPr>
              <w:spacing w:before="120" w:after="120"/>
              <w:jc w:val="center"/>
              <w:rPr>
                <w:sz w:val="28"/>
                <w:szCs w:val="28"/>
              </w:rPr>
            </w:pPr>
            <w:r w:rsidRPr="00AF5414">
              <w:rPr>
                <w:b/>
                <w:bCs/>
                <w:sz w:val="28"/>
                <w:szCs w:val="28"/>
              </w:rPr>
              <w:t>Loại văn bản</w:t>
            </w:r>
          </w:p>
        </w:tc>
        <w:tc>
          <w:tcPr>
            <w:tcW w:w="757" w:type="pct"/>
            <w:gridSpan w:val="2"/>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14:paraId="1E571B34" w14:textId="77777777" w:rsidR="00F17CAB" w:rsidRPr="00AF5414" w:rsidRDefault="00F17CAB" w:rsidP="0039341A">
            <w:pPr>
              <w:spacing w:before="120" w:after="120"/>
              <w:jc w:val="center"/>
              <w:rPr>
                <w:sz w:val="28"/>
                <w:szCs w:val="28"/>
              </w:rPr>
            </w:pPr>
            <w:r w:rsidRPr="00AF5414">
              <w:rPr>
                <w:b/>
                <w:bCs/>
                <w:sz w:val="28"/>
                <w:szCs w:val="28"/>
              </w:rPr>
              <w:t>Tổng</w:t>
            </w:r>
            <w:r w:rsidRPr="00AF5414">
              <w:rPr>
                <w:b/>
                <w:bCs/>
                <w:sz w:val="28"/>
                <w:szCs w:val="28"/>
              </w:rPr>
              <w:br/>
              <w:t>mức chi</w:t>
            </w:r>
            <w:r w:rsidRPr="00AF5414">
              <w:rPr>
                <w:b/>
                <w:bCs/>
                <w:sz w:val="28"/>
                <w:szCs w:val="28"/>
              </w:rPr>
              <w:br/>
              <w:t>(100%)</w:t>
            </w:r>
          </w:p>
        </w:tc>
        <w:tc>
          <w:tcPr>
            <w:tcW w:w="2438"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14:paraId="0EBB6665" w14:textId="77777777" w:rsidR="00F17CAB" w:rsidRPr="00AF5414" w:rsidRDefault="00F17CAB" w:rsidP="0039341A">
            <w:pPr>
              <w:spacing w:before="120" w:after="120"/>
              <w:jc w:val="center"/>
              <w:rPr>
                <w:sz w:val="28"/>
                <w:szCs w:val="28"/>
              </w:rPr>
            </w:pPr>
            <w:r w:rsidRPr="00AF5414">
              <w:rPr>
                <w:b/>
                <w:bCs/>
                <w:sz w:val="28"/>
                <w:szCs w:val="28"/>
              </w:rPr>
              <w:t>Mức chi</w:t>
            </w:r>
          </w:p>
        </w:tc>
      </w:tr>
      <w:tr w:rsidR="00F17CAB" w:rsidRPr="00AF5414" w14:paraId="75E78E52" w14:textId="77777777" w:rsidTr="00EB7048">
        <w:trPr>
          <w:gridAfter w:val="1"/>
          <w:wAfter w:w="72" w:type="pct"/>
        </w:trPr>
        <w:tc>
          <w:tcPr>
            <w:tcW w:w="368" w:type="pct"/>
            <w:vMerge/>
            <w:tcBorders>
              <w:left w:val="single" w:sz="8" w:space="0" w:color="auto"/>
              <w:bottom w:val="single" w:sz="8" w:space="0" w:color="auto"/>
              <w:right w:val="single" w:sz="8" w:space="0" w:color="auto"/>
            </w:tcBorders>
          </w:tcPr>
          <w:p w14:paraId="1ED9A6A9" w14:textId="77777777" w:rsidR="00F17CAB" w:rsidRPr="00AF5414" w:rsidRDefault="00F17CAB" w:rsidP="0039341A">
            <w:pPr>
              <w:spacing w:before="120" w:after="120"/>
              <w:jc w:val="center"/>
              <w:rPr>
                <w:sz w:val="28"/>
                <w:szCs w:val="28"/>
              </w:rPr>
            </w:pPr>
          </w:p>
        </w:tc>
        <w:tc>
          <w:tcPr>
            <w:tcW w:w="1366" w:type="pct"/>
            <w:vMerge/>
            <w:tcBorders>
              <w:top w:val="single" w:sz="8" w:space="0" w:color="auto"/>
              <w:left w:val="single" w:sz="8" w:space="0" w:color="auto"/>
              <w:bottom w:val="single" w:sz="8" w:space="0" w:color="auto"/>
              <w:right w:val="single" w:sz="8" w:space="0" w:color="auto"/>
            </w:tcBorders>
            <w:shd w:val="clear" w:color="auto" w:fill="auto"/>
            <w:vAlign w:val="center"/>
          </w:tcPr>
          <w:p w14:paraId="1E02D92A" w14:textId="6D48D9D5" w:rsidR="00F17CAB" w:rsidRPr="00AF5414" w:rsidRDefault="00F17CAB" w:rsidP="0039341A">
            <w:pPr>
              <w:spacing w:before="120" w:after="120"/>
              <w:jc w:val="center"/>
              <w:rPr>
                <w:sz w:val="28"/>
                <w:szCs w:val="28"/>
              </w:rPr>
            </w:pPr>
          </w:p>
        </w:tc>
        <w:tc>
          <w:tcPr>
            <w:tcW w:w="757" w:type="pct"/>
            <w:gridSpan w:val="2"/>
            <w:vMerge/>
            <w:tcBorders>
              <w:top w:val="single" w:sz="8" w:space="0" w:color="auto"/>
              <w:left w:val="nil"/>
              <w:bottom w:val="single" w:sz="8" w:space="0" w:color="auto"/>
              <w:right w:val="single" w:sz="8" w:space="0" w:color="auto"/>
            </w:tcBorders>
            <w:shd w:val="clear" w:color="auto" w:fill="auto"/>
            <w:vAlign w:val="center"/>
          </w:tcPr>
          <w:p w14:paraId="6E51D228" w14:textId="77777777" w:rsidR="00F17CAB" w:rsidRPr="00AF5414" w:rsidRDefault="00F17CAB" w:rsidP="0039341A">
            <w:pPr>
              <w:spacing w:before="120" w:after="120"/>
              <w:jc w:val="center"/>
              <w:rPr>
                <w:sz w:val="28"/>
                <w:szCs w:val="28"/>
              </w:rPr>
            </w:pPr>
          </w:p>
        </w:tc>
        <w:tc>
          <w:tcPr>
            <w:tcW w:w="8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3F847AF" w14:textId="77777777" w:rsidR="00F17CAB" w:rsidRPr="00AF5414" w:rsidRDefault="00F17CAB" w:rsidP="0039341A">
            <w:pPr>
              <w:spacing w:before="120" w:after="120"/>
              <w:jc w:val="center"/>
              <w:rPr>
                <w:sz w:val="28"/>
                <w:szCs w:val="28"/>
              </w:rPr>
            </w:pPr>
            <w:r w:rsidRPr="00AF5414">
              <w:rPr>
                <w:b/>
                <w:bCs/>
                <w:sz w:val="28"/>
                <w:szCs w:val="28"/>
              </w:rPr>
              <w:t>Xây dựng, soạn thảo, thẩm định, trình</w:t>
            </w:r>
            <w:r w:rsidRPr="00AF5414">
              <w:rPr>
                <w:sz w:val="28"/>
                <w:szCs w:val="28"/>
              </w:rPr>
              <w:br/>
            </w:r>
            <w:r w:rsidRPr="00AF5414">
              <w:rPr>
                <w:b/>
                <w:bCs/>
                <w:sz w:val="28"/>
                <w:szCs w:val="28"/>
              </w:rPr>
              <w:t>(60%)</w:t>
            </w:r>
          </w:p>
        </w:tc>
        <w:tc>
          <w:tcPr>
            <w:tcW w:w="834"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6E2E7DA" w14:textId="77777777" w:rsidR="00F17CAB" w:rsidRPr="00AF5414" w:rsidRDefault="00F17CAB" w:rsidP="0039341A">
            <w:pPr>
              <w:spacing w:before="120" w:after="120"/>
              <w:jc w:val="center"/>
              <w:rPr>
                <w:sz w:val="28"/>
                <w:szCs w:val="28"/>
              </w:rPr>
            </w:pPr>
            <w:r w:rsidRPr="00AF5414">
              <w:rPr>
                <w:b/>
                <w:bCs/>
                <w:sz w:val="28"/>
                <w:szCs w:val="28"/>
              </w:rPr>
              <w:t>Thẩm tra</w:t>
            </w:r>
            <w:r w:rsidRPr="00AF5414">
              <w:rPr>
                <w:sz w:val="28"/>
                <w:szCs w:val="28"/>
              </w:rPr>
              <w:br/>
            </w:r>
            <w:r w:rsidRPr="00AF5414">
              <w:rPr>
                <w:b/>
                <w:bCs/>
                <w:sz w:val="28"/>
                <w:szCs w:val="28"/>
              </w:rPr>
              <w:t>(30%)</w:t>
            </w:r>
          </w:p>
        </w:tc>
        <w:tc>
          <w:tcPr>
            <w:tcW w:w="772"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9E589E2" w14:textId="77777777" w:rsidR="00F17CAB" w:rsidRPr="00AF5414" w:rsidRDefault="00F17CAB" w:rsidP="0039341A">
            <w:pPr>
              <w:spacing w:before="120" w:after="120"/>
              <w:jc w:val="center"/>
              <w:rPr>
                <w:sz w:val="28"/>
                <w:szCs w:val="28"/>
              </w:rPr>
            </w:pPr>
            <w:r w:rsidRPr="00AF5414">
              <w:rPr>
                <w:b/>
                <w:bCs/>
                <w:sz w:val="28"/>
                <w:szCs w:val="28"/>
              </w:rPr>
              <w:t>Thông qua</w:t>
            </w:r>
            <w:r w:rsidRPr="00AF5414">
              <w:rPr>
                <w:b/>
                <w:bCs/>
                <w:sz w:val="28"/>
                <w:szCs w:val="28"/>
              </w:rPr>
              <w:br/>
              <w:t>(10%)</w:t>
            </w:r>
          </w:p>
        </w:tc>
      </w:tr>
      <w:tr w:rsidR="00EC5E70" w:rsidRPr="00AF5414" w14:paraId="25132473" w14:textId="77777777" w:rsidTr="00EB7048">
        <w:trPr>
          <w:gridAfter w:val="1"/>
          <w:wAfter w:w="75" w:type="pct"/>
        </w:trPr>
        <w:tc>
          <w:tcPr>
            <w:tcW w:w="368" w:type="pct"/>
            <w:tcBorders>
              <w:top w:val="single" w:sz="8" w:space="0" w:color="auto"/>
              <w:left w:val="single" w:sz="8" w:space="0" w:color="auto"/>
              <w:bottom w:val="single" w:sz="8" w:space="0" w:color="auto"/>
              <w:right w:val="single" w:sz="8" w:space="0" w:color="auto"/>
            </w:tcBorders>
            <w:vAlign w:val="center"/>
          </w:tcPr>
          <w:p w14:paraId="5EFD8490" w14:textId="519D4578" w:rsidR="00EC5E70" w:rsidRPr="00AF5414" w:rsidRDefault="00F17CAB" w:rsidP="0039341A">
            <w:pPr>
              <w:spacing w:before="120" w:after="120"/>
              <w:jc w:val="center"/>
              <w:rPr>
                <w:b/>
                <w:bCs/>
                <w:sz w:val="28"/>
                <w:szCs w:val="28"/>
                <w:lang w:val="en-US"/>
              </w:rPr>
            </w:pPr>
            <w:r w:rsidRPr="00AF5414">
              <w:rPr>
                <w:b/>
                <w:bCs/>
                <w:sz w:val="28"/>
                <w:szCs w:val="28"/>
                <w:lang w:val="en-US"/>
              </w:rPr>
              <w:t>I</w:t>
            </w:r>
          </w:p>
        </w:tc>
        <w:tc>
          <w:tcPr>
            <w:tcW w:w="4557" w:type="pct"/>
            <w:gridSpan w:val="9"/>
            <w:tcBorders>
              <w:top w:val="single" w:sz="8" w:space="0" w:color="auto"/>
              <w:left w:val="single" w:sz="8" w:space="0" w:color="auto"/>
              <w:bottom w:val="single" w:sz="8" w:space="0" w:color="auto"/>
              <w:right w:val="single" w:sz="8" w:space="0" w:color="auto"/>
            </w:tcBorders>
            <w:shd w:val="clear" w:color="auto" w:fill="auto"/>
            <w:vAlign w:val="center"/>
          </w:tcPr>
          <w:p w14:paraId="7C4603F7" w14:textId="4935EEC9" w:rsidR="00EC5E70" w:rsidRPr="00AF5414" w:rsidRDefault="00EC5E70" w:rsidP="00EB7048">
            <w:pPr>
              <w:spacing w:before="120" w:after="120"/>
              <w:ind w:left="144"/>
              <w:jc w:val="both"/>
              <w:rPr>
                <w:b/>
                <w:bCs/>
                <w:sz w:val="28"/>
                <w:szCs w:val="28"/>
              </w:rPr>
            </w:pPr>
            <w:r w:rsidRPr="00AF5414">
              <w:rPr>
                <w:b/>
                <w:bCs/>
                <w:sz w:val="28"/>
                <w:szCs w:val="28"/>
                <w:lang w:val="en-US"/>
              </w:rPr>
              <w:t xml:space="preserve">Nghị quyết của Hội đồng nhân dân xã </w:t>
            </w:r>
          </w:p>
        </w:tc>
      </w:tr>
      <w:tr w:rsidR="00EC5E70" w:rsidRPr="00AF5414" w14:paraId="13FC49E5" w14:textId="77777777" w:rsidTr="00EB7048">
        <w:trPr>
          <w:gridAfter w:val="1"/>
          <w:wAfter w:w="72" w:type="pct"/>
        </w:trPr>
        <w:tc>
          <w:tcPr>
            <w:tcW w:w="368" w:type="pct"/>
            <w:tcBorders>
              <w:top w:val="nil"/>
              <w:left w:val="single" w:sz="8" w:space="0" w:color="auto"/>
              <w:bottom w:val="single" w:sz="8" w:space="0" w:color="auto"/>
              <w:right w:val="single" w:sz="8" w:space="0" w:color="auto"/>
            </w:tcBorders>
            <w:vAlign w:val="center"/>
          </w:tcPr>
          <w:p w14:paraId="4F9FB5DF" w14:textId="197EFDE3" w:rsidR="00EC5E70" w:rsidRPr="00AF5414" w:rsidRDefault="00F17CAB" w:rsidP="00EB7048">
            <w:pPr>
              <w:spacing w:before="120" w:after="120"/>
              <w:ind w:right="-16"/>
              <w:jc w:val="center"/>
              <w:rPr>
                <w:sz w:val="28"/>
                <w:szCs w:val="28"/>
                <w:lang w:val="en-US"/>
              </w:rPr>
            </w:pPr>
            <w:r w:rsidRPr="00AF5414">
              <w:rPr>
                <w:sz w:val="28"/>
                <w:szCs w:val="28"/>
                <w:lang w:val="en-US"/>
              </w:rPr>
              <w:t>1</w:t>
            </w:r>
          </w:p>
        </w:tc>
        <w:tc>
          <w:tcPr>
            <w:tcW w:w="136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4F4BDD4B" w14:textId="3ED36A3F" w:rsidR="00EC5E70" w:rsidRPr="00AF5414" w:rsidRDefault="00EC5E70" w:rsidP="00EB7048">
            <w:pPr>
              <w:spacing w:before="120" w:after="120"/>
              <w:ind w:left="144" w:right="128"/>
              <w:jc w:val="both"/>
              <w:rPr>
                <w:sz w:val="28"/>
                <w:szCs w:val="28"/>
              </w:rPr>
            </w:pPr>
            <w:r w:rsidRPr="00AF5414">
              <w:rPr>
                <w:sz w:val="28"/>
                <w:szCs w:val="28"/>
              </w:rPr>
              <w:t>Nghị quyết mới hoặc Nghị quyết thay thế Nghị quyết hiện hành</w:t>
            </w:r>
          </w:p>
        </w:tc>
        <w:tc>
          <w:tcPr>
            <w:tcW w:w="75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C7569AD" w14:textId="64C648AA" w:rsidR="00EC5E70" w:rsidRPr="00AF5414" w:rsidRDefault="00EC5E70" w:rsidP="0039341A">
            <w:pPr>
              <w:spacing w:before="120" w:after="120"/>
              <w:jc w:val="center"/>
              <w:rPr>
                <w:sz w:val="28"/>
                <w:szCs w:val="28"/>
                <w:lang w:val="en-US"/>
              </w:rPr>
            </w:pPr>
            <w:r w:rsidRPr="00AF5414">
              <w:rPr>
                <w:sz w:val="28"/>
                <w:szCs w:val="28"/>
                <w:lang w:val="en-US"/>
              </w:rPr>
              <w:t>30</w:t>
            </w:r>
          </w:p>
        </w:tc>
        <w:tc>
          <w:tcPr>
            <w:tcW w:w="8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F63ED1D" w14:textId="5737EC54" w:rsidR="00EC5E70" w:rsidRPr="00AF5414" w:rsidRDefault="00EC5E70" w:rsidP="0039341A">
            <w:pPr>
              <w:spacing w:before="120" w:after="120"/>
              <w:jc w:val="center"/>
              <w:rPr>
                <w:sz w:val="28"/>
                <w:szCs w:val="28"/>
                <w:lang w:val="en-US"/>
              </w:rPr>
            </w:pPr>
            <w:r w:rsidRPr="00AF5414">
              <w:rPr>
                <w:sz w:val="28"/>
                <w:szCs w:val="28"/>
                <w:lang w:val="en-US"/>
              </w:rPr>
              <w:t>18</w:t>
            </w:r>
          </w:p>
        </w:tc>
        <w:tc>
          <w:tcPr>
            <w:tcW w:w="834"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78C2E27" w14:textId="17722B62" w:rsidR="00EC5E70" w:rsidRPr="00AF5414" w:rsidRDefault="00EC5E70" w:rsidP="0039341A">
            <w:pPr>
              <w:spacing w:before="120" w:after="120"/>
              <w:jc w:val="center"/>
              <w:rPr>
                <w:sz w:val="28"/>
                <w:szCs w:val="28"/>
                <w:lang w:val="en-US"/>
              </w:rPr>
            </w:pPr>
            <w:r w:rsidRPr="00AF5414">
              <w:rPr>
                <w:sz w:val="28"/>
                <w:szCs w:val="28"/>
                <w:lang w:val="en-US"/>
              </w:rPr>
              <w:t>9</w:t>
            </w:r>
          </w:p>
        </w:tc>
        <w:tc>
          <w:tcPr>
            <w:tcW w:w="772"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7D365FC" w14:textId="11F7126A" w:rsidR="00EC5E70" w:rsidRPr="00AF5414" w:rsidRDefault="00EC5E70" w:rsidP="0039341A">
            <w:pPr>
              <w:spacing w:before="120" w:after="120"/>
              <w:jc w:val="center"/>
              <w:rPr>
                <w:sz w:val="28"/>
                <w:szCs w:val="28"/>
                <w:lang w:val="en-US"/>
              </w:rPr>
            </w:pPr>
            <w:r w:rsidRPr="00AF5414">
              <w:rPr>
                <w:sz w:val="28"/>
                <w:szCs w:val="28"/>
                <w:lang w:val="en-US"/>
              </w:rPr>
              <w:t>3</w:t>
            </w:r>
          </w:p>
        </w:tc>
      </w:tr>
      <w:tr w:rsidR="00EC5E70" w:rsidRPr="00AF5414" w14:paraId="63B916A5" w14:textId="77777777" w:rsidTr="00EB7048">
        <w:trPr>
          <w:gridAfter w:val="1"/>
          <w:wAfter w:w="72" w:type="pct"/>
        </w:trPr>
        <w:tc>
          <w:tcPr>
            <w:tcW w:w="368" w:type="pct"/>
            <w:tcBorders>
              <w:top w:val="nil"/>
              <w:left w:val="single" w:sz="8" w:space="0" w:color="auto"/>
              <w:bottom w:val="single" w:sz="8" w:space="0" w:color="auto"/>
              <w:right w:val="single" w:sz="8" w:space="0" w:color="auto"/>
            </w:tcBorders>
            <w:vAlign w:val="center"/>
          </w:tcPr>
          <w:p w14:paraId="53537443" w14:textId="37DEB985" w:rsidR="00EC5E70" w:rsidRPr="00AF5414" w:rsidRDefault="00F17CAB" w:rsidP="00EB7048">
            <w:pPr>
              <w:spacing w:before="120" w:after="120"/>
              <w:ind w:right="-16"/>
              <w:jc w:val="center"/>
              <w:rPr>
                <w:sz w:val="28"/>
                <w:szCs w:val="28"/>
                <w:lang w:val="en-US"/>
              </w:rPr>
            </w:pPr>
            <w:r w:rsidRPr="00AF5414">
              <w:rPr>
                <w:sz w:val="28"/>
                <w:szCs w:val="28"/>
                <w:lang w:val="en-US"/>
              </w:rPr>
              <w:t>2</w:t>
            </w:r>
          </w:p>
        </w:tc>
        <w:tc>
          <w:tcPr>
            <w:tcW w:w="136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50AB8565" w14:textId="3D1114B0" w:rsidR="00EC5E70" w:rsidRPr="00AF5414" w:rsidRDefault="00EC5E70" w:rsidP="00EB7048">
            <w:pPr>
              <w:spacing w:before="120" w:after="120"/>
              <w:ind w:left="144" w:right="128"/>
              <w:jc w:val="both"/>
              <w:rPr>
                <w:sz w:val="28"/>
                <w:szCs w:val="28"/>
              </w:rPr>
            </w:pPr>
            <w:r w:rsidRPr="00AF5414">
              <w:rPr>
                <w:sz w:val="28"/>
                <w:szCs w:val="28"/>
              </w:rPr>
              <w:t>Nghị quyết sửa đổi, bổ sung từ 02 Nghị quyết trở lên</w:t>
            </w:r>
          </w:p>
        </w:tc>
        <w:tc>
          <w:tcPr>
            <w:tcW w:w="75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F295E2A" w14:textId="089336DB" w:rsidR="00EC5E70" w:rsidRPr="00AF5414" w:rsidRDefault="00EC5E70" w:rsidP="0039341A">
            <w:pPr>
              <w:spacing w:before="120" w:after="120"/>
              <w:jc w:val="center"/>
              <w:rPr>
                <w:sz w:val="28"/>
                <w:szCs w:val="28"/>
                <w:lang w:val="en-US"/>
              </w:rPr>
            </w:pPr>
            <w:r w:rsidRPr="00AF5414">
              <w:rPr>
                <w:sz w:val="28"/>
                <w:szCs w:val="28"/>
                <w:lang w:val="en-US"/>
              </w:rPr>
              <w:t>30</w:t>
            </w:r>
          </w:p>
        </w:tc>
        <w:tc>
          <w:tcPr>
            <w:tcW w:w="8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10E4F5E" w14:textId="26301EBE" w:rsidR="00EC5E70" w:rsidRPr="00AF5414" w:rsidRDefault="00EC5E70" w:rsidP="0039341A">
            <w:pPr>
              <w:spacing w:before="120" w:after="120"/>
              <w:jc w:val="center"/>
              <w:rPr>
                <w:sz w:val="28"/>
                <w:szCs w:val="28"/>
                <w:lang w:val="en-US"/>
              </w:rPr>
            </w:pPr>
            <w:r w:rsidRPr="00AF5414">
              <w:rPr>
                <w:sz w:val="28"/>
                <w:szCs w:val="28"/>
                <w:lang w:val="en-US"/>
              </w:rPr>
              <w:t>18</w:t>
            </w:r>
          </w:p>
        </w:tc>
        <w:tc>
          <w:tcPr>
            <w:tcW w:w="834"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D07A862" w14:textId="1F183232" w:rsidR="00EC5E70" w:rsidRPr="00AF5414" w:rsidRDefault="00EC5E70" w:rsidP="0039341A">
            <w:pPr>
              <w:spacing w:before="120" w:after="120"/>
              <w:jc w:val="center"/>
              <w:rPr>
                <w:sz w:val="28"/>
                <w:szCs w:val="28"/>
                <w:lang w:val="en-US"/>
              </w:rPr>
            </w:pPr>
            <w:r w:rsidRPr="00AF5414">
              <w:rPr>
                <w:sz w:val="28"/>
                <w:szCs w:val="28"/>
                <w:lang w:val="en-US"/>
              </w:rPr>
              <w:t>9</w:t>
            </w:r>
          </w:p>
        </w:tc>
        <w:tc>
          <w:tcPr>
            <w:tcW w:w="772"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9D38C46" w14:textId="7E4A7377" w:rsidR="00EC5E70" w:rsidRPr="00AF5414" w:rsidRDefault="00EC5E70" w:rsidP="0039341A">
            <w:pPr>
              <w:spacing w:before="120" w:after="120"/>
              <w:jc w:val="center"/>
              <w:rPr>
                <w:sz w:val="28"/>
                <w:szCs w:val="28"/>
                <w:lang w:val="en-US"/>
              </w:rPr>
            </w:pPr>
            <w:r w:rsidRPr="00AF5414">
              <w:rPr>
                <w:sz w:val="28"/>
                <w:szCs w:val="28"/>
                <w:lang w:val="en-US"/>
              </w:rPr>
              <w:t>3</w:t>
            </w:r>
          </w:p>
        </w:tc>
      </w:tr>
      <w:tr w:rsidR="00EC5E70" w:rsidRPr="00AF5414" w14:paraId="58735EFB" w14:textId="77777777" w:rsidTr="00EB7048">
        <w:trPr>
          <w:gridAfter w:val="1"/>
          <w:wAfter w:w="72" w:type="pct"/>
        </w:trPr>
        <w:tc>
          <w:tcPr>
            <w:tcW w:w="368" w:type="pct"/>
            <w:tcBorders>
              <w:top w:val="nil"/>
              <w:left w:val="single" w:sz="8" w:space="0" w:color="auto"/>
              <w:bottom w:val="single" w:sz="8" w:space="0" w:color="auto"/>
              <w:right w:val="single" w:sz="8" w:space="0" w:color="auto"/>
            </w:tcBorders>
            <w:vAlign w:val="center"/>
          </w:tcPr>
          <w:p w14:paraId="6BC8B101" w14:textId="767FE4CD" w:rsidR="00EC5E70" w:rsidRPr="00AF5414" w:rsidRDefault="00F17CAB" w:rsidP="00EB7048">
            <w:pPr>
              <w:spacing w:before="120" w:after="120"/>
              <w:ind w:right="-16"/>
              <w:jc w:val="center"/>
              <w:rPr>
                <w:sz w:val="28"/>
                <w:szCs w:val="28"/>
                <w:lang w:val="en-US"/>
              </w:rPr>
            </w:pPr>
            <w:r w:rsidRPr="00AF5414">
              <w:rPr>
                <w:sz w:val="28"/>
                <w:szCs w:val="28"/>
                <w:lang w:val="en-US"/>
              </w:rPr>
              <w:t>3</w:t>
            </w:r>
          </w:p>
        </w:tc>
        <w:tc>
          <w:tcPr>
            <w:tcW w:w="136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4EA6A124" w14:textId="439FFD64" w:rsidR="00EC5E70" w:rsidRPr="00AF5414" w:rsidRDefault="00EC5E70" w:rsidP="00EB7048">
            <w:pPr>
              <w:spacing w:before="120" w:after="120"/>
              <w:ind w:left="144" w:right="128"/>
              <w:jc w:val="both"/>
              <w:rPr>
                <w:sz w:val="28"/>
                <w:szCs w:val="28"/>
              </w:rPr>
            </w:pPr>
            <w:r w:rsidRPr="00AF5414">
              <w:rPr>
                <w:sz w:val="28"/>
                <w:szCs w:val="28"/>
              </w:rPr>
              <w:t>Nghị quyết sửa đổi, bổ sung 01 Nghị quyết</w:t>
            </w:r>
          </w:p>
        </w:tc>
        <w:tc>
          <w:tcPr>
            <w:tcW w:w="75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980BCD0" w14:textId="1C66201F" w:rsidR="00EC5E70" w:rsidRPr="00AF5414" w:rsidRDefault="00EC5E70" w:rsidP="0039341A">
            <w:pPr>
              <w:spacing w:before="120" w:after="120"/>
              <w:jc w:val="center"/>
              <w:rPr>
                <w:sz w:val="28"/>
                <w:szCs w:val="28"/>
                <w:lang w:val="en-US"/>
              </w:rPr>
            </w:pPr>
            <w:r w:rsidRPr="00AF5414">
              <w:rPr>
                <w:sz w:val="28"/>
                <w:szCs w:val="28"/>
                <w:lang w:val="en-US"/>
              </w:rPr>
              <w:t>18</w:t>
            </w:r>
          </w:p>
        </w:tc>
        <w:tc>
          <w:tcPr>
            <w:tcW w:w="8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AD8767F" w14:textId="0833A315" w:rsidR="00EC5E70" w:rsidRPr="00AF5414" w:rsidRDefault="00EC5E70" w:rsidP="0039341A">
            <w:pPr>
              <w:spacing w:before="120" w:after="120"/>
              <w:jc w:val="center"/>
              <w:rPr>
                <w:sz w:val="28"/>
                <w:szCs w:val="28"/>
                <w:lang w:val="en-US"/>
              </w:rPr>
            </w:pPr>
            <w:r w:rsidRPr="00AF5414">
              <w:rPr>
                <w:sz w:val="28"/>
                <w:szCs w:val="28"/>
                <w:lang w:val="en-US"/>
              </w:rPr>
              <w:t>10,8</w:t>
            </w:r>
          </w:p>
        </w:tc>
        <w:tc>
          <w:tcPr>
            <w:tcW w:w="834"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D468E13" w14:textId="0262BBD1" w:rsidR="00EC5E70" w:rsidRPr="00AF5414" w:rsidRDefault="00EC5E70" w:rsidP="0039341A">
            <w:pPr>
              <w:spacing w:before="120" w:after="120"/>
              <w:jc w:val="center"/>
              <w:rPr>
                <w:sz w:val="28"/>
                <w:szCs w:val="28"/>
                <w:lang w:val="en-US"/>
              </w:rPr>
            </w:pPr>
            <w:r w:rsidRPr="00AF5414">
              <w:rPr>
                <w:sz w:val="28"/>
                <w:szCs w:val="28"/>
                <w:lang w:val="en-US"/>
              </w:rPr>
              <w:t>5,4</w:t>
            </w:r>
          </w:p>
        </w:tc>
        <w:tc>
          <w:tcPr>
            <w:tcW w:w="772"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6C541A1" w14:textId="0B71B45F" w:rsidR="00EC5E70" w:rsidRPr="00AF5414" w:rsidRDefault="00EC5E70" w:rsidP="0039341A">
            <w:pPr>
              <w:spacing w:before="120" w:after="120"/>
              <w:jc w:val="center"/>
              <w:rPr>
                <w:sz w:val="28"/>
                <w:szCs w:val="28"/>
                <w:lang w:val="en-US"/>
              </w:rPr>
            </w:pPr>
            <w:r w:rsidRPr="00AF5414">
              <w:rPr>
                <w:sz w:val="28"/>
                <w:szCs w:val="28"/>
                <w:lang w:val="en-US"/>
              </w:rPr>
              <w:t>1,8</w:t>
            </w:r>
          </w:p>
        </w:tc>
      </w:tr>
      <w:tr w:rsidR="00EC5E70" w:rsidRPr="00AF5414" w14:paraId="3BC09B4C" w14:textId="77777777" w:rsidTr="00EB7048">
        <w:trPr>
          <w:gridAfter w:val="1"/>
          <w:wAfter w:w="72" w:type="pct"/>
        </w:trPr>
        <w:tc>
          <w:tcPr>
            <w:tcW w:w="368" w:type="pct"/>
            <w:tcBorders>
              <w:top w:val="nil"/>
              <w:left w:val="single" w:sz="8" w:space="0" w:color="auto"/>
              <w:bottom w:val="single" w:sz="4" w:space="0" w:color="auto"/>
              <w:right w:val="single" w:sz="8" w:space="0" w:color="auto"/>
            </w:tcBorders>
            <w:vAlign w:val="center"/>
          </w:tcPr>
          <w:p w14:paraId="39AE3760" w14:textId="2379833C" w:rsidR="00EC5E70" w:rsidRPr="00AF5414" w:rsidRDefault="00F17CAB" w:rsidP="00EB7048">
            <w:pPr>
              <w:spacing w:before="120" w:after="120"/>
              <w:ind w:right="-16"/>
              <w:jc w:val="center"/>
              <w:rPr>
                <w:sz w:val="28"/>
                <w:szCs w:val="28"/>
                <w:lang w:val="en-US"/>
              </w:rPr>
            </w:pPr>
            <w:r w:rsidRPr="00AF5414">
              <w:rPr>
                <w:sz w:val="28"/>
                <w:szCs w:val="28"/>
                <w:lang w:val="en-US"/>
              </w:rPr>
              <w:t>4</w:t>
            </w:r>
          </w:p>
        </w:tc>
        <w:tc>
          <w:tcPr>
            <w:tcW w:w="1366" w:type="pct"/>
            <w:tcBorders>
              <w:top w:val="nil"/>
              <w:left w:val="single" w:sz="8" w:space="0" w:color="auto"/>
              <w:bottom w:val="single" w:sz="4" w:space="0" w:color="auto"/>
              <w:right w:val="single" w:sz="8" w:space="0" w:color="auto"/>
            </w:tcBorders>
            <w:shd w:val="clear" w:color="auto" w:fill="auto"/>
            <w:tcMar>
              <w:top w:w="0" w:type="dxa"/>
              <w:left w:w="0" w:type="dxa"/>
              <w:bottom w:w="0" w:type="dxa"/>
              <w:right w:w="0" w:type="dxa"/>
            </w:tcMar>
            <w:vAlign w:val="center"/>
          </w:tcPr>
          <w:p w14:paraId="5D0FA470" w14:textId="0D3B5EBD" w:rsidR="00EC5E70" w:rsidRPr="00AF5414" w:rsidRDefault="00EC5E70" w:rsidP="00EB7048">
            <w:pPr>
              <w:spacing w:before="120" w:after="120"/>
              <w:ind w:left="144" w:right="128"/>
              <w:jc w:val="both"/>
              <w:rPr>
                <w:sz w:val="28"/>
                <w:szCs w:val="28"/>
              </w:rPr>
            </w:pPr>
            <w:r w:rsidRPr="00AF5414">
              <w:rPr>
                <w:sz w:val="28"/>
                <w:szCs w:val="28"/>
              </w:rPr>
              <w:t>Nghị quyết bãi bỏ một phần hoặc toàn bộ Nghị quyết (không phân biệt việc bãi bỏ 01 Nghị quyết hay nhiều Nghị quyết)</w:t>
            </w:r>
          </w:p>
        </w:tc>
        <w:tc>
          <w:tcPr>
            <w:tcW w:w="757" w:type="pct"/>
            <w:gridSpan w:val="2"/>
            <w:tcBorders>
              <w:top w:val="nil"/>
              <w:left w:val="nil"/>
              <w:bottom w:val="single" w:sz="4" w:space="0" w:color="auto"/>
              <w:right w:val="single" w:sz="8" w:space="0" w:color="auto"/>
            </w:tcBorders>
            <w:shd w:val="clear" w:color="auto" w:fill="auto"/>
            <w:tcMar>
              <w:top w:w="0" w:type="dxa"/>
              <w:left w:w="0" w:type="dxa"/>
              <w:bottom w:w="0" w:type="dxa"/>
              <w:right w:w="0" w:type="dxa"/>
            </w:tcMar>
            <w:vAlign w:val="center"/>
          </w:tcPr>
          <w:p w14:paraId="3C24540C" w14:textId="16FEA932" w:rsidR="00EC5E70" w:rsidRPr="00AF5414" w:rsidRDefault="00EC5E70" w:rsidP="0039341A">
            <w:pPr>
              <w:spacing w:before="120" w:after="120"/>
              <w:jc w:val="center"/>
              <w:rPr>
                <w:sz w:val="28"/>
                <w:szCs w:val="28"/>
                <w:lang w:val="en-US"/>
              </w:rPr>
            </w:pPr>
            <w:r w:rsidRPr="00AF5414">
              <w:rPr>
                <w:sz w:val="28"/>
                <w:szCs w:val="28"/>
                <w:lang w:val="en-US"/>
              </w:rPr>
              <w:t>9</w:t>
            </w:r>
          </w:p>
        </w:tc>
        <w:tc>
          <w:tcPr>
            <w:tcW w:w="833" w:type="pct"/>
            <w:gridSpan w:val="2"/>
            <w:tcBorders>
              <w:top w:val="nil"/>
              <w:left w:val="nil"/>
              <w:bottom w:val="single" w:sz="4" w:space="0" w:color="auto"/>
              <w:right w:val="single" w:sz="8" w:space="0" w:color="auto"/>
            </w:tcBorders>
            <w:shd w:val="clear" w:color="auto" w:fill="auto"/>
            <w:tcMar>
              <w:top w:w="0" w:type="dxa"/>
              <w:left w:w="0" w:type="dxa"/>
              <w:bottom w:w="0" w:type="dxa"/>
              <w:right w:w="0" w:type="dxa"/>
            </w:tcMar>
            <w:vAlign w:val="center"/>
          </w:tcPr>
          <w:p w14:paraId="58B937C2" w14:textId="3E7750D5" w:rsidR="00EC5E70" w:rsidRPr="00AF5414" w:rsidRDefault="00EC5E70" w:rsidP="0039341A">
            <w:pPr>
              <w:spacing w:before="120" w:after="120"/>
              <w:jc w:val="center"/>
              <w:rPr>
                <w:sz w:val="28"/>
                <w:szCs w:val="28"/>
                <w:lang w:val="en-US"/>
              </w:rPr>
            </w:pPr>
            <w:r w:rsidRPr="00AF5414">
              <w:rPr>
                <w:sz w:val="28"/>
                <w:szCs w:val="28"/>
                <w:lang w:val="en-US"/>
              </w:rPr>
              <w:t>5,4</w:t>
            </w:r>
          </w:p>
        </w:tc>
        <w:tc>
          <w:tcPr>
            <w:tcW w:w="834" w:type="pct"/>
            <w:gridSpan w:val="2"/>
            <w:tcBorders>
              <w:top w:val="nil"/>
              <w:left w:val="nil"/>
              <w:bottom w:val="single" w:sz="4" w:space="0" w:color="auto"/>
              <w:right w:val="single" w:sz="8" w:space="0" w:color="auto"/>
            </w:tcBorders>
            <w:shd w:val="clear" w:color="auto" w:fill="auto"/>
            <w:tcMar>
              <w:top w:w="0" w:type="dxa"/>
              <w:left w:w="0" w:type="dxa"/>
              <w:bottom w:w="0" w:type="dxa"/>
              <w:right w:w="0" w:type="dxa"/>
            </w:tcMar>
            <w:vAlign w:val="center"/>
          </w:tcPr>
          <w:p w14:paraId="549D00CA" w14:textId="380F5F5A" w:rsidR="00EC5E70" w:rsidRPr="00AF5414" w:rsidRDefault="00EC5E70" w:rsidP="0039341A">
            <w:pPr>
              <w:spacing w:before="120" w:after="120"/>
              <w:jc w:val="center"/>
              <w:rPr>
                <w:sz w:val="28"/>
                <w:szCs w:val="28"/>
                <w:lang w:val="en-US"/>
              </w:rPr>
            </w:pPr>
            <w:r w:rsidRPr="00AF5414">
              <w:rPr>
                <w:sz w:val="28"/>
                <w:szCs w:val="28"/>
                <w:lang w:val="en-US"/>
              </w:rPr>
              <w:t>2,7</w:t>
            </w:r>
          </w:p>
        </w:tc>
        <w:tc>
          <w:tcPr>
            <w:tcW w:w="772" w:type="pct"/>
            <w:gridSpan w:val="2"/>
            <w:tcBorders>
              <w:top w:val="nil"/>
              <w:left w:val="nil"/>
              <w:bottom w:val="single" w:sz="4" w:space="0" w:color="auto"/>
              <w:right w:val="single" w:sz="8" w:space="0" w:color="auto"/>
            </w:tcBorders>
            <w:shd w:val="clear" w:color="auto" w:fill="auto"/>
            <w:tcMar>
              <w:top w:w="0" w:type="dxa"/>
              <w:left w:w="0" w:type="dxa"/>
              <w:bottom w:w="0" w:type="dxa"/>
              <w:right w:w="0" w:type="dxa"/>
            </w:tcMar>
            <w:vAlign w:val="center"/>
          </w:tcPr>
          <w:p w14:paraId="26343421" w14:textId="692CBAF6" w:rsidR="00EC5E70" w:rsidRPr="00AF5414" w:rsidRDefault="00EC5E70" w:rsidP="0039341A">
            <w:pPr>
              <w:spacing w:before="120" w:after="120"/>
              <w:jc w:val="center"/>
              <w:rPr>
                <w:sz w:val="28"/>
                <w:szCs w:val="28"/>
                <w:lang w:val="en-US"/>
              </w:rPr>
            </w:pPr>
            <w:r w:rsidRPr="00AF5414">
              <w:rPr>
                <w:sz w:val="28"/>
                <w:szCs w:val="28"/>
                <w:lang w:val="en-US"/>
              </w:rPr>
              <w:t>0,9</w:t>
            </w:r>
          </w:p>
        </w:tc>
      </w:tr>
      <w:tr w:rsidR="00EC5E70" w:rsidRPr="00AF5414" w14:paraId="435D4FB8" w14:textId="77777777" w:rsidTr="00EB7048">
        <w:trPr>
          <w:gridAfter w:val="1"/>
          <w:wAfter w:w="75" w:type="pct"/>
        </w:trPr>
        <w:tc>
          <w:tcPr>
            <w:tcW w:w="368" w:type="pct"/>
            <w:tcBorders>
              <w:top w:val="single" w:sz="4" w:space="0" w:color="auto"/>
              <w:left w:val="single" w:sz="4" w:space="0" w:color="auto"/>
              <w:bottom w:val="single" w:sz="4" w:space="0" w:color="auto"/>
              <w:right w:val="single" w:sz="4" w:space="0" w:color="auto"/>
            </w:tcBorders>
            <w:vAlign w:val="center"/>
          </w:tcPr>
          <w:p w14:paraId="708A16F3" w14:textId="7C8D7B59" w:rsidR="00EC5E70" w:rsidRPr="00AF5414" w:rsidRDefault="00F17CAB" w:rsidP="0039341A">
            <w:pPr>
              <w:spacing w:before="120" w:after="120"/>
              <w:jc w:val="center"/>
              <w:rPr>
                <w:b/>
                <w:bCs/>
                <w:sz w:val="28"/>
                <w:szCs w:val="28"/>
                <w:lang w:val="en-US"/>
              </w:rPr>
            </w:pPr>
            <w:r w:rsidRPr="00AF5414">
              <w:rPr>
                <w:b/>
                <w:bCs/>
                <w:sz w:val="28"/>
                <w:szCs w:val="28"/>
                <w:lang w:val="en-US"/>
              </w:rPr>
              <w:t>II</w:t>
            </w:r>
          </w:p>
        </w:tc>
        <w:tc>
          <w:tcPr>
            <w:tcW w:w="4557" w:type="pct"/>
            <w:gridSpan w:val="9"/>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E1FC1DF" w14:textId="114B7A55" w:rsidR="00EC5E70" w:rsidRPr="00AF5414" w:rsidRDefault="00EC5E70" w:rsidP="00EB7048">
            <w:pPr>
              <w:spacing w:before="120" w:after="120"/>
              <w:ind w:left="145"/>
              <w:jc w:val="both"/>
              <w:rPr>
                <w:b/>
                <w:bCs/>
                <w:sz w:val="28"/>
                <w:szCs w:val="28"/>
                <w:lang w:val="en-US"/>
              </w:rPr>
            </w:pPr>
            <w:r w:rsidRPr="00AF5414">
              <w:rPr>
                <w:b/>
                <w:bCs/>
                <w:sz w:val="28"/>
                <w:szCs w:val="28"/>
                <w:lang w:val="en-US"/>
              </w:rPr>
              <w:t>Quyết định của Ủy ban nhân dân xã</w:t>
            </w:r>
          </w:p>
        </w:tc>
      </w:tr>
      <w:tr w:rsidR="00EC5E70" w:rsidRPr="00AF5414" w14:paraId="089D0CE2" w14:textId="77777777" w:rsidTr="00EB7048">
        <w:trPr>
          <w:gridAfter w:val="1"/>
          <w:wAfter w:w="72" w:type="pct"/>
        </w:trPr>
        <w:tc>
          <w:tcPr>
            <w:tcW w:w="368" w:type="pct"/>
            <w:tcBorders>
              <w:top w:val="single" w:sz="4" w:space="0" w:color="auto"/>
              <w:left w:val="single" w:sz="4" w:space="0" w:color="auto"/>
              <w:bottom w:val="single" w:sz="4" w:space="0" w:color="auto"/>
              <w:right w:val="single" w:sz="4" w:space="0" w:color="auto"/>
            </w:tcBorders>
            <w:vAlign w:val="center"/>
          </w:tcPr>
          <w:p w14:paraId="0B697D92" w14:textId="5AC21352" w:rsidR="00EC5E70" w:rsidRPr="00AF5414" w:rsidRDefault="00F17CAB" w:rsidP="0039341A">
            <w:pPr>
              <w:spacing w:before="120" w:after="120"/>
              <w:jc w:val="center"/>
              <w:rPr>
                <w:sz w:val="28"/>
                <w:szCs w:val="28"/>
                <w:lang w:val="en-US"/>
              </w:rPr>
            </w:pPr>
            <w:r w:rsidRPr="00AF5414">
              <w:rPr>
                <w:sz w:val="28"/>
                <w:szCs w:val="28"/>
                <w:lang w:val="en-US"/>
              </w:rPr>
              <w:t>1</w:t>
            </w: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763615C" w14:textId="7C9F6EC5" w:rsidR="00EC5E70" w:rsidRPr="00AF5414" w:rsidRDefault="00EC5E70" w:rsidP="00EB7048">
            <w:pPr>
              <w:spacing w:before="120" w:after="120"/>
              <w:ind w:left="145"/>
              <w:rPr>
                <w:sz w:val="28"/>
                <w:szCs w:val="28"/>
              </w:rPr>
            </w:pPr>
            <w:r w:rsidRPr="00AF5414">
              <w:rPr>
                <w:sz w:val="28"/>
                <w:szCs w:val="28"/>
                <w:lang w:val="en-US"/>
              </w:rPr>
              <w:t>Quyết định</w:t>
            </w:r>
            <w:r w:rsidRPr="00AF5414">
              <w:rPr>
                <w:sz w:val="28"/>
                <w:szCs w:val="28"/>
              </w:rPr>
              <w:t xml:space="preserve"> mới hoặc </w:t>
            </w:r>
            <w:r w:rsidRPr="00AF5414">
              <w:rPr>
                <w:sz w:val="28"/>
                <w:szCs w:val="28"/>
                <w:lang w:val="en-US"/>
              </w:rPr>
              <w:t xml:space="preserve">Quyết định </w:t>
            </w:r>
            <w:r w:rsidRPr="00AF5414">
              <w:rPr>
                <w:sz w:val="28"/>
                <w:szCs w:val="28"/>
              </w:rPr>
              <w:t xml:space="preserve">thay thế </w:t>
            </w:r>
            <w:r w:rsidRPr="00AF5414">
              <w:rPr>
                <w:sz w:val="28"/>
                <w:szCs w:val="28"/>
                <w:lang w:val="en-US"/>
              </w:rPr>
              <w:t>Quyết định</w:t>
            </w:r>
            <w:r w:rsidRPr="00AF5414">
              <w:rPr>
                <w:sz w:val="28"/>
                <w:szCs w:val="28"/>
              </w:rPr>
              <w:t xml:space="preserve"> hiện hành</w:t>
            </w:r>
          </w:p>
        </w:tc>
        <w:tc>
          <w:tcPr>
            <w:tcW w:w="757"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A9ADA45" w14:textId="4B9BA97A" w:rsidR="00EC5E70" w:rsidRPr="00AF5414" w:rsidRDefault="0061780F" w:rsidP="0039341A">
            <w:pPr>
              <w:spacing w:before="120" w:after="120"/>
              <w:jc w:val="center"/>
              <w:rPr>
                <w:sz w:val="28"/>
                <w:szCs w:val="28"/>
                <w:lang w:val="en-US"/>
              </w:rPr>
            </w:pPr>
            <w:r w:rsidRPr="00AF5414">
              <w:rPr>
                <w:sz w:val="28"/>
                <w:szCs w:val="28"/>
                <w:lang w:val="en-US"/>
              </w:rPr>
              <w:t>20</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1B4465C" w14:textId="2D2987C0" w:rsidR="00EC5E70" w:rsidRPr="00AF5414" w:rsidRDefault="0061780F" w:rsidP="0039341A">
            <w:pPr>
              <w:spacing w:before="120" w:after="120"/>
              <w:jc w:val="center"/>
              <w:rPr>
                <w:sz w:val="28"/>
                <w:szCs w:val="28"/>
                <w:lang w:val="en-US"/>
              </w:rPr>
            </w:pPr>
            <w:r w:rsidRPr="00AF5414">
              <w:rPr>
                <w:sz w:val="28"/>
                <w:szCs w:val="28"/>
                <w:lang w:val="en-US"/>
              </w:rPr>
              <w:t>12</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BFC013A" w14:textId="2D498F2B" w:rsidR="00EC5E70" w:rsidRPr="00AF5414" w:rsidRDefault="0061780F" w:rsidP="0039341A">
            <w:pPr>
              <w:spacing w:before="120" w:after="120"/>
              <w:jc w:val="center"/>
              <w:rPr>
                <w:sz w:val="28"/>
                <w:szCs w:val="28"/>
                <w:lang w:val="en-US"/>
              </w:rPr>
            </w:pPr>
            <w:r w:rsidRPr="00AF5414">
              <w:rPr>
                <w:sz w:val="28"/>
                <w:szCs w:val="28"/>
                <w:lang w:val="en-US"/>
              </w:rPr>
              <w:t>6</w:t>
            </w:r>
          </w:p>
        </w:tc>
        <w:tc>
          <w:tcPr>
            <w:tcW w:w="77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DC7E4B0" w14:textId="7A0623DB" w:rsidR="00EC5E70" w:rsidRPr="00AF5414" w:rsidRDefault="0061780F" w:rsidP="0039341A">
            <w:pPr>
              <w:spacing w:before="120" w:after="120"/>
              <w:jc w:val="center"/>
              <w:rPr>
                <w:sz w:val="28"/>
                <w:szCs w:val="28"/>
                <w:lang w:val="en-US"/>
              </w:rPr>
            </w:pPr>
            <w:r w:rsidRPr="00AF5414">
              <w:rPr>
                <w:sz w:val="28"/>
                <w:szCs w:val="28"/>
                <w:lang w:val="en-US"/>
              </w:rPr>
              <w:t>2</w:t>
            </w:r>
          </w:p>
        </w:tc>
      </w:tr>
      <w:tr w:rsidR="00771DB1" w:rsidRPr="00AF5414" w14:paraId="1952564F" w14:textId="77777777" w:rsidTr="00EB7048">
        <w:trPr>
          <w:gridAfter w:val="1"/>
          <w:wAfter w:w="72" w:type="pct"/>
        </w:trPr>
        <w:tc>
          <w:tcPr>
            <w:tcW w:w="368" w:type="pct"/>
            <w:tcBorders>
              <w:top w:val="single" w:sz="4" w:space="0" w:color="auto"/>
              <w:left w:val="single" w:sz="4" w:space="0" w:color="auto"/>
              <w:bottom w:val="single" w:sz="4" w:space="0" w:color="auto"/>
              <w:right w:val="single" w:sz="4" w:space="0" w:color="auto"/>
            </w:tcBorders>
            <w:vAlign w:val="center"/>
          </w:tcPr>
          <w:p w14:paraId="339EF8CC" w14:textId="626C12B8" w:rsidR="0061780F" w:rsidRPr="00AF5414" w:rsidRDefault="0061780F" w:rsidP="0039341A">
            <w:pPr>
              <w:spacing w:before="120" w:after="120"/>
              <w:jc w:val="center"/>
              <w:rPr>
                <w:sz w:val="28"/>
                <w:szCs w:val="28"/>
                <w:lang w:val="en-US"/>
              </w:rPr>
            </w:pPr>
            <w:r w:rsidRPr="00AF5414">
              <w:rPr>
                <w:sz w:val="28"/>
                <w:szCs w:val="28"/>
                <w:lang w:val="en-US"/>
              </w:rPr>
              <w:t>2</w:t>
            </w: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C50ED4" w14:textId="69030335" w:rsidR="0061780F" w:rsidRPr="00AF5414" w:rsidRDefault="0061780F" w:rsidP="00EB7048">
            <w:pPr>
              <w:spacing w:before="120" w:after="120"/>
              <w:ind w:left="145"/>
              <w:rPr>
                <w:sz w:val="28"/>
                <w:szCs w:val="28"/>
                <w:lang w:val="en-US"/>
              </w:rPr>
            </w:pPr>
            <w:r w:rsidRPr="00AF5414">
              <w:rPr>
                <w:sz w:val="28"/>
                <w:szCs w:val="28"/>
              </w:rPr>
              <w:t>Quyết định sửa đổi, bổ sung từ 02 Quyết định trở lên</w:t>
            </w:r>
          </w:p>
        </w:tc>
        <w:tc>
          <w:tcPr>
            <w:tcW w:w="757"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3D69CA7" w14:textId="742EA448" w:rsidR="0061780F" w:rsidRPr="00AF5414" w:rsidRDefault="0061780F" w:rsidP="0039341A">
            <w:pPr>
              <w:spacing w:before="120" w:after="120"/>
              <w:jc w:val="center"/>
              <w:rPr>
                <w:sz w:val="28"/>
                <w:szCs w:val="28"/>
                <w:lang w:val="en-US"/>
              </w:rPr>
            </w:pPr>
            <w:r w:rsidRPr="00AF5414">
              <w:rPr>
                <w:sz w:val="28"/>
                <w:szCs w:val="28"/>
                <w:lang w:val="en-US"/>
              </w:rPr>
              <w:t>20</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B449101" w14:textId="0DB1ACD3" w:rsidR="0061780F" w:rsidRPr="00AF5414" w:rsidRDefault="0061780F" w:rsidP="0039341A">
            <w:pPr>
              <w:spacing w:before="120" w:after="120"/>
              <w:jc w:val="center"/>
              <w:rPr>
                <w:sz w:val="28"/>
                <w:szCs w:val="28"/>
                <w:lang w:val="en-US"/>
              </w:rPr>
            </w:pPr>
            <w:r w:rsidRPr="00AF5414">
              <w:rPr>
                <w:sz w:val="28"/>
                <w:szCs w:val="28"/>
                <w:lang w:val="en-US"/>
              </w:rPr>
              <w:t>12</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07BA124" w14:textId="743FE14F" w:rsidR="0061780F" w:rsidRPr="00AF5414" w:rsidRDefault="0061780F" w:rsidP="0039341A">
            <w:pPr>
              <w:spacing w:before="120" w:after="120"/>
              <w:jc w:val="center"/>
              <w:rPr>
                <w:sz w:val="28"/>
                <w:szCs w:val="28"/>
                <w:lang w:val="en-US"/>
              </w:rPr>
            </w:pPr>
            <w:r w:rsidRPr="00AF5414">
              <w:rPr>
                <w:sz w:val="28"/>
                <w:szCs w:val="28"/>
                <w:lang w:val="en-US"/>
              </w:rPr>
              <w:t>6</w:t>
            </w:r>
          </w:p>
        </w:tc>
        <w:tc>
          <w:tcPr>
            <w:tcW w:w="772"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1E1AA63" w14:textId="51B3788D" w:rsidR="0061780F" w:rsidRPr="00AF5414" w:rsidRDefault="0061780F" w:rsidP="0039341A">
            <w:pPr>
              <w:spacing w:before="120" w:after="120"/>
              <w:jc w:val="center"/>
              <w:rPr>
                <w:sz w:val="28"/>
                <w:szCs w:val="28"/>
                <w:lang w:val="en-US"/>
              </w:rPr>
            </w:pPr>
            <w:r w:rsidRPr="00AF5414">
              <w:rPr>
                <w:sz w:val="28"/>
                <w:szCs w:val="28"/>
                <w:lang w:val="en-US"/>
              </w:rPr>
              <w:t>2</w:t>
            </w:r>
          </w:p>
        </w:tc>
      </w:tr>
      <w:tr w:rsidR="00771DB1" w:rsidRPr="00AF5414" w14:paraId="7977C9C3" w14:textId="77777777" w:rsidTr="00EB7048">
        <w:tc>
          <w:tcPr>
            <w:tcW w:w="368" w:type="pct"/>
            <w:tcBorders>
              <w:top w:val="single" w:sz="4" w:space="0" w:color="auto"/>
              <w:left w:val="single" w:sz="4" w:space="0" w:color="auto"/>
              <w:bottom w:val="single" w:sz="4" w:space="0" w:color="auto"/>
              <w:right w:val="single" w:sz="4" w:space="0" w:color="auto"/>
            </w:tcBorders>
            <w:vAlign w:val="center"/>
          </w:tcPr>
          <w:p w14:paraId="57BF1E96" w14:textId="67170631" w:rsidR="0061780F" w:rsidRPr="00AF5414" w:rsidRDefault="0061780F" w:rsidP="0039341A">
            <w:pPr>
              <w:spacing w:before="120" w:after="120"/>
              <w:jc w:val="center"/>
              <w:rPr>
                <w:sz w:val="28"/>
                <w:szCs w:val="28"/>
                <w:lang w:val="en-US"/>
              </w:rPr>
            </w:pPr>
            <w:r w:rsidRPr="00AF5414">
              <w:rPr>
                <w:sz w:val="28"/>
                <w:szCs w:val="28"/>
                <w:lang w:val="en-US"/>
              </w:rPr>
              <w:lastRenderedPageBreak/>
              <w:t>3</w:t>
            </w:r>
          </w:p>
        </w:tc>
        <w:tc>
          <w:tcPr>
            <w:tcW w:w="1440"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E75670" w14:textId="74BB7D34" w:rsidR="0061780F" w:rsidRPr="00AF5414" w:rsidRDefault="0061780F" w:rsidP="00EB7048">
            <w:pPr>
              <w:spacing w:before="120" w:after="120"/>
              <w:ind w:left="145" w:right="135"/>
              <w:jc w:val="both"/>
              <w:rPr>
                <w:sz w:val="28"/>
                <w:szCs w:val="28"/>
              </w:rPr>
            </w:pPr>
            <w:r w:rsidRPr="00AF5414">
              <w:rPr>
                <w:sz w:val="28"/>
                <w:szCs w:val="28"/>
              </w:rPr>
              <w:t>Quyết định sửa đổi, bổ sung 01 Quyết định</w:t>
            </w:r>
          </w:p>
        </w:tc>
        <w:tc>
          <w:tcPr>
            <w:tcW w:w="757"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9EBE89F" w14:textId="7A155324" w:rsidR="0061780F" w:rsidRPr="00AF5414" w:rsidRDefault="0061780F" w:rsidP="0039341A">
            <w:pPr>
              <w:spacing w:before="120" w:after="120"/>
              <w:jc w:val="center"/>
              <w:rPr>
                <w:sz w:val="28"/>
                <w:szCs w:val="28"/>
                <w:lang w:val="en-US"/>
              </w:rPr>
            </w:pPr>
            <w:r w:rsidRPr="00AF5414">
              <w:rPr>
                <w:sz w:val="28"/>
                <w:szCs w:val="28"/>
                <w:lang w:val="en-US"/>
              </w:rPr>
              <w:t>12</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A47DEC0" w14:textId="1E5F1109" w:rsidR="0061780F" w:rsidRPr="00AF5414" w:rsidRDefault="0061780F" w:rsidP="0039341A">
            <w:pPr>
              <w:spacing w:before="120" w:after="120"/>
              <w:jc w:val="center"/>
              <w:rPr>
                <w:sz w:val="28"/>
                <w:szCs w:val="28"/>
                <w:lang w:val="en-US"/>
              </w:rPr>
            </w:pPr>
            <w:r w:rsidRPr="00AF5414">
              <w:rPr>
                <w:sz w:val="28"/>
                <w:szCs w:val="28"/>
                <w:lang w:val="en-US"/>
              </w:rPr>
              <w:t>7,2</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2392E11" w14:textId="145A57A6" w:rsidR="0061780F" w:rsidRPr="00AF5414" w:rsidRDefault="0061780F" w:rsidP="0039341A">
            <w:pPr>
              <w:spacing w:before="120" w:after="120"/>
              <w:jc w:val="center"/>
              <w:rPr>
                <w:sz w:val="28"/>
                <w:szCs w:val="28"/>
                <w:lang w:val="en-US"/>
              </w:rPr>
            </w:pPr>
            <w:r w:rsidRPr="00AF5414">
              <w:rPr>
                <w:sz w:val="28"/>
                <w:szCs w:val="28"/>
                <w:lang w:val="en-US"/>
              </w:rPr>
              <w:t>3,6</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6A8EC22" w14:textId="704C76D9" w:rsidR="0061780F" w:rsidRPr="00AF5414" w:rsidRDefault="0061780F" w:rsidP="0039341A">
            <w:pPr>
              <w:spacing w:before="120" w:after="120"/>
              <w:jc w:val="center"/>
              <w:rPr>
                <w:sz w:val="28"/>
                <w:szCs w:val="28"/>
                <w:lang w:val="en-US"/>
              </w:rPr>
            </w:pPr>
            <w:r w:rsidRPr="00AF5414">
              <w:rPr>
                <w:sz w:val="28"/>
                <w:szCs w:val="28"/>
                <w:lang w:val="en-US"/>
              </w:rPr>
              <w:t>1,2</w:t>
            </w:r>
          </w:p>
        </w:tc>
      </w:tr>
      <w:tr w:rsidR="00771DB1" w:rsidRPr="00AF5414" w14:paraId="5EDF39A2" w14:textId="77777777" w:rsidTr="00EB7048">
        <w:tc>
          <w:tcPr>
            <w:tcW w:w="368" w:type="pct"/>
            <w:tcBorders>
              <w:top w:val="single" w:sz="4" w:space="0" w:color="auto"/>
              <w:left w:val="single" w:sz="4" w:space="0" w:color="auto"/>
              <w:bottom w:val="single" w:sz="4" w:space="0" w:color="auto"/>
              <w:right w:val="single" w:sz="4" w:space="0" w:color="auto"/>
            </w:tcBorders>
            <w:vAlign w:val="center"/>
          </w:tcPr>
          <w:p w14:paraId="1961751A" w14:textId="79556E79" w:rsidR="0061780F" w:rsidRPr="00AF5414" w:rsidRDefault="0061780F" w:rsidP="0039341A">
            <w:pPr>
              <w:spacing w:before="120" w:after="120"/>
              <w:jc w:val="center"/>
              <w:rPr>
                <w:sz w:val="28"/>
                <w:szCs w:val="28"/>
                <w:lang w:val="en-US"/>
              </w:rPr>
            </w:pPr>
            <w:r w:rsidRPr="00AF5414">
              <w:rPr>
                <w:sz w:val="28"/>
                <w:szCs w:val="28"/>
                <w:lang w:val="en-US"/>
              </w:rPr>
              <w:t>4</w:t>
            </w:r>
          </w:p>
        </w:tc>
        <w:tc>
          <w:tcPr>
            <w:tcW w:w="1440"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633D79" w14:textId="5A055381" w:rsidR="0061780F" w:rsidRPr="00AF5414" w:rsidRDefault="0061780F" w:rsidP="00EB7048">
            <w:pPr>
              <w:spacing w:before="120" w:after="120"/>
              <w:ind w:left="145" w:right="135"/>
              <w:jc w:val="both"/>
              <w:rPr>
                <w:sz w:val="28"/>
                <w:szCs w:val="28"/>
              </w:rPr>
            </w:pPr>
            <w:r w:rsidRPr="00AF5414">
              <w:rPr>
                <w:sz w:val="28"/>
                <w:szCs w:val="28"/>
              </w:rPr>
              <w:t>Quyết định bãi bỏ một phần hoặc toàn bộ Quyết định (không phân biệt việc bãi bỏ 01 Quyết định hay nhiều Quyết định)</w:t>
            </w:r>
          </w:p>
        </w:tc>
        <w:tc>
          <w:tcPr>
            <w:tcW w:w="757"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43A3C06" w14:textId="1F237B6D" w:rsidR="0061780F" w:rsidRPr="00AF5414" w:rsidRDefault="0061780F" w:rsidP="0039341A">
            <w:pPr>
              <w:spacing w:before="120" w:after="120"/>
              <w:jc w:val="center"/>
              <w:rPr>
                <w:sz w:val="28"/>
                <w:szCs w:val="28"/>
                <w:lang w:val="en-US"/>
              </w:rPr>
            </w:pPr>
            <w:r w:rsidRPr="00AF5414">
              <w:rPr>
                <w:sz w:val="28"/>
                <w:szCs w:val="28"/>
                <w:lang w:val="en-US"/>
              </w:rPr>
              <w:t>6</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91D8FB2" w14:textId="066FE992" w:rsidR="0061780F" w:rsidRPr="00AF5414" w:rsidRDefault="0061780F" w:rsidP="0039341A">
            <w:pPr>
              <w:spacing w:before="120" w:after="120"/>
              <w:jc w:val="center"/>
              <w:rPr>
                <w:sz w:val="28"/>
                <w:szCs w:val="28"/>
                <w:lang w:val="en-US"/>
              </w:rPr>
            </w:pPr>
            <w:r w:rsidRPr="00AF5414">
              <w:rPr>
                <w:sz w:val="28"/>
                <w:szCs w:val="28"/>
                <w:lang w:val="en-US"/>
              </w:rPr>
              <w:t>3,6</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E1E4727" w14:textId="3755BB14" w:rsidR="0061780F" w:rsidRPr="00AF5414" w:rsidRDefault="00614271" w:rsidP="0039341A">
            <w:pPr>
              <w:spacing w:before="120" w:after="120"/>
              <w:jc w:val="center"/>
              <w:rPr>
                <w:sz w:val="28"/>
                <w:szCs w:val="28"/>
                <w:lang w:val="en-US"/>
              </w:rPr>
            </w:pPr>
            <w:r w:rsidRPr="00AF5414">
              <w:rPr>
                <w:sz w:val="28"/>
                <w:szCs w:val="28"/>
                <w:lang w:val="en-US"/>
              </w:rPr>
              <w:t>1,8</w:t>
            </w: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A9C7270" w14:textId="7C9DB759" w:rsidR="0061780F" w:rsidRPr="00AF5414" w:rsidRDefault="00614271" w:rsidP="0039341A">
            <w:pPr>
              <w:spacing w:before="120" w:after="120"/>
              <w:jc w:val="center"/>
              <w:rPr>
                <w:sz w:val="28"/>
                <w:szCs w:val="28"/>
                <w:lang w:val="en-US"/>
              </w:rPr>
            </w:pPr>
            <w:r w:rsidRPr="00AF5414">
              <w:rPr>
                <w:sz w:val="28"/>
                <w:szCs w:val="28"/>
                <w:lang w:val="en-US"/>
              </w:rPr>
              <w:t>0,6</w:t>
            </w:r>
          </w:p>
        </w:tc>
      </w:tr>
    </w:tbl>
    <w:p w14:paraId="7DD39E2E" w14:textId="65215389" w:rsidR="007727BE" w:rsidRDefault="00634D52" w:rsidP="007727BE">
      <w:pPr>
        <w:spacing w:before="120" w:after="120"/>
        <w:ind w:firstLine="720"/>
        <w:jc w:val="both"/>
        <w:rPr>
          <w:b/>
          <w:bCs/>
          <w:sz w:val="28"/>
          <w:szCs w:val="28"/>
          <w:lang w:val="en-US"/>
        </w:rPr>
      </w:pPr>
      <w:r w:rsidRPr="0039341A">
        <w:rPr>
          <w:b/>
          <w:bCs/>
          <w:sz w:val="28"/>
          <w:szCs w:val="28"/>
          <w:lang w:val="en-US"/>
        </w:rPr>
        <w:t>Điều 5.</w:t>
      </w:r>
      <w:r w:rsidRPr="0039341A">
        <w:rPr>
          <w:sz w:val="28"/>
          <w:szCs w:val="28"/>
        </w:rPr>
        <w:t xml:space="preserve"> </w:t>
      </w:r>
      <w:bookmarkStart w:id="9" w:name="_Hlk232174671"/>
      <w:r w:rsidR="00513B86" w:rsidRPr="0039341A">
        <w:rPr>
          <w:b/>
          <w:bCs/>
          <w:sz w:val="28"/>
          <w:szCs w:val="28"/>
          <w:lang w:val="en-US"/>
        </w:rPr>
        <w:t>Đ</w:t>
      </w:r>
      <w:r w:rsidRPr="0039341A">
        <w:rPr>
          <w:b/>
          <w:bCs/>
          <w:sz w:val="28"/>
          <w:szCs w:val="28"/>
        </w:rPr>
        <w:t>ịnh mức khoán chi cho từng nhiệm vụ</w:t>
      </w:r>
      <w:r w:rsidR="00CC470E" w:rsidRPr="0039341A">
        <w:rPr>
          <w:b/>
          <w:bCs/>
          <w:sz w:val="28"/>
          <w:szCs w:val="28"/>
          <w:lang w:val="en-US"/>
        </w:rPr>
        <w:t xml:space="preserve"> xây dựng</w:t>
      </w:r>
      <w:r w:rsidR="00F93701" w:rsidRPr="0039341A">
        <w:rPr>
          <w:b/>
          <w:bCs/>
          <w:sz w:val="28"/>
          <w:szCs w:val="28"/>
          <w:lang w:val="en-US"/>
        </w:rPr>
        <w:t>, soạn thảo, thẩm định, trình</w:t>
      </w:r>
      <w:r w:rsidR="00432D91" w:rsidRPr="0039341A">
        <w:rPr>
          <w:b/>
          <w:bCs/>
          <w:sz w:val="28"/>
          <w:szCs w:val="28"/>
          <w:lang w:val="en-US"/>
        </w:rPr>
        <w:t xml:space="preserve"> văn</w:t>
      </w:r>
      <w:r w:rsidR="00CC470E" w:rsidRPr="0039341A">
        <w:rPr>
          <w:b/>
          <w:bCs/>
          <w:sz w:val="28"/>
          <w:szCs w:val="28"/>
          <w:lang w:val="en-US"/>
        </w:rPr>
        <w:t xml:space="preserve"> bản quy phạm pháp luật </w:t>
      </w:r>
      <w:r w:rsidR="00207BE9" w:rsidRPr="0039341A">
        <w:rPr>
          <w:b/>
          <w:bCs/>
          <w:sz w:val="28"/>
          <w:szCs w:val="28"/>
          <w:lang w:val="en-US"/>
        </w:rPr>
        <w:t>của Hội đồng nhân dân xã và Ủy ban nhân dân xã</w:t>
      </w:r>
      <w:bookmarkEnd w:id="9"/>
      <w:r w:rsidR="007727BE">
        <w:rPr>
          <w:b/>
          <w:bCs/>
          <w:sz w:val="28"/>
          <w:szCs w:val="28"/>
          <w:lang w:val="en-US"/>
        </w:rPr>
        <w:t>:</w:t>
      </w:r>
    </w:p>
    <w:p w14:paraId="5BFE591B" w14:textId="35C6BD8F" w:rsidR="007727BE" w:rsidRPr="00FE523E" w:rsidRDefault="007727BE" w:rsidP="007727BE">
      <w:pPr>
        <w:spacing w:before="120" w:after="120"/>
        <w:ind w:firstLine="720"/>
        <w:jc w:val="both"/>
        <w:rPr>
          <w:sz w:val="28"/>
          <w:szCs w:val="28"/>
          <w:lang w:val="en-US"/>
        </w:rPr>
      </w:pPr>
      <w:r>
        <w:rPr>
          <w:sz w:val="28"/>
          <w:szCs w:val="28"/>
          <w:lang w:val="en-US"/>
        </w:rPr>
        <w:t xml:space="preserve">1. </w:t>
      </w:r>
      <w:r w:rsidR="00FE523E" w:rsidRPr="00FE523E">
        <w:rPr>
          <w:sz w:val="28"/>
          <w:szCs w:val="28"/>
          <w:lang w:val="en-US"/>
        </w:rPr>
        <w:t>Đ</w:t>
      </w:r>
      <w:r w:rsidR="00FE523E" w:rsidRPr="00FE523E">
        <w:rPr>
          <w:sz w:val="28"/>
          <w:szCs w:val="28"/>
        </w:rPr>
        <w:t>ịnh mức khoán chi cho từng nhiệm vụ</w:t>
      </w:r>
      <w:r w:rsidR="00FE523E" w:rsidRPr="00FE523E">
        <w:rPr>
          <w:sz w:val="28"/>
          <w:szCs w:val="28"/>
          <w:lang w:val="en-US"/>
        </w:rPr>
        <w:t xml:space="preserve"> xây dựng, soạn thảo, thẩm định, trình văn bản quy phạm pháp luật</w:t>
      </w:r>
      <w:r w:rsidR="006A63F0">
        <w:rPr>
          <w:sz w:val="28"/>
          <w:szCs w:val="28"/>
          <w:lang w:val="en-US"/>
        </w:rPr>
        <w:t xml:space="preserve"> là Nghị quyết</w:t>
      </w:r>
      <w:r w:rsidR="00FE523E" w:rsidRPr="00FE523E">
        <w:rPr>
          <w:sz w:val="28"/>
          <w:szCs w:val="28"/>
          <w:lang w:val="en-US"/>
        </w:rPr>
        <w:t xml:space="preserve"> của Hội đồng nhân dân xã</w:t>
      </w:r>
      <w:r w:rsidR="00F51F2D">
        <w:rPr>
          <w:sz w:val="28"/>
          <w:szCs w:val="28"/>
          <w:lang w:val="en-US"/>
        </w:rPr>
        <w:t>:</w:t>
      </w:r>
    </w:p>
    <w:p w14:paraId="7A1B4E0A" w14:textId="3688F578" w:rsidR="00290740" w:rsidRPr="00290740" w:rsidRDefault="00290740" w:rsidP="0039341A">
      <w:pPr>
        <w:spacing w:before="120" w:after="120"/>
        <w:jc w:val="right"/>
        <w:rPr>
          <w:i/>
          <w:iCs/>
          <w:lang w:val="en-US"/>
        </w:rPr>
      </w:pPr>
      <w:r w:rsidRPr="00290740">
        <w:rPr>
          <w:i/>
          <w:iCs/>
          <w:lang w:val="en-US"/>
        </w:rPr>
        <w:t>Đơn vị tính: Triệu đồng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081"/>
        <w:gridCol w:w="1275"/>
        <w:gridCol w:w="1275"/>
        <w:gridCol w:w="1134"/>
        <w:gridCol w:w="1275"/>
        <w:gridCol w:w="1422"/>
      </w:tblGrid>
      <w:tr w:rsidR="00940D90" w:rsidRPr="00301823" w14:paraId="1BB46858" w14:textId="3AAEDA7E" w:rsidTr="004F30D6">
        <w:tc>
          <w:tcPr>
            <w:tcW w:w="747" w:type="dxa"/>
            <w:vMerge w:val="restart"/>
            <w:vAlign w:val="center"/>
          </w:tcPr>
          <w:p w14:paraId="461B9B9A" w14:textId="77777777" w:rsidR="00940D90" w:rsidRPr="00AF5414" w:rsidRDefault="00940D90" w:rsidP="006D1853">
            <w:pPr>
              <w:widowControl w:val="0"/>
              <w:spacing w:before="120" w:after="120"/>
              <w:jc w:val="center"/>
              <w:outlineLvl w:val="0"/>
              <w:rPr>
                <w:b/>
                <w:bCs/>
                <w:sz w:val="28"/>
                <w:szCs w:val="28"/>
              </w:rPr>
            </w:pPr>
            <w:r w:rsidRPr="00AF5414">
              <w:rPr>
                <w:b/>
                <w:bCs/>
                <w:sz w:val="28"/>
                <w:szCs w:val="28"/>
              </w:rPr>
              <w:t>STT</w:t>
            </w:r>
          </w:p>
        </w:tc>
        <w:tc>
          <w:tcPr>
            <w:tcW w:w="2081" w:type="dxa"/>
            <w:vMerge w:val="restart"/>
            <w:vAlign w:val="center"/>
          </w:tcPr>
          <w:p w14:paraId="2C2D3F55" w14:textId="77777777" w:rsidR="00940D90" w:rsidRPr="00AF5414" w:rsidRDefault="00940D90" w:rsidP="006D1853">
            <w:pPr>
              <w:widowControl w:val="0"/>
              <w:spacing w:before="120" w:after="120"/>
              <w:jc w:val="center"/>
              <w:outlineLvl w:val="0"/>
              <w:rPr>
                <w:b/>
                <w:bCs/>
                <w:sz w:val="28"/>
                <w:szCs w:val="28"/>
              </w:rPr>
            </w:pPr>
            <w:r w:rsidRPr="00AF5414">
              <w:rPr>
                <w:b/>
                <w:bCs/>
                <w:sz w:val="28"/>
                <w:szCs w:val="28"/>
              </w:rPr>
              <w:t>Loại văn bản</w:t>
            </w:r>
          </w:p>
        </w:tc>
        <w:tc>
          <w:tcPr>
            <w:tcW w:w="1275" w:type="dxa"/>
            <w:vMerge w:val="restart"/>
            <w:vAlign w:val="center"/>
          </w:tcPr>
          <w:p w14:paraId="5EE3784B" w14:textId="77777777" w:rsidR="00940D90" w:rsidRPr="00AF5414" w:rsidRDefault="00940D90" w:rsidP="006D1853">
            <w:pPr>
              <w:widowControl w:val="0"/>
              <w:spacing w:before="120" w:after="120"/>
              <w:jc w:val="center"/>
              <w:outlineLvl w:val="0"/>
              <w:rPr>
                <w:b/>
                <w:bCs/>
                <w:sz w:val="28"/>
                <w:szCs w:val="28"/>
              </w:rPr>
            </w:pPr>
            <w:r w:rsidRPr="00AF5414">
              <w:rPr>
                <w:b/>
                <w:bCs/>
                <w:sz w:val="28"/>
                <w:szCs w:val="28"/>
              </w:rPr>
              <w:t>Tổng mức chi</w:t>
            </w:r>
          </w:p>
          <w:p w14:paraId="578ABBF9" w14:textId="77777777" w:rsidR="00940D90" w:rsidRPr="00AF5414" w:rsidRDefault="00940D90" w:rsidP="006D1853">
            <w:pPr>
              <w:widowControl w:val="0"/>
              <w:spacing w:before="120" w:after="120"/>
              <w:jc w:val="center"/>
              <w:outlineLvl w:val="0"/>
              <w:rPr>
                <w:b/>
                <w:bCs/>
                <w:sz w:val="28"/>
                <w:szCs w:val="28"/>
              </w:rPr>
            </w:pPr>
          </w:p>
        </w:tc>
        <w:tc>
          <w:tcPr>
            <w:tcW w:w="5106" w:type="dxa"/>
            <w:gridSpan w:val="4"/>
          </w:tcPr>
          <w:p w14:paraId="6100DE2D" w14:textId="76E39B06" w:rsidR="00940D90" w:rsidRPr="00AF5414" w:rsidRDefault="00940D90" w:rsidP="006D1853">
            <w:pPr>
              <w:widowControl w:val="0"/>
              <w:spacing w:before="120" w:after="120"/>
              <w:jc w:val="center"/>
              <w:outlineLvl w:val="0"/>
              <w:rPr>
                <w:b/>
                <w:bCs/>
                <w:sz w:val="28"/>
                <w:szCs w:val="28"/>
              </w:rPr>
            </w:pPr>
            <w:r w:rsidRPr="00AF5414">
              <w:rPr>
                <w:b/>
                <w:bCs/>
                <w:sz w:val="28"/>
                <w:szCs w:val="28"/>
              </w:rPr>
              <w:t>Định mức khoán chi</w:t>
            </w:r>
          </w:p>
        </w:tc>
      </w:tr>
      <w:tr w:rsidR="00940D90" w:rsidRPr="007B6221" w14:paraId="48CA1D60" w14:textId="79584C58" w:rsidTr="00940D90">
        <w:trPr>
          <w:trHeight w:val="1538"/>
        </w:trPr>
        <w:tc>
          <w:tcPr>
            <w:tcW w:w="747" w:type="dxa"/>
            <w:vMerge/>
          </w:tcPr>
          <w:p w14:paraId="7313B9E8" w14:textId="77777777" w:rsidR="00940D90" w:rsidRPr="00AF5414" w:rsidRDefault="00940D90" w:rsidP="006D1853">
            <w:pPr>
              <w:widowControl w:val="0"/>
              <w:spacing w:before="120" w:after="120"/>
              <w:jc w:val="both"/>
              <w:outlineLvl w:val="0"/>
              <w:rPr>
                <w:b/>
                <w:bCs/>
                <w:sz w:val="28"/>
                <w:szCs w:val="28"/>
              </w:rPr>
            </w:pPr>
          </w:p>
        </w:tc>
        <w:tc>
          <w:tcPr>
            <w:tcW w:w="2081" w:type="dxa"/>
            <w:vMerge/>
          </w:tcPr>
          <w:p w14:paraId="56CFDB83" w14:textId="77777777" w:rsidR="00940D90" w:rsidRPr="00AF5414" w:rsidRDefault="00940D90" w:rsidP="006D1853">
            <w:pPr>
              <w:widowControl w:val="0"/>
              <w:spacing w:before="120" w:after="120"/>
              <w:jc w:val="both"/>
              <w:outlineLvl w:val="0"/>
              <w:rPr>
                <w:b/>
                <w:bCs/>
                <w:sz w:val="28"/>
                <w:szCs w:val="28"/>
              </w:rPr>
            </w:pPr>
          </w:p>
        </w:tc>
        <w:tc>
          <w:tcPr>
            <w:tcW w:w="1275" w:type="dxa"/>
            <w:vMerge/>
            <w:tcBorders>
              <w:bottom w:val="nil"/>
            </w:tcBorders>
          </w:tcPr>
          <w:p w14:paraId="7F250F85" w14:textId="77777777" w:rsidR="00940D90" w:rsidRPr="00AF5414" w:rsidRDefault="00940D90" w:rsidP="006D1853">
            <w:pPr>
              <w:widowControl w:val="0"/>
              <w:spacing w:before="120" w:after="120"/>
              <w:jc w:val="center"/>
              <w:outlineLvl w:val="0"/>
              <w:rPr>
                <w:b/>
                <w:bCs/>
                <w:sz w:val="28"/>
                <w:szCs w:val="28"/>
              </w:rPr>
            </w:pPr>
          </w:p>
        </w:tc>
        <w:tc>
          <w:tcPr>
            <w:tcW w:w="1275" w:type="dxa"/>
            <w:tcBorders>
              <w:bottom w:val="nil"/>
            </w:tcBorders>
            <w:vAlign w:val="center"/>
          </w:tcPr>
          <w:p w14:paraId="4BD166D7" w14:textId="77777777" w:rsidR="00940D90" w:rsidRPr="00AF5414" w:rsidRDefault="00940D90" w:rsidP="006D1853">
            <w:pPr>
              <w:widowControl w:val="0"/>
              <w:spacing w:before="120" w:after="120"/>
              <w:jc w:val="center"/>
              <w:outlineLvl w:val="0"/>
              <w:rPr>
                <w:b/>
                <w:bCs/>
                <w:color w:val="000000"/>
                <w:sz w:val="28"/>
                <w:szCs w:val="28"/>
              </w:rPr>
            </w:pPr>
            <w:r w:rsidRPr="00AF5414">
              <w:rPr>
                <w:b/>
                <w:bCs/>
                <w:color w:val="000000"/>
                <w:sz w:val="28"/>
                <w:szCs w:val="28"/>
              </w:rPr>
              <w:t>Xây dựng,  soạn thảo</w:t>
            </w:r>
          </w:p>
        </w:tc>
        <w:tc>
          <w:tcPr>
            <w:tcW w:w="1134" w:type="dxa"/>
            <w:tcBorders>
              <w:bottom w:val="nil"/>
            </w:tcBorders>
            <w:vAlign w:val="center"/>
          </w:tcPr>
          <w:p w14:paraId="3B6313F5" w14:textId="77777777" w:rsidR="00940D90" w:rsidRPr="00AF5414" w:rsidRDefault="00940D90" w:rsidP="006D1853">
            <w:pPr>
              <w:widowControl w:val="0"/>
              <w:spacing w:before="120" w:after="120"/>
              <w:jc w:val="center"/>
              <w:outlineLvl w:val="0"/>
              <w:rPr>
                <w:b/>
                <w:bCs/>
                <w:color w:val="000000"/>
                <w:sz w:val="28"/>
                <w:szCs w:val="28"/>
              </w:rPr>
            </w:pPr>
            <w:r w:rsidRPr="00AF5414">
              <w:rPr>
                <w:b/>
                <w:bCs/>
                <w:color w:val="000000"/>
                <w:sz w:val="28"/>
                <w:szCs w:val="28"/>
              </w:rPr>
              <w:t>Thẩm định</w:t>
            </w:r>
          </w:p>
        </w:tc>
        <w:tc>
          <w:tcPr>
            <w:tcW w:w="1275" w:type="dxa"/>
            <w:tcBorders>
              <w:bottom w:val="nil"/>
            </w:tcBorders>
            <w:vAlign w:val="center"/>
          </w:tcPr>
          <w:p w14:paraId="63016D47" w14:textId="77777777" w:rsidR="00940D90" w:rsidRPr="00AF5414" w:rsidRDefault="00940D90" w:rsidP="006D1853">
            <w:pPr>
              <w:widowControl w:val="0"/>
              <w:spacing w:before="120" w:after="120"/>
              <w:jc w:val="center"/>
              <w:outlineLvl w:val="0"/>
              <w:rPr>
                <w:b/>
                <w:bCs/>
                <w:color w:val="000000"/>
                <w:sz w:val="28"/>
                <w:szCs w:val="28"/>
              </w:rPr>
            </w:pPr>
            <w:r w:rsidRPr="00AF5414">
              <w:rPr>
                <w:b/>
                <w:bCs/>
                <w:color w:val="000000"/>
                <w:sz w:val="28"/>
                <w:szCs w:val="28"/>
              </w:rPr>
              <w:t>Trình, ban hành</w:t>
            </w:r>
          </w:p>
        </w:tc>
        <w:tc>
          <w:tcPr>
            <w:tcW w:w="1422" w:type="dxa"/>
            <w:tcBorders>
              <w:bottom w:val="nil"/>
            </w:tcBorders>
          </w:tcPr>
          <w:p w14:paraId="4B75D0AB" w14:textId="5CA04785" w:rsidR="00940D90" w:rsidRPr="00940D90" w:rsidRDefault="00940D90" w:rsidP="006D1853">
            <w:pPr>
              <w:widowControl w:val="0"/>
              <w:spacing w:before="120" w:after="120"/>
              <w:jc w:val="center"/>
              <w:outlineLvl w:val="0"/>
              <w:rPr>
                <w:color w:val="000000"/>
                <w:sz w:val="28"/>
                <w:szCs w:val="28"/>
                <w:lang w:val="en-US"/>
              </w:rPr>
            </w:pPr>
            <w:r>
              <w:rPr>
                <w:b/>
                <w:bCs/>
                <w:color w:val="000000"/>
                <w:sz w:val="28"/>
                <w:szCs w:val="28"/>
                <w:lang w:val="en-US"/>
              </w:rPr>
              <w:t>Cho ý kiến của cơ quan Đảng (</w:t>
            </w:r>
            <w:r>
              <w:rPr>
                <w:color w:val="000000"/>
                <w:sz w:val="28"/>
                <w:szCs w:val="28"/>
                <w:lang w:val="en-US"/>
              </w:rPr>
              <w:t>do Văn phòng Đảng ủy tham mưu)</w:t>
            </w:r>
          </w:p>
        </w:tc>
      </w:tr>
      <w:tr w:rsidR="00940D90" w:rsidRPr="007B6221" w14:paraId="22F4B6FC" w14:textId="2F4D47CB" w:rsidTr="004B05F3">
        <w:tc>
          <w:tcPr>
            <w:tcW w:w="747" w:type="dxa"/>
            <w:vAlign w:val="center"/>
          </w:tcPr>
          <w:p w14:paraId="7A9511DA" w14:textId="4CA2E018" w:rsidR="004B05F3" w:rsidRPr="004B05F3" w:rsidRDefault="004B05F3" w:rsidP="004B05F3">
            <w:pPr>
              <w:widowControl w:val="0"/>
              <w:spacing w:before="120" w:after="120"/>
              <w:jc w:val="center"/>
              <w:outlineLvl w:val="0"/>
              <w:rPr>
                <w:sz w:val="28"/>
                <w:szCs w:val="28"/>
                <w:lang w:val="en-US"/>
              </w:rPr>
            </w:pPr>
            <w:r>
              <w:rPr>
                <w:sz w:val="28"/>
                <w:szCs w:val="28"/>
                <w:lang w:val="en-US"/>
              </w:rPr>
              <w:t>1</w:t>
            </w:r>
          </w:p>
        </w:tc>
        <w:tc>
          <w:tcPr>
            <w:tcW w:w="2081" w:type="dxa"/>
            <w:vAlign w:val="center"/>
          </w:tcPr>
          <w:p w14:paraId="43DACBBC" w14:textId="4098D4D7" w:rsidR="00940D90" w:rsidRPr="00AF5414" w:rsidRDefault="00940D90" w:rsidP="004E0285">
            <w:pPr>
              <w:widowControl w:val="0"/>
              <w:spacing w:before="120" w:after="120"/>
              <w:jc w:val="both"/>
              <w:outlineLvl w:val="0"/>
              <w:rPr>
                <w:sz w:val="28"/>
                <w:szCs w:val="28"/>
              </w:rPr>
            </w:pPr>
            <w:r w:rsidRPr="00AF5414">
              <w:rPr>
                <w:sz w:val="28"/>
                <w:szCs w:val="28"/>
              </w:rPr>
              <w:t>Nghị quyết mới hoặc Nghị quyết thay thế Nghị quyết hiện hành</w:t>
            </w:r>
          </w:p>
        </w:tc>
        <w:tc>
          <w:tcPr>
            <w:tcW w:w="1275" w:type="dxa"/>
            <w:vAlign w:val="center"/>
          </w:tcPr>
          <w:p w14:paraId="3BC6C8BC" w14:textId="030964DE" w:rsidR="00940D90" w:rsidRPr="00AF5414" w:rsidRDefault="00940D90" w:rsidP="00B50BC7">
            <w:pPr>
              <w:widowControl w:val="0"/>
              <w:spacing w:before="120" w:after="120"/>
              <w:jc w:val="center"/>
              <w:outlineLvl w:val="0"/>
              <w:rPr>
                <w:sz w:val="28"/>
                <w:szCs w:val="28"/>
                <w:lang w:val="en-US"/>
              </w:rPr>
            </w:pPr>
            <w:r w:rsidRPr="00AF5414">
              <w:rPr>
                <w:sz w:val="28"/>
                <w:szCs w:val="28"/>
                <w:lang w:val="en-US"/>
              </w:rPr>
              <w:t>18</w:t>
            </w:r>
          </w:p>
        </w:tc>
        <w:tc>
          <w:tcPr>
            <w:tcW w:w="1275" w:type="dxa"/>
            <w:vAlign w:val="center"/>
          </w:tcPr>
          <w:p w14:paraId="540F9B2E" w14:textId="71DB8A2A" w:rsidR="00940D90" w:rsidRPr="00AF5414" w:rsidRDefault="00940D90" w:rsidP="00B50BC7">
            <w:pPr>
              <w:widowControl w:val="0"/>
              <w:spacing w:before="120" w:after="120"/>
              <w:jc w:val="center"/>
              <w:outlineLvl w:val="0"/>
              <w:rPr>
                <w:color w:val="000000"/>
                <w:sz w:val="28"/>
                <w:szCs w:val="28"/>
                <w:lang w:val="en-US"/>
              </w:rPr>
            </w:pPr>
            <w:r>
              <w:rPr>
                <w:color w:val="000000"/>
                <w:sz w:val="28"/>
                <w:szCs w:val="28"/>
                <w:lang w:val="en-US"/>
              </w:rPr>
              <w:t>9</w:t>
            </w:r>
          </w:p>
        </w:tc>
        <w:tc>
          <w:tcPr>
            <w:tcW w:w="1134" w:type="dxa"/>
            <w:vAlign w:val="center"/>
          </w:tcPr>
          <w:p w14:paraId="75C1071A" w14:textId="3AB2C596" w:rsidR="00940D90" w:rsidRPr="00AF5414" w:rsidRDefault="00940D90" w:rsidP="00B50BC7">
            <w:pPr>
              <w:widowControl w:val="0"/>
              <w:spacing w:before="120" w:after="120"/>
              <w:jc w:val="center"/>
              <w:outlineLvl w:val="0"/>
              <w:rPr>
                <w:color w:val="000000"/>
                <w:sz w:val="28"/>
                <w:szCs w:val="28"/>
                <w:lang w:val="en-US"/>
              </w:rPr>
            </w:pPr>
            <w:r>
              <w:rPr>
                <w:color w:val="000000"/>
                <w:sz w:val="28"/>
                <w:szCs w:val="28"/>
                <w:lang w:val="en-US"/>
              </w:rPr>
              <w:t>3</w:t>
            </w:r>
          </w:p>
        </w:tc>
        <w:tc>
          <w:tcPr>
            <w:tcW w:w="1275" w:type="dxa"/>
            <w:vAlign w:val="center"/>
          </w:tcPr>
          <w:p w14:paraId="093A7705" w14:textId="407173DB" w:rsidR="00940D90" w:rsidRPr="00AF5414" w:rsidRDefault="00940D90" w:rsidP="00B50BC7">
            <w:pPr>
              <w:widowControl w:val="0"/>
              <w:spacing w:before="120" w:after="120"/>
              <w:jc w:val="center"/>
              <w:outlineLvl w:val="0"/>
              <w:rPr>
                <w:color w:val="000000"/>
                <w:sz w:val="28"/>
                <w:szCs w:val="28"/>
                <w:lang w:val="en-US"/>
              </w:rPr>
            </w:pPr>
            <w:r>
              <w:rPr>
                <w:color w:val="000000"/>
                <w:sz w:val="28"/>
                <w:szCs w:val="28"/>
                <w:lang w:val="en-US"/>
              </w:rPr>
              <w:t>3</w:t>
            </w:r>
          </w:p>
        </w:tc>
        <w:tc>
          <w:tcPr>
            <w:tcW w:w="1422" w:type="dxa"/>
            <w:vAlign w:val="center"/>
          </w:tcPr>
          <w:p w14:paraId="42C8014D" w14:textId="5B766CDA" w:rsidR="00940D90" w:rsidRPr="00AF5414" w:rsidRDefault="00940D90" w:rsidP="00B50BC7">
            <w:pPr>
              <w:widowControl w:val="0"/>
              <w:spacing w:before="120" w:after="120"/>
              <w:jc w:val="center"/>
              <w:outlineLvl w:val="0"/>
              <w:rPr>
                <w:color w:val="000000"/>
                <w:sz w:val="28"/>
                <w:szCs w:val="28"/>
                <w:lang w:val="en-US"/>
              </w:rPr>
            </w:pPr>
            <w:r>
              <w:rPr>
                <w:color w:val="000000"/>
                <w:sz w:val="28"/>
                <w:szCs w:val="28"/>
                <w:lang w:val="en-US"/>
              </w:rPr>
              <w:t>3</w:t>
            </w:r>
          </w:p>
        </w:tc>
      </w:tr>
      <w:tr w:rsidR="00940D90" w:rsidRPr="007B6221" w14:paraId="6565F9A3" w14:textId="0DE6B68D" w:rsidTr="004B05F3">
        <w:tc>
          <w:tcPr>
            <w:tcW w:w="747" w:type="dxa"/>
            <w:vAlign w:val="center"/>
          </w:tcPr>
          <w:p w14:paraId="211CB5EB" w14:textId="1F7BD2EF" w:rsidR="00940D90" w:rsidRPr="004B05F3" w:rsidRDefault="004B05F3" w:rsidP="004B05F3">
            <w:pPr>
              <w:widowControl w:val="0"/>
              <w:spacing w:before="120" w:after="120"/>
              <w:jc w:val="center"/>
              <w:outlineLvl w:val="0"/>
              <w:rPr>
                <w:sz w:val="28"/>
                <w:szCs w:val="28"/>
                <w:lang w:val="en-US"/>
              </w:rPr>
            </w:pPr>
            <w:r>
              <w:rPr>
                <w:sz w:val="28"/>
                <w:szCs w:val="28"/>
                <w:lang w:val="en-US"/>
              </w:rPr>
              <w:t>2</w:t>
            </w:r>
          </w:p>
        </w:tc>
        <w:tc>
          <w:tcPr>
            <w:tcW w:w="2081" w:type="dxa"/>
            <w:vAlign w:val="center"/>
          </w:tcPr>
          <w:p w14:paraId="657BC013" w14:textId="656A61A2" w:rsidR="00940D90" w:rsidRPr="00AF5414" w:rsidRDefault="00940D90" w:rsidP="004E0285">
            <w:pPr>
              <w:widowControl w:val="0"/>
              <w:spacing w:before="120" w:after="120"/>
              <w:jc w:val="both"/>
              <w:outlineLvl w:val="0"/>
              <w:rPr>
                <w:sz w:val="28"/>
                <w:szCs w:val="28"/>
              </w:rPr>
            </w:pPr>
            <w:r w:rsidRPr="00AF5414">
              <w:rPr>
                <w:sz w:val="28"/>
                <w:szCs w:val="28"/>
              </w:rPr>
              <w:t>Nghị quyết sửa đổi, bổ sung từ 02 Nghị quyết trở lên</w:t>
            </w:r>
          </w:p>
        </w:tc>
        <w:tc>
          <w:tcPr>
            <w:tcW w:w="1275" w:type="dxa"/>
            <w:vAlign w:val="center"/>
          </w:tcPr>
          <w:p w14:paraId="57849296" w14:textId="67267659" w:rsidR="00940D90" w:rsidRPr="00AF5414" w:rsidRDefault="00940D90" w:rsidP="00940D90">
            <w:pPr>
              <w:widowControl w:val="0"/>
              <w:spacing w:before="120" w:after="120"/>
              <w:jc w:val="center"/>
              <w:outlineLvl w:val="0"/>
              <w:rPr>
                <w:sz w:val="28"/>
                <w:szCs w:val="28"/>
                <w:lang w:val="en-US"/>
              </w:rPr>
            </w:pPr>
            <w:r w:rsidRPr="00AF5414">
              <w:rPr>
                <w:sz w:val="28"/>
                <w:szCs w:val="28"/>
                <w:lang w:val="en-US"/>
              </w:rPr>
              <w:t>18</w:t>
            </w:r>
          </w:p>
        </w:tc>
        <w:tc>
          <w:tcPr>
            <w:tcW w:w="1275" w:type="dxa"/>
            <w:vAlign w:val="center"/>
          </w:tcPr>
          <w:p w14:paraId="13F85DBC" w14:textId="3FADF81D" w:rsidR="00940D90" w:rsidRPr="00AF5414" w:rsidRDefault="00940D90" w:rsidP="00940D90">
            <w:pPr>
              <w:widowControl w:val="0"/>
              <w:spacing w:before="120" w:after="120"/>
              <w:jc w:val="center"/>
              <w:outlineLvl w:val="0"/>
              <w:rPr>
                <w:color w:val="000000"/>
                <w:sz w:val="28"/>
                <w:szCs w:val="28"/>
              </w:rPr>
            </w:pPr>
            <w:r>
              <w:rPr>
                <w:color w:val="000000"/>
                <w:sz w:val="28"/>
                <w:szCs w:val="28"/>
                <w:lang w:val="en-US"/>
              </w:rPr>
              <w:t>9</w:t>
            </w:r>
          </w:p>
        </w:tc>
        <w:tc>
          <w:tcPr>
            <w:tcW w:w="1134" w:type="dxa"/>
            <w:vAlign w:val="center"/>
          </w:tcPr>
          <w:p w14:paraId="3A30B596" w14:textId="74598359" w:rsidR="00940D90" w:rsidRPr="00AF5414" w:rsidRDefault="00940D90" w:rsidP="00940D90">
            <w:pPr>
              <w:widowControl w:val="0"/>
              <w:spacing w:before="120" w:after="120"/>
              <w:jc w:val="center"/>
              <w:outlineLvl w:val="0"/>
              <w:rPr>
                <w:color w:val="000000"/>
                <w:sz w:val="28"/>
                <w:szCs w:val="28"/>
              </w:rPr>
            </w:pPr>
            <w:r>
              <w:rPr>
                <w:color w:val="000000"/>
                <w:sz w:val="28"/>
                <w:szCs w:val="28"/>
                <w:lang w:val="en-US"/>
              </w:rPr>
              <w:t>3</w:t>
            </w:r>
          </w:p>
        </w:tc>
        <w:tc>
          <w:tcPr>
            <w:tcW w:w="1275" w:type="dxa"/>
            <w:vAlign w:val="center"/>
          </w:tcPr>
          <w:p w14:paraId="79B30F7C" w14:textId="074AAB8E" w:rsidR="00940D90" w:rsidRPr="00AF5414" w:rsidRDefault="00940D90" w:rsidP="00940D90">
            <w:pPr>
              <w:widowControl w:val="0"/>
              <w:spacing w:before="120" w:after="120"/>
              <w:jc w:val="center"/>
              <w:outlineLvl w:val="0"/>
              <w:rPr>
                <w:color w:val="000000"/>
                <w:sz w:val="28"/>
                <w:szCs w:val="28"/>
              </w:rPr>
            </w:pPr>
            <w:r>
              <w:rPr>
                <w:color w:val="000000"/>
                <w:sz w:val="28"/>
                <w:szCs w:val="28"/>
                <w:lang w:val="en-US"/>
              </w:rPr>
              <w:t>3</w:t>
            </w:r>
          </w:p>
        </w:tc>
        <w:tc>
          <w:tcPr>
            <w:tcW w:w="1422" w:type="dxa"/>
            <w:vAlign w:val="center"/>
          </w:tcPr>
          <w:p w14:paraId="66F5EEF3" w14:textId="56A41D48" w:rsidR="00940D90" w:rsidRPr="00AF5414" w:rsidRDefault="00940D90" w:rsidP="00940D90">
            <w:pPr>
              <w:widowControl w:val="0"/>
              <w:spacing w:before="120" w:after="120"/>
              <w:jc w:val="center"/>
              <w:outlineLvl w:val="0"/>
              <w:rPr>
                <w:color w:val="000000"/>
                <w:sz w:val="28"/>
                <w:szCs w:val="28"/>
                <w:lang w:val="en-US"/>
              </w:rPr>
            </w:pPr>
            <w:r>
              <w:rPr>
                <w:color w:val="000000"/>
                <w:sz w:val="28"/>
                <w:szCs w:val="28"/>
                <w:lang w:val="en-US"/>
              </w:rPr>
              <w:t>3</w:t>
            </w:r>
          </w:p>
        </w:tc>
      </w:tr>
      <w:tr w:rsidR="00940D90" w:rsidRPr="007B6221" w14:paraId="5AE9E2A6" w14:textId="03DCD52B" w:rsidTr="004B05F3">
        <w:tc>
          <w:tcPr>
            <w:tcW w:w="747" w:type="dxa"/>
            <w:vAlign w:val="center"/>
          </w:tcPr>
          <w:p w14:paraId="1426CA25" w14:textId="6C57E8F9" w:rsidR="00940D90" w:rsidRPr="004B05F3" w:rsidRDefault="004B05F3" w:rsidP="004B05F3">
            <w:pPr>
              <w:widowControl w:val="0"/>
              <w:spacing w:before="120" w:after="120"/>
              <w:jc w:val="center"/>
              <w:outlineLvl w:val="0"/>
              <w:rPr>
                <w:sz w:val="28"/>
                <w:szCs w:val="28"/>
                <w:lang w:val="en-US"/>
              </w:rPr>
            </w:pPr>
            <w:r>
              <w:rPr>
                <w:sz w:val="28"/>
                <w:szCs w:val="28"/>
                <w:lang w:val="en-US"/>
              </w:rPr>
              <w:t>3</w:t>
            </w:r>
          </w:p>
        </w:tc>
        <w:tc>
          <w:tcPr>
            <w:tcW w:w="2081" w:type="dxa"/>
            <w:vAlign w:val="center"/>
          </w:tcPr>
          <w:p w14:paraId="2F259E72" w14:textId="06E57A2E" w:rsidR="00940D90" w:rsidRPr="00AF5414" w:rsidRDefault="00940D90" w:rsidP="004E0285">
            <w:pPr>
              <w:widowControl w:val="0"/>
              <w:spacing w:before="120" w:after="120"/>
              <w:jc w:val="both"/>
              <w:outlineLvl w:val="0"/>
              <w:rPr>
                <w:sz w:val="28"/>
                <w:szCs w:val="28"/>
              </w:rPr>
            </w:pPr>
            <w:r w:rsidRPr="00AF5414">
              <w:rPr>
                <w:sz w:val="28"/>
                <w:szCs w:val="28"/>
              </w:rPr>
              <w:t>Nghị quyết sửa đổi, bổ sung 01 Nghị quyết</w:t>
            </w:r>
          </w:p>
        </w:tc>
        <w:tc>
          <w:tcPr>
            <w:tcW w:w="1275" w:type="dxa"/>
            <w:vAlign w:val="center"/>
          </w:tcPr>
          <w:p w14:paraId="513C4D4F" w14:textId="2A660C01" w:rsidR="00940D90" w:rsidRPr="00AF5414" w:rsidRDefault="00940D90" w:rsidP="00D122CB">
            <w:pPr>
              <w:widowControl w:val="0"/>
              <w:spacing w:before="120" w:after="120"/>
              <w:jc w:val="center"/>
              <w:outlineLvl w:val="0"/>
              <w:rPr>
                <w:sz w:val="28"/>
                <w:szCs w:val="28"/>
                <w:lang w:val="en-US"/>
              </w:rPr>
            </w:pPr>
            <w:r w:rsidRPr="00AF5414">
              <w:rPr>
                <w:sz w:val="28"/>
                <w:szCs w:val="28"/>
                <w:lang w:val="en-US"/>
              </w:rPr>
              <w:t>10,8</w:t>
            </w:r>
          </w:p>
        </w:tc>
        <w:tc>
          <w:tcPr>
            <w:tcW w:w="1275" w:type="dxa"/>
            <w:vAlign w:val="center"/>
          </w:tcPr>
          <w:p w14:paraId="116EBDFF" w14:textId="786C9D95" w:rsidR="00940D90" w:rsidRPr="00AF5414" w:rsidRDefault="00487466" w:rsidP="00D122CB">
            <w:pPr>
              <w:widowControl w:val="0"/>
              <w:spacing w:before="120" w:after="120"/>
              <w:jc w:val="center"/>
              <w:outlineLvl w:val="0"/>
              <w:rPr>
                <w:color w:val="000000"/>
                <w:sz w:val="28"/>
                <w:szCs w:val="28"/>
                <w:lang w:val="en-US"/>
              </w:rPr>
            </w:pPr>
            <w:r>
              <w:rPr>
                <w:color w:val="000000"/>
                <w:sz w:val="28"/>
                <w:szCs w:val="28"/>
                <w:lang w:val="en-US"/>
              </w:rPr>
              <w:t>5,4</w:t>
            </w:r>
          </w:p>
        </w:tc>
        <w:tc>
          <w:tcPr>
            <w:tcW w:w="1134" w:type="dxa"/>
            <w:vAlign w:val="center"/>
          </w:tcPr>
          <w:p w14:paraId="607BA17F" w14:textId="7C2E9268" w:rsidR="00940D90" w:rsidRPr="00AF5414" w:rsidRDefault="00487466" w:rsidP="00D122CB">
            <w:pPr>
              <w:widowControl w:val="0"/>
              <w:spacing w:before="120" w:after="120"/>
              <w:jc w:val="center"/>
              <w:outlineLvl w:val="0"/>
              <w:rPr>
                <w:color w:val="000000"/>
                <w:sz w:val="28"/>
                <w:szCs w:val="28"/>
                <w:lang w:val="en-US"/>
              </w:rPr>
            </w:pPr>
            <w:r>
              <w:rPr>
                <w:color w:val="000000"/>
                <w:sz w:val="28"/>
                <w:szCs w:val="28"/>
                <w:lang w:val="en-US"/>
              </w:rPr>
              <w:t>1,8</w:t>
            </w:r>
          </w:p>
        </w:tc>
        <w:tc>
          <w:tcPr>
            <w:tcW w:w="1275" w:type="dxa"/>
            <w:vAlign w:val="center"/>
          </w:tcPr>
          <w:p w14:paraId="01EF7861" w14:textId="21B39DE3" w:rsidR="00940D90" w:rsidRPr="00AF5414" w:rsidRDefault="00940D90" w:rsidP="00D122CB">
            <w:pPr>
              <w:widowControl w:val="0"/>
              <w:spacing w:before="120" w:after="120"/>
              <w:jc w:val="center"/>
              <w:outlineLvl w:val="0"/>
              <w:rPr>
                <w:color w:val="000000"/>
                <w:sz w:val="28"/>
                <w:szCs w:val="28"/>
                <w:lang w:val="en-US"/>
              </w:rPr>
            </w:pPr>
            <w:r w:rsidRPr="00AF5414">
              <w:rPr>
                <w:color w:val="000000"/>
                <w:sz w:val="28"/>
                <w:szCs w:val="28"/>
                <w:lang w:val="en-US"/>
              </w:rPr>
              <w:t>1,8</w:t>
            </w:r>
          </w:p>
        </w:tc>
        <w:tc>
          <w:tcPr>
            <w:tcW w:w="1422" w:type="dxa"/>
            <w:vAlign w:val="center"/>
          </w:tcPr>
          <w:p w14:paraId="49EA93E2" w14:textId="124DDFBE" w:rsidR="00940D90" w:rsidRPr="00AF5414" w:rsidRDefault="00487466" w:rsidP="00D122CB">
            <w:pPr>
              <w:widowControl w:val="0"/>
              <w:spacing w:before="120" w:after="120"/>
              <w:jc w:val="center"/>
              <w:outlineLvl w:val="0"/>
              <w:rPr>
                <w:color w:val="000000"/>
                <w:sz w:val="28"/>
                <w:szCs w:val="28"/>
                <w:lang w:val="en-US"/>
              </w:rPr>
            </w:pPr>
            <w:r>
              <w:rPr>
                <w:color w:val="000000"/>
                <w:sz w:val="28"/>
                <w:szCs w:val="28"/>
                <w:lang w:val="en-US"/>
              </w:rPr>
              <w:t>1,8</w:t>
            </w:r>
          </w:p>
        </w:tc>
      </w:tr>
      <w:tr w:rsidR="00940D90" w:rsidRPr="007B6221" w14:paraId="7E48F963" w14:textId="473826F5" w:rsidTr="004B05F3">
        <w:tc>
          <w:tcPr>
            <w:tcW w:w="747" w:type="dxa"/>
            <w:vAlign w:val="center"/>
          </w:tcPr>
          <w:p w14:paraId="59A8EA19" w14:textId="0391839C" w:rsidR="00940D90" w:rsidRPr="004B05F3" w:rsidRDefault="004B05F3" w:rsidP="004B05F3">
            <w:pPr>
              <w:widowControl w:val="0"/>
              <w:spacing w:before="120" w:after="120"/>
              <w:jc w:val="center"/>
              <w:outlineLvl w:val="0"/>
              <w:rPr>
                <w:sz w:val="28"/>
                <w:szCs w:val="28"/>
                <w:lang w:val="en-US"/>
              </w:rPr>
            </w:pPr>
            <w:r>
              <w:rPr>
                <w:sz w:val="28"/>
                <w:szCs w:val="28"/>
                <w:lang w:val="en-US"/>
              </w:rPr>
              <w:lastRenderedPageBreak/>
              <w:t>4</w:t>
            </w:r>
          </w:p>
        </w:tc>
        <w:tc>
          <w:tcPr>
            <w:tcW w:w="2081" w:type="dxa"/>
            <w:vAlign w:val="center"/>
          </w:tcPr>
          <w:p w14:paraId="4029B239" w14:textId="33A254E3" w:rsidR="00940D90" w:rsidRPr="00AF5414" w:rsidRDefault="00940D90" w:rsidP="004E0285">
            <w:pPr>
              <w:widowControl w:val="0"/>
              <w:spacing w:before="120" w:after="120"/>
              <w:jc w:val="both"/>
              <w:outlineLvl w:val="0"/>
              <w:rPr>
                <w:sz w:val="28"/>
                <w:szCs w:val="28"/>
              </w:rPr>
            </w:pPr>
            <w:r w:rsidRPr="00AF5414">
              <w:rPr>
                <w:sz w:val="28"/>
                <w:szCs w:val="28"/>
              </w:rPr>
              <w:t>Nghị quyết bãi bỏ một phần hoặc toàn bộ Nghị quyết (không phân biệt việc bãi bỏ 01 Nghị quyết hay nhiều Nghị quyết)</w:t>
            </w:r>
          </w:p>
        </w:tc>
        <w:tc>
          <w:tcPr>
            <w:tcW w:w="1275" w:type="dxa"/>
            <w:vAlign w:val="center"/>
          </w:tcPr>
          <w:p w14:paraId="1AA71930" w14:textId="6A457A97" w:rsidR="00940D90" w:rsidRPr="00AF5414" w:rsidRDefault="00940D90" w:rsidP="00D122CB">
            <w:pPr>
              <w:widowControl w:val="0"/>
              <w:spacing w:before="120" w:after="120"/>
              <w:jc w:val="center"/>
              <w:outlineLvl w:val="0"/>
              <w:rPr>
                <w:sz w:val="28"/>
                <w:szCs w:val="28"/>
                <w:lang w:val="en-US"/>
              </w:rPr>
            </w:pPr>
            <w:r w:rsidRPr="00AF5414">
              <w:rPr>
                <w:sz w:val="28"/>
                <w:szCs w:val="28"/>
                <w:lang w:val="en-US"/>
              </w:rPr>
              <w:t>5,4</w:t>
            </w:r>
          </w:p>
        </w:tc>
        <w:tc>
          <w:tcPr>
            <w:tcW w:w="1275" w:type="dxa"/>
            <w:vAlign w:val="center"/>
          </w:tcPr>
          <w:p w14:paraId="177E102B" w14:textId="2E4C0B78" w:rsidR="00940D90" w:rsidRPr="00AF5414" w:rsidRDefault="00946BFA" w:rsidP="00D122CB">
            <w:pPr>
              <w:widowControl w:val="0"/>
              <w:spacing w:before="120" w:after="120"/>
              <w:jc w:val="center"/>
              <w:outlineLvl w:val="0"/>
              <w:rPr>
                <w:color w:val="000000"/>
                <w:sz w:val="28"/>
                <w:szCs w:val="28"/>
                <w:lang w:val="en-US"/>
              </w:rPr>
            </w:pPr>
            <w:r>
              <w:rPr>
                <w:color w:val="000000"/>
                <w:sz w:val="28"/>
                <w:szCs w:val="28"/>
                <w:lang w:val="en-US"/>
              </w:rPr>
              <w:t>2,7</w:t>
            </w:r>
          </w:p>
        </w:tc>
        <w:tc>
          <w:tcPr>
            <w:tcW w:w="1134" w:type="dxa"/>
            <w:vAlign w:val="center"/>
          </w:tcPr>
          <w:p w14:paraId="5A3F1145" w14:textId="17C5EEC4" w:rsidR="00940D90" w:rsidRPr="00AF5414" w:rsidRDefault="00946BFA" w:rsidP="00D122CB">
            <w:pPr>
              <w:widowControl w:val="0"/>
              <w:spacing w:before="120" w:after="120"/>
              <w:jc w:val="center"/>
              <w:outlineLvl w:val="0"/>
              <w:rPr>
                <w:color w:val="000000"/>
                <w:sz w:val="28"/>
                <w:szCs w:val="28"/>
                <w:lang w:val="en-US"/>
              </w:rPr>
            </w:pPr>
            <w:r>
              <w:rPr>
                <w:color w:val="000000"/>
                <w:sz w:val="28"/>
                <w:szCs w:val="28"/>
                <w:lang w:val="en-US"/>
              </w:rPr>
              <w:t>0,9</w:t>
            </w:r>
          </w:p>
        </w:tc>
        <w:tc>
          <w:tcPr>
            <w:tcW w:w="1275" w:type="dxa"/>
            <w:vAlign w:val="center"/>
          </w:tcPr>
          <w:p w14:paraId="40866121" w14:textId="5D1E4AE3" w:rsidR="00940D90" w:rsidRPr="00AF5414" w:rsidRDefault="00946BFA" w:rsidP="00D122CB">
            <w:pPr>
              <w:widowControl w:val="0"/>
              <w:spacing w:before="120" w:after="120"/>
              <w:jc w:val="center"/>
              <w:outlineLvl w:val="0"/>
              <w:rPr>
                <w:color w:val="000000"/>
                <w:sz w:val="28"/>
                <w:szCs w:val="28"/>
                <w:lang w:val="en-US"/>
              </w:rPr>
            </w:pPr>
            <w:r>
              <w:rPr>
                <w:color w:val="000000"/>
                <w:sz w:val="28"/>
                <w:szCs w:val="28"/>
                <w:lang w:val="en-US"/>
              </w:rPr>
              <w:t>0,9</w:t>
            </w:r>
          </w:p>
        </w:tc>
        <w:tc>
          <w:tcPr>
            <w:tcW w:w="1422" w:type="dxa"/>
            <w:vAlign w:val="center"/>
          </w:tcPr>
          <w:p w14:paraId="503B6762" w14:textId="7F899CA6" w:rsidR="00940D90" w:rsidRPr="00AF5414" w:rsidRDefault="00946BFA" w:rsidP="00D122CB">
            <w:pPr>
              <w:widowControl w:val="0"/>
              <w:spacing w:before="120" w:after="120"/>
              <w:jc w:val="center"/>
              <w:outlineLvl w:val="0"/>
              <w:rPr>
                <w:color w:val="000000"/>
                <w:sz w:val="28"/>
                <w:szCs w:val="28"/>
                <w:lang w:val="en-US"/>
              </w:rPr>
            </w:pPr>
            <w:r>
              <w:rPr>
                <w:color w:val="000000"/>
                <w:sz w:val="28"/>
                <w:szCs w:val="28"/>
                <w:lang w:val="en-US"/>
              </w:rPr>
              <w:t>0,9</w:t>
            </w:r>
          </w:p>
        </w:tc>
      </w:tr>
    </w:tbl>
    <w:p w14:paraId="7CBC922B" w14:textId="531CB6C4" w:rsidR="00F51F2D" w:rsidRDefault="00F51F2D" w:rsidP="00771DB1">
      <w:pPr>
        <w:widowControl w:val="0"/>
        <w:spacing w:before="240" w:line="360" w:lineRule="exact"/>
        <w:ind w:firstLine="709"/>
        <w:jc w:val="both"/>
        <w:outlineLvl w:val="0"/>
        <w:rPr>
          <w:sz w:val="28"/>
          <w:szCs w:val="28"/>
          <w:lang w:val="en-US"/>
        </w:rPr>
      </w:pPr>
      <w:bookmarkStart w:id="10" w:name="dieu_5"/>
      <w:r w:rsidRPr="00767637">
        <w:rPr>
          <w:sz w:val="28"/>
          <w:szCs w:val="28"/>
          <w:lang w:val="en-US"/>
        </w:rPr>
        <w:t xml:space="preserve">2. </w:t>
      </w:r>
      <w:r w:rsidRPr="00767637">
        <w:rPr>
          <w:sz w:val="28"/>
          <w:szCs w:val="28"/>
          <w:lang w:val="en-US"/>
        </w:rPr>
        <w:t xml:space="preserve">Định mức khoán chi cho từng nhiệm vụ xây dựng, soạn thảo, thẩm định, trình văn bản quy phạm pháp luật </w:t>
      </w:r>
      <w:r w:rsidRPr="00767637">
        <w:rPr>
          <w:sz w:val="28"/>
          <w:szCs w:val="28"/>
          <w:lang w:val="en-US"/>
        </w:rPr>
        <w:t>là Quyết định của</w:t>
      </w:r>
      <w:r w:rsidRPr="00767637">
        <w:rPr>
          <w:sz w:val="28"/>
          <w:szCs w:val="28"/>
          <w:lang w:val="en-US"/>
        </w:rPr>
        <w:t xml:space="preserve"> Ủy ban nhân dân xã:</w:t>
      </w:r>
    </w:p>
    <w:p w14:paraId="506AFB0B" w14:textId="77777777" w:rsidR="0038493D" w:rsidRPr="00290740" w:rsidRDefault="0038493D" w:rsidP="0038493D">
      <w:pPr>
        <w:spacing w:before="120" w:after="120"/>
        <w:jc w:val="right"/>
        <w:rPr>
          <w:i/>
          <w:iCs/>
          <w:lang w:val="en-US"/>
        </w:rPr>
      </w:pPr>
      <w:r w:rsidRPr="00290740">
        <w:rPr>
          <w:i/>
          <w:iCs/>
          <w:lang w:val="en-US"/>
        </w:rPr>
        <w:t>Đơn vị tính: Triệu đồng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501"/>
        <w:gridCol w:w="1134"/>
        <w:gridCol w:w="1134"/>
        <w:gridCol w:w="1134"/>
        <w:gridCol w:w="1417"/>
      </w:tblGrid>
      <w:tr w:rsidR="002510CE" w:rsidRPr="00301823" w14:paraId="66811ABC" w14:textId="77777777" w:rsidTr="002510CE">
        <w:tc>
          <w:tcPr>
            <w:tcW w:w="747" w:type="dxa"/>
            <w:vMerge w:val="restart"/>
            <w:vAlign w:val="center"/>
          </w:tcPr>
          <w:p w14:paraId="332DC2FE" w14:textId="77777777" w:rsidR="002510CE" w:rsidRPr="00AF5414" w:rsidRDefault="002510CE" w:rsidP="0003371C">
            <w:pPr>
              <w:widowControl w:val="0"/>
              <w:spacing w:before="120" w:after="120"/>
              <w:jc w:val="center"/>
              <w:outlineLvl w:val="0"/>
              <w:rPr>
                <w:b/>
                <w:bCs/>
                <w:sz w:val="28"/>
                <w:szCs w:val="28"/>
              </w:rPr>
            </w:pPr>
            <w:r w:rsidRPr="00AF5414">
              <w:rPr>
                <w:b/>
                <w:bCs/>
                <w:sz w:val="28"/>
                <w:szCs w:val="28"/>
              </w:rPr>
              <w:t>STT</w:t>
            </w:r>
          </w:p>
        </w:tc>
        <w:tc>
          <w:tcPr>
            <w:tcW w:w="3501" w:type="dxa"/>
            <w:vMerge w:val="restart"/>
            <w:vAlign w:val="center"/>
          </w:tcPr>
          <w:p w14:paraId="7D9E569F" w14:textId="77777777" w:rsidR="002510CE" w:rsidRPr="00AF5414" w:rsidRDefault="002510CE" w:rsidP="0003371C">
            <w:pPr>
              <w:widowControl w:val="0"/>
              <w:spacing w:before="120" w:after="120"/>
              <w:jc w:val="center"/>
              <w:outlineLvl w:val="0"/>
              <w:rPr>
                <w:b/>
                <w:bCs/>
                <w:sz w:val="28"/>
                <w:szCs w:val="28"/>
              </w:rPr>
            </w:pPr>
            <w:r w:rsidRPr="00AF5414">
              <w:rPr>
                <w:b/>
                <w:bCs/>
                <w:sz w:val="28"/>
                <w:szCs w:val="28"/>
              </w:rPr>
              <w:t>Loại văn bản</w:t>
            </w:r>
          </w:p>
        </w:tc>
        <w:tc>
          <w:tcPr>
            <w:tcW w:w="1134" w:type="dxa"/>
            <w:vMerge w:val="restart"/>
            <w:vAlign w:val="center"/>
          </w:tcPr>
          <w:p w14:paraId="3E6E157C" w14:textId="77777777" w:rsidR="002510CE" w:rsidRPr="00AF5414" w:rsidRDefault="002510CE" w:rsidP="0003371C">
            <w:pPr>
              <w:widowControl w:val="0"/>
              <w:spacing w:before="120" w:after="120"/>
              <w:jc w:val="center"/>
              <w:outlineLvl w:val="0"/>
              <w:rPr>
                <w:b/>
                <w:bCs/>
                <w:sz w:val="28"/>
                <w:szCs w:val="28"/>
              </w:rPr>
            </w:pPr>
            <w:r w:rsidRPr="00AF5414">
              <w:rPr>
                <w:b/>
                <w:bCs/>
                <w:sz w:val="28"/>
                <w:szCs w:val="28"/>
              </w:rPr>
              <w:t>Tổng mức chi</w:t>
            </w:r>
          </w:p>
          <w:p w14:paraId="203B1C7A" w14:textId="77777777" w:rsidR="002510CE" w:rsidRPr="00AF5414" w:rsidRDefault="002510CE" w:rsidP="0003371C">
            <w:pPr>
              <w:widowControl w:val="0"/>
              <w:spacing w:before="120" w:after="120"/>
              <w:jc w:val="center"/>
              <w:outlineLvl w:val="0"/>
              <w:rPr>
                <w:b/>
                <w:bCs/>
                <w:sz w:val="28"/>
                <w:szCs w:val="28"/>
              </w:rPr>
            </w:pPr>
          </w:p>
        </w:tc>
        <w:tc>
          <w:tcPr>
            <w:tcW w:w="3685" w:type="dxa"/>
            <w:gridSpan w:val="3"/>
          </w:tcPr>
          <w:p w14:paraId="00E7A6E7" w14:textId="458ADDEE" w:rsidR="002510CE" w:rsidRPr="00AF5414" w:rsidRDefault="002510CE" w:rsidP="0003371C">
            <w:pPr>
              <w:widowControl w:val="0"/>
              <w:spacing w:before="120" w:after="120"/>
              <w:jc w:val="center"/>
              <w:outlineLvl w:val="0"/>
              <w:rPr>
                <w:b/>
                <w:bCs/>
                <w:sz w:val="28"/>
                <w:szCs w:val="28"/>
              </w:rPr>
            </w:pPr>
            <w:r w:rsidRPr="00AF5414">
              <w:rPr>
                <w:b/>
                <w:bCs/>
                <w:sz w:val="28"/>
                <w:szCs w:val="28"/>
              </w:rPr>
              <w:t>Định mức khoán chi</w:t>
            </w:r>
          </w:p>
        </w:tc>
      </w:tr>
      <w:tr w:rsidR="002510CE" w:rsidRPr="007B6221" w14:paraId="054DF742" w14:textId="77777777" w:rsidTr="002510CE">
        <w:trPr>
          <w:trHeight w:val="1538"/>
        </w:trPr>
        <w:tc>
          <w:tcPr>
            <w:tcW w:w="747" w:type="dxa"/>
            <w:vMerge/>
          </w:tcPr>
          <w:p w14:paraId="01EB851A" w14:textId="77777777" w:rsidR="002510CE" w:rsidRPr="00AF5414" w:rsidRDefault="002510CE" w:rsidP="0003371C">
            <w:pPr>
              <w:widowControl w:val="0"/>
              <w:spacing w:before="120" w:after="120"/>
              <w:jc w:val="both"/>
              <w:outlineLvl w:val="0"/>
              <w:rPr>
                <w:b/>
                <w:bCs/>
                <w:sz w:val="28"/>
                <w:szCs w:val="28"/>
              </w:rPr>
            </w:pPr>
          </w:p>
        </w:tc>
        <w:tc>
          <w:tcPr>
            <w:tcW w:w="3501" w:type="dxa"/>
            <w:vMerge/>
          </w:tcPr>
          <w:p w14:paraId="435DF203" w14:textId="77777777" w:rsidR="002510CE" w:rsidRPr="00AF5414" w:rsidRDefault="002510CE" w:rsidP="0003371C">
            <w:pPr>
              <w:widowControl w:val="0"/>
              <w:spacing w:before="120" w:after="120"/>
              <w:jc w:val="both"/>
              <w:outlineLvl w:val="0"/>
              <w:rPr>
                <w:b/>
                <w:bCs/>
                <w:sz w:val="28"/>
                <w:szCs w:val="28"/>
              </w:rPr>
            </w:pPr>
          </w:p>
        </w:tc>
        <w:tc>
          <w:tcPr>
            <w:tcW w:w="1134" w:type="dxa"/>
            <w:vMerge/>
            <w:tcBorders>
              <w:bottom w:val="nil"/>
            </w:tcBorders>
          </w:tcPr>
          <w:p w14:paraId="061A4672" w14:textId="77777777" w:rsidR="002510CE" w:rsidRPr="00AF5414" w:rsidRDefault="002510CE" w:rsidP="0003371C">
            <w:pPr>
              <w:widowControl w:val="0"/>
              <w:spacing w:before="120" w:after="120"/>
              <w:jc w:val="center"/>
              <w:outlineLvl w:val="0"/>
              <w:rPr>
                <w:b/>
                <w:bCs/>
                <w:sz w:val="28"/>
                <w:szCs w:val="28"/>
              </w:rPr>
            </w:pPr>
          </w:p>
        </w:tc>
        <w:tc>
          <w:tcPr>
            <w:tcW w:w="1134" w:type="dxa"/>
            <w:tcBorders>
              <w:bottom w:val="nil"/>
            </w:tcBorders>
            <w:vAlign w:val="center"/>
          </w:tcPr>
          <w:p w14:paraId="390D365E" w14:textId="77777777" w:rsidR="002510CE" w:rsidRPr="00AF5414" w:rsidRDefault="002510CE" w:rsidP="0003371C">
            <w:pPr>
              <w:widowControl w:val="0"/>
              <w:spacing w:before="120" w:after="120"/>
              <w:jc w:val="center"/>
              <w:outlineLvl w:val="0"/>
              <w:rPr>
                <w:b/>
                <w:bCs/>
                <w:color w:val="000000"/>
                <w:sz w:val="28"/>
                <w:szCs w:val="28"/>
              </w:rPr>
            </w:pPr>
            <w:r w:rsidRPr="00AF5414">
              <w:rPr>
                <w:b/>
                <w:bCs/>
                <w:color w:val="000000"/>
                <w:sz w:val="28"/>
                <w:szCs w:val="28"/>
              </w:rPr>
              <w:t>Xây dựng,  soạn thảo</w:t>
            </w:r>
          </w:p>
        </w:tc>
        <w:tc>
          <w:tcPr>
            <w:tcW w:w="1134" w:type="dxa"/>
            <w:tcBorders>
              <w:bottom w:val="nil"/>
            </w:tcBorders>
            <w:vAlign w:val="center"/>
          </w:tcPr>
          <w:p w14:paraId="4AEB7B68" w14:textId="77777777" w:rsidR="002510CE" w:rsidRPr="00AF5414" w:rsidRDefault="002510CE" w:rsidP="0003371C">
            <w:pPr>
              <w:widowControl w:val="0"/>
              <w:spacing w:before="120" w:after="120"/>
              <w:jc w:val="center"/>
              <w:outlineLvl w:val="0"/>
              <w:rPr>
                <w:b/>
                <w:bCs/>
                <w:color w:val="000000"/>
                <w:sz w:val="28"/>
                <w:szCs w:val="28"/>
              </w:rPr>
            </w:pPr>
            <w:r w:rsidRPr="00AF5414">
              <w:rPr>
                <w:b/>
                <w:bCs/>
                <w:color w:val="000000"/>
                <w:sz w:val="28"/>
                <w:szCs w:val="28"/>
              </w:rPr>
              <w:t>Thẩm định</w:t>
            </w:r>
          </w:p>
        </w:tc>
        <w:tc>
          <w:tcPr>
            <w:tcW w:w="1417" w:type="dxa"/>
            <w:tcBorders>
              <w:bottom w:val="nil"/>
            </w:tcBorders>
            <w:vAlign w:val="center"/>
          </w:tcPr>
          <w:p w14:paraId="46EA14A8" w14:textId="77777777" w:rsidR="002510CE" w:rsidRPr="00AF5414" w:rsidRDefault="002510CE" w:rsidP="0003371C">
            <w:pPr>
              <w:widowControl w:val="0"/>
              <w:spacing w:before="120" w:after="120"/>
              <w:jc w:val="center"/>
              <w:outlineLvl w:val="0"/>
              <w:rPr>
                <w:b/>
                <w:bCs/>
                <w:color w:val="000000"/>
                <w:sz w:val="28"/>
                <w:szCs w:val="28"/>
              </w:rPr>
            </w:pPr>
            <w:r w:rsidRPr="00AF5414">
              <w:rPr>
                <w:b/>
                <w:bCs/>
                <w:color w:val="000000"/>
                <w:sz w:val="28"/>
                <w:szCs w:val="28"/>
              </w:rPr>
              <w:t>Trình, ban hành</w:t>
            </w:r>
          </w:p>
        </w:tc>
      </w:tr>
      <w:tr w:rsidR="002510CE" w:rsidRPr="007B6221" w14:paraId="35056893" w14:textId="77777777" w:rsidTr="002510CE">
        <w:tc>
          <w:tcPr>
            <w:tcW w:w="747" w:type="dxa"/>
            <w:vAlign w:val="center"/>
          </w:tcPr>
          <w:p w14:paraId="7C64613A" w14:textId="77777777" w:rsidR="002510CE" w:rsidRPr="004B05F3" w:rsidRDefault="002510CE" w:rsidP="002510CE">
            <w:pPr>
              <w:widowControl w:val="0"/>
              <w:spacing w:before="120" w:after="120"/>
              <w:jc w:val="center"/>
              <w:outlineLvl w:val="0"/>
              <w:rPr>
                <w:sz w:val="28"/>
                <w:szCs w:val="28"/>
                <w:lang w:val="en-US"/>
              </w:rPr>
            </w:pPr>
            <w:r>
              <w:rPr>
                <w:sz w:val="28"/>
                <w:szCs w:val="28"/>
                <w:lang w:val="en-US"/>
              </w:rPr>
              <w:t>1</w:t>
            </w:r>
          </w:p>
        </w:tc>
        <w:tc>
          <w:tcPr>
            <w:tcW w:w="3501" w:type="dxa"/>
            <w:vAlign w:val="center"/>
          </w:tcPr>
          <w:p w14:paraId="31F2EAAD" w14:textId="5441519B" w:rsidR="002510CE" w:rsidRPr="00AF5414" w:rsidRDefault="002510CE" w:rsidP="000F7747">
            <w:pPr>
              <w:widowControl w:val="0"/>
              <w:spacing w:before="120" w:after="120"/>
              <w:ind w:right="32"/>
              <w:jc w:val="both"/>
              <w:outlineLvl w:val="0"/>
              <w:rPr>
                <w:sz w:val="28"/>
                <w:szCs w:val="28"/>
              </w:rPr>
            </w:pPr>
            <w:r w:rsidRPr="00AF5414">
              <w:rPr>
                <w:sz w:val="28"/>
                <w:szCs w:val="28"/>
                <w:lang w:val="en-US"/>
              </w:rPr>
              <w:t>Quyết định</w:t>
            </w:r>
            <w:r w:rsidRPr="00AF5414">
              <w:rPr>
                <w:sz w:val="28"/>
                <w:szCs w:val="28"/>
              </w:rPr>
              <w:t xml:space="preserve"> mới hoặc </w:t>
            </w:r>
            <w:r w:rsidRPr="00AF5414">
              <w:rPr>
                <w:sz w:val="28"/>
                <w:szCs w:val="28"/>
                <w:lang w:val="en-US"/>
              </w:rPr>
              <w:t xml:space="preserve">Quyết định </w:t>
            </w:r>
            <w:r w:rsidRPr="00AF5414">
              <w:rPr>
                <w:sz w:val="28"/>
                <w:szCs w:val="28"/>
              </w:rPr>
              <w:t xml:space="preserve">thay thế </w:t>
            </w:r>
            <w:r w:rsidRPr="00AF5414">
              <w:rPr>
                <w:sz w:val="28"/>
                <w:szCs w:val="28"/>
                <w:lang w:val="en-US"/>
              </w:rPr>
              <w:t>Quyết định</w:t>
            </w:r>
            <w:r w:rsidRPr="00AF5414">
              <w:rPr>
                <w:sz w:val="28"/>
                <w:szCs w:val="28"/>
              </w:rPr>
              <w:t xml:space="preserve"> hiện hành</w:t>
            </w:r>
          </w:p>
        </w:tc>
        <w:tc>
          <w:tcPr>
            <w:tcW w:w="1134" w:type="dxa"/>
            <w:vAlign w:val="center"/>
          </w:tcPr>
          <w:p w14:paraId="4F21CB62" w14:textId="2C76D834" w:rsidR="002510CE" w:rsidRPr="00AF5414" w:rsidRDefault="00191D1F" w:rsidP="002510CE">
            <w:pPr>
              <w:widowControl w:val="0"/>
              <w:spacing w:before="120" w:after="120"/>
              <w:jc w:val="center"/>
              <w:outlineLvl w:val="0"/>
              <w:rPr>
                <w:sz w:val="28"/>
                <w:szCs w:val="28"/>
                <w:lang w:val="en-US"/>
              </w:rPr>
            </w:pPr>
            <w:r>
              <w:rPr>
                <w:sz w:val="28"/>
                <w:szCs w:val="28"/>
                <w:lang w:val="en-US"/>
              </w:rPr>
              <w:t>12</w:t>
            </w:r>
          </w:p>
        </w:tc>
        <w:tc>
          <w:tcPr>
            <w:tcW w:w="1134" w:type="dxa"/>
            <w:vAlign w:val="center"/>
          </w:tcPr>
          <w:p w14:paraId="5E8454F4" w14:textId="17F77695" w:rsidR="002510CE" w:rsidRPr="00AF5414" w:rsidRDefault="00FC3402" w:rsidP="002510CE">
            <w:pPr>
              <w:widowControl w:val="0"/>
              <w:spacing w:before="120" w:after="120"/>
              <w:jc w:val="center"/>
              <w:outlineLvl w:val="0"/>
              <w:rPr>
                <w:color w:val="000000"/>
                <w:sz w:val="28"/>
                <w:szCs w:val="28"/>
                <w:lang w:val="en-US"/>
              </w:rPr>
            </w:pPr>
            <w:r>
              <w:rPr>
                <w:color w:val="000000"/>
                <w:sz w:val="28"/>
                <w:szCs w:val="28"/>
                <w:lang w:val="en-US"/>
              </w:rPr>
              <w:t>8,4</w:t>
            </w:r>
          </w:p>
        </w:tc>
        <w:tc>
          <w:tcPr>
            <w:tcW w:w="1134" w:type="dxa"/>
            <w:vAlign w:val="center"/>
          </w:tcPr>
          <w:p w14:paraId="15BBF321" w14:textId="7648FD34" w:rsidR="002510CE" w:rsidRPr="00AF5414" w:rsidRDefault="00FC3402" w:rsidP="002510CE">
            <w:pPr>
              <w:widowControl w:val="0"/>
              <w:spacing w:before="120" w:after="120"/>
              <w:jc w:val="center"/>
              <w:outlineLvl w:val="0"/>
              <w:rPr>
                <w:color w:val="000000"/>
                <w:sz w:val="28"/>
                <w:szCs w:val="28"/>
                <w:lang w:val="en-US"/>
              </w:rPr>
            </w:pPr>
            <w:r>
              <w:rPr>
                <w:color w:val="000000"/>
                <w:sz w:val="28"/>
                <w:szCs w:val="28"/>
                <w:lang w:val="en-US"/>
              </w:rPr>
              <w:t>2,4</w:t>
            </w:r>
          </w:p>
        </w:tc>
        <w:tc>
          <w:tcPr>
            <w:tcW w:w="1417" w:type="dxa"/>
            <w:vAlign w:val="center"/>
          </w:tcPr>
          <w:p w14:paraId="666AEE56" w14:textId="43BE620A" w:rsidR="002510CE" w:rsidRPr="00AF5414" w:rsidRDefault="00FC3402" w:rsidP="002510CE">
            <w:pPr>
              <w:widowControl w:val="0"/>
              <w:spacing w:before="120" w:after="120"/>
              <w:jc w:val="center"/>
              <w:outlineLvl w:val="0"/>
              <w:rPr>
                <w:color w:val="000000"/>
                <w:sz w:val="28"/>
                <w:szCs w:val="28"/>
                <w:lang w:val="en-US"/>
              </w:rPr>
            </w:pPr>
            <w:r>
              <w:rPr>
                <w:color w:val="000000"/>
                <w:sz w:val="28"/>
                <w:szCs w:val="28"/>
                <w:lang w:val="en-US"/>
              </w:rPr>
              <w:t>0,6</w:t>
            </w:r>
          </w:p>
        </w:tc>
      </w:tr>
      <w:tr w:rsidR="00FC3402" w:rsidRPr="007B6221" w14:paraId="289EEDCD" w14:textId="77777777" w:rsidTr="00B51CFB">
        <w:tc>
          <w:tcPr>
            <w:tcW w:w="747" w:type="dxa"/>
            <w:vAlign w:val="center"/>
          </w:tcPr>
          <w:p w14:paraId="2B89A6FF" w14:textId="77777777" w:rsidR="00FC3402" w:rsidRPr="004B05F3" w:rsidRDefault="00FC3402" w:rsidP="00FC3402">
            <w:pPr>
              <w:widowControl w:val="0"/>
              <w:spacing w:before="120" w:after="120"/>
              <w:jc w:val="center"/>
              <w:outlineLvl w:val="0"/>
              <w:rPr>
                <w:sz w:val="28"/>
                <w:szCs w:val="28"/>
                <w:lang w:val="en-US"/>
              </w:rPr>
            </w:pPr>
            <w:r>
              <w:rPr>
                <w:sz w:val="28"/>
                <w:szCs w:val="28"/>
                <w:lang w:val="en-US"/>
              </w:rPr>
              <w:t>2</w:t>
            </w:r>
          </w:p>
        </w:tc>
        <w:tc>
          <w:tcPr>
            <w:tcW w:w="3501" w:type="dxa"/>
          </w:tcPr>
          <w:p w14:paraId="5AD84513" w14:textId="2149D6D6" w:rsidR="00FC3402" w:rsidRPr="00AF5414" w:rsidRDefault="00FC3402" w:rsidP="000F7747">
            <w:pPr>
              <w:widowControl w:val="0"/>
              <w:spacing w:before="120" w:after="120"/>
              <w:ind w:right="32"/>
              <w:jc w:val="both"/>
              <w:outlineLvl w:val="0"/>
              <w:rPr>
                <w:sz w:val="28"/>
                <w:szCs w:val="28"/>
              </w:rPr>
            </w:pPr>
            <w:r w:rsidRPr="00AF5414">
              <w:rPr>
                <w:sz w:val="28"/>
                <w:szCs w:val="28"/>
              </w:rPr>
              <w:t>Quyết định sửa đổi, bổ sung từ 02 Quyết định trở lên</w:t>
            </w:r>
          </w:p>
        </w:tc>
        <w:tc>
          <w:tcPr>
            <w:tcW w:w="1134" w:type="dxa"/>
            <w:vAlign w:val="center"/>
          </w:tcPr>
          <w:p w14:paraId="35DECBD6" w14:textId="51605CC0" w:rsidR="00FC3402" w:rsidRPr="00AF5414" w:rsidRDefault="00FC3402" w:rsidP="00FC3402">
            <w:pPr>
              <w:widowControl w:val="0"/>
              <w:spacing w:before="120" w:after="120"/>
              <w:jc w:val="center"/>
              <w:outlineLvl w:val="0"/>
              <w:rPr>
                <w:sz w:val="28"/>
                <w:szCs w:val="28"/>
                <w:lang w:val="en-US"/>
              </w:rPr>
            </w:pPr>
            <w:r w:rsidRPr="00AF5414">
              <w:rPr>
                <w:sz w:val="28"/>
                <w:szCs w:val="28"/>
                <w:lang w:val="en-US"/>
              </w:rPr>
              <w:t>1</w:t>
            </w:r>
            <w:r>
              <w:rPr>
                <w:sz w:val="28"/>
                <w:szCs w:val="28"/>
                <w:lang w:val="en-US"/>
              </w:rPr>
              <w:t>2</w:t>
            </w:r>
          </w:p>
        </w:tc>
        <w:tc>
          <w:tcPr>
            <w:tcW w:w="1134" w:type="dxa"/>
            <w:vAlign w:val="center"/>
          </w:tcPr>
          <w:p w14:paraId="3F3E93BA" w14:textId="58A79B7F" w:rsidR="00FC3402" w:rsidRPr="00AF5414" w:rsidRDefault="00FC3402" w:rsidP="00FC3402">
            <w:pPr>
              <w:widowControl w:val="0"/>
              <w:spacing w:before="120" w:after="120"/>
              <w:jc w:val="center"/>
              <w:outlineLvl w:val="0"/>
              <w:rPr>
                <w:color w:val="000000"/>
                <w:sz w:val="28"/>
                <w:szCs w:val="28"/>
              </w:rPr>
            </w:pPr>
            <w:r>
              <w:rPr>
                <w:color w:val="000000"/>
                <w:sz w:val="28"/>
                <w:szCs w:val="28"/>
                <w:lang w:val="en-US"/>
              </w:rPr>
              <w:t>8,4</w:t>
            </w:r>
          </w:p>
        </w:tc>
        <w:tc>
          <w:tcPr>
            <w:tcW w:w="1134" w:type="dxa"/>
            <w:vAlign w:val="center"/>
          </w:tcPr>
          <w:p w14:paraId="5EB62F3E" w14:textId="3082297E" w:rsidR="00FC3402" w:rsidRPr="00AF5414" w:rsidRDefault="00FC3402" w:rsidP="00FC3402">
            <w:pPr>
              <w:widowControl w:val="0"/>
              <w:spacing w:before="120" w:after="120"/>
              <w:jc w:val="center"/>
              <w:outlineLvl w:val="0"/>
              <w:rPr>
                <w:color w:val="000000"/>
                <w:sz w:val="28"/>
                <w:szCs w:val="28"/>
              </w:rPr>
            </w:pPr>
            <w:r>
              <w:rPr>
                <w:color w:val="000000"/>
                <w:sz w:val="28"/>
                <w:szCs w:val="28"/>
                <w:lang w:val="en-US"/>
              </w:rPr>
              <w:t>2,4</w:t>
            </w:r>
          </w:p>
        </w:tc>
        <w:tc>
          <w:tcPr>
            <w:tcW w:w="1417" w:type="dxa"/>
            <w:vAlign w:val="center"/>
          </w:tcPr>
          <w:p w14:paraId="0E3F5437" w14:textId="6E2CD800" w:rsidR="00FC3402" w:rsidRPr="00AF5414" w:rsidRDefault="00FC3402" w:rsidP="00FC3402">
            <w:pPr>
              <w:widowControl w:val="0"/>
              <w:spacing w:before="120" w:after="120"/>
              <w:jc w:val="center"/>
              <w:outlineLvl w:val="0"/>
              <w:rPr>
                <w:color w:val="000000"/>
                <w:sz w:val="28"/>
                <w:szCs w:val="28"/>
              </w:rPr>
            </w:pPr>
            <w:r>
              <w:rPr>
                <w:color w:val="000000"/>
                <w:sz w:val="28"/>
                <w:szCs w:val="28"/>
                <w:lang w:val="en-US"/>
              </w:rPr>
              <w:t>0,6</w:t>
            </w:r>
          </w:p>
        </w:tc>
      </w:tr>
      <w:tr w:rsidR="002510CE" w:rsidRPr="007B6221" w14:paraId="0B32D997" w14:textId="77777777" w:rsidTr="00B51CFB">
        <w:tc>
          <w:tcPr>
            <w:tcW w:w="747" w:type="dxa"/>
            <w:vAlign w:val="center"/>
          </w:tcPr>
          <w:p w14:paraId="7415967B" w14:textId="77777777" w:rsidR="002510CE" w:rsidRPr="004B05F3" w:rsidRDefault="002510CE" w:rsidP="002510CE">
            <w:pPr>
              <w:widowControl w:val="0"/>
              <w:spacing w:before="120" w:after="120"/>
              <w:jc w:val="center"/>
              <w:outlineLvl w:val="0"/>
              <w:rPr>
                <w:sz w:val="28"/>
                <w:szCs w:val="28"/>
                <w:lang w:val="en-US"/>
              </w:rPr>
            </w:pPr>
            <w:r>
              <w:rPr>
                <w:sz w:val="28"/>
                <w:szCs w:val="28"/>
                <w:lang w:val="en-US"/>
              </w:rPr>
              <w:t>3</w:t>
            </w:r>
          </w:p>
        </w:tc>
        <w:tc>
          <w:tcPr>
            <w:tcW w:w="3501" w:type="dxa"/>
          </w:tcPr>
          <w:p w14:paraId="7B3AD1AF" w14:textId="70C9FEC9" w:rsidR="002510CE" w:rsidRPr="00AF5414" w:rsidRDefault="002510CE" w:rsidP="000F7747">
            <w:pPr>
              <w:widowControl w:val="0"/>
              <w:spacing w:before="120" w:after="120"/>
              <w:ind w:right="32"/>
              <w:jc w:val="both"/>
              <w:outlineLvl w:val="0"/>
              <w:rPr>
                <w:sz w:val="28"/>
                <w:szCs w:val="28"/>
              </w:rPr>
            </w:pPr>
            <w:r w:rsidRPr="00AF5414">
              <w:rPr>
                <w:sz w:val="28"/>
                <w:szCs w:val="28"/>
              </w:rPr>
              <w:t>Quyết định sửa đổi, bổ sung 01 Quyết định</w:t>
            </w:r>
          </w:p>
        </w:tc>
        <w:tc>
          <w:tcPr>
            <w:tcW w:w="1134" w:type="dxa"/>
            <w:vAlign w:val="center"/>
          </w:tcPr>
          <w:p w14:paraId="1A8B2116" w14:textId="26D59C0A" w:rsidR="002510CE" w:rsidRPr="00AF5414" w:rsidRDefault="00191D1F" w:rsidP="002510CE">
            <w:pPr>
              <w:widowControl w:val="0"/>
              <w:spacing w:before="120" w:after="120"/>
              <w:jc w:val="center"/>
              <w:outlineLvl w:val="0"/>
              <w:rPr>
                <w:sz w:val="28"/>
                <w:szCs w:val="28"/>
                <w:lang w:val="en-US"/>
              </w:rPr>
            </w:pPr>
            <w:r>
              <w:rPr>
                <w:sz w:val="28"/>
                <w:szCs w:val="28"/>
                <w:lang w:val="en-US"/>
              </w:rPr>
              <w:t>7,2</w:t>
            </w:r>
          </w:p>
        </w:tc>
        <w:tc>
          <w:tcPr>
            <w:tcW w:w="1134" w:type="dxa"/>
            <w:vAlign w:val="center"/>
          </w:tcPr>
          <w:p w14:paraId="6680FBDE" w14:textId="34F79EDA" w:rsidR="002510CE" w:rsidRPr="00AF5414" w:rsidRDefault="008A56F5" w:rsidP="002510CE">
            <w:pPr>
              <w:widowControl w:val="0"/>
              <w:spacing w:before="120" w:after="120"/>
              <w:jc w:val="center"/>
              <w:outlineLvl w:val="0"/>
              <w:rPr>
                <w:color w:val="000000"/>
                <w:sz w:val="28"/>
                <w:szCs w:val="28"/>
                <w:lang w:val="en-US"/>
              </w:rPr>
            </w:pPr>
            <w:r>
              <w:rPr>
                <w:color w:val="000000"/>
                <w:sz w:val="28"/>
                <w:szCs w:val="28"/>
                <w:lang w:val="en-US"/>
              </w:rPr>
              <w:t>5</w:t>
            </w:r>
          </w:p>
        </w:tc>
        <w:tc>
          <w:tcPr>
            <w:tcW w:w="1134" w:type="dxa"/>
            <w:vAlign w:val="center"/>
          </w:tcPr>
          <w:p w14:paraId="7D4B5A4C" w14:textId="351C25D3" w:rsidR="002510CE" w:rsidRPr="00AF5414" w:rsidRDefault="008A56F5" w:rsidP="002510CE">
            <w:pPr>
              <w:widowControl w:val="0"/>
              <w:spacing w:before="120" w:after="120"/>
              <w:jc w:val="center"/>
              <w:outlineLvl w:val="0"/>
              <w:rPr>
                <w:color w:val="000000"/>
                <w:sz w:val="28"/>
                <w:szCs w:val="28"/>
                <w:lang w:val="en-US"/>
              </w:rPr>
            </w:pPr>
            <w:r>
              <w:rPr>
                <w:color w:val="000000"/>
                <w:sz w:val="28"/>
                <w:szCs w:val="28"/>
                <w:lang w:val="en-US"/>
              </w:rPr>
              <w:t>1,5</w:t>
            </w:r>
          </w:p>
        </w:tc>
        <w:tc>
          <w:tcPr>
            <w:tcW w:w="1417" w:type="dxa"/>
            <w:vAlign w:val="center"/>
          </w:tcPr>
          <w:p w14:paraId="4ED40FF7" w14:textId="4CE3A7B5" w:rsidR="002510CE" w:rsidRPr="00AF5414" w:rsidRDefault="008A56F5" w:rsidP="002510CE">
            <w:pPr>
              <w:widowControl w:val="0"/>
              <w:spacing w:before="120" w:after="120"/>
              <w:jc w:val="center"/>
              <w:outlineLvl w:val="0"/>
              <w:rPr>
                <w:color w:val="000000"/>
                <w:sz w:val="28"/>
                <w:szCs w:val="28"/>
                <w:lang w:val="en-US"/>
              </w:rPr>
            </w:pPr>
            <w:r>
              <w:rPr>
                <w:color w:val="000000"/>
                <w:sz w:val="28"/>
                <w:szCs w:val="28"/>
                <w:lang w:val="en-US"/>
              </w:rPr>
              <w:t>0,7</w:t>
            </w:r>
          </w:p>
        </w:tc>
      </w:tr>
      <w:tr w:rsidR="002510CE" w:rsidRPr="007B6221" w14:paraId="5EAC3283" w14:textId="77777777" w:rsidTr="00B51CFB">
        <w:tc>
          <w:tcPr>
            <w:tcW w:w="747" w:type="dxa"/>
            <w:vAlign w:val="center"/>
          </w:tcPr>
          <w:p w14:paraId="38D222BD" w14:textId="77777777" w:rsidR="002510CE" w:rsidRPr="004B05F3" w:rsidRDefault="002510CE" w:rsidP="002510CE">
            <w:pPr>
              <w:widowControl w:val="0"/>
              <w:spacing w:before="120" w:after="120"/>
              <w:jc w:val="center"/>
              <w:outlineLvl w:val="0"/>
              <w:rPr>
                <w:sz w:val="28"/>
                <w:szCs w:val="28"/>
                <w:lang w:val="en-US"/>
              </w:rPr>
            </w:pPr>
            <w:r>
              <w:rPr>
                <w:sz w:val="28"/>
                <w:szCs w:val="28"/>
                <w:lang w:val="en-US"/>
              </w:rPr>
              <w:t>4</w:t>
            </w:r>
          </w:p>
        </w:tc>
        <w:tc>
          <w:tcPr>
            <w:tcW w:w="3501" w:type="dxa"/>
          </w:tcPr>
          <w:p w14:paraId="708B7EEE" w14:textId="12750214" w:rsidR="002510CE" w:rsidRPr="00AF5414" w:rsidRDefault="002510CE" w:rsidP="000F7747">
            <w:pPr>
              <w:widowControl w:val="0"/>
              <w:spacing w:before="120" w:after="120"/>
              <w:ind w:right="32"/>
              <w:jc w:val="both"/>
              <w:outlineLvl w:val="0"/>
              <w:rPr>
                <w:sz w:val="28"/>
                <w:szCs w:val="28"/>
              </w:rPr>
            </w:pPr>
            <w:r w:rsidRPr="00AF5414">
              <w:rPr>
                <w:sz w:val="28"/>
                <w:szCs w:val="28"/>
              </w:rPr>
              <w:t>Quyết định bãi bỏ một phần hoặc toàn bộ Quyết định (không phân biệt việc bãi bỏ 01 Quyết định hay nhiều Quyết định)</w:t>
            </w:r>
          </w:p>
        </w:tc>
        <w:tc>
          <w:tcPr>
            <w:tcW w:w="1134" w:type="dxa"/>
            <w:vAlign w:val="center"/>
          </w:tcPr>
          <w:p w14:paraId="32915B3C" w14:textId="441D4E57" w:rsidR="002510CE" w:rsidRPr="00AF5414" w:rsidRDefault="00191D1F" w:rsidP="002510CE">
            <w:pPr>
              <w:widowControl w:val="0"/>
              <w:spacing w:before="120" w:after="120"/>
              <w:jc w:val="center"/>
              <w:outlineLvl w:val="0"/>
              <w:rPr>
                <w:sz w:val="28"/>
                <w:szCs w:val="28"/>
                <w:lang w:val="en-US"/>
              </w:rPr>
            </w:pPr>
            <w:r>
              <w:rPr>
                <w:sz w:val="28"/>
                <w:szCs w:val="28"/>
                <w:lang w:val="en-US"/>
              </w:rPr>
              <w:t>3,6</w:t>
            </w:r>
          </w:p>
        </w:tc>
        <w:tc>
          <w:tcPr>
            <w:tcW w:w="1134" w:type="dxa"/>
            <w:vAlign w:val="center"/>
          </w:tcPr>
          <w:p w14:paraId="0D65E07F" w14:textId="263DBAD3" w:rsidR="002510CE" w:rsidRPr="00AF5414" w:rsidRDefault="008A56F5" w:rsidP="002510CE">
            <w:pPr>
              <w:widowControl w:val="0"/>
              <w:spacing w:before="120" w:after="120"/>
              <w:jc w:val="center"/>
              <w:outlineLvl w:val="0"/>
              <w:rPr>
                <w:color w:val="000000"/>
                <w:sz w:val="28"/>
                <w:szCs w:val="28"/>
                <w:lang w:val="en-US"/>
              </w:rPr>
            </w:pPr>
            <w:r>
              <w:rPr>
                <w:color w:val="000000"/>
                <w:sz w:val="28"/>
                <w:szCs w:val="28"/>
                <w:lang w:val="en-US"/>
              </w:rPr>
              <w:t>2,5</w:t>
            </w:r>
          </w:p>
        </w:tc>
        <w:tc>
          <w:tcPr>
            <w:tcW w:w="1134" w:type="dxa"/>
            <w:vAlign w:val="center"/>
          </w:tcPr>
          <w:p w14:paraId="1862177F" w14:textId="66042EFF" w:rsidR="002510CE" w:rsidRPr="00AF5414" w:rsidRDefault="00BA71C9" w:rsidP="002510CE">
            <w:pPr>
              <w:widowControl w:val="0"/>
              <w:spacing w:before="120" w:after="120"/>
              <w:jc w:val="center"/>
              <w:outlineLvl w:val="0"/>
              <w:rPr>
                <w:color w:val="000000"/>
                <w:sz w:val="28"/>
                <w:szCs w:val="28"/>
                <w:lang w:val="en-US"/>
              </w:rPr>
            </w:pPr>
            <w:r>
              <w:rPr>
                <w:color w:val="000000"/>
                <w:sz w:val="28"/>
                <w:szCs w:val="28"/>
                <w:lang w:val="en-US"/>
              </w:rPr>
              <w:t>0,7</w:t>
            </w:r>
          </w:p>
        </w:tc>
        <w:tc>
          <w:tcPr>
            <w:tcW w:w="1417" w:type="dxa"/>
            <w:vAlign w:val="center"/>
          </w:tcPr>
          <w:p w14:paraId="062C0ED3" w14:textId="2168F5CF" w:rsidR="002510CE" w:rsidRPr="00AF5414" w:rsidRDefault="00BA71C9" w:rsidP="002510CE">
            <w:pPr>
              <w:widowControl w:val="0"/>
              <w:spacing w:before="120" w:after="120"/>
              <w:jc w:val="center"/>
              <w:outlineLvl w:val="0"/>
              <w:rPr>
                <w:color w:val="000000"/>
                <w:sz w:val="28"/>
                <w:szCs w:val="28"/>
                <w:lang w:val="en-US"/>
              </w:rPr>
            </w:pPr>
            <w:r>
              <w:rPr>
                <w:color w:val="000000"/>
                <w:sz w:val="28"/>
                <w:szCs w:val="28"/>
                <w:lang w:val="en-US"/>
              </w:rPr>
              <w:t>0,4</w:t>
            </w:r>
          </w:p>
        </w:tc>
      </w:tr>
    </w:tbl>
    <w:p w14:paraId="776DBFE4" w14:textId="0BC4173F" w:rsidR="007A7740" w:rsidRPr="00A5578D" w:rsidRDefault="007A7740" w:rsidP="004E0285">
      <w:pPr>
        <w:widowControl w:val="0"/>
        <w:spacing w:before="240"/>
        <w:ind w:firstLine="709"/>
        <w:jc w:val="both"/>
        <w:outlineLvl w:val="0"/>
        <w:rPr>
          <w:b/>
          <w:bCs/>
          <w:sz w:val="28"/>
          <w:szCs w:val="28"/>
        </w:rPr>
      </w:pPr>
      <w:r w:rsidRPr="00A5578D">
        <w:rPr>
          <w:b/>
          <w:bCs/>
          <w:sz w:val="28"/>
          <w:szCs w:val="28"/>
        </w:rPr>
        <w:t>Điều</w:t>
      </w:r>
      <w:r>
        <w:rPr>
          <w:b/>
          <w:bCs/>
          <w:sz w:val="28"/>
          <w:szCs w:val="28"/>
        </w:rPr>
        <w:t xml:space="preserve"> </w:t>
      </w:r>
      <w:r w:rsidR="00A434D7">
        <w:rPr>
          <w:b/>
          <w:bCs/>
          <w:sz w:val="28"/>
          <w:szCs w:val="28"/>
          <w:lang w:val="en-US"/>
        </w:rPr>
        <w:t>6</w:t>
      </w:r>
      <w:r w:rsidRPr="00A5578D">
        <w:rPr>
          <w:b/>
          <w:bCs/>
          <w:sz w:val="28"/>
          <w:szCs w:val="28"/>
        </w:rPr>
        <w:t>.</w:t>
      </w:r>
      <w:r>
        <w:rPr>
          <w:b/>
          <w:bCs/>
          <w:sz w:val="28"/>
          <w:szCs w:val="28"/>
        </w:rPr>
        <w:t xml:space="preserve"> </w:t>
      </w:r>
      <w:bookmarkStart w:id="11" w:name="_Hlk232174692"/>
      <w:r w:rsidRPr="00A5578D">
        <w:rPr>
          <w:b/>
          <w:bCs/>
          <w:sz w:val="28"/>
          <w:szCs w:val="28"/>
        </w:rPr>
        <w:t>Thẩm quyền quyết định, điều chỉnh nội dung chi, mức chi cụ thể cho công tác xây dựng văn bản quy phạm pháp luật</w:t>
      </w:r>
      <w:bookmarkEnd w:id="11"/>
    </w:p>
    <w:p w14:paraId="48677ED2" w14:textId="4A213948" w:rsidR="007A7740" w:rsidRDefault="007A7740" w:rsidP="004E0285">
      <w:pPr>
        <w:widowControl w:val="0"/>
        <w:spacing w:before="240"/>
        <w:ind w:firstLine="709"/>
        <w:jc w:val="both"/>
        <w:outlineLvl w:val="0"/>
        <w:rPr>
          <w:sz w:val="28"/>
          <w:szCs w:val="28"/>
        </w:rPr>
      </w:pPr>
      <w:r>
        <w:rPr>
          <w:sz w:val="28"/>
          <w:szCs w:val="28"/>
        </w:rPr>
        <w:t xml:space="preserve">1. Người đứng đầu đơn vị được giao chủ trì thực hiện nhiệm vụ trong hoạt động xây dựng văn bản quy phạm pháp luật quyết định, điều chỉnh nội dung chi, định mức chi cụ thể đối với từng nhiệm vụ, hoạt động bảo đảm tương xứng với mức độ quan trọng, phức tạp của nhiệm vụ, hoạt động và không vượt quá tổng mức chi cho nhiệm vụ, hoạt động, mức chi khoán cho từng nhiệm vụ, hoạt động </w:t>
      </w:r>
      <w:r>
        <w:rPr>
          <w:sz w:val="28"/>
          <w:szCs w:val="28"/>
        </w:rPr>
        <w:lastRenderedPageBreak/>
        <w:t xml:space="preserve">tương ứng quy đinh tại Điều 3, Điều 4 </w:t>
      </w:r>
      <w:r w:rsidR="0075325D">
        <w:rPr>
          <w:sz w:val="28"/>
          <w:szCs w:val="28"/>
          <w:lang w:val="en-US"/>
        </w:rPr>
        <w:t>Nghị quyết</w:t>
      </w:r>
      <w:r>
        <w:rPr>
          <w:sz w:val="28"/>
          <w:szCs w:val="28"/>
        </w:rPr>
        <w:t xml:space="preserve">. </w:t>
      </w:r>
    </w:p>
    <w:p w14:paraId="457914D5" w14:textId="0D9B5FB6" w:rsidR="007A7740" w:rsidRPr="00361183" w:rsidRDefault="007A7740" w:rsidP="004E0285">
      <w:pPr>
        <w:widowControl w:val="0"/>
        <w:spacing w:before="240"/>
        <w:ind w:firstLine="709"/>
        <w:jc w:val="both"/>
        <w:outlineLvl w:val="0"/>
        <w:rPr>
          <w:b/>
          <w:bCs/>
          <w:sz w:val="28"/>
          <w:szCs w:val="28"/>
        </w:rPr>
      </w:pPr>
      <w:r>
        <w:rPr>
          <w:sz w:val="28"/>
          <w:szCs w:val="28"/>
        </w:rPr>
        <w:t xml:space="preserve">2. Việc quyết định, điều chỉnh nội dung chi và mức chi cho từng nhiệm vụ, hoạt động cụ thể trên cơ sở danh mục nhiệm vụ, hoạt động trong công tác xây dựng văn bản quy phạm pháp luật </w:t>
      </w:r>
      <w:r w:rsidR="00A817BB">
        <w:rPr>
          <w:sz w:val="28"/>
          <w:szCs w:val="28"/>
          <w:lang w:val="en-US"/>
        </w:rPr>
        <w:t xml:space="preserve">quy định tại Mục 4 và Mục 5 Chương IV Nghị định số 78/2025/NĐ-CP ngày 01 tháng 4 năm 2025 của Chính phủ quy định chi tiết một số điều và biện pháp để tổ chức, hướng dẫn thi hành Luật Ban hành văn bản quy phạm pháp luật (được sửa đổi, bổ sung tại </w:t>
      </w:r>
      <w:r w:rsidR="00ED632E">
        <w:rPr>
          <w:sz w:val="28"/>
          <w:szCs w:val="28"/>
          <w:lang w:val="en-US"/>
        </w:rPr>
        <w:t>Nghị định số 187/2025/NĐ-CP ngày 01 tháng 7 năm 2025 của Chính phủ</w:t>
      </w:r>
      <w:r w:rsidR="00212693">
        <w:rPr>
          <w:sz w:val="28"/>
          <w:szCs w:val="28"/>
          <w:lang w:val="en-US"/>
        </w:rPr>
        <w:t>)</w:t>
      </w:r>
      <w:r>
        <w:rPr>
          <w:sz w:val="28"/>
          <w:szCs w:val="28"/>
        </w:rPr>
        <w:t>.</w:t>
      </w:r>
    </w:p>
    <w:p w14:paraId="5121015A" w14:textId="5C1AD525" w:rsidR="007A7740" w:rsidRDefault="007A7740" w:rsidP="004E0285">
      <w:pPr>
        <w:widowControl w:val="0"/>
        <w:spacing w:before="240"/>
        <w:ind w:firstLine="709"/>
        <w:jc w:val="both"/>
        <w:outlineLvl w:val="0"/>
        <w:rPr>
          <w:b/>
          <w:bCs/>
          <w:sz w:val="28"/>
          <w:szCs w:val="28"/>
        </w:rPr>
      </w:pPr>
      <w:r w:rsidRPr="008C1BA4">
        <w:rPr>
          <w:b/>
          <w:bCs/>
          <w:sz w:val="28"/>
          <w:szCs w:val="28"/>
        </w:rPr>
        <w:t>Điều</w:t>
      </w:r>
      <w:r>
        <w:rPr>
          <w:b/>
          <w:bCs/>
          <w:sz w:val="28"/>
          <w:szCs w:val="28"/>
        </w:rPr>
        <w:t xml:space="preserve"> </w:t>
      </w:r>
      <w:r w:rsidR="00A434D7">
        <w:rPr>
          <w:b/>
          <w:bCs/>
          <w:sz w:val="28"/>
          <w:szCs w:val="28"/>
          <w:lang w:val="en-US"/>
        </w:rPr>
        <w:t>7</w:t>
      </w:r>
      <w:r>
        <w:rPr>
          <w:b/>
          <w:bCs/>
          <w:sz w:val="28"/>
          <w:szCs w:val="28"/>
        </w:rPr>
        <w:t xml:space="preserve">. </w:t>
      </w:r>
      <w:bookmarkStart w:id="12" w:name="_Hlk232174701"/>
      <w:r>
        <w:rPr>
          <w:b/>
          <w:bCs/>
          <w:sz w:val="28"/>
          <w:szCs w:val="28"/>
        </w:rPr>
        <w:t>Lập dự toán, quản lý, sử dụng và quyết toán kinh phí ngân sách nhà nước bảo đảm cho công tác xây dựng văn bản quy phạm pháp luật</w:t>
      </w:r>
      <w:bookmarkEnd w:id="12"/>
    </w:p>
    <w:p w14:paraId="7A3DA897" w14:textId="56D272BB" w:rsidR="007A7740" w:rsidRDefault="007A7740" w:rsidP="004E0285">
      <w:pPr>
        <w:widowControl w:val="0"/>
        <w:spacing w:before="240"/>
        <w:ind w:firstLine="709"/>
        <w:jc w:val="both"/>
        <w:outlineLvl w:val="0"/>
        <w:rPr>
          <w:sz w:val="28"/>
          <w:szCs w:val="28"/>
        </w:rPr>
      </w:pPr>
      <w:r w:rsidRPr="001B2D9A">
        <w:rPr>
          <w:sz w:val="28"/>
          <w:szCs w:val="28"/>
        </w:rPr>
        <w:t>1.</w:t>
      </w:r>
      <w:r>
        <w:rPr>
          <w:sz w:val="28"/>
          <w:szCs w:val="28"/>
        </w:rPr>
        <w:t xml:space="preserve"> Hằng năm, </w:t>
      </w:r>
      <w:r w:rsidR="0053785C">
        <w:rPr>
          <w:sz w:val="28"/>
          <w:szCs w:val="28"/>
          <w:lang w:val="en-US"/>
        </w:rPr>
        <w:t>các cơ quan, đơn vị</w:t>
      </w:r>
      <w:r>
        <w:rPr>
          <w:sz w:val="28"/>
          <w:szCs w:val="28"/>
        </w:rPr>
        <w:t xml:space="preserve"> lập dự toán, </w:t>
      </w:r>
      <w:r w:rsidRPr="00E36CAD">
        <w:rPr>
          <w:sz w:val="28"/>
          <w:szCs w:val="28"/>
        </w:rPr>
        <w:t>sử dụng và quyết toán kinh phí ngân sách nhà nước bảo đảm cho công tác xây dựng văn bản quy phạm pháp luật</w:t>
      </w:r>
      <w:r>
        <w:rPr>
          <w:sz w:val="28"/>
          <w:szCs w:val="28"/>
        </w:rPr>
        <w:t xml:space="preserve"> đối với nhiệm vụ, hoạt động được giao thực hiện</w:t>
      </w:r>
      <w:r w:rsidRPr="007F04A1">
        <w:rPr>
          <w:sz w:val="28"/>
          <w:szCs w:val="28"/>
        </w:rPr>
        <w:t xml:space="preserve"> </w:t>
      </w:r>
      <w:r>
        <w:rPr>
          <w:sz w:val="28"/>
          <w:szCs w:val="28"/>
        </w:rPr>
        <w:t>theo quy định của Luật Ngân sách nhà nước</w:t>
      </w:r>
    </w:p>
    <w:p w14:paraId="2A79B353" w14:textId="18DEBB22" w:rsidR="007A7740" w:rsidRDefault="007A7740" w:rsidP="004E0285">
      <w:pPr>
        <w:widowControl w:val="0"/>
        <w:spacing w:before="240"/>
        <w:ind w:firstLine="709"/>
        <w:jc w:val="both"/>
        <w:outlineLvl w:val="0"/>
        <w:rPr>
          <w:sz w:val="28"/>
          <w:szCs w:val="28"/>
        </w:rPr>
      </w:pPr>
      <w:r>
        <w:rPr>
          <w:sz w:val="28"/>
          <w:szCs w:val="28"/>
        </w:rPr>
        <w:t xml:space="preserve">2. Việc thanh toán các khoản chi được thực hiện theo phương thức khoán chi theo kết quả của từng nhiệm vụ, hoạt động nhưng không vượt tổng mức chi của từng nhiệm vụ, hoạt động quy định tại Điều 3, Điều 4 </w:t>
      </w:r>
      <w:r w:rsidR="007A62FE">
        <w:rPr>
          <w:sz w:val="28"/>
          <w:szCs w:val="28"/>
          <w:lang w:val="en-US"/>
        </w:rPr>
        <w:t>Nghị quyết</w:t>
      </w:r>
      <w:r>
        <w:rPr>
          <w:sz w:val="28"/>
          <w:szCs w:val="28"/>
        </w:rPr>
        <w:t xml:space="preserve"> này.</w:t>
      </w:r>
    </w:p>
    <w:p w14:paraId="19E14468" w14:textId="3108A0E7" w:rsidR="007A7740" w:rsidRDefault="007A7740" w:rsidP="004E0285">
      <w:pPr>
        <w:widowControl w:val="0"/>
        <w:spacing w:before="240"/>
        <w:ind w:firstLine="709"/>
        <w:jc w:val="both"/>
        <w:outlineLvl w:val="0"/>
        <w:rPr>
          <w:sz w:val="28"/>
          <w:szCs w:val="28"/>
        </w:rPr>
      </w:pPr>
      <w:r w:rsidRPr="00B25ECA">
        <w:rPr>
          <w:sz w:val="28"/>
          <w:szCs w:val="28"/>
        </w:rPr>
        <w:t>3.</w:t>
      </w:r>
      <w:bookmarkStart w:id="13" w:name="khoan_3_7"/>
      <w:r>
        <w:rPr>
          <w:sz w:val="28"/>
          <w:szCs w:val="28"/>
        </w:rPr>
        <w:t xml:space="preserve"> </w:t>
      </w:r>
      <w:r w:rsidRPr="00B25ECA">
        <w:rPr>
          <w:sz w:val="28"/>
          <w:szCs w:val="28"/>
        </w:rPr>
        <w:t>Việc thanh, quyết toán theo phương thức khoán chi đối với từng nhiệm vụ, hoạt động quy định tại các</w:t>
      </w:r>
      <w:bookmarkEnd w:id="13"/>
      <w:r w:rsidRPr="00B25ECA">
        <w:rPr>
          <w:sz w:val="28"/>
          <w:szCs w:val="28"/>
        </w:rPr>
        <w:t> </w:t>
      </w:r>
      <w:bookmarkStart w:id="14" w:name="tc_8"/>
      <w:r w:rsidRPr="00B25ECA">
        <w:rPr>
          <w:sz w:val="28"/>
          <w:szCs w:val="28"/>
        </w:rPr>
        <w:t>Điều 3, 4</w:t>
      </w:r>
      <w:bookmarkStart w:id="15" w:name="khoan_3_7_name"/>
      <w:bookmarkEnd w:id="14"/>
      <w:r>
        <w:rPr>
          <w:sz w:val="28"/>
          <w:szCs w:val="28"/>
        </w:rPr>
        <w:t xml:space="preserve"> </w:t>
      </w:r>
      <w:r w:rsidR="00351D11">
        <w:rPr>
          <w:sz w:val="28"/>
          <w:szCs w:val="28"/>
          <w:lang w:val="en-US"/>
        </w:rPr>
        <w:t>Nghị quyết</w:t>
      </w:r>
      <w:r w:rsidR="00351D11">
        <w:rPr>
          <w:sz w:val="28"/>
          <w:szCs w:val="28"/>
        </w:rPr>
        <w:t xml:space="preserve"> này</w:t>
      </w:r>
      <w:r w:rsidRPr="00B25ECA">
        <w:rPr>
          <w:sz w:val="28"/>
          <w:szCs w:val="28"/>
        </w:rPr>
        <w:t xml:space="preserve"> thực hiện theo phương thức khoán trên sản phẩm hoàn thành. Hồ sơ thanh, quyết toán chỉ bao gồm:</w:t>
      </w:r>
      <w:bookmarkEnd w:id="15"/>
    </w:p>
    <w:p w14:paraId="720A07AB" w14:textId="77777777" w:rsidR="007A7740" w:rsidRDefault="007A7740" w:rsidP="004E0285">
      <w:pPr>
        <w:widowControl w:val="0"/>
        <w:spacing w:before="240"/>
        <w:ind w:firstLine="709"/>
        <w:jc w:val="both"/>
        <w:outlineLvl w:val="0"/>
        <w:rPr>
          <w:sz w:val="28"/>
          <w:szCs w:val="28"/>
        </w:rPr>
      </w:pPr>
      <w:r>
        <w:rPr>
          <w:sz w:val="28"/>
          <w:szCs w:val="28"/>
        </w:rPr>
        <w:t>a) Quyết định hoặc văn bản phê duyệt, giao nhiệm vụ của cấp có thẩm quyền; Văn bản đề nghị thực hiện thẩm định đối với nhiệm vụ thẩm định văn bản quy phạm pháp luật.</w:t>
      </w:r>
    </w:p>
    <w:p w14:paraId="05D52CAD" w14:textId="77777777" w:rsidR="007A7740" w:rsidRPr="00B25ECA" w:rsidRDefault="007A7740" w:rsidP="004E0285">
      <w:pPr>
        <w:widowControl w:val="0"/>
        <w:spacing w:before="240"/>
        <w:ind w:firstLine="709"/>
        <w:jc w:val="both"/>
        <w:outlineLvl w:val="0"/>
        <w:rPr>
          <w:sz w:val="28"/>
          <w:szCs w:val="28"/>
        </w:rPr>
      </w:pPr>
      <w:r>
        <w:rPr>
          <w:sz w:val="28"/>
          <w:szCs w:val="28"/>
        </w:rPr>
        <w:t xml:space="preserve">b) </w:t>
      </w:r>
      <w:r w:rsidRPr="00511BDD">
        <w:rPr>
          <w:sz w:val="28"/>
          <w:szCs w:val="28"/>
        </w:rPr>
        <w:t>Sản phẩm hoàn thành của việc thực hiện từng nhiệm vụ hoặc từng hoạt động trong mỗi nhiệm vụ</w:t>
      </w:r>
      <w:r>
        <w:rPr>
          <w:sz w:val="28"/>
          <w:szCs w:val="28"/>
        </w:rPr>
        <w:t xml:space="preserve"> theo</w:t>
      </w:r>
      <w:r w:rsidRPr="00511BDD">
        <w:rPr>
          <w:sz w:val="28"/>
          <w:szCs w:val="28"/>
        </w:rPr>
        <w:t xml:space="preserve"> quy định </w:t>
      </w:r>
      <w:r>
        <w:rPr>
          <w:sz w:val="28"/>
          <w:szCs w:val="28"/>
        </w:rPr>
        <w:t>khoản 4 Điều này.</w:t>
      </w:r>
    </w:p>
    <w:p w14:paraId="5E1F9E92" w14:textId="0D9A0BBC" w:rsidR="007A7740" w:rsidRPr="004E7217" w:rsidRDefault="007A7740" w:rsidP="004E0285">
      <w:pPr>
        <w:widowControl w:val="0"/>
        <w:spacing w:before="240"/>
        <w:ind w:firstLine="709"/>
        <w:jc w:val="both"/>
        <w:outlineLvl w:val="0"/>
        <w:rPr>
          <w:sz w:val="28"/>
          <w:szCs w:val="28"/>
          <w:highlight w:val="yellow"/>
        </w:rPr>
      </w:pPr>
      <w:r>
        <w:rPr>
          <w:sz w:val="28"/>
          <w:szCs w:val="28"/>
        </w:rPr>
        <w:t xml:space="preserve">4. Sản phẩm hoàn thành của từng nhiệm vụ, hoạt động quy định tại Điều 3, Điều 4 </w:t>
      </w:r>
      <w:r w:rsidR="00C91986">
        <w:rPr>
          <w:sz w:val="28"/>
          <w:szCs w:val="28"/>
          <w:lang w:val="en-US"/>
        </w:rPr>
        <w:t>Nghị quyết</w:t>
      </w:r>
      <w:r>
        <w:rPr>
          <w:sz w:val="28"/>
          <w:szCs w:val="28"/>
        </w:rPr>
        <w:t xml:space="preserve"> này cụ thể như sau:</w:t>
      </w:r>
    </w:p>
    <w:p w14:paraId="7E1329F1" w14:textId="77777777" w:rsidR="007A7740" w:rsidRPr="008E0047" w:rsidRDefault="007A7740" w:rsidP="004E0285">
      <w:pPr>
        <w:widowControl w:val="0"/>
        <w:spacing w:before="240"/>
        <w:ind w:firstLine="709"/>
        <w:jc w:val="both"/>
        <w:outlineLvl w:val="0"/>
        <w:rPr>
          <w:sz w:val="28"/>
          <w:szCs w:val="28"/>
        </w:rPr>
      </w:pPr>
      <w:r w:rsidRPr="008E0047">
        <w:rPr>
          <w:sz w:val="28"/>
          <w:szCs w:val="28"/>
        </w:rPr>
        <w:t xml:space="preserve">a) </w:t>
      </w:r>
      <w:r>
        <w:rPr>
          <w:sz w:val="28"/>
          <w:szCs w:val="28"/>
        </w:rPr>
        <w:t>Nhiệm vụ, hoạt động x</w:t>
      </w:r>
      <w:r w:rsidRPr="008E0047">
        <w:rPr>
          <w:sz w:val="28"/>
          <w:szCs w:val="28"/>
        </w:rPr>
        <w:t>ây dựng, soạn thảo</w:t>
      </w:r>
      <w:r>
        <w:rPr>
          <w:sz w:val="28"/>
          <w:szCs w:val="28"/>
        </w:rPr>
        <w:t xml:space="preserve"> gổm</w:t>
      </w:r>
      <w:r w:rsidRPr="008E0047">
        <w:rPr>
          <w:sz w:val="28"/>
          <w:szCs w:val="28"/>
        </w:rPr>
        <w:t xml:space="preserve">: </w:t>
      </w:r>
      <w:r>
        <w:rPr>
          <w:sz w:val="28"/>
          <w:szCs w:val="28"/>
        </w:rPr>
        <w:t xml:space="preserve">Hồ sơ dự thảo và </w:t>
      </w:r>
      <w:r w:rsidRPr="008E0047">
        <w:rPr>
          <w:sz w:val="28"/>
          <w:szCs w:val="28"/>
        </w:rPr>
        <w:t>Công văn trình hoặc Tờ trình của cơ quan chủ trì soạn thảo</w:t>
      </w:r>
      <w:r>
        <w:rPr>
          <w:sz w:val="28"/>
          <w:szCs w:val="28"/>
        </w:rPr>
        <w:t>.</w:t>
      </w:r>
    </w:p>
    <w:p w14:paraId="403CF9C3" w14:textId="1519DC52" w:rsidR="007A7740" w:rsidRPr="00104557" w:rsidRDefault="007A7740" w:rsidP="004E0285">
      <w:pPr>
        <w:widowControl w:val="0"/>
        <w:spacing w:before="240"/>
        <w:ind w:firstLine="709"/>
        <w:jc w:val="both"/>
        <w:outlineLvl w:val="0"/>
        <w:rPr>
          <w:sz w:val="28"/>
          <w:szCs w:val="28"/>
        </w:rPr>
      </w:pPr>
      <w:r w:rsidRPr="00104557">
        <w:rPr>
          <w:sz w:val="28"/>
          <w:szCs w:val="28"/>
        </w:rPr>
        <w:t xml:space="preserve">b) Nhiệm vụ, hoạt động thẩm định: Báo cáo thẩm định của </w:t>
      </w:r>
      <w:r w:rsidR="00A640D3">
        <w:rPr>
          <w:sz w:val="28"/>
          <w:szCs w:val="28"/>
          <w:lang w:val="en-US"/>
        </w:rPr>
        <w:t>Văn phòng Hội đồng nhân dân và Ủy ban nhân dân xã</w:t>
      </w:r>
      <w:r w:rsidRPr="00104557">
        <w:rPr>
          <w:sz w:val="28"/>
          <w:szCs w:val="28"/>
        </w:rPr>
        <w:t>.</w:t>
      </w:r>
    </w:p>
    <w:p w14:paraId="7E468760" w14:textId="5E9F85F8" w:rsidR="007A7740" w:rsidRDefault="007A7740" w:rsidP="004E0285">
      <w:pPr>
        <w:widowControl w:val="0"/>
        <w:spacing w:before="240"/>
        <w:ind w:firstLine="709"/>
        <w:jc w:val="both"/>
        <w:outlineLvl w:val="0"/>
        <w:rPr>
          <w:sz w:val="28"/>
          <w:szCs w:val="28"/>
        </w:rPr>
      </w:pPr>
      <w:r w:rsidRPr="00E5222D">
        <w:rPr>
          <w:sz w:val="28"/>
          <w:szCs w:val="28"/>
        </w:rPr>
        <w:t xml:space="preserve">c) Nhiệm vụ trình đối với trình Nghị quyết của Hội đồng nhân dân </w:t>
      </w:r>
      <w:r w:rsidR="00F55A87">
        <w:rPr>
          <w:sz w:val="28"/>
          <w:szCs w:val="28"/>
          <w:lang w:val="en-US"/>
        </w:rPr>
        <w:t>xã</w:t>
      </w:r>
      <w:r w:rsidRPr="00E5222D">
        <w:rPr>
          <w:sz w:val="28"/>
          <w:szCs w:val="28"/>
        </w:rPr>
        <w:t xml:space="preserve">: Tờ trình của Ủy ban nhân dân </w:t>
      </w:r>
      <w:r w:rsidR="00F55A87">
        <w:rPr>
          <w:sz w:val="28"/>
          <w:szCs w:val="28"/>
          <w:lang w:val="en-US"/>
        </w:rPr>
        <w:t>xã</w:t>
      </w:r>
      <w:r w:rsidRPr="00E5222D">
        <w:rPr>
          <w:sz w:val="28"/>
          <w:szCs w:val="28"/>
        </w:rPr>
        <w:t xml:space="preserve"> trình Hội đồng nhân dân </w:t>
      </w:r>
      <w:r w:rsidR="00F55A87">
        <w:rPr>
          <w:sz w:val="28"/>
          <w:szCs w:val="28"/>
          <w:lang w:val="en-US"/>
        </w:rPr>
        <w:t>xã</w:t>
      </w:r>
      <w:r w:rsidR="002A2D64">
        <w:rPr>
          <w:sz w:val="28"/>
          <w:szCs w:val="28"/>
          <w:lang w:val="en-US"/>
        </w:rPr>
        <w:t xml:space="preserve"> theo Quy chế làm việc của Ủy ban nhân dân</w:t>
      </w:r>
      <w:r w:rsidRPr="00E5222D">
        <w:rPr>
          <w:sz w:val="28"/>
          <w:szCs w:val="28"/>
        </w:rPr>
        <w:t>.</w:t>
      </w:r>
    </w:p>
    <w:p w14:paraId="72C47066" w14:textId="0405E1C7" w:rsidR="007A7740" w:rsidRDefault="007A7740" w:rsidP="004E0285">
      <w:pPr>
        <w:widowControl w:val="0"/>
        <w:spacing w:before="240"/>
        <w:ind w:firstLine="709"/>
        <w:jc w:val="both"/>
        <w:outlineLvl w:val="0"/>
        <w:rPr>
          <w:sz w:val="28"/>
          <w:szCs w:val="28"/>
        </w:rPr>
      </w:pPr>
      <w:r>
        <w:rPr>
          <w:sz w:val="28"/>
          <w:szCs w:val="28"/>
        </w:rPr>
        <w:t xml:space="preserve">d) Nhiệm vụ trình đối với trình Quyết định của Ủy ban nhân dân </w:t>
      </w:r>
      <w:r w:rsidR="00C4162B">
        <w:rPr>
          <w:sz w:val="28"/>
          <w:szCs w:val="28"/>
          <w:lang w:val="en-US"/>
        </w:rPr>
        <w:t>xã</w:t>
      </w:r>
      <w:r>
        <w:rPr>
          <w:sz w:val="28"/>
          <w:szCs w:val="28"/>
        </w:rPr>
        <w:t xml:space="preserve">: Báo </w:t>
      </w:r>
      <w:r>
        <w:rPr>
          <w:sz w:val="28"/>
          <w:szCs w:val="28"/>
        </w:rPr>
        <w:lastRenderedPageBreak/>
        <w:t xml:space="preserve">cáo trình </w:t>
      </w:r>
      <w:r w:rsidR="0066637F">
        <w:rPr>
          <w:sz w:val="28"/>
          <w:szCs w:val="28"/>
          <w:lang w:val="en-US"/>
        </w:rPr>
        <w:t>Ủy ban nhân dân</w:t>
      </w:r>
      <w:r>
        <w:rPr>
          <w:sz w:val="28"/>
          <w:szCs w:val="28"/>
        </w:rPr>
        <w:t xml:space="preserve"> </w:t>
      </w:r>
      <w:r w:rsidR="00F35766">
        <w:rPr>
          <w:sz w:val="28"/>
          <w:szCs w:val="28"/>
          <w:lang w:val="en-US"/>
        </w:rPr>
        <w:t>xã</w:t>
      </w:r>
      <w:r>
        <w:rPr>
          <w:sz w:val="28"/>
          <w:szCs w:val="28"/>
        </w:rPr>
        <w:t xml:space="preserve"> ký ban hành văn bản.</w:t>
      </w:r>
    </w:p>
    <w:p w14:paraId="7518E313" w14:textId="77777777" w:rsidR="007A7740" w:rsidRDefault="007A7740" w:rsidP="004E0285">
      <w:pPr>
        <w:widowControl w:val="0"/>
        <w:spacing w:before="240"/>
        <w:ind w:firstLine="709"/>
        <w:jc w:val="both"/>
        <w:outlineLvl w:val="0"/>
        <w:rPr>
          <w:sz w:val="28"/>
          <w:szCs w:val="28"/>
          <w:lang w:val="en-US"/>
        </w:rPr>
      </w:pPr>
      <w:r>
        <w:rPr>
          <w:sz w:val="28"/>
          <w:szCs w:val="28"/>
        </w:rPr>
        <w:t xml:space="preserve">đ) Nhiệm vụ cho ý kiến của cơ quan Đảng: Kết luận, thông báo hoặc văn bản cho ý kiến đối với hồ sơ dự thảo Nghị quyết. </w:t>
      </w:r>
    </w:p>
    <w:p w14:paraId="40ED9CF8" w14:textId="73B8BF8B" w:rsidR="00070374" w:rsidRDefault="00070374" w:rsidP="004E0285">
      <w:pPr>
        <w:widowControl w:val="0"/>
        <w:spacing w:before="240"/>
        <w:ind w:firstLine="709"/>
        <w:jc w:val="both"/>
        <w:outlineLvl w:val="0"/>
        <w:rPr>
          <w:sz w:val="28"/>
          <w:szCs w:val="28"/>
          <w:lang w:val="en-US"/>
        </w:rPr>
      </w:pPr>
      <w:r>
        <w:rPr>
          <w:sz w:val="28"/>
          <w:szCs w:val="28"/>
          <w:lang w:val="en-US"/>
        </w:rPr>
        <w:t xml:space="preserve">e) Nhiệm vụ thẩm tra dự thảo Nghị quyết: </w:t>
      </w:r>
      <w:r w:rsidR="0081280B">
        <w:rPr>
          <w:sz w:val="28"/>
          <w:szCs w:val="28"/>
          <w:lang w:val="en-US"/>
        </w:rPr>
        <w:t>Báo cáo thẩm tra của các Ban của Hội đồng nhân dân xã.</w:t>
      </w:r>
    </w:p>
    <w:p w14:paraId="39E16F0E" w14:textId="59C8C8AC" w:rsidR="0081280B" w:rsidRPr="00070374" w:rsidRDefault="0081280B" w:rsidP="004E0285">
      <w:pPr>
        <w:widowControl w:val="0"/>
        <w:spacing w:before="240"/>
        <w:ind w:firstLine="709"/>
        <w:jc w:val="both"/>
        <w:outlineLvl w:val="0"/>
        <w:rPr>
          <w:sz w:val="28"/>
          <w:szCs w:val="28"/>
          <w:lang w:val="en-US"/>
        </w:rPr>
      </w:pPr>
      <w:r>
        <w:rPr>
          <w:sz w:val="28"/>
          <w:szCs w:val="28"/>
          <w:lang w:val="en-US"/>
        </w:rPr>
        <w:t>g)</w:t>
      </w:r>
      <w:r w:rsidR="00486F22">
        <w:rPr>
          <w:sz w:val="28"/>
          <w:szCs w:val="28"/>
          <w:lang w:val="en-US"/>
        </w:rPr>
        <w:t xml:space="preserve"> Nhiệm vụ thông qua: </w:t>
      </w:r>
      <w:r w:rsidR="00622731">
        <w:rPr>
          <w:sz w:val="28"/>
          <w:szCs w:val="28"/>
          <w:lang w:val="en-US"/>
        </w:rPr>
        <w:t>Nghị quyết của Hội đồng nhân dân xã, Quyết định của Ủy ban nhân dân xã.</w:t>
      </w:r>
    </w:p>
    <w:p w14:paraId="5724C7F7" w14:textId="699CDF80" w:rsidR="007A7740" w:rsidRPr="007A7740" w:rsidRDefault="007A7740" w:rsidP="004E0285">
      <w:pPr>
        <w:widowControl w:val="0"/>
        <w:spacing w:before="240"/>
        <w:ind w:firstLine="709"/>
        <w:jc w:val="both"/>
        <w:outlineLvl w:val="0"/>
        <w:rPr>
          <w:sz w:val="28"/>
          <w:szCs w:val="28"/>
          <w:lang w:val="en-US"/>
        </w:rPr>
      </w:pPr>
      <w:r w:rsidRPr="00DA5C1A">
        <w:rPr>
          <w:sz w:val="28"/>
          <w:szCs w:val="28"/>
        </w:rPr>
        <w:t xml:space="preserve">5. Trường hợp cơ quan có thẩm quyền quyết định không ban hành văn bản quy phạm pháp luật đã xây dựng xong hoặc dừng lại không xây dựng tiếp thì cơ quan, đơn vị chủ trì xây dựng văn bản được phép thanh, quyết toán phần kinh phí đã thực hiện tương ứng theo quy định về nội dung chi, mức chi tại </w:t>
      </w:r>
      <w:r w:rsidR="00653BED">
        <w:rPr>
          <w:sz w:val="28"/>
          <w:szCs w:val="28"/>
          <w:lang w:val="en-US"/>
        </w:rPr>
        <w:t>Nghị quyết</w:t>
      </w:r>
      <w:r w:rsidRPr="00DA5C1A">
        <w:rPr>
          <w:sz w:val="28"/>
          <w:szCs w:val="28"/>
        </w:rPr>
        <w:t xml:space="preserve"> này trên cơ sở chứng từ chi tiêu hợp pháp theo quy định của pháp luật.</w:t>
      </w:r>
    </w:p>
    <w:p w14:paraId="5A8E94D3" w14:textId="3A1BC70A" w:rsidR="00F73B1D" w:rsidRPr="00E65B9F" w:rsidRDefault="00000000" w:rsidP="004E0285">
      <w:pPr>
        <w:spacing w:before="240"/>
        <w:ind w:firstLine="709"/>
        <w:rPr>
          <w:sz w:val="28"/>
          <w:szCs w:val="28"/>
        </w:rPr>
      </w:pPr>
      <w:bookmarkStart w:id="16" w:name="dieu_6"/>
      <w:bookmarkEnd w:id="10"/>
      <w:r w:rsidRPr="00E65B9F">
        <w:rPr>
          <w:b/>
          <w:bCs/>
          <w:sz w:val="28"/>
          <w:szCs w:val="28"/>
        </w:rPr>
        <w:t xml:space="preserve">Điều </w:t>
      </w:r>
      <w:r w:rsidR="00A434D7">
        <w:rPr>
          <w:b/>
          <w:bCs/>
          <w:sz w:val="28"/>
          <w:szCs w:val="28"/>
          <w:lang w:val="en-US"/>
        </w:rPr>
        <w:t>8</w:t>
      </w:r>
      <w:r w:rsidRPr="00E65B9F">
        <w:rPr>
          <w:b/>
          <w:bCs/>
          <w:sz w:val="28"/>
          <w:szCs w:val="28"/>
        </w:rPr>
        <w:t xml:space="preserve">. </w:t>
      </w:r>
      <w:bookmarkStart w:id="17" w:name="_Hlk232174723"/>
      <w:r w:rsidRPr="00E65B9F">
        <w:rPr>
          <w:b/>
          <w:bCs/>
          <w:sz w:val="28"/>
          <w:szCs w:val="28"/>
        </w:rPr>
        <w:t>Nguồn kinh phí và phương thức thực hiện thanh toán</w:t>
      </w:r>
      <w:bookmarkEnd w:id="16"/>
      <w:bookmarkEnd w:id="17"/>
    </w:p>
    <w:p w14:paraId="2AF059A4" w14:textId="6EA9BF76" w:rsidR="00F73B1D" w:rsidRPr="00CA6505" w:rsidRDefault="00000000" w:rsidP="004E0285">
      <w:pPr>
        <w:spacing w:before="240"/>
        <w:ind w:firstLine="709"/>
        <w:jc w:val="both"/>
        <w:rPr>
          <w:sz w:val="28"/>
          <w:szCs w:val="28"/>
        </w:rPr>
      </w:pPr>
      <w:r w:rsidRPr="00CA6505">
        <w:rPr>
          <w:sz w:val="28"/>
          <w:szCs w:val="28"/>
        </w:rPr>
        <w:t xml:space="preserve">1. Nguồn kinh phí cho công tác xây dựng văn bản quy phạm pháp luật trên địa bàn </w:t>
      </w:r>
      <w:r w:rsidR="00E27370" w:rsidRPr="00CA6505">
        <w:rPr>
          <w:sz w:val="28"/>
          <w:szCs w:val="28"/>
          <w:lang w:val="en-US"/>
        </w:rPr>
        <w:t>xã Kiến Hải</w:t>
      </w:r>
      <w:r w:rsidRPr="00CA6505">
        <w:rPr>
          <w:sz w:val="28"/>
          <w:szCs w:val="28"/>
        </w:rPr>
        <w:t xml:space="preserve"> do ngân sách cấp </w:t>
      </w:r>
      <w:r w:rsidR="00E27370" w:rsidRPr="00CA6505">
        <w:rPr>
          <w:sz w:val="28"/>
          <w:szCs w:val="28"/>
          <w:lang w:val="en-US"/>
        </w:rPr>
        <w:t>xã</w:t>
      </w:r>
      <w:r w:rsidRPr="00CA6505">
        <w:rPr>
          <w:sz w:val="28"/>
          <w:szCs w:val="28"/>
        </w:rPr>
        <w:t xml:space="preserve"> đảm bảo theo quy định của Luật Ngân sách nhà nước và các văn bản hiện hành.</w:t>
      </w:r>
    </w:p>
    <w:p w14:paraId="61ABAD23" w14:textId="77777777" w:rsidR="00F73B1D" w:rsidRPr="00CA6505" w:rsidRDefault="00000000" w:rsidP="004E0285">
      <w:pPr>
        <w:spacing w:before="240"/>
        <w:ind w:firstLine="709"/>
        <w:jc w:val="both"/>
        <w:rPr>
          <w:sz w:val="28"/>
          <w:szCs w:val="28"/>
        </w:rPr>
      </w:pPr>
      <w:r w:rsidRPr="00CA6505">
        <w:rPr>
          <w:sz w:val="28"/>
          <w:szCs w:val="28"/>
        </w:rPr>
        <w:t xml:space="preserve">2. Việc thanh, quyết toán theo phương thức khoán chi đối với từng nhiệm vụ, hoạt động, sản phẩm quy định tại Nghị quyết này thực hiện theo quy định tại </w:t>
      </w:r>
      <w:bookmarkStart w:id="18" w:name="dc_1"/>
      <w:r w:rsidRPr="00CA6505">
        <w:rPr>
          <w:sz w:val="28"/>
          <w:szCs w:val="28"/>
        </w:rPr>
        <w:t>khoản 3, khoản 4 Điều 7 Nghị định số 289/2025/NĐ-CP</w:t>
      </w:r>
      <w:bookmarkEnd w:id="18"/>
      <w:r w:rsidRPr="00CA6505">
        <w:rPr>
          <w:sz w:val="28"/>
          <w:szCs w:val="28"/>
        </w:rPr>
        <w:t xml:space="preserve">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14:paraId="121DF946" w14:textId="2BCCA18D" w:rsidR="00F73B1D" w:rsidRPr="00AF5B6B" w:rsidRDefault="00000000" w:rsidP="004E0285">
      <w:pPr>
        <w:spacing w:before="240"/>
        <w:ind w:firstLine="720"/>
        <w:jc w:val="both"/>
        <w:rPr>
          <w:sz w:val="28"/>
          <w:szCs w:val="28"/>
        </w:rPr>
      </w:pPr>
      <w:bookmarkStart w:id="19" w:name="dieu_7"/>
      <w:r w:rsidRPr="00AF5B6B">
        <w:rPr>
          <w:b/>
          <w:bCs/>
          <w:sz w:val="28"/>
          <w:szCs w:val="28"/>
        </w:rPr>
        <w:t xml:space="preserve">Điều </w:t>
      </w:r>
      <w:r w:rsidR="00A434D7">
        <w:rPr>
          <w:b/>
          <w:bCs/>
          <w:sz w:val="28"/>
          <w:szCs w:val="28"/>
          <w:lang w:val="en-US"/>
        </w:rPr>
        <w:t>9</w:t>
      </w:r>
      <w:r w:rsidRPr="00AF5B6B">
        <w:rPr>
          <w:b/>
          <w:bCs/>
          <w:sz w:val="28"/>
          <w:szCs w:val="28"/>
        </w:rPr>
        <w:t xml:space="preserve">. </w:t>
      </w:r>
      <w:bookmarkStart w:id="20" w:name="_Hlk232174729"/>
      <w:r w:rsidRPr="00AF5B6B">
        <w:rPr>
          <w:b/>
          <w:bCs/>
          <w:sz w:val="28"/>
          <w:szCs w:val="28"/>
        </w:rPr>
        <w:t>Hiệu lực thi hành</w:t>
      </w:r>
      <w:bookmarkEnd w:id="19"/>
      <w:bookmarkEnd w:id="20"/>
    </w:p>
    <w:p w14:paraId="22F0B8F0" w14:textId="77777777" w:rsidR="00F73B1D" w:rsidRPr="00AF5B6B" w:rsidRDefault="00000000" w:rsidP="004E0285">
      <w:pPr>
        <w:spacing w:before="240"/>
        <w:ind w:firstLine="720"/>
        <w:jc w:val="both"/>
        <w:rPr>
          <w:sz w:val="28"/>
          <w:szCs w:val="28"/>
        </w:rPr>
      </w:pPr>
      <w:r w:rsidRPr="00AF5B6B">
        <w:rPr>
          <w:sz w:val="28"/>
          <w:szCs w:val="28"/>
        </w:rPr>
        <w:t>1. Nghị quyết này có hiệu lực kể từ ngày 01 tháng 01 năm 2026.</w:t>
      </w:r>
    </w:p>
    <w:p w14:paraId="07F3A61C" w14:textId="727AAAFE" w:rsidR="00F73B1D" w:rsidRPr="00AF5B6B" w:rsidRDefault="00000000" w:rsidP="004E0285">
      <w:pPr>
        <w:spacing w:before="240"/>
        <w:ind w:firstLine="720"/>
        <w:jc w:val="both"/>
        <w:rPr>
          <w:sz w:val="28"/>
          <w:szCs w:val="28"/>
        </w:rPr>
      </w:pPr>
      <w:r w:rsidRPr="00AF5B6B">
        <w:rPr>
          <w:sz w:val="28"/>
          <w:szCs w:val="28"/>
        </w:rPr>
        <w:t xml:space="preserve">2. Các văn bản quy phạm pháp luật của Hội đồng nhân dân </w:t>
      </w:r>
      <w:r w:rsidR="00E27370" w:rsidRPr="00AF5B6B">
        <w:rPr>
          <w:sz w:val="28"/>
          <w:szCs w:val="28"/>
          <w:lang w:val="en-US"/>
        </w:rPr>
        <w:t>xã</w:t>
      </w:r>
      <w:r w:rsidR="00AF5B6B">
        <w:rPr>
          <w:sz w:val="28"/>
          <w:szCs w:val="28"/>
          <w:lang w:val="en-US"/>
        </w:rPr>
        <w:t xml:space="preserve"> và Ủy ban nhân dân xã</w:t>
      </w:r>
      <w:r w:rsidRPr="00AF5B6B">
        <w:rPr>
          <w:sz w:val="28"/>
          <w:szCs w:val="28"/>
        </w:rPr>
        <w:t xml:space="preserve"> đã hoàn thành việc xây dựng và trình ban hành từ ngày 01 tháng 01 năm 2026 đến trước ngày Nghị quyết này có hiệu lực mà chưa thực hiện thanh, quyết toán kinh phí, các cơ quan, đơn vị được giao thực hiện nhiệm vụ căn cứ nội dung chi, mức chi quy định tại Nghị quyết này và các văn bản quy phạm pháp luật khác có liên quan để thực hiện thanh, quyết toán kinh phí cho công tác xây dựng văn bản quy phạm pháp luật.</w:t>
      </w:r>
    </w:p>
    <w:p w14:paraId="29382843" w14:textId="6C0DCED3" w:rsidR="00F73B1D" w:rsidRPr="00AF5B6B" w:rsidRDefault="00000000" w:rsidP="004E0285">
      <w:pPr>
        <w:spacing w:before="240"/>
        <w:ind w:firstLine="720"/>
        <w:jc w:val="both"/>
        <w:rPr>
          <w:sz w:val="28"/>
          <w:szCs w:val="28"/>
        </w:rPr>
      </w:pPr>
      <w:bookmarkStart w:id="21" w:name="dieu_8"/>
      <w:r w:rsidRPr="00AF5B6B">
        <w:rPr>
          <w:b/>
          <w:bCs/>
          <w:sz w:val="28"/>
          <w:szCs w:val="28"/>
        </w:rPr>
        <w:t xml:space="preserve">Điều </w:t>
      </w:r>
      <w:r w:rsidR="00A434D7">
        <w:rPr>
          <w:b/>
          <w:bCs/>
          <w:sz w:val="28"/>
          <w:szCs w:val="28"/>
          <w:lang w:val="en-US"/>
        </w:rPr>
        <w:t>10</w:t>
      </w:r>
      <w:r w:rsidRPr="00AF5B6B">
        <w:rPr>
          <w:b/>
          <w:bCs/>
          <w:sz w:val="28"/>
          <w:szCs w:val="28"/>
        </w:rPr>
        <w:t xml:space="preserve">. </w:t>
      </w:r>
      <w:bookmarkStart w:id="22" w:name="_Hlk232174735"/>
      <w:r w:rsidRPr="00AF5B6B">
        <w:rPr>
          <w:b/>
          <w:bCs/>
          <w:sz w:val="28"/>
          <w:szCs w:val="28"/>
        </w:rPr>
        <w:t>Tổ chức thực hiện</w:t>
      </w:r>
      <w:bookmarkEnd w:id="21"/>
      <w:bookmarkEnd w:id="22"/>
    </w:p>
    <w:p w14:paraId="6A6D4CA2" w14:textId="585C7270" w:rsidR="00F73B1D" w:rsidRPr="00AF5B6B" w:rsidRDefault="00000000" w:rsidP="004E0285">
      <w:pPr>
        <w:spacing w:before="240"/>
        <w:ind w:firstLine="720"/>
        <w:jc w:val="both"/>
        <w:rPr>
          <w:sz w:val="28"/>
          <w:szCs w:val="28"/>
        </w:rPr>
      </w:pPr>
      <w:r w:rsidRPr="00AF5B6B">
        <w:rPr>
          <w:sz w:val="28"/>
          <w:szCs w:val="28"/>
        </w:rPr>
        <w:t xml:space="preserve">1. Giao Ủy ban nhân dân </w:t>
      </w:r>
      <w:r w:rsidR="00D61B7A" w:rsidRPr="00AF5B6B">
        <w:rPr>
          <w:sz w:val="28"/>
          <w:szCs w:val="28"/>
          <w:lang w:val="en-US"/>
        </w:rPr>
        <w:t>xã</w:t>
      </w:r>
      <w:r w:rsidRPr="00AF5B6B">
        <w:rPr>
          <w:sz w:val="28"/>
          <w:szCs w:val="28"/>
        </w:rPr>
        <w:t xml:space="preserve"> chỉ đạo và tổ chức thực hiện Nghị quyết.</w:t>
      </w:r>
    </w:p>
    <w:p w14:paraId="7E21C8D3" w14:textId="5E7F92B7" w:rsidR="00F73B1D" w:rsidRPr="00AF5B6B" w:rsidRDefault="00000000" w:rsidP="004E0285">
      <w:pPr>
        <w:spacing w:before="240"/>
        <w:ind w:firstLine="720"/>
        <w:jc w:val="both"/>
        <w:rPr>
          <w:sz w:val="28"/>
          <w:szCs w:val="28"/>
        </w:rPr>
      </w:pPr>
      <w:r w:rsidRPr="00AF5B6B">
        <w:rPr>
          <w:sz w:val="28"/>
          <w:szCs w:val="28"/>
        </w:rPr>
        <w:lastRenderedPageBreak/>
        <w:t xml:space="preserve">2. Giao Thường trực Hội đồng nhân dân </w:t>
      </w:r>
      <w:r w:rsidR="00D61B7A" w:rsidRPr="00AF5B6B">
        <w:rPr>
          <w:sz w:val="28"/>
          <w:szCs w:val="28"/>
          <w:lang w:val="en-US"/>
        </w:rPr>
        <w:t>xã</w:t>
      </w:r>
      <w:r w:rsidRPr="00AF5B6B">
        <w:rPr>
          <w:sz w:val="28"/>
          <w:szCs w:val="28"/>
        </w:rPr>
        <w:t xml:space="preserve">, các Ban của Hội đồng nhân dân </w:t>
      </w:r>
      <w:r w:rsidR="00D61B7A" w:rsidRPr="00AF5B6B">
        <w:rPr>
          <w:sz w:val="28"/>
          <w:szCs w:val="28"/>
          <w:lang w:val="en-US"/>
        </w:rPr>
        <w:t>xã</w:t>
      </w:r>
      <w:r w:rsidRPr="00AF5B6B">
        <w:rPr>
          <w:sz w:val="28"/>
          <w:szCs w:val="28"/>
        </w:rPr>
        <w:t xml:space="preserve">, các Tổ đại biểu của Hội đồng nhân dân </w:t>
      </w:r>
      <w:r w:rsidR="00D61B7A" w:rsidRPr="00AF5B6B">
        <w:rPr>
          <w:sz w:val="28"/>
          <w:szCs w:val="28"/>
          <w:lang w:val="en-US"/>
        </w:rPr>
        <w:t>xã</w:t>
      </w:r>
      <w:r w:rsidRPr="00AF5B6B">
        <w:rPr>
          <w:sz w:val="28"/>
          <w:szCs w:val="28"/>
        </w:rPr>
        <w:t xml:space="preserve"> và đại biểu Hội đồng nhân dân </w:t>
      </w:r>
      <w:r w:rsidR="00D61B7A" w:rsidRPr="00AF5B6B">
        <w:rPr>
          <w:sz w:val="28"/>
          <w:szCs w:val="28"/>
          <w:lang w:val="en-US"/>
        </w:rPr>
        <w:t>xã</w:t>
      </w:r>
      <w:r w:rsidRPr="00AF5B6B">
        <w:rPr>
          <w:sz w:val="28"/>
          <w:szCs w:val="28"/>
        </w:rPr>
        <w:t xml:space="preserve"> giám sát việc thực hiện Nghị quyết.</w:t>
      </w:r>
    </w:p>
    <w:p w14:paraId="4C3E6322" w14:textId="18855A26" w:rsidR="00F73B1D" w:rsidRPr="00AF5B6B" w:rsidRDefault="00000000" w:rsidP="00771DB1">
      <w:pPr>
        <w:spacing w:before="240" w:line="360" w:lineRule="exact"/>
        <w:ind w:firstLine="720"/>
        <w:jc w:val="both"/>
        <w:rPr>
          <w:sz w:val="28"/>
          <w:szCs w:val="28"/>
          <w:lang w:val="en-US"/>
        </w:rPr>
      </w:pPr>
      <w:r w:rsidRPr="00AF5B6B">
        <w:rPr>
          <w:i/>
          <w:iCs/>
          <w:sz w:val="28"/>
          <w:szCs w:val="28"/>
        </w:rPr>
        <w:t xml:space="preserve">Nghị quyết này đã được Hội đồng nhân dân </w:t>
      </w:r>
      <w:r w:rsidR="00037671" w:rsidRPr="00AF5B6B">
        <w:rPr>
          <w:i/>
          <w:iCs/>
          <w:sz w:val="28"/>
          <w:szCs w:val="28"/>
          <w:lang w:val="en-US"/>
        </w:rPr>
        <w:t>xã</w:t>
      </w:r>
      <w:r w:rsidRPr="00AF5B6B">
        <w:rPr>
          <w:i/>
          <w:iCs/>
          <w:sz w:val="28"/>
          <w:szCs w:val="28"/>
        </w:rPr>
        <w:t xml:space="preserve"> khóa </w:t>
      </w:r>
      <w:r w:rsidR="00037671" w:rsidRPr="00AF5B6B">
        <w:rPr>
          <w:i/>
          <w:iCs/>
          <w:sz w:val="28"/>
          <w:szCs w:val="28"/>
          <w:lang w:val="en-US"/>
        </w:rPr>
        <w:t>…</w:t>
      </w:r>
      <w:r w:rsidRPr="00AF5B6B">
        <w:rPr>
          <w:i/>
          <w:iCs/>
          <w:sz w:val="28"/>
          <w:szCs w:val="28"/>
        </w:rPr>
        <w:t>, Kỳ họp</w:t>
      </w:r>
      <w:r w:rsidRPr="00AF5B6B">
        <w:rPr>
          <w:sz w:val="28"/>
          <w:szCs w:val="28"/>
        </w:rPr>
        <w:t xml:space="preserve"> </w:t>
      </w:r>
      <w:r w:rsidR="00037671" w:rsidRPr="00AF5B6B">
        <w:rPr>
          <w:i/>
          <w:iCs/>
          <w:sz w:val="28"/>
          <w:szCs w:val="28"/>
          <w:lang w:val="en-US"/>
        </w:rPr>
        <w:t>…</w:t>
      </w:r>
      <w:r w:rsidRPr="00AF5B6B">
        <w:rPr>
          <w:i/>
          <w:iCs/>
          <w:sz w:val="28"/>
          <w:szCs w:val="28"/>
        </w:rPr>
        <w:t xml:space="preserve"> thông qua ngày </w:t>
      </w:r>
      <w:r w:rsidR="00FE793E" w:rsidRPr="00AF5B6B">
        <w:rPr>
          <w:i/>
          <w:iCs/>
          <w:sz w:val="28"/>
          <w:szCs w:val="28"/>
          <w:lang w:val="en-US"/>
        </w:rPr>
        <w:t>…</w:t>
      </w:r>
      <w:r w:rsidRPr="00AF5B6B">
        <w:rPr>
          <w:i/>
          <w:iCs/>
          <w:sz w:val="28"/>
          <w:szCs w:val="28"/>
        </w:rPr>
        <w:t xml:space="preserve"> tháng </w:t>
      </w:r>
      <w:r w:rsidR="00FE793E" w:rsidRPr="00AF5B6B">
        <w:rPr>
          <w:i/>
          <w:iCs/>
          <w:sz w:val="28"/>
          <w:szCs w:val="28"/>
          <w:lang w:val="en-US"/>
        </w:rPr>
        <w:t xml:space="preserve">… </w:t>
      </w:r>
      <w:r w:rsidRPr="00AF5B6B">
        <w:rPr>
          <w:i/>
          <w:iCs/>
          <w:sz w:val="28"/>
          <w:szCs w:val="28"/>
        </w:rPr>
        <w:t>năm 2026./.</w:t>
      </w:r>
    </w:p>
    <w:tbl>
      <w:tblPr>
        <w:tblW w:w="5000" w:type="pct"/>
        <w:tblCellMar>
          <w:left w:w="0" w:type="dxa"/>
          <w:right w:w="0" w:type="dxa"/>
        </w:tblCellMar>
        <w:tblLook w:val="04A0" w:firstRow="1" w:lastRow="0" w:firstColumn="1" w:lastColumn="0" w:noHBand="0" w:noVBand="1"/>
      </w:tblPr>
      <w:tblGrid>
        <w:gridCol w:w="4536"/>
        <w:gridCol w:w="4536"/>
      </w:tblGrid>
      <w:tr w:rsidR="00F73B1D" w14:paraId="5974619A" w14:textId="77777777" w:rsidTr="0053785C">
        <w:tc>
          <w:tcPr>
            <w:tcW w:w="2500" w:type="pct"/>
            <w:shd w:val="clear" w:color="auto" w:fill="auto"/>
            <w:tcMar>
              <w:top w:w="0" w:type="dxa"/>
              <w:left w:w="108" w:type="dxa"/>
              <w:bottom w:w="0" w:type="dxa"/>
              <w:right w:w="108" w:type="dxa"/>
            </w:tcMar>
          </w:tcPr>
          <w:p w14:paraId="7C60BD5F" w14:textId="288811F5" w:rsidR="001F3E72" w:rsidRPr="00591D7D" w:rsidRDefault="00000000">
            <w:pPr>
              <w:spacing w:before="120"/>
              <w:rPr>
                <w:sz w:val="20"/>
                <w:szCs w:val="20"/>
                <w:lang w:val="en-US"/>
              </w:rPr>
            </w:pPr>
            <w:r>
              <w:rPr>
                <w:b/>
                <w:bCs/>
                <w:i/>
                <w:iCs/>
              </w:rPr>
              <w:t>Nơi nhận:</w:t>
            </w:r>
            <w:r>
              <w:rPr>
                <w:b/>
                <w:bCs/>
                <w:i/>
                <w:iCs/>
              </w:rPr>
              <w:br/>
            </w:r>
            <w:r w:rsidRPr="00591D7D">
              <w:rPr>
                <w:sz w:val="20"/>
                <w:szCs w:val="20"/>
              </w:rPr>
              <w:t>- TTTU, TT HĐND, UBND TP;</w:t>
            </w:r>
          </w:p>
          <w:p w14:paraId="106DF3FC" w14:textId="7EF9DAF7" w:rsidR="00F73B1D" w:rsidRDefault="001F3E72" w:rsidP="001F3E72">
            <w:r w:rsidRPr="00591D7D">
              <w:rPr>
                <w:sz w:val="20"/>
                <w:szCs w:val="20"/>
                <w:lang w:val="en-US"/>
              </w:rPr>
              <w:t>- Sở Tư pháp</w:t>
            </w:r>
            <w:r w:rsidRPr="00591D7D">
              <w:rPr>
                <w:sz w:val="20"/>
                <w:szCs w:val="20"/>
              </w:rPr>
              <w:br/>
              <w:t>- TTĐU, TT HĐND, UBND</w:t>
            </w:r>
            <w:r w:rsidRPr="00591D7D">
              <w:rPr>
                <w:sz w:val="20"/>
                <w:szCs w:val="20"/>
                <w:lang w:val="en-US"/>
              </w:rPr>
              <w:t xml:space="preserve"> </w:t>
            </w:r>
            <w:r w:rsidRPr="00591D7D">
              <w:rPr>
                <w:sz w:val="20"/>
                <w:szCs w:val="20"/>
              </w:rPr>
              <w:t>xã;</w:t>
            </w:r>
            <w:r w:rsidRPr="00591D7D">
              <w:rPr>
                <w:sz w:val="20"/>
                <w:szCs w:val="20"/>
              </w:rPr>
              <w:br/>
              <w:t xml:space="preserve">- Ủy ban MTTQVN </w:t>
            </w:r>
            <w:r w:rsidRPr="00591D7D">
              <w:rPr>
                <w:sz w:val="20"/>
                <w:szCs w:val="20"/>
                <w:lang w:val="en-US"/>
              </w:rPr>
              <w:t>xã</w:t>
            </w:r>
            <w:r w:rsidRPr="00591D7D">
              <w:rPr>
                <w:sz w:val="20"/>
                <w:szCs w:val="20"/>
              </w:rPr>
              <w:t>;</w:t>
            </w:r>
            <w:r w:rsidRPr="00591D7D">
              <w:rPr>
                <w:sz w:val="20"/>
                <w:szCs w:val="20"/>
              </w:rPr>
              <w:br/>
              <w:t xml:space="preserve">- Các Ban của HĐND </w:t>
            </w:r>
            <w:r w:rsidRPr="00591D7D">
              <w:rPr>
                <w:sz w:val="20"/>
                <w:szCs w:val="20"/>
                <w:lang w:val="en-US"/>
              </w:rPr>
              <w:t>xã</w:t>
            </w:r>
            <w:r w:rsidRPr="00591D7D">
              <w:rPr>
                <w:sz w:val="20"/>
                <w:szCs w:val="20"/>
              </w:rPr>
              <w:t>;</w:t>
            </w:r>
            <w:r w:rsidRPr="00591D7D">
              <w:rPr>
                <w:sz w:val="20"/>
                <w:szCs w:val="20"/>
              </w:rPr>
              <w:br/>
              <w:t xml:space="preserve">- Các Đại biểu HĐND </w:t>
            </w:r>
            <w:r w:rsidRPr="00591D7D">
              <w:rPr>
                <w:sz w:val="20"/>
                <w:szCs w:val="20"/>
                <w:lang w:val="en-US"/>
              </w:rPr>
              <w:t>xã</w:t>
            </w:r>
            <w:r w:rsidRPr="00591D7D">
              <w:rPr>
                <w:sz w:val="20"/>
                <w:szCs w:val="20"/>
              </w:rPr>
              <w:t>;</w:t>
            </w:r>
            <w:r w:rsidRPr="00591D7D">
              <w:rPr>
                <w:sz w:val="20"/>
                <w:szCs w:val="20"/>
              </w:rPr>
              <w:br/>
              <w:t xml:space="preserve">- </w:t>
            </w:r>
            <w:r w:rsidR="000C187E" w:rsidRPr="00591D7D">
              <w:rPr>
                <w:sz w:val="20"/>
                <w:szCs w:val="20"/>
                <w:lang w:val="en-US"/>
              </w:rPr>
              <w:t>Văn phòng Đảng ủy xã</w:t>
            </w:r>
            <w:r w:rsidRPr="00591D7D">
              <w:rPr>
                <w:sz w:val="20"/>
                <w:szCs w:val="20"/>
              </w:rPr>
              <w:t>;</w:t>
            </w:r>
            <w:r w:rsidRPr="00591D7D">
              <w:rPr>
                <w:sz w:val="20"/>
                <w:szCs w:val="20"/>
              </w:rPr>
              <w:br/>
              <w:t xml:space="preserve">- Các </w:t>
            </w:r>
            <w:r w:rsidRPr="00591D7D">
              <w:rPr>
                <w:sz w:val="20"/>
                <w:szCs w:val="20"/>
                <w:lang w:val="en-US"/>
              </w:rPr>
              <w:t>phòng, ban, đơn vị thuộc UBND</w:t>
            </w:r>
            <w:r w:rsidRPr="00591D7D">
              <w:rPr>
                <w:sz w:val="20"/>
                <w:szCs w:val="20"/>
              </w:rPr>
              <w:t xml:space="preserve"> </w:t>
            </w:r>
            <w:r w:rsidRPr="00591D7D">
              <w:rPr>
                <w:sz w:val="20"/>
                <w:szCs w:val="20"/>
                <w:lang w:val="en-US"/>
              </w:rPr>
              <w:t>xã</w:t>
            </w:r>
            <w:r w:rsidRPr="00591D7D">
              <w:rPr>
                <w:sz w:val="20"/>
                <w:szCs w:val="20"/>
              </w:rPr>
              <w:t>;</w:t>
            </w:r>
            <w:r w:rsidRPr="00591D7D">
              <w:rPr>
                <w:sz w:val="20"/>
                <w:szCs w:val="20"/>
              </w:rPr>
              <w:br/>
              <w:t xml:space="preserve">- Lưu </w:t>
            </w:r>
            <w:r w:rsidR="0058794B" w:rsidRPr="00591D7D">
              <w:rPr>
                <w:sz w:val="20"/>
                <w:szCs w:val="20"/>
                <w:lang w:val="en-US"/>
              </w:rPr>
              <w:t>HSKH</w:t>
            </w:r>
            <w:r w:rsidRPr="00591D7D">
              <w:rPr>
                <w:sz w:val="20"/>
                <w:szCs w:val="20"/>
              </w:rPr>
              <w:t>.</w:t>
            </w:r>
          </w:p>
        </w:tc>
        <w:tc>
          <w:tcPr>
            <w:tcW w:w="2500" w:type="pct"/>
            <w:shd w:val="clear" w:color="auto" w:fill="auto"/>
            <w:tcMar>
              <w:top w:w="0" w:type="dxa"/>
              <w:left w:w="108" w:type="dxa"/>
              <w:bottom w:w="0" w:type="dxa"/>
              <w:right w:w="108" w:type="dxa"/>
            </w:tcMar>
          </w:tcPr>
          <w:p w14:paraId="4008C6EE" w14:textId="77777777" w:rsidR="0089461F" w:rsidRDefault="00000000">
            <w:pPr>
              <w:spacing w:before="120"/>
              <w:jc w:val="center"/>
              <w:rPr>
                <w:b/>
                <w:bCs/>
                <w:sz w:val="28"/>
                <w:szCs w:val="28"/>
                <w:lang w:val="en-US"/>
              </w:rPr>
            </w:pPr>
            <w:r w:rsidRPr="00305906">
              <w:rPr>
                <w:b/>
                <w:bCs/>
                <w:sz w:val="28"/>
                <w:szCs w:val="28"/>
              </w:rPr>
              <w:t>CHỦ TỊCH</w:t>
            </w:r>
            <w:r w:rsidRPr="00305906">
              <w:rPr>
                <w:b/>
                <w:bCs/>
                <w:sz w:val="28"/>
                <w:szCs w:val="28"/>
              </w:rPr>
              <w:br/>
            </w:r>
            <w:r w:rsidRPr="00305906">
              <w:rPr>
                <w:b/>
                <w:bCs/>
                <w:sz w:val="28"/>
                <w:szCs w:val="28"/>
              </w:rPr>
              <w:br/>
            </w:r>
            <w:r w:rsidRPr="00305906">
              <w:rPr>
                <w:b/>
                <w:bCs/>
                <w:sz w:val="28"/>
                <w:szCs w:val="28"/>
              </w:rPr>
              <w:br/>
            </w:r>
            <w:r w:rsidRPr="00305906">
              <w:rPr>
                <w:b/>
                <w:bCs/>
                <w:sz w:val="28"/>
                <w:szCs w:val="28"/>
              </w:rPr>
              <w:br/>
            </w:r>
            <w:r w:rsidRPr="00305906">
              <w:rPr>
                <w:b/>
                <w:bCs/>
                <w:sz w:val="28"/>
                <w:szCs w:val="28"/>
              </w:rPr>
              <w:br/>
            </w:r>
          </w:p>
          <w:p w14:paraId="6535BBD9" w14:textId="13387043" w:rsidR="00F73B1D" w:rsidRPr="00305906" w:rsidRDefault="008A059D">
            <w:pPr>
              <w:spacing w:before="120"/>
              <w:jc w:val="center"/>
              <w:rPr>
                <w:sz w:val="28"/>
                <w:szCs w:val="28"/>
                <w:lang w:val="en-US"/>
              </w:rPr>
            </w:pPr>
            <w:r>
              <w:rPr>
                <w:b/>
                <w:bCs/>
                <w:sz w:val="28"/>
                <w:szCs w:val="28"/>
                <w:lang w:val="en-US"/>
              </w:rPr>
              <w:t xml:space="preserve">  </w:t>
            </w:r>
            <w:r w:rsidR="00FE793E" w:rsidRPr="00305906">
              <w:rPr>
                <w:b/>
                <w:bCs/>
                <w:sz w:val="28"/>
                <w:szCs w:val="28"/>
                <w:lang w:val="en-US"/>
              </w:rPr>
              <w:t>Đỗ Đức Hòa</w:t>
            </w:r>
          </w:p>
        </w:tc>
      </w:tr>
    </w:tbl>
    <w:p w14:paraId="60D12EC1" w14:textId="77777777" w:rsidR="00F73B1D" w:rsidRDefault="00000000">
      <w:pPr>
        <w:spacing w:before="120" w:after="280" w:afterAutospacing="1"/>
      </w:pPr>
      <w:r>
        <w:t> </w:t>
      </w:r>
    </w:p>
    <w:sectPr w:rsidR="00F73B1D" w:rsidSect="009B1437">
      <w:headerReference w:type="default" r:id="rId7"/>
      <w:pgSz w:w="11906" w:h="16838" w:code="9"/>
      <w:pgMar w:top="1134" w:right="1133"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9702" w14:textId="77777777" w:rsidR="003D3BDE" w:rsidRDefault="003D3BDE" w:rsidP="008C1743">
      <w:r>
        <w:separator/>
      </w:r>
    </w:p>
  </w:endnote>
  <w:endnote w:type="continuationSeparator" w:id="0">
    <w:p w14:paraId="514FC2E6" w14:textId="77777777" w:rsidR="003D3BDE" w:rsidRDefault="003D3BDE" w:rsidP="008C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35F4" w14:textId="77777777" w:rsidR="003D3BDE" w:rsidRDefault="003D3BDE" w:rsidP="008C1743">
      <w:r>
        <w:separator/>
      </w:r>
    </w:p>
  </w:footnote>
  <w:footnote w:type="continuationSeparator" w:id="0">
    <w:p w14:paraId="0EA5E222" w14:textId="77777777" w:rsidR="003D3BDE" w:rsidRDefault="003D3BDE" w:rsidP="008C1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644261"/>
      <w:docPartObj>
        <w:docPartGallery w:val="Page Numbers (Top of Page)"/>
        <w:docPartUnique/>
      </w:docPartObj>
    </w:sdtPr>
    <w:sdtContent>
      <w:p w14:paraId="7C48D8E3" w14:textId="5459829D" w:rsidR="008C1743" w:rsidRDefault="008C1743">
        <w:pPr>
          <w:pStyle w:val="Header"/>
          <w:jc w:val="center"/>
        </w:pPr>
        <w:r>
          <w:fldChar w:fldCharType="begin"/>
        </w:r>
        <w:r>
          <w:instrText>PAGE   \* MERGEFORMAT</w:instrText>
        </w:r>
        <w:r>
          <w:fldChar w:fldCharType="separate"/>
        </w:r>
        <w:r>
          <w:t>2</w:t>
        </w:r>
        <w:r>
          <w:fldChar w:fldCharType="end"/>
        </w:r>
      </w:p>
    </w:sdtContent>
  </w:sdt>
  <w:p w14:paraId="4BDF29B5" w14:textId="77777777" w:rsidR="008C1743" w:rsidRDefault="008C1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76D8A"/>
    <w:multiLevelType w:val="hybridMultilevel"/>
    <w:tmpl w:val="8946D7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6048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1D"/>
    <w:rsid w:val="00014B89"/>
    <w:rsid w:val="00037671"/>
    <w:rsid w:val="00046FFA"/>
    <w:rsid w:val="000651C0"/>
    <w:rsid w:val="00070374"/>
    <w:rsid w:val="000C187E"/>
    <w:rsid w:val="000D57FF"/>
    <w:rsid w:val="000E638B"/>
    <w:rsid w:val="000F2396"/>
    <w:rsid w:val="000F7747"/>
    <w:rsid w:val="00104016"/>
    <w:rsid w:val="00127374"/>
    <w:rsid w:val="00142D3D"/>
    <w:rsid w:val="001444EE"/>
    <w:rsid w:val="001458C0"/>
    <w:rsid w:val="00191D1F"/>
    <w:rsid w:val="0019454E"/>
    <w:rsid w:val="001B34FA"/>
    <w:rsid w:val="001B4534"/>
    <w:rsid w:val="001B5EB4"/>
    <w:rsid w:val="001F3E72"/>
    <w:rsid w:val="001F6B7D"/>
    <w:rsid w:val="00207BE9"/>
    <w:rsid w:val="00212693"/>
    <w:rsid w:val="002510CE"/>
    <w:rsid w:val="002719C2"/>
    <w:rsid w:val="00290740"/>
    <w:rsid w:val="002A2D64"/>
    <w:rsid w:val="002D4D8D"/>
    <w:rsid w:val="002E1F0A"/>
    <w:rsid w:val="00305906"/>
    <w:rsid w:val="00351D11"/>
    <w:rsid w:val="0038493D"/>
    <w:rsid w:val="0039341A"/>
    <w:rsid w:val="00395236"/>
    <w:rsid w:val="003B786B"/>
    <w:rsid w:val="003C476D"/>
    <w:rsid w:val="003D3BDE"/>
    <w:rsid w:val="00414D2C"/>
    <w:rsid w:val="00432D91"/>
    <w:rsid w:val="00466FBE"/>
    <w:rsid w:val="004679B9"/>
    <w:rsid w:val="00486F22"/>
    <w:rsid w:val="00487466"/>
    <w:rsid w:val="004B05F3"/>
    <w:rsid w:val="004B6F6B"/>
    <w:rsid w:val="004C7CDA"/>
    <w:rsid w:val="004E0285"/>
    <w:rsid w:val="004E188E"/>
    <w:rsid w:val="00513851"/>
    <w:rsid w:val="00513B86"/>
    <w:rsid w:val="0053785C"/>
    <w:rsid w:val="0058794B"/>
    <w:rsid w:val="00591D7D"/>
    <w:rsid w:val="0059342B"/>
    <w:rsid w:val="005E4B9D"/>
    <w:rsid w:val="005F6F07"/>
    <w:rsid w:val="00614271"/>
    <w:rsid w:val="0061780F"/>
    <w:rsid w:val="00622731"/>
    <w:rsid w:val="00634D52"/>
    <w:rsid w:val="00653BED"/>
    <w:rsid w:val="0066502C"/>
    <w:rsid w:val="0066637F"/>
    <w:rsid w:val="00673576"/>
    <w:rsid w:val="00680837"/>
    <w:rsid w:val="006A2C6A"/>
    <w:rsid w:val="006A63F0"/>
    <w:rsid w:val="006B675C"/>
    <w:rsid w:val="0074363E"/>
    <w:rsid w:val="0075325D"/>
    <w:rsid w:val="00767637"/>
    <w:rsid w:val="00771DB1"/>
    <w:rsid w:val="007727BE"/>
    <w:rsid w:val="00777345"/>
    <w:rsid w:val="007A62FE"/>
    <w:rsid w:val="007A7740"/>
    <w:rsid w:val="007B2743"/>
    <w:rsid w:val="007D64DA"/>
    <w:rsid w:val="007F0036"/>
    <w:rsid w:val="0081280B"/>
    <w:rsid w:val="0086707F"/>
    <w:rsid w:val="008866F1"/>
    <w:rsid w:val="0089461F"/>
    <w:rsid w:val="0089631A"/>
    <w:rsid w:val="008A059D"/>
    <w:rsid w:val="008A56F5"/>
    <w:rsid w:val="008C1743"/>
    <w:rsid w:val="008C5FA3"/>
    <w:rsid w:val="008E5187"/>
    <w:rsid w:val="008E62CC"/>
    <w:rsid w:val="008F1EEF"/>
    <w:rsid w:val="008F1FAC"/>
    <w:rsid w:val="00940D90"/>
    <w:rsid w:val="00946BFA"/>
    <w:rsid w:val="00962F59"/>
    <w:rsid w:val="00970D0E"/>
    <w:rsid w:val="009B1437"/>
    <w:rsid w:val="009D3AD4"/>
    <w:rsid w:val="00A01846"/>
    <w:rsid w:val="00A033B3"/>
    <w:rsid w:val="00A434D7"/>
    <w:rsid w:val="00A52559"/>
    <w:rsid w:val="00A640D3"/>
    <w:rsid w:val="00A817BB"/>
    <w:rsid w:val="00AA3366"/>
    <w:rsid w:val="00AF5414"/>
    <w:rsid w:val="00AF5B6B"/>
    <w:rsid w:val="00B062BE"/>
    <w:rsid w:val="00B50BC7"/>
    <w:rsid w:val="00B971DE"/>
    <w:rsid w:val="00BA71C9"/>
    <w:rsid w:val="00BD5C42"/>
    <w:rsid w:val="00C4162B"/>
    <w:rsid w:val="00C440DA"/>
    <w:rsid w:val="00C46080"/>
    <w:rsid w:val="00C65AB7"/>
    <w:rsid w:val="00C70168"/>
    <w:rsid w:val="00C91986"/>
    <w:rsid w:val="00C954DE"/>
    <w:rsid w:val="00CA6505"/>
    <w:rsid w:val="00CC1732"/>
    <w:rsid w:val="00CC470E"/>
    <w:rsid w:val="00D029D7"/>
    <w:rsid w:val="00D0593E"/>
    <w:rsid w:val="00D122CB"/>
    <w:rsid w:val="00D37942"/>
    <w:rsid w:val="00D61B7A"/>
    <w:rsid w:val="00D972B7"/>
    <w:rsid w:val="00DF28F7"/>
    <w:rsid w:val="00E27370"/>
    <w:rsid w:val="00E65B9F"/>
    <w:rsid w:val="00EB1997"/>
    <w:rsid w:val="00EB7048"/>
    <w:rsid w:val="00EC5E70"/>
    <w:rsid w:val="00ED632E"/>
    <w:rsid w:val="00F11019"/>
    <w:rsid w:val="00F17CAB"/>
    <w:rsid w:val="00F20A40"/>
    <w:rsid w:val="00F35766"/>
    <w:rsid w:val="00F438DA"/>
    <w:rsid w:val="00F51F2D"/>
    <w:rsid w:val="00F550F0"/>
    <w:rsid w:val="00F55A87"/>
    <w:rsid w:val="00F73B1D"/>
    <w:rsid w:val="00F77EEB"/>
    <w:rsid w:val="00F91E4B"/>
    <w:rsid w:val="00F93701"/>
    <w:rsid w:val="00FC3402"/>
    <w:rsid w:val="00FE523E"/>
    <w:rsid w:val="00FE793E"/>
    <w:rsid w:val="00FF1F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B447"/>
  <w15:docId w15:val="{41A2CEBA-7CE8-4103-B038-E176672B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743"/>
    <w:pPr>
      <w:tabs>
        <w:tab w:val="center" w:pos="4513"/>
        <w:tab w:val="right" w:pos="9026"/>
      </w:tabs>
    </w:pPr>
  </w:style>
  <w:style w:type="character" w:customStyle="1" w:styleId="HeaderChar">
    <w:name w:val="Header Char"/>
    <w:basedOn w:val="DefaultParagraphFont"/>
    <w:link w:val="Header"/>
    <w:uiPriority w:val="99"/>
    <w:rsid w:val="008C1743"/>
    <w:rPr>
      <w:sz w:val="24"/>
      <w:szCs w:val="24"/>
    </w:rPr>
  </w:style>
  <w:style w:type="paragraph" w:styleId="Footer">
    <w:name w:val="footer"/>
    <w:basedOn w:val="Normal"/>
    <w:link w:val="FooterChar"/>
    <w:uiPriority w:val="99"/>
    <w:unhideWhenUsed/>
    <w:rsid w:val="008C1743"/>
    <w:pPr>
      <w:tabs>
        <w:tab w:val="center" w:pos="4513"/>
        <w:tab w:val="right" w:pos="9026"/>
      </w:tabs>
    </w:pPr>
  </w:style>
  <w:style w:type="character" w:customStyle="1" w:styleId="FooterChar">
    <w:name w:val="Footer Char"/>
    <w:basedOn w:val="DefaultParagraphFont"/>
    <w:link w:val="Footer"/>
    <w:uiPriority w:val="99"/>
    <w:rsid w:val="008C17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8</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ADMIN-PC</dc:creator>
  <cp:lastModifiedBy>ADMIN-PC</cp:lastModifiedBy>
  <cp:revision>141</cp:revision>
  <dcterms:created xsi:type="dcterms:W3CDTF">2026-06-08T02:12:00Z</dcterms:created>
  <dcterms:modified xsi:type="dcterms:W3CDTF">2026-06-25T07:27:00Z</dcterms:modified>
</cp:coreProperties>
</file>