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2F5" w:rsidRDefault="002122F5" w:rsidP="002122F5">
      <w:pPr>
        <w:spacing w:after="60" w:line="360" w:lineRule="exact"/>
        <w:ind w:firstLine="720"/>
        <w:jc w:val="center"/>
        <w:rPr>
          <w:rFonts w:ascii="Times New Roman" w:eastAsia="Times New Roman" w:hAnsi="Times New Roman" w:cs="Times New Roman"/>
          <w:b/>
          <w:bCs/>
          <w:kern w:val="36"/>
          <w:sz w:val="28"/>
          <w:szCs w:val="28"/>
        </w:rPr>
      </w:pPr>
      <w:r w:rsidRPr="002122F5">
        <w:rPr>
          <w:rFonts w:ascii="Times New Roman" w:eastAsia="Times New Roman" w:hAnsi="Times New Roman" w:cs="Times New Roman"/>
          <w:b/>
          <w:bCs/>
          <w:kern w:val="36"/>
          <w:sz w:val="28"/>
          <w:szCs w:val="28"/>
        </w:rPr>
        <w:t>TRIỂN K</w:t>
      </w:r>
      <w:r>
        <w:rPr>
          <w:rFonts w:ascii="Times New Roman" w:eastAsia="Times New Roman" w:hAnsi="Times New Roman" w:cs="Times New Roman"/>
          <w:b/>
          <w:bCs/>
          <w:kern w:val="36"/>
          <w:sz w:val="28"/>
          <w:szCs w:val="28"/>
        </w:rPr>
        <w:t>HAI NGHỊ ĐỊNH SỐ 288/2026/NĐ-CP</w:t>
      </w:r>
    </w:p>
    <w:p w:rsidR="002122F5" w:rsidRDefault="002122F5" w:rsidP="002122F5">
      <w:pPr>
        <w:spacing w:after="60" w:line="360" w:lineRule="exact"/>
        <w:ind w:firstLine="720"/>
        <w:jc w:val="center"/>
        <w:rPr>
          <w:rFonts w:ascii="Times New Roman" w:eastAsia="Times New Roman" w:hAnsi="Times New Roman" w:cs="Times New Roman"/>
          <w:b/>
          <w:bCs/>
          <w:kern w:val="36"/>
          <w:sz w:val="28"/>
          <w:szCs w:val="28"/>
        </w:rPr>
      </w:pPr>
      <w:r w:rsidRPr="002122F5">
        <w:rPr>
          <w:rFonts w:ascii="Times New Roman" w:eastAsia="Times New Roman" w:hAnsi="Times New Roman" w:cs="Times New Roman"/>
          <w:b/>
          <w:bCs/>
          <w:kern w:val="36"/>
          <w:sz w:val="28"/>
          <w:szCs w:val="28"/>
        </w:rPr>
        <w:t>TĂNG CƯỜNG XỬ PHẠT VI PHẠM HÀNH CHÍNH</w:t>
      </w:r>
    </w:p>
    <w:p w:rsidR="002122F5" w:rsidRDefault="002122F5" w:rsidP="002122F5">
      <w:pPr>
        <w:spacing w:after="60" w:line="360" w:lineRule="exact"/>
        <w:ind w:firstLine="720"/>
        <w:jc w:val="center"/>
        <w:rPr>
          <w:rFonts w:ascii="Times New Roman" w:eastAsia="Times New Roman" w:hAnsi="Times New Roman" w:cs="Times New Roman"/>
          <w:b/>
          <w:bCs/>
          <w:kern w:val="36"/>
          <w:sz w:val="28"/>
          <w:szCs w:val="28"/>
        </w:rPr>
      </w:pPr>
      <w:r w:rsidRPr="002122F5">
        <w:rPr>
          <w:rFonts w:ascii="Times New Roman" w:eastAsia="Times New Roman" w:hAnsi="Times New Roman" w:cs="Times New Roman"/>
          <w:b/>
          <w:bCs/>
          <w:kern w:val="36"/>
          <w:sz w:val="28"/>
          <w:szCs w:val="28"/>
        </w:rPr>
        <w:t>TRONG</w:t>
      </w:r>
      <w:r>
        <w:rPr>
          <w:rFonts w:ascii="Times New Roman" w:eastAsia="Times New Roman" w:hAnsi="Times New Roman" w:cs="Times New Roman"/>
          <w:b/>
          <w:bCs/>
          <w:kern w:val="36"/>
          <w:sz w:val="28"/>
          <w:szCs w:val="28"/>
        </w:rPr>
        <w:t xml:space="preserve"> </w:t>
      </w:r>
      <w:r w:rsidRPr="002122F5">
        <w:rPr>
          <w:rFonts w:ascii="Times New Roman" w:eastAsia="Times New Roman" w:hAnsi="Times New Roman" w:cs="Times New Roman"/>
          <w:b/>
          <w:bCs/>
          <w:kern w:val="36"/>
          <w:sz w:val="28"/>
          <w:szCs w:val="28"/>
        </w:rPr>
        <w:t>LĨNH VỰC ĐĂNG KÝ KINH DOANH</w:t>
      </w:r>
    </w:p>
    <w:p w:rsidR="002122F5" w:rsidRPr="002122F5" w:rsidRDefault="002122F5" w:rsidP="002122F5">
      <w:pPr>
        <w:spacing w:after="60" w:line="360" w:lineRule="exact"/>
        <w:ind w:firstLine="720"/>
        <w:jc w:val="both"/>
        <w:rPr>
          <w:rFonts w:ascii="Times New Roman" w:eastAsia="Times New Roman" w:hAnsi="Times New Roman" w:cs="Times New Roman"/>
          <w:sz w:val="28"/>
          <w:szCs w:val="28"/>
        </w:rPr>
      </w:pPr>
      <w:r w:rsidRPr="002122F5">
        <w:rPr>
          <w:rFonts w:ascii="Times New Roman" w:eastAsia="Times New Roman" w:hAnsi="Times New Roman" w:cs="Times New Roman"/>
          <w:b/>
          <w:bCs/>
          <w:sz w:val="28"/>
          <w:szCs w:val="28"/>
        </w:rPr>
        <w:t>UBND phường Hải Dương thông báo, tuyên truyền đến các doanh nghiệp, hợp tác xã, hộ kinh doanh và Nhân dân trên địa bàn phường một số nội dung quan trọng của Nghị định số 288/2026/NĐ-CP ngày 21/7/2026 của Chính phủ.</w:t>
      </w:r>
    </w:p>
    <w:p w:rsidR="002122F5" w:rsidRPr="002122F5" w:rsidRDefault="002122F5" w:rsidP="002122F5">
      <w:pPr>
        <w:spacing w:after="60" w:line="360" w:lineRule="exact"/>
        <w:ind w:firstLine="720"/>
        <w:jc w:val="both"/>
        <w:rPr>
          <w:rFonts w:ascii="Times New Roman" w:eastAsia="Times New Roman" w:hAnsi="Times New Roman" w:cs="Times New Roman"/>
          <w:b/>
          <w:bCs/>
          <w:sz w:val="28"/>
          <w:szCs w:val="28"/>
        </w:rPr>
      </w:pPr>
      <w:r w:rsidRPr="002122F5">
        <w:rPr>
          <w:rFonts w:ascii="Times New Roman" w:eastAsia="Times New Roman" w:hAnsi="Times New Roman" w:cs="Times New Roman"/>
          <w:b/>
          <w:bCs/>
          <w:sz w:val="28"/>
          <w:szCs w:val="28"/>
        </w:rPr>
        <w:t>1. Giới thiệu chung</w:t>
      </w:r>
    </w:p>
    <w:p w:rsidR="002122F5" w:rsidRPr="002122F5" w:rsidRDefault="002122F5" w:rsidP="002122F5">
      <w:pPr>
        <w:spacing w:after="60" w:line="360" w:lineRule="exact"/>
        <w:ind w:firstLine="720"/>
        <w:jc w:val="both"/>
        <w:rPr>
          <w:rFonts w:ascii="Times New Roman" w:eastAsia="Times New Roman" w:hAnsi="Times New Roman" w:cs="Times New Roman"/>
          <w:sz w:val="28"/>
          <w:szCs w:val="28"/>
        </w:rPr>
      </w:pPr>
      <w:r w:rsidRPr="002122F5">
        <w:rPr>
          <w:rFonts w:ascii="Times New Roman" w:eastAsia="Times New Roman" w:hAnsi="Times New Roman" w:cs="Times New Roman"/>
          <w:sz w:val="28"/>
          <w:szCs w:val="28"/>
        </w:rPr>
        <w:t>Ngày 21/7/2026, Chính phủ đã ban hành Nghị định số 288/2026/NĐ-CP sửa đổi, bổ sung một số điều của Nghị định số 122/2021/NĐ-CP quy định về xử phạt vi phạm hành chính trong lĩnh vực kế hoạch và đầu tư. Thực hiện chỉ đạo của Bộ Tài chính và Kế hoạch tuyên truyền, phổ biến, tập huấn của Sở Tài chính thành phố Hải Phòng, UBND phường Hải Dương đăng tải bài viết này nhằm giúp các tổ chức, cá nhân, doanh nghiệp, hợp tác xã, hộ kinh doanh trên địa bàn nắm bắt kịp thời, đầy đủ các quy định mới, chủ động phòng ngừa vi phạm và thực hiện đúng nghĩa vụ đăng ký kinh doanh theo pháp luật.</w:t>
      </w:r>
    </w:p>
    <w:p w:rsidR="002122F5" w:rsidRPr="002122F5" w:rsidRDefault="002122F5" w:rsidP="002122F5">
      <w:pPr>
        <w:spacing w:after="60" w:line="360" w:lineRule="exact"/>
        <w:ind w:firstLine="720"/>
        <w:jc w:val="both"/>
        <w:rPr>
          <w:rFonts w:ascii="Times New Roman" w:eastAsia="Times New Roman" w:hAnsi="Times New Roman" w:cs="Times New Roman"/>
          <w:b/>
          <w:bCs/>
          <w:sz w:val="28"/>
          <w:szCs w:val="28"/>
        </w:rPr>
      </w:pPr>
      <w:r w:rsidRPr="002122F5">
        <w:rPr>
          <w:rFonts w:ascii="Times New Roman" w:eastAsia="Times New Roman" w:hAnsi="Times New Roman" w:cs="Times New Roman"/>
          <w:b/>
          <w:bCs/>
          <w:sz w:val="28"/>
          <w:szCs w:val="28"/>
        </w:rPr>
        <w:t>2. Một số nội dung sửa đổi, bổ sung đáng chú ý</w:t>
      </w:r>
    </w:p>
    <w:p w:rsidR="002122F5" w:rsidRPr="002122F5" w:rsidRDefault="002122F5" w:rsidP="002122F5">
      <w:pPr>
        <w:spacing w:after="60" w:line="360" w:lineRule="exact"/>
        <w:ind w:firstLine="720"/>
        <w:jc w:val="both"/>
        <w:rPr>
          <w:rFonts w:ascii="Times New Roman" w:eastAsia="Times New Roman" w:hAnsi="Times New Roman" w:cs="Times New Roman"/>
          <w:sz w:val="28"/>
          <w:szCs w:val="28"/>
        </w:rPr>
      </w:pPr>
      <w:r w:rsidRPr="002122F5">
        <w:rPr>
          <w:rFonts w:ascii="Times New Roman" w:eastAsia="Times New Roman" w:hAnsi="Times New Roman" w:cs="Times New Roman"/>
          <w:b/>
          <w:bCs/>
          <w:sz w:val="28"/>
          <w:szCs w:val="28"/>
        </w:rPr>
        <w:t>a) Về kê khai hồ sơ đăng ký doanh nghiệp</w:t>
      </w:r>
    </w:p>
    <w:p w:rsidR="002122F5" w:rsidRPr="002122F5" w:rsidRDefault="002122F5" w:rsidP="002122F5">
      <w:pPr>
        <w:spacing w:after="60" w:line="360" w:lineRule="exact"/>
        <w:ind w:firstLine="720"/>
        <w:jc w:val="both"/>
        <w:rPr>
          <w:rFonts w:ascii="Times New Roman" w:eastAsia="Times New Roman" w:hAnsi="Times New Roman" w:cs="Times New Roman"/>
          <w:sz w:val="28"/>
          <w:szCs w:val="28"/>
        </w:rPr>
      </w:pPr>
      <w:r w:rsidRPr="002122F5">
        <w:rPr>
          <w:rFonts w:ascii="Times New Roman" w:eastAsia="Times New Roman" w:hAnsi="Times New Roman" w:cs="Times New Roman"/>
          <w:sz w:val="28"/>
          <w:szCs w:val="28"/>
        </w:rPr>
        <w:t>Hành vi kê khai không trung thực, không chính xác nội dung hồ sơ đăng ký doanh nghiệp, đăng ký hoạt động chi nhánh, văn phòng đại diện, địa điểm kinh doanh và các nội dung đăng ký thay đổi khác sẽ bị xử phạt từ 30.000.000 đồng đến 70.000.000 đồng tùy theo hành vi vi phạm cụ thể.</w:t>
      </w:r>
    </w:p>
    <w:p w:rsidR="002122F5" w:rsidRPr="002122F5" w:rsidRDefault="002122F5" w:rsidP="002122F5">
      <w:pPr>
        <w:spacing w:after="60" w:line="360" w:lineRule="exact"/>
        <w:ind w:firstLine="720"/>
        <w:jc w:val="both"/>
        <w:rPr>
          <w:rFonts w:ascii="Times New Roman" w:eastAsia="Times New Roman" w:hAnsi="Times New Roman" w:cs="Times New Roman"/>
          <w:sz w:val="28"/>
          <w:szCs w:val="28"/>
        </w:rPr>
      </w:pPr>
      <w:r w:rsidRPr="002122F5">
        <w:rPr>
          <w:rFonts w:ascii="Times New Roman" w:eastAsia="Times New Roman" w:hAnsi="Times New Roman" w:cs="Times New Roman"/>
          <w:b/>
          <w:bCs/>
          <w:sz w:val="28"/>
          <w:szCs w:val="28"/>
        </w:rPr>
        <w:t>b) Về kê khai thông tin chủ sở hữu hưởng lợi (CSHHL)</w:t>
      </w:r>
    </w:p>
    <w:p w:rsidR="002122F5" w:rsidRPr="002122F5" w:rsidRDefault="002122F5" w:rsidP="002122F5">
      <w:pPr>
        <w:spacing w:after="60" w:line="360" w:lineRule="exact"/>
        <w:ind w:firstLine="720"/>
        <w:jc w:val="both"/>
        <w:rPr>
          <w:rFonts w:ascii="Times New Roman" w:eastAsia="Times New Roman" w:hAnsi="Times New Roman" w:cs="Times New Roman"/>
          <w:sz w:val="28"/>
          <w:szCs w:val="28"/>
        </w:rPr>
      </w:pPr>
      <w:r w:rsidRPr="002122F5">
        <w:rPr>
          <w:rFonts w:ascii="Times New Roman" w:eastAsia="Times New Roman" w:hAnsi="Times New Roman" w:cs="Times New Roman"/>
          <w:sz w:val="28"/>
          <w:szCs w:val="28"/>
        </w:rPr>
        <w:t>Doanh nghiệp có nghĩa vụ kê khai, cung cấp thông tin về chủ sở hữu hưởng lợi và thông tin để xác định chủ sở hữu hưởng lợi. Hành vi không kê khai, kê khai không đầy đủ, không chính xác sẽ bị xử phạt từ 50.000.000 đồng đến 100.000.000 đồng. Đối với doanh nghiệp đã thành lập trước thời điểm quy định này có hiệu lực, cần lưu ý thời hạn bổ sung thông tin CSHHL theo quy định.</w:t>
      </w:r>
    </w:p>
    <w:p w:rsidR="002122F5" w:rsidRPr="002122F5" w:rsidRDefault="002122F5" w:rsidP="002122F5">
      <w:pPr>
        <w:spacing w:after="60" w:line="360" w:lineRule="exact"/>
        <w:ind w:firstLine="720"/>
        <w:jc w:val="both"/>
        <w:rPr>
          <w:rFonts w:ascii="Times New Roman" w:eastAsia="Times New Roman" w:hAnsi="Times New Roman" w:cs="Times New Roman"/>
          <w:sz w:val="28"/>
          <w:szCs w:val="28"/>
        </w:rPr>
      </w:pPr>
      <w:r w:rsidRPr="002122F5">
        <w:rPr>
          <w:rFonts w:ascii="Times New Roman" w:eastAsia="Times New Roman" w:hAnsi="Times New Roman" w:cs="Times New Roman"/>
          <w:b/>
          <w:bCs/>
          <w:sz w:val="28"/>
          <w:szCs w:val="28"/>
        </w:rPr>
        <w:t>c) Về lập, lưu trữ sổ đăng ký thành viên, sổ đăng ký cổ đông</w:t>
      </w:r>
    </w:p>
    <w:p w:rsidR="002122F5" w:rsidRPr="002122F5" w:rsidRDefault="002122F5" w:rsidP="002122F5">
      <w:pPr>
        <w:spacing w:after="60" w:line="360" w:lineRule="exact"/>
        <w:ind w:firstLine="720"/>
        <w:jc w:val="both"/>
        <w:rPr>
          <w:rFonts w:ascii="Times New Roman" w:eastAsia="Times New Roman" w:hAnsi="Times New Roman" w:cs="Times New Roman"/>
          <w:sz w:val="28"/>
          <w:szCs w:val="28"/>
        </w:rPr>
      </w:pPr>
      <w:r w:rsidRPr="002122F5">
        <w:rPr>
          <w:rFonts w:ascii="Times New Roman" w:eastAsia="Times New Roman" w:hAnsi="Times New Roman" w:cs="Times New Roman"/>
          <w:sz w:val="28"/>
          <w:szCs w:val="28"/>
        </w:rPr>
        <w:t>Doanh nghiệp phải lập, cập nhật, lưu trữ sổ đăng ký thành viên, sổ đăng ký cổ đông và các tài liệu liên quan. Vi phạm quy định về lưu trữ tài liệu, sổ đăng ký sẽ bị xử phạt từ 40.000.000 đồng đến 70.000.000 đồng.</w:t>
      </w:r>
    </w:p>
    <w:p w:rsidR="002122F5" w:rsidRPr="002122F5" w:rsidRDefault="002122F5" w:rsidP="002122F5">
      <w:pPr>
        <w:spacing w:after="60" w:line="360" w:lineRule="exact"/>
        <w:ind w:firstLine="720"/>
        <w:jc w:val="both"/>
        <w:rPr>
          <w:rFonts w:ascii="Times New Roman" w:eastAsia="Times New Roman" w:hAnsi="Times New Roman" w:cs="Times New Roman"/>
          <w:sz w:val="28"/>
          <w:szCs w:val="28"/>
        </w:rPr>
      </w:pPr>
      <w:r w:rsidRPr="002122F5">
        <w:rPr>
          <w:rFonts w:ascii="Times New Roman" w:eastAsia="Times New Roman" w:hAnsi="Times New Roman" w:cs="Times New Roman"/>
          <w:b/>
          <w:bCs/>
          <w:sz w:val="28"/>
          <w:szCs w:val="28"/>
        </w:rPr>
        <w:t>d) Về thời hạn thực hiện thủ tục đăng ký thay đổi</w:t>
      </w:r>
    </w:p>
    <w:p w:rsidR="002122F5" w:rsidRPr="002122F5" w:rsidRDefault="002122F5" w:rsidP="002122F5">
      <w:pPr>
        <w:spacing w:after="60" w:line="360" w:lineRule="exact"/>
        <w:ind w:firstLine="720"/>
        <w:jc w:val="both"/>
        <w:rPr>
          <w:rFonts w:ascii="Times New Roman" w:eastAsia="Times New Roman" w:hAnsi="Times New Roman" w:cs="Times New Roman"/>
          <w:sz w:val="28"/>
          <w:szCs w:val="28"/>
        </w:rPr>
      </w:pPr>
      <w:r w:rsidRPr="002122F5">
        <w:rPr>
          <w:rFonts w:ascii="Times New Roman" w:eastAsia="Times New Roman" w:hAnsi="Times New Roman" w:cs="Times New Roman"/>
          <w:sz w:val="28"/>
          <w:szCs w:val="28"/>
        </w:rPr>
        <w:lastRenderedPageBreak/>
        <w:t>Mức phạt được quy định theo thời gian chậm thực hiện thủ tục đăng ký thay đổi nội dung đăng ký doanh nghiệp, phân theo các mốc: chậm từ 01-10 ngày, 11-30 ngày, 31-90 ngày và trên 90 ngày. Bên cạnh đó, hành vi không báo cáo, báo cáo không trung thực, không đầy đủ theo yêu cầu của cơ quan đăng ký kinh doanh sẽ bị xử phạt từ 20.000.000 đồng đến 70.000.000 đồng.</w:t>
      </w:r>
    </w:p>
    <w:p w:rsidR="002122F5" w:rsidRPr="002122F5" w:rsidRDefault="002122F5" w:rsidP="002122F5">
      <w:pPr>
        <w:spacing w:after="60" w:line="360" w:lineRule="exact"/>
        <w:ind w:firstLine="720"/>
        <w:jc w:val="both"/>
        <w:rPr>
          <w:rFonts w:ascii="Times New Roman" w:eastAsia="Times New Roman" w:hAnsi="Times New Roman" w:cs="Times New Roman"/>
          <w:sz w:val="28"/>
          <w:szCs w:val="28"/>
        </w:rPr>
      </w:pPr>
      <w:r w:rsidRPr="002122F5">
        <w:rPr>
          <w:rFonts w:ascii="Times New Roman" w:eastAsia="Times New Roman" w:hAnsi="Times New Roman" w:cs="Times New Roman"/>
          <w:b/>
          <w:bCs/>
          <w:sz w:val="28"/>
          <w:szCs w:val="28"/>
        </w:rPr>
        <w:t>đ) Biện pháp khắc phục hậu quả</w:t>
      </w:r>
    </w:p>
    <w:p w:rsidR="002122F5" w:rsidRPr="002122F5" w:rsidRDefault="002122F5" w:rsidP="002122F5">
      <w:pPr>
        <w:spacing w:after="60" w:line="360" w:lineRule="exact"/>
        <w:ind w:firstLine="720"/>
        <w:jc w:val="both"/>
        <w:rPr>
          <w:rFonts w:ascii="Times New Roman" w:eastAsia="Times New Roman" w:hAnsi="Times New Roman" w:cs="Times New Roman"/>
          <w:sz w:val="28"/>
          <w:szCs w:val="28"/>
        </w:rPr>
      </w:pPr>
      <w:r w:rsidRPr="002122F5">
        <w:rPr>
          <w:rFonts w:ascii="Times New Roman" w:eastAsia="Times New Roman" w:hAnsi="Times New Roman" w:cs="Times New Roman"/>
          <w:sz w:val="28"/>
          <w:szCs w:val="28"/>
        </w:rPr>
        <w:t>Cùng với các mức phạt tiền, tổ chức, cá nhân vi phạm còn có thể bị áp dụng các biện pháp khắc phục hậu quả như: buộc thông báo, bổ sung thông tin CSHHL; buộc gửi báo cáo, cung cấp thông tin; buộc lập, cập nhật, lưu trữ sổ đăng ký thành viên, cổ đông... Trường hợp không tự nguyện chấp hành, sẽ bị áp dụng biện pháp cưỡng chế thi hành quyết định xử phạt theo quy định của Luật Xử lý vi phạm hành chính và Nghị định số 296/2025/NĐ-CP.</w:t>
      </w:r>
    </w:p>
    <w:p w:rsidR="002122F5" w:rsidRPr="002122F5" w:rsidRDefault="002122F5" w:rsidP="002122F5">
      <w:pPr>
        <w:spacing w:after="60" w:line="360" w:lineRule="exact"/>
        <w:ind w:firstLine="720"/>
        <w:jc w:val="both"/>
        <w:rPr>
          <w:rFonts w:ascii="Times New Roman" w:eastAsia="Times New Roman" w:hAnsi="Times New Roman" w:cs="Times New Roman"/>
          <w:b/>
          <w:bCs/>
          <w:sz w:val="28"/>
          <w:szCs w:val="28"/>
        </w:rPr>
      </w:pPr>
      <w:r w:rsidRPr="002122F5">
        <w:rPr>
          <w:rFonts w:ascii="Times New Roman" w:eastAsia="Times New Roman" w:hAnsi="Times New Roman" w:cs="Times New Roman"/>
          <w:b/>
          <w:bCs/>
          <w:sz w:val="28"/>
          <w:szCs w:val="28"/>
        </w:rPr>
        <w:t>3. Khuyến nghị đối với doanh nghiệp, hợp tác xã, hộ kinh doanh trên địa bàn phường</w:t>
      </w:r>
    </w:p>
    <w:p w:rsidR="002122F5" w:rsidRPr="002122F5" w:rsidRDefault="002122F5" w:rsidP="002122F5">
      <w:pPr>
        <w:spacing w:after="60" w:line="360" w:lineRule="exact"/>
        <w:ind w:firstLine="720"/>
        <w:jc w:val="both"/>
        <w:rPr>
          <w:rFonts w:ascii="Times New Roman" w:eastAsia="Times New Roman" w:hAnsi="Times New Roman" w:cs="Times New Roman"/>
          <w:sz w:val="28"/>
          <w:szCs w:val="28"/>
        </w:rPr>
      </w:pPr>
      <w:r w:rsidRPr="002122F5">
        <w:rPr>
          <w:rFonts w:ascii="Times New Roman" w:eastAsia="Times New Roman" w:hAnsi="Times New Roman" w:cs="Times New Roman"/>
          <w:sz w:val="28"/>
          <w:szCs w:val="28"/>
        </w:rPr>
        <w:t>Chủ động rà soát, đối chiếu hồ sơ đăng ký doanh nghiệp, hợp tác xã, hộ kinh doanh của đơn vị mình với các quy định mới để kịp thời bổ sung, điều chỉnh, tránh vi phạm.</w:t>
      </w:r>
    </w:p>
    <w:p w:rsidR="002122F5" w:rsidRPr="002122F5" w:rsidRDefault="002122F5" w:rsidP="002122F5">
      <w:pPr>
        <w:spacing w:after="60" w:line="360" w:lineRule="exact"/>
        <w:ind w:firstLine="720"/>
        <w:jc w:val="both"/>
        <w:rPr>
          <w:rFonts w:ascii="Times New Roman" w:eastAsia="Times New Roman" w:hAnsi="Times New Roman" w:cs="Times New Roman"/>
          <w:sz w:val="28"/>
          <w:szCs w:val="28"/>
        </w:rPr>
      </w:pPr>
      <w:r w:rsidRPr="002122F5">
        <w:rPr>
          <w:rFonts w:ascii="Times New Roman" w:eastAsia="Times New Roman" w:hAnsi="Times New Roman" w:cs="Times New Roman"/>
          <w:sz w:val="28"/>
          <w:szCs w:val="28"/>
        </w:rPr>
        <w:t>Thực hiện đầy đủ, chính xác việc kê khai, cung cấp thông tin về chủ sở hữu hưởng lợi theo đúng thời hạn quy định.</w:t>
      </w:r>
    </w:p>
    <w:p w:rsidR="002122F5" w:rsidRPr="002122F5" w:rsidRDefault="002122F5" w:rsidP="002122F5">
      <w:pPr>
        <w:spacing w:after="60" w:line="360" w:lineRule="exact"/>
        <w:ind w:firstLine="720"/>
        <w:jc w:val="both"/>
        <w:rPr>
          <w:rFonts w:ascii="Times New Roman" w:eastAsia="Times New Roman" w:hAnsi="Times New Roman" w:cs="Times New Roman"/>
          <w:sz w:val="28"/>
          <w:szCs w:val="28"/>
        </w:rPr>
      </w:pPr>
      <w:r w:rsidRPr="002122F5">
        <w:rPr>
          <w:rFonts w:ascii="Times New Roman" w:eastAsia="Times New Roman" w:hAnsi="Times New Roman" w:cs="Times New Roman"/>
          <w:sz w:val="28"/>
          <w:szCs w:val="28"/>
        </w:rPr>
        <w:t>Lập, cập nhật và lưu trữ đầy đủ sổ đăng ký thành viên, sổ đăng ký cổ đông theo quy định của pháp luật.</w:t>
      </w:r>
    </w:p>
    <w:p w:rsidR="002122F5" w:rsidRPr="002122F5" w:rsidRDefault="002122F5" w:rsidP="002122F5">
      <w:pPr>
        <w:spacing w:after="60" w:line="360" w:lineRule="exact"/>
        <w:ind w:firstLine="720"/>
        <w:jc w:val="both"/>
        <w:rPr>
          <w:rFonts w:ascii="Times New Roman" w:eastAsia="Times New Roman" w:hAnsi="Times New Roman" w:cs="Times New Roman"/>
          <w:sz w:val="28"/>
          <w:szCs w:val="28"/>
        </w:rPr>
      </w:pPr>
      <w:r w:rsidRPr="002122F5">
        <w:rPr>
          <w:rFonts w:ascii="Times New Roman" w:eastAsia="Times New Roman" w:hAnsi="Times New Roman" w:cs="Times New Roman"/>
          <w:sz w:val="28"/>
          <w:szCs w:val="28"/>
        </w:rPr>
        <w:t>Thực hiện đúng thời hạn các thủ tục đăng ký thay đổi nội dung đăng ký doanh nghiệp; nghiêm túc thực hiện chế độ báo cáo khi có yêu cầu của cơ quan đăng ký kinh doanh.</w:t>
      </w:r>
    </w:p>
    <w:p w:rsidR="002122F5" w:rsidRPr="002122F5" w:rsidRDefault="002122F5" w:rsidP="002122F5">
      <w:pPr>
        <w:spacing w:after="60" w:line="360" w:lineRule="exact"/>
        <w:ind w:firstLine="720"/>
        <w:jc w:val="both"/>
        <w:rPr>
          <w:rFonts w:ascii="Times New Roman" w:eastAsia="Times New Roman" w:hAnsi="Times New Roman" w:cs="Times New Roman"/>
          <w:sz w:val="28"/>
          <w:szCs w:val="28"/>
        </w:rPr>
      </w:pPr>
      <w:r w:rsidRPr="002122F5">
        <w:rPr>
          <w:rFonts w:ascii="Times New Roman" w:eastAsia="Times New Roman" w:hAnsi="Times New Roman" w:cs="Times New Roman"/>
          <w:spacing w:val="-4"/>
          <w:sz w:val="28"/>
          <w:szCs w:val="28"/>
        </w:rPr>
        <w:t>Khi có khó khăn, vướng mắc trong quá trình thực hiện thủ tục đăng ký kinh doanh, đăng ký hợp tác xã, hộ kinh doanh, đề nghị liên hệ trực tiếp bộ phận tiếp nhận và trả kết quả (bộ phận một cửa) của UBND phường hoặc Phòng Đăng ký kinh doanh và quản lý doanh nghiệp - Sở Tài chính thành phố Hải Phòng để được hướng dẫn</w:t>
      </w:r>
      <w:r w:rsidRPr="002122F5">
        <w:rPr>
          <w:rFonts w:ascii="Times New Roman" w:eastAsia="Times New Roman" w:hAnsi="Times New Roman" w:cs="Times New Roman"/>
          <w:sz w:val="28"/>
          <w:szCs w:val="28"/>
        </w:rPr>
        <w:t>.</w:t>
      </w:r>
    </w:p>
    <w:p w:rsidR="002122F5" w:rsidRPr="002122F5" w:rsidRDefault="002122F5" w:rsidP="002122F5">
      <w:pPr>
        <w:spacing w:after="60" w:line="360" w:lineRule="exact"/>
        <w:ind w:firstLine="720"/>
        <w:jc w:val="both"/>
        <w:rPr>
          <w:rFonts w:ascii="Times New Roman" w:eastAsia="Times New Roman" w:hAnsi="Times New Roman" w:cs="Times New Roman"/>
          <w:b/>
          <w:bCs/>
          <w:sz w:val="28"/>
          <w:szCs w:val="28"/>
        </w:rPr>
      </w:pPr>
      <w:r w:rsidRPr="002122F5">
        <w:rPr>
          <w:rFonts w:ascii="Times New Roman" w:eastAsia="Times New Roman" w:hAnsi="Times New Roman" w:cs="Times New Roman"/>
          <w:b/>
          <w:bCs/>
          <w:sz w:val="28"/>
          <w:szCs w:val="28"/>
        </w:rPr>
        <w:t>4. Nơi tra cứu, tìm hiểu thêm</w:t>
      </w:r>
    </w:p>
    <w:p w:rsidR="002122F5" w:rsidRPr="002122F5" w:rsidRDefault="002122F5" w:rsidP="002122F5">
      <w:pPr>
        <w:spacing w:after="60" w:line="360" w:lineRule="exact"/>
        <w:ind w:firstLine="720"/>
        <w:jc w:val="both"/>
        <w:rPr>
          <w:rFonts w:ascii="Times New Roman" w:eastAsia="Times New Roman" w:hAnsi="Times New Roman" w:cs="Times New Roman"/>
          <w:sz w:val="28"/>
          <w:szCs w:val="28"/>
        </w:rPr>
      </w:pPr>
      <w:r w:rsidRPr="002122F5">
        <w:rPr>
          <w:rFonts w:ascii="Times New Roman" w:eastAsia="Times New Roman" w:hAnsi="Times New Roman" w:cs="Times New Roman"/>
          <w:sz w:val="28"/>
          <w:szCs w:val="28"/>
        </w:rPr>
        <w:t xml:space="preserve">Toàn văn Nghị định số 288/2026/NĐ-CP được đăng tải trên Trang thông tin điện tử của Sở Tài chính thành phố Hải Phòng tại địa chỉ: </w:t>
      </w:r>
      <w:r w:rsidRPr="002122F5">
        <w:rPr>
          <w:rFonts w:ascii="Times New Roman" w:eastAsia="Times New Roman" w:hAnsi="Times New Roman" w:cs="Times New Roman"/>
          <w:b/>
          <w:bCs/>
          <w:sz w:val="28"/>
          <w:szCs w:val="28"/>
        </w:rPr>
        <w:t>https://sotc.haiphong.gov.vn/</w:t>
      </w:r>
      <w:r w:rsidRPr="002122F5">
        <w:rPr>
          <w:rFonts w:ascii="Times New Roman" w:eastAsia="Times New Roman" w:hAnsi="Times New Roman" w:cs="Times New Roman"/>
          <w:sz w:val="28"/>
          <w:szCs w:val="28"/>
        </w:rPr>
        <w:t>.</w:t>
      </w:r>
    </w:p>
    <w:p w:rsidR="002122F5" w:rsidRPr="002122F5" w:rsidRDefault="002122F5" w:rsidP="002122F5">
      <w:pPr>
        <w:spacing w:after="60" w:line="360" w:lineRule="exact"/>
        <w:ind w:firstLine="720"/>
        <w:jc w:val="both"/>
        <w:rPr>
          <w:rFonts w:ascii="Times New Roman" w:eastAsia="Times New Roman" w:hAnsi="Times New Roman" w:cs="Times New Roman"/>
          <w:sz w:val="28"/>
          <w:szCs w:val="28"/>
        </w:rPr>
      </w:pPr>
      <w:r w:rsidRPr="002122F5">
        <w:rPr>
          <w:rFonts w:ascii="Times New Roman" w:eastAsia="Times New Roman" w:hAnsi="Times New Roman" w:cs="Times New Roman"/>
          <w:sz w:val="28"/>
          <w:szCs w:val="28"/>
        </w:rPr>
        <w:t xml:space="preserve">UBND phường Hải Dương đề nghị các cơ quan, đơn vị, doanh nghiệp, hợp tác xã, hộ kinh doanh và Nhân dân trên địa bàn phường quan tâm theo dõi, nghiên </w:t>
      </w:r>
      <w:r w:rsidRPr="002122F5">
        <w:rPr>
          <w:rFonts w:ascii="Times New Roman" w:eastAsia="Times New Roman" w:hAnsi="Times New Roman" w:cs="Times New Roman"/>
          <w:sz w:val="28"/>
          <w:szCs w:val="28"/>
        </w:rPr>
        <w:lastRenderedPageBreak/>
        <w:t>cứu, thực hiện nghiêm các quy định của Nghị định số 288/2026/NĐ-CP, góp phần bảo đảm môi trường đăng ký kinh doanh minh bạch, đúng pháp luật trên địa bàn.</w:t>
      </w:r>
    </w:p>
    <w:p w:rsidR="008966D8" w:rsidRPr="002122F5" w:rsidRDefault="008966D8" w:rsidP="002122F5">
      <w:pPr>
        <w:spacing w:after="60" w:line="360" w:lineRule="exact"/>
        <w:ind w:firstLine="720"/>
        <w:jc w:val="both"/>
        <w:rPr>
          <w:rFonts w:ascii="Times New Roman" w:hAnsi="Times New Roman" w:cs="Times New Roman"/>
          <w:sz w:val="28"/>
          <w:szCs w:val="28"/>
        </w:rPr>
      </w:pPr>
      <w:bookmarkStart w:id="0" w:name="_GoBack"/>
      <w:bookmarkEnd w:id="0"/>
    </w:p>
    <w:p w:rsidR="002122F5" w:rsidRPr="002122F5" w:rsidRDefault="002122F5">
      <w:pPr>
        <w:spacing w:after="60" w:line="360" w:lineRule="exact"/>
        <w:ind w:firstLine="720"/>
        <w:jc w:val="both"/>
        <w:rPr>
          <w:rFonts w:ascii="Times New Roman" w:hAnsi="Times New Roman" w:cs="Times New Roman"/>
          <w:sz w:val="28"/>
          <w:szCs w:val="28"/>
        </w:rPr>
      </w:pPr>
    </w:p>
    <w:sectPr w:rsidR="002122F5" w:rsidRPr="002122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C957AF"/>
    <w:multiLevelType w:val="multilevel"/>
    <w:tmpl w:val="3EFCB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2F5"/>
    <w:rsid w:val="002122F5"/>
    <w:rsid w:val="008966D8"/>
    <w:rsid w:val="00D006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07B0BA-CAC5-4B75-BDBD-8FB022F5E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122F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122F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2F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122F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122F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122F5"/>
    <w:rPr>
      <w:b/>
      <w:bCs/>
    </w:rPr>
  </w:style>
  <w:style w:type="character" w:styleId="Emphasis">
    <w:name w:val="Emphasis"/>
    <w:basedOn w:val="DefaultParagraphFont"/>
    <w:uiPriority w:val="20"/>
    <w:qFormat/>
    <w:rsid w:val="002122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926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644</Words>
  <Characters>3675</Characters>
  <Application>Microsoft Office Word</Application>
  <DocSecurity>0</DocSecurity>
  <Lines>30</Lines>
  <Paragraphs>8</Paragraphs>
  <ScaleCrop>false</ScaleCrop>
  <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tuan 0985693186 hp10</dc:creator>
  <cp:keywords/>
  <dc:description/>
  <cp:lastModifiedBy>tuan 0985693186 hp10</cp:lastModifiedBy>
  <cp:revision>4</cp:revision>
  <dcterms:created xsi:type="dcterms:W3CDTF">2026-09-11T07:34:00Z</dcterms:created>
  <dcterms:modified xsi:type="dcterms:W3CDTF">2026-10-13T00:20:00Z</dcterms:modified>
</cp:coreProperties>
</file>