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8E0C" w14:textId="77777777" w:rsidR="00245037" w:rsidRPr="00245037" w:rsidRDefault="00245037" w:rsidP="00245037">
      <w:pPr>
        <w:pStyle w:val="Heading1"/>
        <w:spacing w:line="256" w:lineRule="auto"/>
        <w:ind w:left="-34"/>
        <w:jc w:val="center"/>
        <w:rPr>
          <w:rFonts w:ascii="Times New Roman" w:hAnsi="Times New Roman"/>
          <w:b/>
          <w:bCs/>
          <w:color w:val="000000"/>
          <w:sz w:val="28"/>
          <w:szCs w:val="26"/>
        </w:rPr>
      </w:pPr>
      <w:r w:rsidRPr="00245037">
        <w:rPr>
          <w:rFonts w:ascii="Times New Roman" w:hAnsi="Times New Roman"/>
          <w:b/>
          <w:bCs/>
          <w:color w:val="000000"/>
          <w:sz w:val="28"/>
          <w:szCs w:val="26"/>
        </w:rPr>
        <w:t>DANH MỤC</w:t>
      </w:r>
    </w:p>
    <w:p w14:paraId="1218BAB6" w14:textId="77777777" w:rsidR="00C318A1" w:rsidRPr="00546AA9" w:rsidRDefault="00245037" w:rsidP="00C318A1">
      <w:pPr>
        <w:jc w:val="center"/>
        <w:rPr>
          <w:rFonts w:ascii="Times New Roman" w:hAnsi="Times New Roman"/>
          <w:b/>
          <w:bCs/>
          <w:color w:val="000000"/>
          <w:spacing w:val="-10"/>
          <w:sz w:val="28"/>
          <w:szCs w:val="28"/>
        </w:rPr>
      </w:pPr>
      <w:r w:rsidRPr="00B15A66">
        <w:rPr>
          <w:rFonts w:ascii="Times New Roman" w:hAnsi="Times New Roman"/>
          <w:b/>
          <w:color w:val="000000"/>
          <w:sz w:val="28"/>
          <w:szCs w:val="26"/>
        </w:rPr>
        <w:t>Nhiệm vụ, công việc cụ thể triển khai</w:t>
      </w:r>
      <w:r>
        <w:rPr>
          <w:rFonts w:ascii="Times New Roman" w:hAnsi="Times New Roman"/>
          <w:b/>
          <w:color w:val="000000"/>
          <w:sz w:val="28"/>
          <w:szCs w:val="26"/>
        </w:rPr>
        <w:t>,</w:t>
      </w:r>
      <w:r w:rsidRPr="00B15A66">
        <w:rPr>
          <w:rFonts w:ascii="Times New Roman" w:hAnsi="Times New Roman"/>
          <w:b/>
          <w:color w:val="000000"/>
          <w:sz w:val="28"/>
          <w:szCs w:val="26"/>
        </w:rPr>
        <w:t xml:space="preserve"> thực hiện </w:t>
      </w:r>
      <w:r w:rsidR="00C318A1" w:rsidRPr="00546AA9">
        <w:rPr>
          <w:rFonts w:ascii="Times New Roman" w:hAnsi="Times New Roman"/>
          <w:b/>
          <w:bCs/>
          <w:color w:val="000000"/>
          <w:spacing w:val="-10"/>
          <w:sz w:val="28"/>
          <w:szCs w:val="28"/>
        </w:rPr>
        <w:t xml:space="preserve">Quyết định số 534/QĐ-TTg ngày 31/3/2026 của </w:t>
      </w:r>
    </w:p>
    <w:p w14:paraId="622E2006" w14:textId="59BFA358" w:rsidR="00245037" w:rsidRPr="00245037" w:rsidRDefault="00C318A1" w:rsidP="00C318A1">
      <w:pPr>
        <w:spacing w:line="256" w:lineRule="auto"/>
        <w:jc w:val="center"/>
        <w:rPr>
          <w:rFonts w:ascii="Times New Roman" w:hAnsi="Times New Roman"/>
          <w:b/>
          <w:color w:val="000000"/>
          <w:sz w:val="28"/>
          <w:szCs w:val="26"/>
        </w:rPr>
      </w:pPr>
      <w:r w:rsidRPr="00546AA9">
        <w:rPr>
          <w:rFonts w:ascii="Times New Roman" w:hAnsi="Times New Roman"/>
          <w:b/>
          <w:bCs/>
          <w:color w:val="000000"/>
          <w:spacing w:val="-10"/>
          <w:sz w:val="28"/>
          <w:szCs w:val="28"/>
        </w:rPr>
        <w:t>Thủ tướng Chính phủ về ban hành Kế hoạch thực hiện Kết luận số 226-KL/TW ngày 11 tháng 12 năm 2025</w:t>
      </w:r>
    </w:p>
    <w:p w14:paraId="1E8F72D4" w14:textId="365A1F25" w:rsidR="00245037" w:rsidRPr="00245037" w:rsidRDefault="00245037" w:rsidP="00245037">
      <w:pPr>
        <w:spacing w:line="256" w:lineRule="auto"/>
        <w:jc w:val="center"/>
        <w:rPr>
          <w:rFonts w:ascii="Times New Roman" w:hAnsi="Times New Roman"/>
          <w:bCs/>
          <w:i/>
          <w:color w:val="000000"/>
          <w:sz w:val="28"/>
          <w:szCs w:val="26"/>
          <w:lang w:val="vi-VN"/>
        </w:rPr>
      </w:pPr>
      <w:r w:rsidRPr="00245037">
        <w:rPr>
          <w:rFonts w:ascii="Times New Roman" w:hAnsi="Times New Roman"/>
          <w:bCs/>
          <w:i/>
          <w:color w:val="000000"/>
          <w:sz w:val="28"/>
          <w:szCs w:val="26"/>
          <w:lang w:val="vi-VN"/>
        </w:rPr>
        <w:t xml:space="preserve">(Ban hành kèm theo </w:t>
      </w:r>
      <w:r w:rsidR="00CC6E96">
        <w:rPr>
          <w:rFonts w:ascii="Times New Roman" w:hAnsi="Times New Roman"/>
          <w:bCs/>
          <w:i/>
          <w:color w:val="000000"/>
          <w:sz w:val="28"/>
          <w:szCs w:val="26"/>
        </w:rPr>
        <w:t>Kế hoạch</w:t>
      </w:r>
      <w:r w:rsidRPr="00245037">
        <w:rPr>
          <w:rFonts w:ascii="Times New Roman" w:hAnsi="Times New Roman"/>
          <w:bCs/>
          <w:i/>
          <w:color w:val="000000"/>
          <w:sz w:val="28"/>
          <w:szCs w:val="26"/>
          <w:lang w:val="vi-VN"/>
        </w:rPr>
        <w:t xml:space="preserve"> số …/</w:t>
      </w:r>
      <w:r w:rsidR="00CC6E96">
        <w:rPr>
          <w:rFonts w:ascii="Times New Roman" w:hAnsi="Times New Roman"/>
          <w:bCs/>
          <w:i/>
          <w:color w:val="000000"/>
          <w:sz w:val="28"/>
          <w:szCs w:val="26"/>
        </w:rPr>
        <w:t>KH</w:t>
      </w:r>
      <w:r w:rsidRPr="00245037">
        <w:rPr>
          <w:rFonts w:ascii="Times New Roman" w:hAnsi="Times New Roman"/>
          <w:bCs/>
          <w:i/>
          <w:color w:val="000000"/>
          <w:sz w:val="28"/>
          <w:szCs w:val="26"/>
          <w:lang w:val="vi-VN"/>
        </w:rPr>
        <w:t>-UBND ngày …</w:t>
      </w:r>
      <w:r w:rsidR="003B0812">
        <w:rPr>
          <w:rFonts w:ascii="Times New Roman" w:hAnsi="Times New Roman"/>
          <w:bCs/>
          <w:i/>
          <w:color w:val="000000"/>
          <w:sz w:val="28"/>
          <w:szCs w:val="26"/>
        </w:rPr>
        <w:t xml:space="preserve"> </w:t>
      </w:r>
      <w:r w:rsidRPr="00245037">
        <w:rPr>
          <w:rFonts w:ascii="Times New Roman" w:hAnsi="Times New Roman"/>
          <w:bCs/>
          <w:i/>
          <w:color w:val="000000"/>
          <w:sz w:val="28"/>
          <w:szCs w:val="26"/>
          <w:lang w:val="vi-VN"/>
        </w:rPr>
        <w:t>tháng</w:t>
      </w:r>
      <w:r w:rsidR="00CC6E96">
        <w:rPr>
          <w:rFonts w:ascii="Times New Roman" w:hAnsi="Times New Roman"/>
          <w:bCs/>
          <w:i/>
          <w:color w:val="000000"/>
          <w:sz w:val="28"/>
          <w:szCs w:val="26"/>
        </w:rPr>
        <w:t xml:space="preserve"> …</w:t>
      </w:r>
      <w:r w:rsidR="003B0812">
        <w:rPr>
          <w:rFonts w:ascii="Times New Roman" w:hAnsi="Times New Roman"/>
          <w:bCs/>
          <w:i/>
          <w:color w:val="000000"/>
          <w:sz w:val="28"/>
          <w:szCs w:val="26"/>
        </w:rPr>
        <w:t xml:space="preserve"> </w:t>
      </w:r>
      <w:r w:rsidRPr="00245037">
        <w:rPr>
          <w:rFonts w:ascii="Times New Roman" w:hAnsi="Times New Roman"/>
          <w:bCs/>
          <w:i/>
          <w:color w:val="000000"/>
          <w:sz w:val="28"/>
          <w:szCs w:val="26"/>
          <w:lang w:val="vi-VN"/>
        </w:rPr>
        <w:t xml:space="preserve">năm 2026 của Ủy ban nhân dân </w:t>
      </w:r>
      <w:r w:rsidR="003F7061">
        <w:rPr>
          <w:rFonts w:ascii="Times New Roman" w:hAnsi="Times New Roman"/>
          <w:bCs/>
          <w:i/>
          <w:color w:val="000000"/>
          <w:sz w:val="28"/>
          <w:szCs w:val="26"/>
        </w:rPr>
        <w:t>phường Dương Kinh</w:t>
      </w:r>
      <w:r w:rsidRPr="00245037">
        <w:rPr>
          <w:rFonts w:ascii="Times New Roman" w:hAnsi="Times New Roman"/>
          <w:bCs/>
          <w:i/>
          <w:color w:val="000000"/>
          <w:sz w:val="28"/>
          <w:szCs w:val="26"/>
          <w:lang w:val="vi-VN"/>
        </w:rPr>
        <w:t>)</w:t>
      </w:r>
    </w:p>
    <w:p w14:paraId="0034F108" w14:textId="77777777" w:rsidR="00245037" w:rsidRPr="00245037" w:rsidRDefault="00245037" w:rsidP="00245037">
      <w:pPr>
        <w:spacing w:line="256" w:lineRule="auto"/>
        <w:jc w:val="center"/>
        <w:rPr>
          <w:rFonts w:ascii="Times New Roman" w:hAnsi="Times New Roman"/>
          <w:bCs/>
          <w:color w:val="000000"/>
          <w:sz w:val="26"/>
          <w:szCs w:val="26"/>
          <w:lang w:val="vi-VN"/>
        </w:rPr>
      </w:pPr>
      <w:r w:rsidRPr="006A2143">
        <w:rPr>
          <w:rFonts w:ascii="Times New Roman" w:hAnsi="Times New Roman"/>
          <w:bCs/>
          <w:i/>
          <w:noProof/>
          <w:color w:val="000000"/>
          <w:sz w:val="28"/>
          <w:szCs w:val="26"/>
        </w:rPr>
        <mc:AlternateContent>
          <mc:Choice Requires="wps">
            <w:drawing>
              <wp:anchor distT="0" distB="0" distL="114300" distR="114300" simplePos="0" relativeHeight="251659264" behindDoc="0" locked="0" layoutInCell="1" allowOverlap="1" wp14:anchorId="3303BBAD" wp14:editId="3143B217">
                <wp:simplePos x="0" y="0"/>
                <wp:positionH relativeFrom="margin">
                  <wp:align>center</wp:align>
                </wp:positionH>
                <wp:positionV relativeFrom="paragraph">
                  <wp:posOffset>8255</wp:posOffset>
                </wp:positionV>
                <wp:extent cx="6477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90A05E"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5pt" to="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" strokecolor="black [3200]" strokeweight="1pt">
                <v:stroke joinstyle="miter"/>
                <w10:wrap anchorx="margin"/>
              </v:line>
            </w:pict>
          </mc:Fallback>
        </mc:AlternateContent>
      </w:r>
    </w:p>
    <w:tbl>
      <w:tblPr>
        <w:tblW w:w="15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5400"/>
        <w:gridCol w:w="2244"/>
        <w:gridCol w:w="2636"/>
        <w:gridCol w:w="2325"/>
        <w:gridCol w:w="2309"/>
      </w:tblGrid>
      <w:tr w:rsidR="00245037" w:rsidRPr="00D460E6" w14:paraId="249000EC" w14:textId="77777777" w:rsidTr="00AC5AF8">
        <w:trPr>
          <w:trHeight w:val="924"/>
          <w:tblHeader/>
          <w:jc w:val="center"/>
        </w:trPr>
        <w:tc>
          <w:tcPr>
            <w:tcW w:w="630" w:type="dxa"/>
            <w:vAlign w:val="center"/>
            <w:hideMark/>
          </w:tcPr>
          <w:p w14:paraId="0A0F745C"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TT</w:t>
            </w:r>
          </w:p>
        </w:tc>
        <w:tc>
          <w:tcPr>
            <w:tcW w:w="5400" w:type="dxa"/>
            <w:vAlign w:val="center"/>
            <w:hideMark/>
          </w:tcPr>
          <w:p w14:paraId="0DEFA699"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Nội dung công việc</w:t>
            </w:r>
          </w:p>
        </w:tc>
        <w:tc>
          <w:tcPr>
            <w:tcW w:w="2244" w:type="dxa"/>
            <w:vAlign w:val="center"/>
            <w:hideMark/>
          </w:tcPr>
          <w:p w14:paraId="3DD6EDC6"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 xml:space="preserve">Cơ quan </w:t>
            </w:r>
          </w:p>
          <w:p w14:paraId="796CAA58"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chủ trì</w:t>
            </w:r>
          </w:p>
        </w:tc>
        <w:tc>
          <w:tcPr>
            <w:tcW w:w="2636" w:type="dxa"/>
            <w:vAlign w:val="center"/>
            <w:hideMark/>
          </w:tcPr>
          <w:p w14:paraId="58CFD938"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 xml:space="preserve">Cơ quan </w:t>
            </w:r>
          </w:p>
          <w:p w14:paraId="38CD1EDF"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phối hợp</w:t>
            </w:r>
          </w:p>
        </w:tc>
        <w:tc>
          <w:tcPr>
            <w:tcW w:w="2325" w:type="dxa"/>
            <w:vAlign w:val="center"/>
            <w:hideMark/>
          </w:tcPr>
          <w:p w14:paraId="30262F93"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 xml:space="preserve">Thời gian </w:t>
            </w:r>
          </w:p>
          <w:p w14:paraId="43FBD6B8"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thực hiện/</w:t>
            </w:r>
          </w:p>
          <w:p w14:paraId="2F693327"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hoàn thành</w:t>
            </w:r>
          </w:p>
        </w:tc>
        <w:tc>
          <w:tcPr>
            <w:tcW w:w="2309" w:type="dxa"/>
            <w:vAlign w:val="center"/>
            <w:hideMark/>
          </w:tcPr>
          <w:p w14:paraId="71DC1EA1" w14:textId="77777777" w:rsidR="00245037" w:rsidRPr="002D5D04" w:rsidRDefault="00245037" w:rsidP="00DD7A1D">
            <w:pPr>
              <w:spacing w:line="264" w:lineRule="auto"/>
              <w:jc w:val="center"/>
              <w:rPr>
                <w:rFonts w:ascii="Times New Roman" w:hAnsi="Times New Roman"/>
                <w:b/>
                <w:bCs/>
                <w:color w:val="000000"/>
                <w:sz w:val="26"/>
                <w:szCs w:val="26"/>
              </w:rPr>
            </w:pPr>
            <w:r w:rsidRPr="002D5D04">
              <w:rPr>
                <w:rFonts w:ascii="Times New Roman" w:hAnsi="Times New Roman"/>
                <w:b/>
                <w:bCs/>
                <w:color w:val="000000"/>
                <w:sz w:val="26"/>
                <w:szCs w:val="26"/>
              </w:rPr>
              <w:t>Sản phẩm</w:t>
            </w:r>
          </w:p>
        </w:tc>
      </w:tr>
      <w:tr w:rsidR="008836E0" w:rsidRPr="00245037" w14:paraId="547019AA" w14:textId="77777777" w:rsidTr="002D5D04">
        <w:trPr>
          <w:trHeight w:val="1439"/>
          <w:jc w:val="center"/>
        </w:trPr>
        <w:tc>
          <w:tcPr>
            <w:tcW w:w="630" w:type="dxa"/>
            <w:vAlign w:val="center"/>
          </w:tcPr>
          <w:p w14:paraId="54D73973" w14:textId="79CDD62E" w:rsidR="008836E0" w:rsidRPr="002D5D04" w:rsidRDefault="008836E0" w:rsidP="008836E0">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1</w:t>
            </w:r>
          </w:p>
        </w:tc>
        <w:tc>
          <w:tcPr>
            <w:tcW w:w="5400" w:type="dxa"/>
            <w:vAlign w:val="center"/>
          </w:tcPr>
          <w:p w14:paraId="5FC3D627" w14:textId="4217A2E6" w:rsidR="008836E0" w:rsidRPr="002D5D04" w:rsidRDefault="008836E0" w:rsidP="008836E0">
            <w:pPr>
              <w:spacing w:line="264" w:lineRule="auto"/>
              <w:jc w:val="both"/>
              <w:rPr>
                <w:rFonts w:ascii="Times New Roman" w:hAnsi="Times New Roman"/>
                <w:bCs/>
                <w:color w:val="000000"/>
                <w:sz w:val="26"/>
                <w:szCs w:val="26"/>
              </w:rPr>
            </w:pPr>
            <w:r w:rsidRPr="002D5D04">
              <w:rPr>
                <w:rFonts w:ascii="Times New Roman" w:hAnsi="Times New Roman"/>
                <w:bCs/>
                <w:color w:val="000000"/>
                <w:sz w:val="26"/>
                <w:szCs w:val="26"/>
              </w:rPr>
              <w:t xml:space="preserve">Xây dựng, ban hành kế hoạch của </w:t>
            </w:r>
            <w:r w:rsidR="00EE792C">
              <w:rPr>
                <w:rFonts w:ascii="Times New Roman" w:hAnsi="Times New Roman"/>
                <w:bCs/>
                <w:color w:val="000000"/>
                <w:sz w:val="26"/>
                <w:szCs w:val="26"/>
              </w:rPr>
              <w:t>phường</w:t>
            </w:r>
            <w:r w:rsidRPr="002D5D04">
              <w:rPr>
                <w:rFonts w:ascii="Times New Roman" w:hAnsi="Times New Roman"/>
                <w:bCs/>
                <w:color w:val="000000"/>
                <w:sz w:val="26"/>
                <w:szCs w:val="26"/>
              </w:rPr>
              <w:t xml:space="preserve"> đảm bảo thực hiện các nhiệm vụ, giải pháp tại Kế hoạch của UBND thành phố</w:t>
            </w:r>
          </w:p>
        </w:tc>
        <w:tc>
          <w:tcPr>
            <w:tcW w:w="2244" w:type="dxa"/>
            <w:vAlign w:val="center"/>
          </w:tcPr>
          <w:p w14:paraId="76FB8D27" w14:textId="7B10BB84"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Phòng Văn hóa - Xã hội </w:t>
            </w:r>
            <w:r w:rsidR="00EE792C">
              <w:rPr>
                <w:rFonts w:ascii="Times New Roman" w:hAnsi="Times New Roman"/>
                <w:color w:val="000000"/>
                <w:sz w:val="26"/>
                <w:szCs w:val="26"/>
              </w:rPr>
              <w:t>phường</w:t>
            </w:r>
          </w:p>
        </w:tc>
        <w:tc>
          <w:tcPr>
            <w:tcW w:w="2636" w:type="dxa"/>
            <w:vAlign w:val="center"/>
          </w:tcPr>
          <w:p w14:paraId="0F6DDFFE" w14:textId="1CAA1CD2"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Các cơ quan, đơn vị liên quan</w:t>
            </w:r>
          </w:p>
        </w:tc>
        <w:tc>
          <w:tcPr>
            <w:tcW w:w="2325" w:type="dxa"/>
            <w:vAlign w:val="center"/>
          </w:tcPr>
          <w:p w14:paraId="0536BA64" w14:textId="42FDAB20"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Kế hoạch</w:t>
            </w:r>
          </w:p>
        </w:tc>
        <w:tc>
          <w:tcPr>
            <w:tcW w:w="2309" w:type="dxa"/>
            <w:vAlign w:val="center"/>
          </w:tcPr>
          <w:p w14:paraId="1F993AC3" w14:textId="287FC919" w:rsidR="008836E0" w:rsidRPr="002D5D04" w:rsidRDefault="008836E0" w:rsidP="008836E0">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Trước 10/5/2026</w:t>
            </w:r>
          </w:p>
        </w:tc>
      </w:tr>
      <w:tr w:rsidR="008836E0" w:rsidRPr="00245037" w14:paraId="637DD822" w14:textId="77777777" w:rsidTr="002D5D04">
        <w:trPr>
          <w:trHeight w:val="3515"/>
          <w:jc w:val="center"/>
        </w:trPr>
        <w:tc>
          <w:tcPr>
            <w:tcW w:w="630" w:type="dxa"/>
            <w:vAlign w:val="center"/>
          </w:tcPr>
          <w:p w14:paraId="0D773764" w14:textId="77777777" w:rsidR="008836E0" w:rsidRPr="002D5D04" w:rsidRDefault="008836E0" w:rsidP="008836E0">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2</w:t>
            </w:r>
          </w:p>
        </w:tc>
        <w:tc>
          <w:tcPr>
            <w:tcW w:w="5400" w:type="dxa"/>
            <w:vAlign w:val="center"/>
          </w:tcPr>
          <w:p w14:paraId="3194A410" w14:textId="78886281" w:rsidR="008836E0" w:rsidRPr="002D5D04" w:rsidRDefault="008836E0" w:rsidP="008836E0">
            <w:pPr>
              <w:pStyle w:val="BodyTextIndent3"/>
              <w:ind w:left="0" w:firstLine="0"/>
              <w:rPr>
                <w:rFonts w:ascii="Times New Roman" w:hAnsi="Times New Roman"/>
                <w:bCs/>
                <w:color w:val="000000"/>
                <w:sz w:val="26"/>
                <w:szCs w:val="26"/>
              </w:rPr>
            </w:pPr>
            <w:r w:rsidRPr="002D5D04">
              <w:rPr>
                <w:rFonts w:ascii="Times New Roman" w:hAnsi="Times New Roman"/>
                <w:bCs/>
                <w:color w:val="000000"/>
                <w:sz w:val="26"/>
                <w:szCs w:val="26"/>
              </w:rPr>
              <w:t>Rà soát, sửa đổi, bổ sung, ban hành hoặc trình cấp có thẩm quyền ban hành các văn bản quy phạm pháp luật có quy định còn chồng chéo, không còn phù hợp thực tiễn, bảo đảm tính đồng bộ, thống nhất trong hệ thống pháp luật; rà soát cắt giảm, đơn giản hóa thủ tục hành chính trong quá trình ban hành văn bản quy phạm pháp luật, bảo đảm quy trình thủ tục, trình tự, hồ sơ đơn giản, giảm chi phí tuân thủ thủ tục hành chính cho người dân, doanh nghiệp</w:t>
            </w:r>
          </w:p>
        </w:tc>
        <w:tc>
          <w:tcPr>
            <w:tcW w:w="2244" w:type="dxa"/>
            <w:vAlign w:val="center"/>
          </w:tcPr>
          <w:p w14:paraId="2E66BE26" w14:textId="4FA54E1C"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Văn phòng HĐND và UBND </w:t>
            </w:r>
            <w:r w:rsidR="00EE792C">
              <w:rPr>
                <w:rFonts w:ascii="Times New Roman" w:hAnsi="Times New Roman"/>
                <w:color w:val="000000"/>
                <w:sz w:val="26"/>
                <w:szCs w:val="26"/>
              </w:rPr>
              <w:t>phường</w:t>
            </w:r>
          </w:p>
        </w:tc>
        <w:tc>
          <w:tcPr>
            <w:tcW w:w="2636" w:type="dxa"/>
            <w:vAlign w:val="center"/>
          </w:tcPr>
          <w:p w14:paraId="36998475" w14:textId="66942F9A" w:rsidR="008836E0" w:rsidRPr="002D5D04" w:rsidRDefault="008836E0" w:rsidP="008836E0">
            <w:pPr>
              <w:spacing w:line="264" w:lineRule="auto"/>
              <w:jc w:val="center"/>
              <w:rPr>
                <w:rFonts w:ascii="Times New Roman" w:hAnsi="Times New Roman"/>
                <w:bCs/>
                <w:color w:val="000000"/>
                <w:sz w:val="26"/>
                <w:szCs w:val="26"/>
              </w:rPr>
            </w:pPr>
            <w:r w:rsidRPr="002D5D04">
              <w:rPr>
                <w:rFonts w:ascii="Times New Roman" w:hAnsi="Times New Roman"/>
                <w:color w:val="000000"/>
                <w:sz w:val="26"/>
                <w:szCs w:val="26"/>
              </w:rPr>
              <w:t>Các cơ quan, đơn vị liên quan</w:t>
            </w:r>
          </w:p>
        </w:tc>
        <w:tc>
          <w:tcPr>
            <w:tcW w:w="2325" w:type="dxa"/>
            <w:vAlign w:val="center"/>
          </w:tcPr>
          <w:p w14:paraId="3A7B4F60" w14:textId="6886076A"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Báo cáo UBND thành phố, Sở Tư pháp danh mục văn bản cần sửa đổi; ban hành các văn bản sửa đổi, bổ sung, thay thế theo thẩm quyền (nếu có)</w:t>
            </w:r>
          </w:p>
        </w:tc>
        <w:tc>
          <w:tcPr>
            <w:tcW w:w="2309" w:type="dxa"/>
            <w:vAlign w:val="center"/>
          </w:tcPr>
          <w:p w14:paraId="27A0EBAB" w14:textId="4FB622CE"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Thường xuyên</w:t>
            </w:r>
          </w:p>
        </w:tc>
      </w:tr>
      <w:tr w:rsidR="001311FC" w:rsidRPr="00D460E6" w14:paraId="6B946D2B" w14:textId="77777777" w:rsidTr="00AC5AF8">
        <w:trPr>
          <w:trHeight w:val="587"/>
          <w:jc w:val="center"/>
        </w:trPr>
        <w:tc>
          <w:tcPr>
            <w:tcW w:w="630" w:type="dxa"/>
            <w:vAlign w:val="center"/>
          </w:tcPr>
          <w:p w14:paraId="6DD98876" w14:textId="77777777" w:rsidR="001311FC" w:rsidRPr="002D5D04" w:rsidRDefault="001311FC" w:rsidP="001311FC">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3</w:t>
            </w:r>
          </w:p>
        </w:tc>
        <w:tc>
          <w:tcPr>
            <w:tcW w:w="5400" w:type="dxa"/>
            <w:vAlign w:val="center"/>
          </w:tcPr>
          <w:p w14:paraId="4D54F739" w14:textId="7C72F773" w:rsidR="001311FC" w:rsidRPr="002D5D04" w:rsidRDefault="001311FC" w:rsidP="001311FC">
            <w:pPr>
              <w:spacing w:line="264" w:lineRule="auto"/>
              <w:jc w:val="both"/>
              <w:rPr>
                <w:rFonts w:ascii="Times New Roman" w:hAnsi="Times New Roman"/>
                <w:color w:val="000000"/>
                <w:sz w:val="26"/>
                <w:szCs w:val="26"/>
              </w:rPr>
            </w:pPr>
            <w:r w:rsidRPr="002D5D04">
              <w:rPr>
                <w:rFonts w:ascii="Times New Roman" w:hAnsi="Times New Roman"/>
                <w:color w:val="000000"/>
                <w:sz w:val="26"/>
                <w:szCs w:val="26"/>
              </w:rPr>
              <w:t>Thực hiện cắt giảm tối thiểu 15% số lượng văn bản hành chính do cơ quan, đơn vị ban hành so với năm trước</w:t>
            </w:r>
          </w:p>
        </w:tc>
        <w:tc>
          <w:tcPr>
            <w:tcW w:w="2244" w:type="dxa"/>
            <w:vAlign w:val="center"/>
          </w:tcPr>
          <w:p w14:paraId="7555B5DF" w14:textId="2CD29D2B"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 Phòng Văn hóa - Xã hội </w:t>
            </w:r>
            <w:r w:rsidR="005A2CD9">
              <w:rPr>
                <w:rFonts w:ascii="Times New Roman" w:hAnsi="Times New Roman"/>
                <w:color w:val="000000"/>
                <w:sz w:val="26"/>
                <w:szCs w:val="26"/>
              </w:rPr>
              <w:t>phường</w:t>
            </w:r>
            <w:r w:rsidRPr="002D5D04">
              <w:rPr>
                <w:rFonts w:ascii="Times New Roman" w:hAnsi="Times New Roman"/>
                <w:color w:val="000000"/>
                <w:sz w:val="26"/>
                <w:szCs w:val="26"/>
              </w:rPr>
              <w:t>;</w:t>
            </w:r>
          </w:p>
          <w:p w14:paraId="4F9D3653" w14:textId="66FB612E"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 Văn phòng HĐND và UBND </w:t>
            </w:r>
            <w:r w:rsidR="005A2CD9">
              <w:rPr>
                <w:rFonts w:ascii="Times New Roman" w:hAnsi="Times New Roman"/>
                <w:color w:val="000000"/>
                <w:sz w:val="26"/>
                <w:szCs w:val="26"/>
              </w:rPr>
              <w:t>phường</w:t>
            </w:r>
            <w:r w:rsidRPr="002D5D04">
              <w:rPr>
                <w:rFonts w:ascii="Times New Roman" w:hAnsi="Times New Roman"/>
                <w:color w:val="000000"/>
                <w:sz w:val="26"/>
                <w:szCs w:val="26"/>
              </w:rPr>
              <w:t>.</w:t>
            </w:r>
          </w:p>
        </w:tc>
        <w:tc>
          <w:tcPr>
            <w:tcW w:w="2636" w:type="dxa"/>
            <w:vAlign w:val="center"/>
          </w:tcPr>
          <w:p w14:paraId="118E6C8F" w14:textId="7881A568" w:rsidR="001311FC" w:rsidRPr="002D5D04" w:rsidRDefault="001311FC" w:rsidP="001311FC">
            <w:pPr>
              <w:spacing w:line="264" w:lineRule="auto"/>
              <w:jc w:val="center"/>
              <w:rPr>
                <w:rFonts w:ascii="Times New Roman" w:hAnsi="Times New Roman"/>
                <w:bCs/>
                <w:color w:val="000000"/>
                <w:sz w:val="26"/>
                <w:szCs w:val="26"/>
              </w:rPr>
            </w:pPr>
            <w:r w:rsidRPr="002D5D04">
              <w:rPr>
                <w:rFonts w:ascii="Times New Roman" w:hAnsi="Times New Roman"/>
                <w:color w:val="000000"/>
                <w:sz w:val="26"/>
                <w:szCs w:val="26"/>
              </w:rPr>
              <w:t>Các cơ quan, đơn vị liên quan</w:t>
            </w:r>
          </w:p>
        </w:tc>
        <w:tc>
          <w:tcPr>
            <w:tcW w:w="2325" w:type="dxa"/>
            <w:vAlign w:val="center"/>
          </w:tcPr>
          <w:p w14:paraId="1FE776FA" w14:textId="6F93E8A4" w:rsidR="001311FC" w:rsidRPr="002D5D04" w:rsidRDefault="001311FC" w:rsidP="001311FC">
            <w:pPr>
              <w:spacing w:line="264" w:lineRule="auto"/>
              <w:jc w:val="center"/>
              <w:rPr>
                <w:rFonts w:ascii="Times New Roman" w:hAnsi="Times New Roman"/>
                <w:color w:val="000000"/>
                <w:spacing w:val="-4"/>
                <w:sz w:val="26"/>
                <w:szCs w:val="26"/>
              </w:rPr>
            </w:pPr>
            <w:r w:rsidRPr="002D5D04">
              <w:rPr>
                <w:rFonts w:ascii="Times New Roman" w:hAnsi="Times New Roman"/>
                <w:color w:val="000000"/>
                <w:spacing w:val="-4"/>
                <w:sz w:val="26"/>
                <w:szCs w:val="26"/>
              </w:rPr>
              <w:t>Số lượng văn bản hành chính giảm ít nhất 15% mỗi năm; báo cáo kết quả về UBND thành phố (qua Sở Nội vụ)</w:t>
            </w:r>
          </w:p>
        </w:tc>
        <w:tc>
          <w:tcPr>
            <w:tcW w:w="2309" w:type="dxa"/>
            <w:vAlign w:val="center"/>
          </w:tcPr>
          <w:p w14:paraId="0DCC242C" w14:textId="2BA123B8"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Hằng năm, bắt đầu từ 2026</w:t>
            </w:r>
          </w:p>
        </w:tc>
      </w:tr>
      <w:tr w:rsidR="00D61D86" w:rsidRPr="008836E0" w14:paraId="3AA0B096" w14:textId="77777777" w:rsidTr="002D5D04">
        <w:trPr>
          <w:trHeight w:val="2123"/>
          <w:jc w:val="center"/>
        </w:trPr>
        <w:tc>
          <w:tcPr>
            <w:tcW w:w="630" w:type="dxa"/>
            <w:vAlign w:val="center"/>
          </w:tcPr>
          <w:p w14:paraId="382D0BE0" w14:textId="77777777" w:rsidR="00D61D86" w:rsidRPr="002D5D04" w:rsidRDefault="00D61D86" w:rsidP="00D61D86">
            <w:pPr>
              <w:spacing w:line="264" w:lineRule="auto"/>
              <w:jc w:val="center"/>
              <w:rPr>
                <w:rFonts w:ascii="Times New Roman" w:hAnsi="Times New Roman"/>
                <w:bCs/>
                <w:color w:val="000000"/>
                <w:sz w:val="26"/>
                <w:szCs w:val="26"/>
                <w:lang w:val="vi-VN"/>
              </w:rPr>
            </w:pPr>
            <w:r w:rsidRPr="002D5D04">
              <w:rPr>
                <w:rFonts w:ascii="Times New Roman" w:hAnsi="Times New Roman"/>
                <w:bCs/>
                <w:color w:val="000000"/>
                <w:sz w:val="26"/>
                <w:szCs w:val="26"/>
                <w:lang w:val="vi-VN"/>
              </w:rPr>
              <w:lastRenderedPageBreak/>
              <w:t>4</w:t>
            </w:r>
          </w:p>
        </w:tc>
        <w:tc>
          <w:tcPr>
            <w:tcW w:w="5400" w:type="dxa"/>
            <w:vAlign w:val="center"/>
          </w:tcPr>
          <w:p w14:paraId="332D5097" w14:textId="0C0F0790" w:rsidR="00D61D86" w:rsidRPr="002D5D04" w:rsidRDefault="00D61D86" w:rsidP="00D61D86">
            <w:pPr>
              <w:pStyle w:val="BodyTextIndent3"/>
              <w:ind w:left="0" w:firstLine="0"/>
              <w:rPr>
                <w:rFonts w:ascii="Times New Roman" w:hAnsi="Times New Roman"/>
                <w:color w:val="000000"/>
                <w:sz w:val="26"/>
                <w:szCs w:val="26"/>
                <w:lang w:val="vi-VN"/>
              </w:rPr>
            </w:pPr>
            <w:r w:rsidRPr="002D5D04">
              <w:rPr>
                <w:rFonts w:ascii="Times New Roman" w:hAnsi="Times New Roman"/>
                <w:color w:val="000000"/>
                <w:sz w:val="26"/>
                <w:szCs w:val="26"/>
                <w:lang w:val="vi-VN"/>
              </w:rPr>
              <w:t>Thực hiện cắt giảm tối thiểu 10% số lượng hội nghị, cuộc họp mỗi năm; tăng cường số lượng cuộc họp bằng hình thức trực tuyến</w:t>
            </w:r>
          </w:p>
        </w:tc>
        <w:tc>
          <w:tcPr>
            <w:tcW w:w="2244" w:type="dxa"/>
            <w:vAlign w:val="center"/>
          </w:tcPr>
          <w:p w14:paraId="6C797DE1" w14:textId="7AA3A119" w:rsidR="00D61D86" w:rsidRPr="005A2CD9" w:rsidRDefault="00D61D86" w:rsidP="00D61D86">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lang w:val="vi-VN"/>
              </w:rPr>
              <w:t xml:space="preserve">Văn phòng HĐND và UBND </w:t>
            </w:r>
            <w:r w:rsidR="005A2CD9">
              <w:rPr>
                <w:rFonts w:ascii="Times New Roman" w:hAnsi="Times New Roman"/>
                <w:color w:val="000000"/>
                <w:sz w:val="26"/>
                <w:szCs w:val="26"/>
              </w:rPr>
              <w:t>phường</w:t>
            </w:r>
          </w:p>
        </w:tc>
        <w:tc>
          <w:tcPr>
            <w:tcW w:w="2636" w:type="dxa"/>
            <w:vAlign w:val="center"/>
          </w:tcPr>
          <w:p w14:paraId="5DA74E46" w14:textId="4FDB7196" w:rsidR="00D61D86" w:rsidRPr="002D5D04" w:rsidRDefault="00D61D86" w:rsidP="00D61D86">
            <w:pPr>
              <w:spacing w:line="264" w:lineRule="auto"/>
              <w:jc w:val="center"/>
              <w:rPr>
                <w:rFonts w:ascii="Times New Roman" w:hAnsi="Times New Roman"/>
                <w:color w:val="000000"/>
                <w:sz w:val="26"/>
                <w:szCs w:val="26"/>
                <w:lang w:val="vi-VN"/>
              </w:rPr>
            </w:pPr>
            <w:r w:rsidRPr="002D5D04">
              <w:rPr>
                <w:rFonts w:ascii="Times New Roman" w:hAnsi="Times New Roman"/>
                <w:color w:val="000000"/>
                <w:sz w:val="26"/>
                <w:szCs w:val="26"/>
                <w:lang w:val="vi-VN"/>
              </w:rPr>
              <w:t>Các cơ quan, đơn vị liên quan</w:t>
            </w:r>
          </w:p>
        </w:tc>
        <w:tc>
          <w:tcPr>
            <w:tcW w:w="2325" w:type="dxa"/>
            <w:vAlign w:val="center"/>
          </w:tcPr>
          <w:p w14:paraId="7672B5CF" w14:textId="426C8E31" w:rsidR="00D61D86" w:rsidRPr="002D5D04" w:rsidRDefault="00D61D86" w:rsidP="00D61D86">
            <w:pPr>
              <w:spacing w:line="264" w:lineRule="auto"/>
              <w:jc w:val="center"/>
              <w:rPr>
                <w:rFonts w:ascii="Times New Roman" w:hAnsi="Times New Roman"/>
                <w:color w:val="000000"/>
                <w:sz w:val="26"/>
                <w:szCs w:val="26"/>
                <w:lang w:val="vi-VN"/>
              </w:rPr>
            </w:pPr>
            <w:r w:rsidRPr="002D5D04">
              <w:rPr>
                <w:rFonts w:ascii="Times New Roman" w:hAnsi="Times New Roman"/>
                <w:color w:val="000000"/>
                <w:sz w:val="26"/>
                <w:szCs w:val="26"/>
                <w:lang w:val="vi-VN"/>
              </w:rPr>
              <w:t>Số lượng hội nghị giảm ít nhất 10% mỗi năm; báo cáo kết quả về UBND thành phố (qua Sở Nội vụ)</w:t>
            </w:r>
          </w:p>
        </w:tc>
        <w:tc>
          <w:tcPr>
            <w:tcW w:w="2309" w:type="dxa"/>
            <w:vAlign w:val="center"/>
          </w:tcPr>
          <w:p w14:paraId="29B5B2FF" w14:textId="0E479578" w:rsidR="00D61D86" w:rsidRPr="002D5D04" w:rsidRDefault="00315D86" w:rsidP="00D61D86">
            <w:pPr>
              <w:spacing w:line="264" w:lineRule="auto"/>
              <w:jc w:val="center"/>
              <w:rPr>
                <w:rFonts w:ascii="Times New Roman" w:hAnsi="Times New Roman"/>
                <w:color w:val="000000"/>
                <w:spacing w:val="-8"/>
                <w:sz w:val="26"/>
                <w:szCs w:val="26"/>
                <w:lang w:val="vi-VN"/>
              </w:rPr>
            </w:pPr>
            <w:r w:rsidRPr="002D5D04">
              <w:rPr>
                <w:rFonts w:ascii="Times New Roman" w:hAnsi="Times New Roman"/>
                <w:color w:val="000000"/>
                <w:spacing w:val="-8"/>
                <w:sz w:val="26"/>
                <w:szCs w:val="26"/>
              </w:rPr>
              <w:t>Hằng năm, từ năm 2026</w:t>
            </w:r>
          </w:p>
        </w:tc>
      </w:tr>
      <w:tr w:rsidR="008836E0" w:rsidRPr="008836E0" w14:paraId="259ED844" w14:textId="77777777" w:rsidTr="00AC5AF8">
        <w:trPr>
          <w:trHeight w:val="1685"/>
          <w:jc w:val="center"/>
        </w:trPr>
        <w:tc>
          <w:tcPr>
            <w:tcW w:w="630" w:type="dxa"/>
            <w:vAlign w:val="center"/>
          </w:tcPr>
          <w:p w14:paraId="6440B2DA" w14:textId="59DB73EE" w:rsidR="008836E0" w:rsidRPr="002D5D04" w:rsidRDefault="008836E0" w:rsidP="008836E0">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5</w:t>
            </w:r>
          </w:p>
        </w:tc>
        <w:tc>
          <w:tcPr>
            <w:tcW w:w="5400" w:type="dxa"/>
            <w:vAlign w:val="center"/>
          </w:tcPr>
          <w:p w14:paraId="211A4FEE" w14:textId="65DFAB89" w:rsidR="008836E0" w:rsidRPr="002D5D04" w:rsidRDefault="008836E0" w:rsidP="008836E0">
            <w:pPr>
              <w:pStyle w:val="BodyTextIndent3"/>
              <w:ind w:left="0" w:firstLine="0"/>
              <w:rPr>
                <w:rFonts w:ascii="Times New Roman" w:hAnsi="Times New Roman"/>
                <w:color w:val="000000"/>
                <w:sz w:val="26"/>
                <w:szCs w:val="26"/>
              </w:rPr>
            </w:pPr>
            <w:r w:rsidRPr="002D5D04">
              <w:rPr>
                <w:rFonts w:ascii="Times New Roman" w:hAnsi="Times New Roman"/>
                <w:color w:val="000000"/>
                <w:sz w:val="26"/>
                <w:szCs w:val="26"/>
              </w:rPr>
              <w:t>Nâng cấp, mở rộng hạ tầng công nghệ, ban hành quy định hoặc kế hoạch của từng cơ quan, đơn vị về ứng dụng công nghệ thông tin và chuyển đổi số trong công tác quản lý, điều hành</w:t>
            </w:r>
          </w:p>
        </w:tc>
        <w:tc>
          <w:tcPr>
            <w:tcW w:w="2244" w:type="dxa"/>
            <w:vAlign w:val="center"/>
          </w:tcPr>
          <w:p w14:paraId="0979252C" w14:textId="31C204F3" w:rsidR="008836E0" w:rsidRPr="002D5D04" w:rsidRDefault="008836E0" w:rsidP="008836E0">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Phòng Văn hóa - Xã hội </w:t>
            </w:r>
            <w:r w:rsidR="005A2CD9">
              <w:rPr>
                <w:rFonts w:ascii="Times New Roman" w:hAnsi="Times New Roman"/>
                <w:color w:val="000000"/>
                <w:sz w:val="26"/>
                <w:szCs w:val="26"/>
              </w:rPr>
              <w:t>phường</w:t>
            </w:r>
          </w:p>
        </w:tc>
        <w:tc>
          <w:tcPr>
            <w:tcW w:w="2636" w:type="dxa"/>
            <w:vAlign w:val="center"/>
          </w:tcPr>
          <w:p w14:paraId="0793B5F2" w14:textId="352448F4" w:rsidR="008836E0" w:rsidRPr="002D5D04" w:rsidRDefault="008836E0" w:rsidP="008836E0">
            <w:pPr>
              <w:spacing w:line="264" w:lineRule="auto"/>
              <w:jc w:val="center"/>
              <w:rPr>
                <w:rFonts w:ascii="Times New Roman" w:hAnsi="Times New Roman"/>
                <w:color w:val="000000"/>
                <w:sz w:val="26"/>
                <w:szCs w:val="26"/>
                <w:lang w:val="vi-VN"/>
              </w:rPr>
            </w:pPr>
            <w:r w:rsidRPr="002D5D04">
              <w:rPr>
                <w:rFonts w:ascii="Times New Roman" w:hAnsi="Times New Roman"/>
                <w:color w:val="000000"/>
                <w:sz w:val="26"/>
                <w:szCs w:val="26"/>
              </w:rPr>
              <w:t>Các cơ quan, đơn vị liên quan</w:t>
            </w:r>
          </w:p>
        </w:tc>
        <w:tc>
          <w:tcPr>
            <w:tcW w:w="2325" w:type="dxa"/>
            <w:vAlign w:val="center"/>
          </w:tcPr>
          <w:p w14:paraId="48B7B7CA" w14:textId="500E80BE" w:rsidR="008836E0" w:rsidRPr="002D5D04" w:rsidRDefault="005A26C5" w:rsidP="008836E0">
            <w:pPr>
              <w:spacing w:line="264" w:lineRule="auto"/>
              <w:jc w:val="center"/>
              <w:rPr>
                <w:rFonts w:ascii="Times New Roman" w:hAnsi="Times New Roman"/>
                <w:color w:val="000000"/>
                <w:sz w:val="26"/>
                <w:szCs w:val="26"/>
                <w:lang w:val="vi-VN"/>
              </w:rPr>
            </w:pPr>
            <w:r w:rsidRPr="002D5D04">
              <w:rPr>
                <w:rFonts w:ascii="Times New Roman" w:hAnsi="Times New Roman"/>
                <w:color w:val="000000"/>
                <w:sz w:val="26"/>
                <w:szCs w:val="26"/>
                <w:lang w:val="vi-VN"/>
              </w:rPr>
              <w:t>K</w:t>
            </w:r>
            <w:r w:rsidR="008836E0" w:rsidRPr="002D5D04">
              <w:rPr>
                <w:rFonts w:ascii="Times New Roman" w:hAnsi="Times New Roman"/>
                <w:color w:val="000000"/>
                <w:sz w:val="26"/>
                <w:szCs w:val="26"/>
                <w:lang w:val="vi-VN"/>
              </w:rPr>
              <w:t>ế hoạch chuyển đổi số được ban hành và triển khai</w:t>
            </w:r>
          </w:p>
        </w:tc>
        <w:tc>
          <w:tcPr>
            <w:tcW w:w="2309" w:type="dxa"/>
            <w:vAlign w:val="center"/>
          </w:tcPr>
          <w:p w14:paraId="4B12A709" w14:textId="29179D5B" w:rsidR="008836E0" w:rsidRPr="002D5D04" w:rsidRDefault="00315D86" w:rsidP="008836E0">
            <w:pPr>
              <w:spacing w:line="264" w:lineRule="auto"/>
              <w:jc w:val="center"/>
              <w:rPr>
                <w:rFonts w:ascii="Times New Roman" w:hAnsi="Times New Roman"/>
                <w:color w:val="000000"/>
                <w:spacing w:val="-8"/>
                <w:sz w:val="26"/>
                <w:szCs w:val="26"/>
                <w:lang w:val="vi-VN"/>
              </w:rPr>
            </w:pPr>
            <w:r w:rsidRPr="002D5D04">
              <w:rPr>
                <w:rFonts w:ascii="Times New Roman" w:hAnsi="Times New Roman"/>
                <w:color w:val="000000"/>
                <w:spacing w:val="-8"/>
                <w:sz w:val="26"/>
                <w:szCs w:val="26"/>
              </w:rPr>
              <w:t>Quý IV/2026</w:t>
            </w:r>
          </w:p>
        </w:tc>
      </w:tr>
      <w:tr w:rsidR="00D61D86" w:rsidRPr="00D460E6" w14:paraId="1228A90F" w14:textId="77777777" w:rsidTr="00AC5AF8">
        <w:trPr>
          <w:trHeight w:val="1685"/>
          <w:jc w:val="center"/>
        </w:trPr>
        <w:tc>
          <w:tcPr>
            <w:tcW w:w="630" w:type="dxa"/>
            <w:vAlign w:val="center"/>
          </w:tcPr>
          <w:p w14:paraId="357ECE92" w14:textId="4C770C35" w:rsidR="00D61D86" w:rsidRPr="002D5D04" w:rsidRDefault="00D61D86" w:rsidP="00D61D86">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6</w:t>
            </w:r>
          </w:p>
        </w:tc>
        <w:tc>
          <w:tcPr>
            <w:tcW w:w="5400" w:type="dxa"/>
            <w:vAlign w:val="center"/>
          </w:tcPr>
          <w:p w14:paraId="5CC781D1" w14:textId="238A2A0E" w:rsidR="00D61D86" w:rsidRPr="002D5D04" w:rsidRDefault="00D61D86" w:rsidP="00D61D86">
            <w:pPr>
              <w:pStyle w:val="BodyTextIndent3"/>
              <w:ind w:left="0" w:firstLine="0"/>
              <w:rPr>
                <w:rFonts w:ascii="Times New Roman" w:hAnsi="Times New Roman"/>
                <w:color w:val="000000"/>
                <w:sz w:val="26"/>
                <w:szCs w:val="26"/>
              </w:rPr>
            </w:pPr>
            <w:r w:rsidRPr="002D5D04">
              <w:rPr>
                <w:rFonts w:ascii="Times New Roman" w:hAnsi="Times New Roman"/>
                <w:color w:val="000000"/>
                <w:sz w:val="26"/>
                <w:szCs w:val="26"/>
              </w:rPr>
              <w:t>Rà soát, hoàn thiện chức năng, nhiệm vụ, quyền hạn và quy chế làm việc của các cơ quan, đơn vị; bãi bỏ các quy trình, thủ tục không còn phù hợp; bảo đảm thực hiện nguyên tắc “một việc - một đầu mối, 6 rõ”</w:t>
            </w:r>
          </w:p>
        </w:tc>
        <w:tc>
          <w:tcPr>
            <w:tcW w:w="2244" w:type="dxa"/>
            <w:vAlign w:val="center"/>
          </w:tcPr>
          <w:p w14:paraId="6CCC1367" w14:textId="23324A9D" w:rsidR="00D61D86" w:rsidRPr="005A2CD9" w:rsidRDefault="00D61D86" w:rsidP="00D61D86">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lang w:val="vi-VN"/>
              </w:rPr>
              <w:t xml:space="preserve">Văn phòng HĐND và UBND </w:t>
            </w:r>
            <w:r w:rsidR="005A2CD9">
              <w:rPr>
                <w:rFonts w:ascii="Times New Roman" w:hAnsi="Times New Roman"/>
                <w:color w:val="000000"/>
                <w:sz w:val="26"/>
                <w:szCs w:val="26"/>
              </w:rPr>
              <w:t>phường</w:t>
            </w:r>
          </w:p>
        </w:tc>
        <w:tc>
          <w:tcPr>
            <w:tcW w:w="2636" w:type="dxa"/>
            <w:vAlign w:val="center"/>
          </w:tcPr>
          <w:p w14:paraId="6C114682" w14:textId="1C2CF888" w:rsidR="00D61D86" w:rsidRPr="002D5D04" w:rsidRDefault="00D61D86" w:rsidP="00D61D86">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lang w:val="vi-VN"/>
              </w:rPr>
              <w:t>Các cơ quan, đơn vị liên quan</w:t>
            </w:r>
          </w:p>
        </w:tc>
        <w:tc>
          <w:tcPr>
            <w:tcW w:w="2325" w:type="dxa"/>
            <w:vAlign w:val="center"/>
          </w:tcPr>
          <w:p w14:paraId="6DCADF3C" w14:textId="7438601A" w:rsidR="00D61D86" w:rsidRPr="002D5D04" w:rsidRDefault="00D61D86" w:rsidP="00D61D86">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Chức năng, nhiệm vụ và quy chế làm việc của các cơ quan</w:t>
            </w:r>
            <w:r w:rsidR="00315D86" w:rsidRPr="002D5D04">
              <w:rPr>
                <w:rFonts w:ascii="Times New Roman" w:hAnsi="Times New Roman"/>
                <w:color w:val="000000"/>
                <w:sz w:val="26"/>
                <w:szCs w:val="26"/>
              </w:rPr>
              <w:t>, đơn vị</w:t>
            </w:r>
            <w:r w:rsidRPr="002D5D04">
              <w:rPr>
                <w:rFonts w:ascii="Times New Roman" w:hAnsi="Times New Roman"/>
                <w:color w:val="000000"/>
                <w:sz w:val="26"/>
                <w:szCs w:val="26"/>
              </w:rPr>
              <w:t xml:space="preserve"> được điều chỉnh, hoàn thiện; báo cáo UBND thành phố kết quả rà soát</w:t>
            </w:r>
          </w:p>
        </w:tc>
        <w:tc>
          <w:tcPr>
            <w:tcW w:w="2309" w:type="dxa"/>
            <w:vAlign w:val="center"/>
          </w:tcPr>
          <w:p w14:paraId="1AE3044C" w14:textId="175109AD" w:rsidR="00D61D86" w:rsidRPr="002D5D04" w:rsidRDefault="00315D86" w:rsidP="00D61D86">
            <w:pPr>
              <w:spacing w:line="264" w:lineRule="auto"/>
              <w:jc w:val="center"/>
              <w:rPr>
                <w:rFonts w:ascii="Times New Roman" w:hAnsi="Times New Roman"/>
                <w:color w:val="000000"/>
                <w:spacing w:val="-8"/>
                <w:sz w:val="26"/>
                <w:szCs w:val="26"/>
              </w:rPr>
            </w:pPr>
            <w:r w:rsidRPr="002D5D04">
              <w:rPr>
                <w:rFonts w:ascii="Times New Roman" w:hAnsi="Times New Roman"/>
                <w:color w:val="000000"/>
                <w:spacing w:val="-8"/>
                <w:sz w:val="26"/>
                <w:szCs w:val="26"/>
              </w:rPr>
              <w:t>Quý IV/2026</w:t>
            </w:r>
          </w:p>
        </w:tc>
      </w:tr>
      <w:tr w:rsidR="001311FC" w:rsidRPr="00D460E6" w14:paraId="4CF9DDC4" w14:textId="77777777" w:rsidTr="00AC5AF8">
        <w:trPr>
          <w:trHeight w:val="1685"/>
          <w:jc w:val="center"/>
        </w:trPr>
        <w:tc>
          <w:tcPr>
            <w:tcW w:w="630" w:type="dxa"/>
            <w:vAlign w:val="center"/>
          </w:tcPr>
          <w:p w14:paraId="45286DF7" w14:textId="0E1C1AE2" w:rsidR="001311FC" w:rsidRPr="002D5D04" w:rsidRDefault="001311FC" w:rsidP="001311FC">
            <w:pPr>
              <w:spacing w:line="264" w:lineRule="auto"/>
              <w:jc w:val="center"/>
              <w:rPr>
                <w:rFonts w:ascii="Times New Roman" w:hAnsi="Times New Roman"/>
                <w:bCs/>
                <w:color w:val="000000"/>
                <w:sz w:val="26"/>
                <w:szCs w:val="26"/>
              </w:rPr>
            </w:pPr>
            <w:r w:rsidRPr="002D5D04">
              <w:rPr>
                <w:rFonts w:ascii="Times New Roman" w:hAnsi="Times New Roman"/>
                <w:bCs/>
                <w:color w:val="000000"/>
                <w:sz w:val="26"/>
                <w:szCs w:val="26"/>
              </w:rPr>
              <w:t>7</w:t>
            </w:r>
          </w:p>
        </w:tc>
        <w:tc>
          <w:tcPr>
            <w:tcW w:w="5400" w:type="dxa"/>
            <w:vAlign w:val="center"/>
          </w:tcPr>
          <w:p w14:paraId="3B0F77B2" w14:textId="0D02CAFF" w:rsidR="001311FC" w:rsidRPr="002D5D04" w:rsidRDefault="001311FC" w:rsidP="001311FC">
            <w:pPr>
              <w:pStyle w:val="BodyTextIndent3"/>
              <w:ind w:left="0" w:firstLine="0"/>
              <w:rPr>
                <w:rFonts w:ascii="Times New Roman" w:hAnsi="Times New Roman"/>
                <w:color w:val="000000"/>
                <w:sz w:val="26"/>
                <w:szCs w:val="26"/>
              </w:rPr>
            </w:pPr>
            <w:r w:rsidRPr="002D5D04">
              <w:rPr>
                <w:rFonts w:ascii="Times New Roman" w:hAnsi="Times New Roman"/>
                <w:color w:val="000000"/>
                <w:sz w:val="26"/>
                <w:szCs w:val="26"/>
              </w:rPr>
              <w:t>Đánh giá việc thực hiện phân cấp, phân quyền trong quản lý nhà nước; đề xuất hoàn thiện các quy định nhằm bảo đảm phân định rõ trách nhiệm, quyền hạn giữa các cấp</w:t>
            </w:r>
          </w:p>
        </w:tc>
        <w:tc>
          <w:tcPr>
            <w:tcW w:w="2244" w:type="dxa"/>
            <w:vAlign w:val="center"/>
          </w:tcPr>
          <w:p w14:paraId="1B4CAA18" w14:textId="07E096F0"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 Phòng Văn hóa - Xã hội </w:t>
            </w:r>
            <w:r w:rsidR="005A2CD9">
              <w:rPr>
                <w:rFonts w:ascii="Times New Roman" w:hAnsi="Times New Roman"/>
                <w:color w:val="000000"/>
                <w:sz w:val="26"/>
                <w:szCs w:val="26"/>
              </w:rPr>
              <w:t>phường</w:t>
            </w:r>
            <w:r w:rsidRPr="002D5D04">
              <w:rPr>
                <w:rFonts w:ascii="Times New Roman" w:hAnsi="Times New Roman"/>
                <w:color w:val="000000"/>
                <w:sz w:val="26"/>
                <w:szCs w:val="26"/>
              </w:rPr>
              <w:t>;</w:t>
            </w:r>
          </w:p>
          <w:p w14:paraId="5B6FAEC5" w14:textId="1BB87E95"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 Văn phòng HĐND và UBND </w:t>
            </w:r>
            <w:r w:rsidR="005A2CD9">
              <w:rPr>
                <w:rFonts w:ascii="Times New Roman" w:hAnsi="Times New Roman"/>
                <w:color w:val="000000"/>
                <w:sz w:val="26"/>
                <w:szCs w:val="26"/>
              </w:rPr>
              <w:t>phường</w:t>
            </w:r>
            <w:r w:rsidRPr="002D5D04">
              <w:rPr>
                <w:rFonts w:ascii="Times New Roman" w:hAnsi="Times New Roman"/>
                <w:color w:val="000000"/>
                <w:sz w:val="26"/>
                <w:szCs w:val="26"/>
              </w:rPr>
              <w:t>.</w:t>
            </w:r>
          </w:p>
        </w:tc>
        <w:tc>
          <w:tcPr>
            <w:tcW w:w="2636" w:type="dxa"/>
            <w:vAlign w:val="center"/>
          </w:tcPr>
          <w:p w14:paraId="6690A3DD" w14:textId="3982AB45"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Các cơ quan, đơn vị liên quan</w:t>
            </w:r>
          </w:p>
        </w:tc>
        <w:tc>
          <w:tcPr>
            <w:tcW w:w="2325" w:type="dxa"/>
            <w:vAlign w:val="center"/>
          </w:tcPr>
          <w:p w14:paraId="55EB4F7E" w14:textId="6BAFDE3D"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Báo cáo đánh giá và kiến nghị UBND thành phố về hoàn thiện cơ chế phân cấp, phân quyền</w:t>
            </w:r>
          </w:p>
        </w:tc>
        <w:tc>
          <w:tcPr>
            <w:tcW w:w="2309" w:type="dxa"/>
            <w:vAlign w:val="center"/>
          </w:tcPr>
          <w:p w14:paraId="3F55786E" w14:textId="786A2AEA" w:rsidR="001311FC" w:rsidRPr="002D5D04" w:rsidRDefault="00305C63" w:rsidP="001311FC">
            <w:pPr>
              <w:spacing w:line="264" w:lineRule="auto"/>
              <w:jc w:val="center"/>
              <w:rPr>
                <w:rFonts w:ascii="Times New Roman" w:hAnsi="Times New Roman"/>
                <w:color w:val="000000"/>
                <w:spacing w:val="-8"/>
                <w:sz w:val="26"/>
                <w:szCs w:val="26"/>
              </w:rPr>
            </w:pPr>
            <w:r w:rsidRPr="00305C63">
              <w:rPr>
                <w:rFonts w:ascii="Times New Roman" w:hAnsi="Times New Roman"/>
                <w:color w:val="000000"/>
                <w:spacing w:val="-8"/>
                <w:sz w:val="26"/>
                <w:szCs w:val="26"/>
              </w:rPr>
              <w:t>Quý IV/ 2026</w:t>
            </w:r>
          </w:p>
        </w:tc>
      </w:tr>
      <w:tr w:rsidR="001311FC" w:rsidRPr="00D460E6" w14:paraId="3D8006D9" w14:textId="77777777" w:rsidTr="00AC5AF8">
        <w:trPr>
          <w:trHeight w:val="822"/>
          <w:jc w:val="center"/>
        </w:trPr>
        <w:tc>
          <w:tcPr>
            <w:tcW w:w="630" w:type="dxa"/>
            <w:vAlign w:val="center"/>
          </w:tcPr>
          <w:p w14:paraId="4434D538" w14:textId="0AC0B0AE" w:rsidR="001311FC" w:rsidRPr="002D5D04" w:rsidRDefault="001311FC"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lastRenderedPageBreak/>
              <w:t>8</w:t>
            </w:r>
          </w:p>
        </w:tc>
        <w:tc>
          <w:tcPr>
            <w:tcW w:w="5400" w:type="dxa"/>
            <w:vAlign w:val="center"/>
          </w:tcPr>
          <w:p w14:paraId="39E49598" w14:textId="253AAD4F" w:rsidR="001311FC" w:rsidRPr="002D5D04" w:rsidRDefault="006114D9" w:rsidP="001311FC">
            <w:pPr>
              <w:spacing w:line="264" w:lineRule="auto"/>
              <w:jc w:val="both"/>
              <w:rPr>
                <w:rFonts w:ascii="Times New Roman" w:hAnsi="Times New Roman"/>
                <w:sz w:val="26"/>
                <w:szCs w:val="26"/>
              </w:rPr>
            </w:pPr>
            <w:r w:rsidRPr="002D5D04">
              <w:rPr>
                <w:rFonts w:ascii="Times New Roman" w:hAnsi="Times New Roman"/>
                <w:sz w:val="26"/>
                <w:szCs w:val="26"/>
              </w:rPr>
              <w:t>Thực hiện việc xử lý thủ tục hành chính trên môi trường số và số hóa văn bản đạt từ 95% trở lên</w:t>
            </w:r>
          </w:p>
        </w:tc>
        <w:tc>
          <w:tcPr>
            <w:tcW w:w="2244" w:type="dxa"/>
            <w:vAlign w:val="center"/>
          </w:tcPr>
          <w:p w14:paraId="65C0C010" w14:textId="20F83DEE" w:rsidR="001311FC" w:rsidRPr="002D5D04" w:rsidRDefault="006114D9" w:rsidP="001311FC">
            <w:pPr>
              <w:spacing w:line="264" w:lineRule="auto"/>
              <w:jc w:val="center"/>
              <w:rPr>
                <w:rFonts w:ascii="Times New Roman" w:hAnsi="Times New Roman"/>
                <w:color w:val="000000"/>
                <w:spacing w:val="-4"/>
                <w:sz w:val="26"/>
                <w:szCs w:val="26"/>
              </w:rPr>
            </w:pPr>
            <w:r w:rsidRPr="002D5D04">
              <w:rPr>
                <w:rFonts w:ascii="Times New Roman" w:hAnsi="Times New Roman"/>
                <w:color w:val="000000"/>
                <w:spacing w:val="-4"/>
                <w:sz w:val="26"/>
                <w:szCs w:val="26"/>
              </w:rPr>
              <w:t>- Trung tâm phục vụ hành chính công;</w:t>
            </w:r>
          </w:p>
          <w:p w14:paraId="114BB04E" w14:textId="5DA71E8B" w:rsidR="006114D9" w:rsidRPr="002D5D04" w:rsidRDefault="006114D9" w:rsidP="001311FC">
            <w:pPr>
              <w:spacing w:line="264" w:lineRule="auto"/>
              <w:jc w:val="center"/>
              <w:rPr>
                <w:rFonts w:ascii="Times New Roman" w:hAnsi="Times New Roman"/>
                <w:color w:val="000000"/>
                <w:spacing w:val="-4"/>
                <w:sz w:val="26"/>
                <w:szCs w:val="26"/>
              </w:rPr>
            </w:pPr>
            <w:r w:rsidRPr="002D5D04">
              <w:rPr>
                <w:rFonts w:ascii="Times New Roman" w:hAnsi="Times New Roman"/>
                <w:color w:val="000000"/>
                <w:spacing w:val="-4"/>
                <w:sz w:val="26"/>
                <w:szCs w:val="26"/>
              </w:rPr>
              <w:t xml:space="preserve">- Văn phòng HĐND và UBND </w:t>
            </w:r>
            <w:r w:rsidR="005A2CD9">
              <w:rPr>
                <w:rFonts w:ascii="Times New Roman" w:hAnsi="Times New Roman"/>
                <w:color w:val="000000"/>
                <w:spacing w:val="-4"/>
                <w:sz w:val="26"/>
                <w:szCs w:val="26"/>
              </w:rPr>
              <w:t>phường</w:t>
            </w:r>
          </w:p>
        </w:tc>
        <w:tc>
          <w:tcPr>
            <w:tcW w:w="2636" w:type="dxa"/>
            <w:vAlign w:val="center"/>
          </w:tcPr>
          <w:p w14:paraId="74FA7DD6" w14:textId="033C774F" w:rsidR="001311FC" w:rsidRPr="002D5D04" w:rsidRDefault="006114D9" w:rsidP="001311FC">
            <w:pPr>
              <w:spacing w:line="264" w:lineRule="auto"/>
              <w:jc w:val="center"/>
              <w:rPr>
                <w:rFonts w:ascii="Times New Roman" w:hAnsi="Times New Roman"/>
                <w:bCs/>
                <w:color w:val="000000"/>
                <w:sz w:val="26"/>
                <w:szCs w:val="26"/>
              </w:rPr>
            </w:pPr>
            <w:r w:rsidRPr="002D5D04">
              <w:rPr>
                <w:rFonts w:ascii="Times New Roman" w:hAnsi="Times New Roman"/>
                <w:color w:val="000000"/>
                <w:sz w:val="26"/>
                <w:szCs w:val="26"/>
              </w:rPr>
              <w:t>Các cơ quan, đơn vị liên quan</w:t>
            </w:r>
          </w:p>
        </w:tc>
        <w:tc>
          <w:tcPr>
            <w:tcW w:w="2325" w:type="dxa"/>
            <w:vAlign w:val="center"/>
          </w:tcPr>
          <w:p w14:paraId="48BA637E" w14:textId="02B8D5C8" w:rsidR="001311FC" w:rsidRPr="002D5D04" w:rsidRDefault="006114D9" w:rsidP="001311FC">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Tỷ lệ hồ sơ thủ tục hành chính xử lý trực tuyến đạt từ 95% trở lên; 100% văn bản hành chính không mật gửi nhận điện tử; báo cáo kết quả định kỳ</w:t>
            </w:r>
          </w:p>
        </w:tc>
        <w:tc>
          <w:tcPr>
            <w:tcW w:w="2309" w:type="dxa"/>
            <w:vAlign w:val="center"/>
          </w:tcPr>
          <w:p w14:paraId="3187B037" w14:textId="01F6CE17" w:rsidR="001311FC" w:rsidRPr="002D5D04" w:rsidRDefault="006114D9" w:rsidP="001311FC">
            <w:pPr>
              <w:spacing w:line="264" w:lineRule="auto"/>
              <w:jc w:val="center"/>
              <w:rPr>
                <w:rFonts w:ascii="Times New Roman" w:hAnsi="Times New Roman"/>
                <w:color w:val="000000"/>
                <w:spacing w:val="-4"/>
                <w:sz w:val="26"/>
                <w:szCs w:val="26"/>
              </w:rPr>
            </w:pPr>
            <w:r w:rsidRPr="002D5D04">
              <w:rPr>
                <w:rFonts w:ascii="Times New Roman" w:hAnsi="Times New Roman"/>
                <w:color w:val="000000"/>
                <w:spacing w:val="-4"/>
                <w:sz w:val="26"/>
                <w:szCs w:val="26"/>
              </w:rPr>
              <w:t>Quý IV/2026</w:t>
            </w:r>
          </w:p>
        </w:tc>
      </w:tr>
      <w:tr w:rsidR="006114D9" w:rsidRPr="00D460E6" w14:paraId="72BF2490" w14:textId="77777777" w:rsidTr="00AC5AF8">
        <w:trPr>
          <w:trHeight w:val="822"/>
          <w:jc w:val="center"/>
        </w:trPr>
        <w:tc>
          <w:tcPr>
            <w:tcW w:w="630" w:type="dxa"/>
            <w:vAlign w:val="center"/>
          </w:tcPr>
          <w:p w14:paraId="7A993268" w14:textId="1D46AF92" w:rsidR="006114D9" w:rsidRPr="002D5D04" w:rsidRDefault="006114D9" w:rsidP="006114D9">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9</w:t>
            </w:r>
          </w:p>
        </w:tc>
        <w:tc>
          <w:tcPr>
            <w:tcW w:w="5400" w:type="dxa"/>
            <w:vAlign w:val="center"/>
          </w:tcPr>
          <w:p w14:paraId="622FB9EA" w14:textId="56EAD6E0" w:rsidR="006114D9" w:rsidRPr="002D5D04" w:rsidRDefault="006114D9" w:rsidP="006114D9">
            <w:pPr>
              <w:spacing w:line="264" w:lineRule="auto"/>
              <w:jc w:val="both"/>
              <w:rPr>
                <w:rFonts w:ascii="Times New Roman" w:hAnsi="Times New Roman"/>
                <w:sz w:val="26"/>
                <w:szCs w:val="26"/>
              </w:rPr>
            </w:pPr>
            <w:r w:rsidRPr="002D5D04">
              <w:rPr>
                <w:rFonts w:ascii="Times New Roman" w:hAnsi="Times New Roman"/>
                <w:sz w:val="26"/>
                <w:szCs w:val="26"/>
              </w:rPr>
              <w:t>Bổ sung tiêu chí về kết quả triển khai Kết luận 226-KL/TW vào quy định đánh giá, xếp loại người đứng đầu cơ quan, đơn vị và tiêu chí thi đua, khen thưởng hằng năm</w:t>
            </w:r>
          </w:p>
        </w:tc>
        <w:tc>
          <w:tcPr>
            <w:tcW w:w="2244" w:type="dxa"/>
            <w:vAlign w:val="center"/>
          </w:tcPr>
          <w:p w14:paraId="26722BF0" w14:textId="02EB61F0" w:rsidR="006114D9" w:rsidRPr="002D5D04" w:rsidRDefault="006114D9" w:rsidP="006114D9">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 xml:space="preserve">- Phòng Văn hóa - Xã hội </w:t>
            </w:r>
            <w:r w:rsidR="005A2CD9">
              <w:rPr>
                <w:rFonts w:ascii="Times New Roman" w:hAnsi="Times New Roman"/>
                <w:color w:val="000000"/>
                <w:sz w:val="26"/>
                <w:szCs w:val="26"/>
              </w:rPr>
              <w:t>phường</w:t>
            </w:r>
            <w:r w:rsidRPr="002D5D04">
              <w:rPr>
                <w:rFonts w:ascii="Times New Roman" w:hAnsi="Times New Roman"/>
                <w:color w:val="000000"/>
                <w:sz w:val="26"/>
                <w:szCs w:val="26"/>
              </w:rPr>
              <w:t>;</w:t>
            </w:r>
          </w:p>
          <w:p w14:paraId="5BFC22D8" w14:textId="775F829F" w:rsidR="006114D9" w:rsidRPr="002D5D04" w:rsidRDefault="006114D9" w:rsidP="006114D9">
            <w:pPr>
              <w:spacing w:line="264" w:lineRule="auto"/>
              <w:jc w:val="center"/>
              <w:rPr>
                <w:rFonts w:ascii="Times New Roman" w:hAnsi="Times New Roman"/>
                <w:color w:val="000000"/>
                <w:spacing w:val="-4"/>
                <w:sz w:val="26"/>
                <w:szCs w:val="26"/>
              </w:rPr>
            </w:pPr>
            <w:r w:rsidRPr="002D5D04">
              <w:rPr>
                <w:rFonts w:ascii="Times New Roman" w:hAnsi="Times New Roman"/>
                <w:color w:val="000000"/>
                <w:sz w:val="26"/>
                <w:szCs w:val="26"/>
              </w:rPr>
              <w:t xml:space="preserve">- Văn phòng HĐND và UBND </w:t>
            </w:r>
            <w:r w:rsidR="005A2CD9">
              <w:rPr>
                <w:rFonts w:ascii="Times New Roman" w:hAnsi="Times New Roman"/>
                <w:color w:val="000000"/>
                <w:sz w:val="26"/>
                <w:szCs w:val="26"/>
              </w:rPr>
              <w:t>phường</w:t>
            </w:r>
          </w:p>
        </w:tc>
        <w:tc>
          <w:tcPr>
            <w:tcW w:w="2636" w:type="dxa"/>
            <w:vAlign w:val="center"/>
          </w:tcPr>
          <w:p w14:paraId="72D19454" w14:textId="48103B47" w:rsidR="006114D9" w:rsidRPr="002D5D04" w:rsidRDefault="006114D9" w:rsidP="006114D9">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Các cơ quan, đơn vị liên quan</w:t>
            </w:r>
          </w:p>
        </w:tc>
        <w:tc>
          <w:tcPr>
            <w:tcW w:w="2325" w:type="dxa"/>
            <w:vAlign w:val="center"/>
          </w:tcPr>
          <w:p w14:paraId="6D344EE0" w14:textId="1990B8C2" w:rsidR="006114D9" w:rsidRPr="002D5D04" w:rsidRDefault="006114D9" w:rsidP="006114D9">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Văn bản hướng dẫn về đánh giá cán bộ và thi đua khen thưởng; nội dung thực hiện Kết luận 226-KL/TW được đưa vào tiêu chí đánh giá</w:t>
            </w:r>
          </w:p>
        </w:tc>
        <w:tc>
          <w:tcPr>
            <w:tcW w:w="2309" w:type="dxa"/>
            <w:vAlign w:val="center"/>
          </w:tcPr>
          <w:p w14:paraId="0AC2EB07" w14:textId="785C6346" w:rsidR="006114D9" w:rsidRPr="002D5D04" w:rsidRDefault="006114D9" w:rsidP="006114D9">
            <w:pPr>
              <w:spacing w:line="264" w:lineRule="auto"/>
              <w:jc w:val="center"/>
              <w:rPr>
                <w:rFonts w:ascii="Times New Roman" w:hAnsi="Times New Roman"/>
                <w:color w:val="000000"/>
                <w:sz w:val="26"/>
                <w:szCs w:val="26"/>
              </w:rPr>
            </w:pPr>
            <w:r w:rsidRPr="002D5D04">
              <w:rPr>
                <w:rFonts w:ascii="Times New Roman" w:hAnsi="Times New Roman"/>
                <w:color w:val="000000"/>
                <w:sz w:val="26"/>
                <w:szCs w:val="26"/>
              </w:rPr>
              <w:t>Năm 2026</w:t>
            </w:r>
          </w:p>
        </w:tc>
      </w:tr>
    </w:tbl>
    <w:p w14:paraId="2FC2E61A" w14:textId="77777777" w:rsidR="00245037" w:rsidRPr="00482275" w:rsidRDefault="00245037" w:rsidP="00245037">
      <w:pPr>
        <w:rPr>
          <w:rFonts w:ascii="Times New Roman" w:hAnsi="Times New Roman"/>
          <w:sz w:val="26"/>
          <w:szCs w:val="26"/>
          <w:lang w:val="vi-VN"/>
        </w:rPr>
      </w:pPr>
    </w:p>
    <w:p w14:paraId="63024AA9" w14:textId="77777777" w:rsidR="00245037" w:rsidRDefault="00245037" w:rsidP="00245037"/>
    <w:p w14:paraId="69F71FB7" w14:textId="77777777" w:rsidR="00245037" w:rsidRDefault="00245037" w:rsidP="00245037"/>
    <w:p w14:paraId="4888A604" w14:textId="77777777" w:rsidR="000174B2" w:rsidRDefault="000174B2"/>
    <w:sectPr w:rsidR="000174B2" w:rsidSect="003E05C1">
      <w:headerReference w:type="even" r:id="rId7"/>
      <w:headerReference w:type="default" r:id="rId8"/>
      <w:pgSz w:w="16840" w:h="11907" w:orient="landscape"/>
      <w:pgMar w:top="851" w:right="567" w:bottom="567"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A0B4" w14:textId="77777777" w:rsidR="00867147" w:rsidRDefault="00867147" w:rsidP="003E05C1">
      <w:r>
        <w:separator/>
      </w:r>
    </w:p>
  </w:endnote>
  <w:endnote w:type="continuationSeparator" w:id="0">
    <w:p w14:paraId="3D7123D6" w14:textId="77777777" w:rsidR="00867147" w:rsidRDefault="00867147" w:rsidP="003E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VnTime">
    <w:altName w:val="Times New Roman"/>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61E9A" w14:textId="77777777" w:rsidR="00867147" w:rsidRDefault="00867147" w:rsidP="003E05C1">
      <w:r>
        <w:separator/>
      </w:r>
    </w:p>
  </w:footnote>
  <w:footnote w:type="continuationSeparator" w:id="0">
    <w:p w14:paraId="6A306D0B" w14:textId="77777777" w:rsidR="00867147" w:rsidRDefault="00867147" w:rsidP="003E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494F" w14:textId="77777777" w:rsidR="00245037" w:rsidRDefault="00245037">
    <w:pPr>
      <w:pStyle w:val="Header"/>
      <w:framePr w:wrap="around" w:vAnchor="text" w:hAnchor="margin" w:xAlign="center" w:y="1"/>
      <w:rPr>
        <w:rStyle w:val="PageNumber"/>
        <w:rFonts w:eastAsiaTheme="majorEastAsia"/>
      </w:rPr>
    </w:pPr>
    <w:r>
      <w:fldChar w:fldCharType="begin"/>
    </w:r>
    <w:r>
      <w:rPr>
        <w:rStyle w:val="PageNumber"/>
        <w:rFonts w:eastAsiaTheme="majorEastAsia"/>
      </w:rPr>
      <w:instrText xml:space="preserve">PAGE  </w:instrText>
    </w:r>
    <w:r>
      <w:fldChar w:fldCharType="end"/>
    </w:r>
  </w:p>
  <w:p w14:paraId="14323E4F" w14:textId="77777777" w:rsidR="00245037" w:rsidRDefault="00245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BDD6F" w14:textId="77777777" w:rsidR="00245037" w:rsidRPr="00766044" w:rsidRDefault="00245037">
    <w:pPr>
      <w:pStyle w:val="Header"/>
      <w:framePr w:wrap="around" w:vAnchor="text" w:hAnchor="margin" w:xAlign="center" w:y="1"/>
      <w:rPr>
        <w:rStyle w:val="PageNumber"/>
        <w:rFonts w:ascii="Times New Roman" w:eastAsiaTheme="majorEastAsia" w:hAnsi="Times New Roman"/>
      </w:rPr>
    </w:pPr>
    <w:r w:rsidRPr="00766044">
      <w:rPr>
        <w:rFonts w:ascii="Times New Roman" w:hAnsi="Times New Roman"/>
      </w:rPr>
      <w:fldChar w:fldCharType="begin"/>
    </w:r>
    <w:r w:rsidRPr="00766044">
      <w:rPr>
        <w:rStyle w:val="PageNumber"/>
        <w:rFonts w:ascii="Times New Roman" w:eastAsiaTheme="majorEastAsia" w:hAnsi="Times New Roman"/>
      </w:rPr>
      <w:instrText xml:space="preserve">PAGE  </w:instrText>
    </w:r>
    <w:r w:rsidRPr="00766044">
      <w:rPr>
        <w:rFonts w:ascii="Times New Roman" w:hAnsi="Times New Roman"/>
      </w:rPr>
      <w:fldChar w:fldCharType="separate"/>
    </w:r>
    <w:r>
      <w:rPr>
        <w:rStyle w:val="PageNumber"/>
        <w:rFonts w:ascii="Times New Roman" w:eastAsiaTheme="majorEastAsia" w:hAnsi="Times New Roman"/>
        <w:noProof/>
      </w:rPr>
      <w:t>4</w:t>
    </w:r>
    <w:r w:rsidRPr="00766044">
      <w:rPr>
        <w:rFonts w:ascii="Times New Roman" w:hAnsi="Times New Roman"/>
      </w:rPr>
      <w:fldChar w:fldCharType="end"/>
    </w:r>
  </w:p>
  <w:p w14:paraId="0F9ABF06" w14:textId="77777777" w:rsidR="00245037" w:rsidRDefault="00245037">
    <w:pPr>
      <w:pStyle w:val="Header"/>
    </w:pPr>
  </w:p>
  <w:p w14:paraId="72ED0704" w14:textId="77777777" w:rsidR="003E05C1" w:rsidRDefault="003E0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12CD1"/>
    <w:multiLevelType w:val="hybridMultilevel"/>
    <w:tmpl w:val="CDAA911E"/>
    <w:lvl w:ilvl="0" w:tplc="6812D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5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37"/>
    <w:rsid w:val="000138EB"/>
    <w:rsid w:val="000174B2"/>
    <w:rsid w:val="00022E64"/>
    <w:rsid w:val="000A3FFE"/>
    <w:rsid w:val="000E2F78"/>
    <w:rsid w:val="00120EE3"/>
    <w:rsid w:val="001307E7"/>
    <w:rsid w:val="001311FC"/>
    <w:rsid w:val="00157A13"/>
    <w:rsid w:val="00245037"/>
    <w:rsid w:val="00251534"/>
    <w:rsid w:val="002C7885"/>
    <w:rsid w:val="002D5D04"/>
    <w:rsid w:val="002E3A6A"/>
    <w:rsid w:val="002E6DD3"/>
    <w:rsid w:val="00305C63"/>
    <w:rsid w:val="00315D86"/>
    <w:rsid w:val="00352014"/>
    <w:rsid w:val="00362D5E"/>
    <w:rsid w:val="003B0812"/>
    <w:rsid w:val="003E05C1"/>
    <w:rsid w:val="003F7061"/>
    <w:rsid w:val="00474B77"/>
    <w:rsid w:val="00540FCB"/>
    <w:rsid w:val="005A26C5"/>
    <w:rsid w:val="005A2CD9"/>
    <w:rsid w:val="005E55F8"/>
    <w:rsid w:val="006114D9"/>
    <w:rsid w:val="00667568"/>
    <w:rsid w:val="007352D0"/>
    <w:rsid w:val="008257FF"/>
    <w:rsid w:val="0086348A"/>
    <w:rsid w:val="00867147"/>
    <w:rsid w:val="008836E0"/>
    <w:rsid w:val="008B0B24"/>
    <w:rsid w:val="008B716A"/>
    <w:rsid w:val="009042D8"/>
    <w:rsid w:val="009513DB"/>
    <w:rsid w:val="009571AD"/>
    <w:rsid w:val="009B3D66"/>
    <w:rsid w:val="009C39C2"/>
    <w:rsid w:val="00A268C3"/>
    <w:rsid w:val="00A46E5B"/>
    <w:rsid w:val="00A5783F"/>
    <w:rsid w:val="00AC5AF8"/>
    <w:rsid w:val="00AD4C54"/>
    <w:rsid w:val="00AF1F72"/>
    <w:rsid w:val="00B20AC9"/>
    <w:rsid w:val="00B928BB"/>
    <w:rsid w:val="00BB0224"/>
    <w:rsid w:val="00BB04D4"/>
    <w:rsid w:val="00C318A1"/>
    <w:rsid w:val="00CC6E96"/>
    <w:rsid w:val="00D53D84"/>
    <w:rsid w:val="00D61D86"/>
    <w:rsid w:val="00E2106F"/>
    <w:rsid w:val="00E72201"/>
    <w:rsid w:val="00EE792C"/>
    <w:rsid w:val="00EF7D37"/>
    <w:rsid w:val="00FF5A7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E9055"/>
  <w15:chartTrackingRefBased/>
  <w15:docId w15:val="{E015FA69-094C-4D63-95BB-EE8B1B39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037"/>
    <w:pPr>
      <w:spacing w:after="0" w:line="240" w:lineRule="auto"/>
    </w:pPr>
    <w:rPr>
      <w:rFonts w:ascii=".VnTime" w:eastAsia="Times New Roman" w:hAnsi=".VnTime" w:cs="Times New Roman"/>
      <w:kern w:val="0"/>
      <w:szCs w:val="24"/>
      <w:lang w:eastAsia="en-US" w:bidi="ar-SA"/>
      <w14:ligatures w14:val="none"/>
    </w:rPr>
  </w:style>
  <w:style w:type="paragraph" w:styleId="Heading1">
    <w:name w:val="heading 1"/>
    <w:basedOn w:val="Normal"/>
    <w:next w:val="Normal"/>
    <w:link w:val="Heading1Char"/>
    <w:uiPriority w:val="9"/>
    <w:qFormat/>
    <w:rsid w:val="0024503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50"/>
      <w:lang w:eastAsia="zh-CN" w:bidi="th-TH"/>
      <w14:ligatures w14:val="standardContextual"/>
    </w:rPr>
  </w:style>
  <w:style w:type="paragraph" w:styleId="Heading2">
    <w:name w:val="heading 2"/>
    <w:basedOn w:val="Normal"/>
    <w:next w:val="Normal"/>
    <w:link w:val="Heading2Char"/>
    <w:uiPriority w:val="9"/>
    <w:semiHidden/>
    <w:unhideWhenUsed/>
    <w:qFormat/>
    <w:rsid w:val="0024503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40"/>
      <w:lang w:eastAsia="zh-CN" w:bidi="th-TH"/>
      <w14:ligatures w14:val="standardContextual"/>
    </w:rPr>
  </w:style>
  <w:style w:type="paragraph" w:styleId="Heading3">
    <w:name w:val="heading 3"/>
    <w:basedOn w:val="Normal"/>
    <w:next w:val="Normal"/>
    <w:link w:val="Heading3Char"/>
    <w:uiPriority w:val="9"/>
    <w:semiHidden/>
    <w:unhideWhenUsed/>
    <w:qFormat/>
    <w:rsid w:val="0024503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35"/>
      <w:lang w:eastAsia="zh-CN" w:bidi="th-TH"/>
      <w14:ligatures w14:val="standardContextual"/>
    </w:rPr>
  </w:style>
  <w:style w:type="paragraph" w:styleId="Heading4">
    <w:name w:val="heading 4"/>
    <w:basedOn w:val="Normal"/>
    <w:next w:val="Normal"/>
    <w:link w:val="Heading4Char"/>
    <w:uiPriority w:val="9"/>
    <w:semiHidden/>
    <w:unhideWhenUsed/>
    <w:qFormat/>
    <w:rsid w:val="00245037"/>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30"/>
      <w:lang w:eastAsia="zh-CN" w:bidi="th-TH"/>
      <w14:ligatures w14:val="standardContextual"/>
    </w:rPr>
  </w:style>
  <w:style w:type="paragraph" w:styleId="Heading5">
    <w:name w:val="heading 5"/>
    <w:basedOn w:val="Normal"/>
    <w:next w:val="Normal"/>
    <w:link w:val="Heading5Char"/>
    <w:uiPriority w:val="9"/>
    <w:semiHidden/>
    <w:unhideWhenUsed/>
    <w:qFormat/>
    <w:rsid w:val="00245037"/>
    <w:pPr>
      <w:keepNext/>
      <w:keepLines/>
      <w:spacing w:before="80" w:after="40" w:line="278" w:lineRule="auto"/>
      <w:outlineLvl w:val="4"/>
    </w:pPr>
    <w:rPr>
      <w:rFonts w:asciiTheme="minorHAnsi" w:eastAsiaTheme="majorEastAsia" w:hAnsiTheme="minorHAnsi" w:cstheme="majorBidi"/>
      <w:color w:val="0F4761" w:themeColor="accent1" w:themeShade="BF"/>
      <w:kern w:val="2"/>
      <w:szCs w:val="30"/>
      <w:lang w:eastAsia="zh-CN" w:bidi="th-TH"/>
      <w14:ligatures w14:val="standardContextual"/>
    </w:rPr>
  </w:style>
  <w:style w:type="paragraph" w:styleId="Heading6">
    <w:name w:val="heading 6"/>
    <w:basedOn w:val="Normal"/>
    <w:next w:val="Normal"/>
    <w:link w:val="Heading6Char"/>
    <w:uiPriority w:val="9"/>
    <w:semiHidden/>
    <w:unhideWhenUsed/>
    <w:qFormat/>
    <w:rsid w:val="00245037"/>
    <w:pPr>
      <w:keepNext/>
      <w:keepLines/>
      <w:spacing w:before="40" w:line="278" w:lineRule="auto"/>
      <w:outlineLvl w:val="5"/>
    </w:pPr>
    <w:rPr>
      <w:rFonts w:asciiTheme="minorHAnsi" w:eastAsiaTheme="majorEastAsia" w:hAnsiTheme="minorHAnsi" w:cstheme="majorBidi"/>
      <w:i/>
      <w:iCs/>
      <w:color w:val="595959" w:themeColor="text1" w:themeTint="A6"/>
      <w:kern w:val="2"/>
      <w:szCs w:val="30"/>
      <w:lang w:eastAsia="zh-CN" w:bidi="th-TH"/>
      <w14:ligatures w14:val="standardContextual"/>
    </w:rPr>
  </w:style>
  <w:style w:type="paragraph" w:styleId="Heading7">
    <w:name w:val="heading 7"/>
    <w:basedOn w:val="Normal"/>
    <w:next w:val="Normal"/>
    <w:link w:val="Heading7Char"/>
    <w:uiPriority w:val="9"/>
    <w:semiHidden/>
    <w:unhideWhenUsed/>
    <w:qFormat/>
    <w:rsid w:val="00245037"/>
    <w:pPr>
      <w:keepNext/>
      <w:keepLines/>
      <w:spacing w:before="40" w:line="278" w:lineRule="auto"/>
      <w:outlineLvl w:val="6"/>
    </w:pPr>
    <w:rPr>
      <w:rFonts w:asciiTheme="minorHAnsi" w:eastAsiaTheme="majorEastAsia" w:hAnsiTheme="minorHAnsi" w:cstheme="majorBidi"/>
      <w:color w:val="595959" w:themeColor="text1" w:themeTint="A6"/>
      <w:kern w:val="2"/>
      <w:szCs w:val="30"/>
      <w:lang w:eastAsia="zh-CN" w:bidi="th-TH"/>
      <w14:ligatures w14:val="standardContextual"/>
    </w:rPr>
  </w:style>
  <w:style w:type="paragraph" w:styleId="Heading8">
    <w:name w:val="heading 8"/>
    <w:basedOn w:val="Normal"/>
    <w:next w:val="Normal"/>
    <w:link w:val="Heading8Char"/>
    <w:uiPriority w:val="9"/>
    <w:semiHidden/>
    <w:unhideWhenUsed/>
    <w:qFormat/>
    <w:rsid w:val="00245037"/>
    <w:pPr>
      <w:keepNext/>
      <w:keepLines/>
      <w:spacing w:line="278" w:lineRule="auto"/>
      <w:outlineLvl w:val="7"/>
    </w:pPr>
    <w:rPr>
      <w:rFonts w:asciiTheme="minorHAnsi" w:eastAsiaTheme="majorEastAsia" w:hAnsiTheme="minorHAnsi" w:cstheme="majorBidi"/>
      <w:i/>
      <w:iCs/>
      <w:color w:val="272727" w:themeColor="text1" w:themeTint="D8"/>
      <w:kern w:val="2"/>
      <w:szCs w:val="30"/>
      <w:lang w:eastAsia="zh-CN" w:bidi="th-TH"/>
      <w14:ligatures w14:val="standardContextual"/>
    </w:rPr>
  </w:style>
  <w:style w:type="paragraph" w:styleId="Heading9">
    <w:name w:val="heading 9"/>
    <w:basedOn w:val="Normal"/>
    <w:next w:val="Normal"/>
    <w:link w:val="Heading9Char"/>
    <w:uiPriority w:val="9"/>
    <w:semiHidden/>
    <w:unhideWhenUsed/>
    <w:qFormat/>
    <w:rsid w:val="00245037"/>
    <w:pPr>
      <w:keepNext/>
      <w:keepLines/>
      <w:spacing w:line="278" w:lineRule="auto"/>
      <w:outlineLvl w:val="8"/>
    </w:pPr>
    <w:rPr>
      <w:rFonts w:asciiTheme="minorHAnsi" w:eastAsiaTheme="majorEastAsia" w:hAnsiTheme="minorHAnsi" w:cstheme="majorBidi"/>
      <w:color w:val="272727" w:themeColor="text1" w:themeTint="D8"/>
      <w:kern w:val="2"/>
      <w:szCs w:val="30"/>
      <w:lang w:eastAsia="zh-C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03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4503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4503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45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037"/>
    <w:rPr>
      <w:rFonts w:eastAsiaTheme="majorEastAsia" w:cstheme="majorBidi"/>
      <w:color w:val="272727" w:themeColor="text1" w:themeTint="D8"/>
    </w:rPr>
  </w:style>
  <w:style w:type="paragraph" w:styleId="Title">
    <w:name w:val="Title"/>
    <w:basedOn w:val="Normal"/>
    <w:next w:val="Normal"/>
    <w:link w:val="TitleChar"/>
    <w:uiPriority w:val="10"/>
    <w:qFormat/>
    <w:rsid w:val="00245037"/>
    <w:pPr>
      <w:spacing w:after="80"/>
      <w:contextualSpacing/>
    </w:pPr>
    <w:rPr>
      <w:rFonts w:asciiTheme="majorHAnsi" w:eastAsiaTheme="majorEastAsia" w:hAnsiTheme="majorHAnsi" w:cstheme="majorBidi"/>
      <w:spacing w:val="-10"/>
      <w:kern w:val="28"/>
      <w:sz w:val="56"/>
      <w:szCs w:val="71"/>
      <w:lang w:eastAsia="zh-CN" w:bidi="th-TH"/>
      <w14:ligatures w14:val="standardContextual"/>
    </w:rPr>
  </w:style>
  <w:style w:type="character" w:customStyle="1" w:styleId="TitleChar">
    <w:name w:val="Title Char"/>
    <w:basedOn w:val="DefaultParagraphFont"/>
    <w:link w:val="Title"/>
    <w:uiPriority w:val="10"/>
    <w:rsid w:val="0024503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450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35"/>
      <w:lang w:eastAsia="zh-CN" w:bidi="th-TH"/>
      <w14:ligatures w14:val="standardContextual"/>
    </w:rPr>
  </w:style>
  <w:style w:type="character" w:customStyle="1" w:styleId="SubtitleChar">
    <w:name w:val="Subtitle Char"/>
    <w:basedOn w:val="DefaultParagraphFont"/>
    <w:link w:val="Subtitle"/>
    <w:uiPriority w:val="11"/>
    <w:rsid w:val="0024503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45037"/>
    <w:pPr>
      <w:spacing w:before="160" w:after="160" w:line="278" w:lineRule="auto"/>
      <w:jc w:val="center"/>
    </w:pPr>
    <w:rPr>
      <w:rFonts w:asciiTheme="minorHAnsi" w:eastAsiaTheme="minorEastAsia" w:hAnsiTheme="minorHAnsi" w:cstheme="minorBidi"/>
      <w:i/>
      <w:iCs/>
      <w:color w:val="404040" w:themeColor="text1" w:themeTint="BF"/>
      <w:kern w:val="2"/>
      <w:szCs w:val="30"/>
      <w:lang w:eastAsia="zh-CN" w:bidi="th-TH"/>
      <w14:ligatures w14:val="standardContextual"/>
    </w:rPr>
  </w:style>
  <w:style w:type="character" w:customStyle="1" w:styleId="QuoteChar">
    <w:name w:val="Quote Char"/>
    <w:basedOn w:val="DefaultParagraphFont"/>
    <w:link w:val="Quote"/>
    <w:uiPriority w:val="29"/>
    <w:rsid w:val="00245037"/>
    <w:rPr>
      <w:i/>
      <w:iCs/>
      <w:color w:val="404040" w:themeColor="text1" w:themeTint="BF"/>
    </w:rPr>
  </w:style>
  <w:style w:type="paragraph" w:styleId="ListParagraph">
    <w:name w:val="List Paragraph"/>
    <w:basedOn w:val="Normal"/>
    <w:uiPriority w:val="34"/>
    <w:qFormat/>
    <w:rsid w:val="00245037"/>
    <w:pPr>
      <w:spacing w:after="160" w:line="278" w:lineRule="auto"/>
      <w:ind w:left="720"/>
      <w:contextualSpacing/>
    </w:pPr>
    <w:rPr>
      <w:rFonts w:asciiTheme="minorHAnsi" w:eastAsiaTheme="minorEastAsia" w:hAnsiTheme="minorHAnsi" w:cstheme="minorBidi"/>
      <w:kern w:val="2"/>
      <w:szCs w:val="30"/>
      <w:lang w:eastAsia="zh-CN" w:bidi="th-TH"/>
      <w14:ligatures w14:val="standardContextual"/>
    </w:rPr>
  </w:style>
  <w:style w:type="character" w:styleId="IntenseEmphasis">
    <w:name w:val="Intense Emphasis"/>
    <w:basedOn w:val="DefaultParagraphFont"/>
    <w:uiPriority w:val="21"/>
    <w:qFormat/>
    <w:rsid w:val="00245037"/>
    <w:rPr>
      <w:i/>
      <w:iCs/>
      <w:color w:val="0F4761" w:themeColor="accent1" w:themeShade="BF"/>
    </w:rPr>
  </w:style>
  <w:style w:type="paragraph" w:styleId="IntenseQuote">
    <w:name w:val="Intense Quote"/>
    <w:basedOn w:val="Normal"/>
    <w:next w:val="Normal"/>
    <w:link w:val="IntenseQuoteChar"/>
    <w:uiPriority w:val="30"/>
    <w:qFormat/>
    <w:rsid w:val="0024503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30"/>
      <w:lang w:eastAsia="zh-CN" w:bidi="th-TH"/>
      <w14:ligatures w14:val="standardContextual"/>
    </w:rPr>
  </w:style>
  <w:style w:type="character" w:customStyle="1" w:styleId="IntenseQuoteChar">
    <w:name w:val="Intense Quote Char"/>
    <w:basedOn w:val="DefaultParagraphFont"/>
    <w:link w:val="IntenseQuote"/>
    <w:uiPriority w:val="30"/>
    <w:rsid w:val="00245037"/>
    <w:rPr>
      <w:i/>
      <w:iCs/>
      <w:color w:val="0F4761" w:themeColor="accent1" w:themeShade="BF"/>
    </w:rPr>
  </w:style>
  <w:style w:type="character" w:styleId="IntenseReference">
    <w:name w:val="Intense Reference"/>
    <w:basedOn w:val="DefaultParagraphFont"/>
    <w:uiPriority w:val="32"/>
    <w:qFormat/>
    <w:rsid w:val="00245037"/>
    <w:rPr>
      <w:b/>
      <w:bCs/>
      <w:smallCaps/>
      <w:color w:val="0F4761" w:themeColor="accent1" w:themeShade="BF"/>
      <w:spacing w:val="5"/>
    </w:rPr>
  </w:style>
  <w:style w:type="character" w:styleId="PageNumber">
    <w:name w:val="page number"/>
    <w:basedOn w:val="DefaultParagraphFont"/>
    <w:semiHidden/>
    <w:rsid w:val="00245037"/>
  </w:style>
  <w:style w:type="character" w:customStyle="1" w:styleId="HeaderChar">
    <w:name w:val="Header Char"/>
    <w:link w:val="Header"/>
    <w:semiHidden/>
    <w:rsid w:val="00245037"/>
    <w:rPr>
      <w:rFonts w:ascii=".VnTime" w:eastAsia="Times New Roman" w:hAnsi=".VnTime" w:cs="Times New Roman"/>
      <w:szCs w:val="24"/>
    </w:rPr>
  </w:style>
  <w:style w:type="character" w:customStyle="1" w:styleId="BodyTextIndent3Char">
    <w:name w:val="Body Text Indent 3 Char"/>
    <w:link w:val="BodyTextIndent3"/>
    <w:semiHidden/>
    <w:rsid w:val="00245037"/>
    <w:rPr>
      <w:rFonts w:ascii=".VnTime" w:eastAsia="Times New Roman" w:hAnsi=".VnTime" w:cs="Times New Roman"/>
      <w:szCs w:val="24"/>
    </w:rPr>
  </w:style>
  <w:style w:type="paragraph" w:styleId="BodyTextIndent3">
    <w:name w:val="Body Text Indent 3"/>
    <w:basedOn w:val="Normal"/>
    <w:link w:val="BodyTextIndent3Char"/>
    <w:semiHidden/>
    <w:rsid w:val="00245037"/>
    <w:pPr>
      <w:spacing w:line="264" w:lineRule="auto"/>
      <w:ind w:left="840" w:hanging="120"/>
      <w:jc w:val="both"/>
    </w:pPr>
    <w:rPr>
      <w:kern w:val="2"/>
      <w:lang w:eastAsia="zh-CN" w:bidi="th-TH"/>
      <w14:ligatures w14:val="standardContextual"/>
    </w:rPr>
  </w:style>
  <w:style w:type="character" w:customStyle="1" w:styleId="BodyTextIndent3Char1">
    <w:name w:val="Body Text Indent 3 Char1"/>
    <w:basedOn w:val="DefaultParagraphFont"/>
    <w:uiPriority w:val="99"/>
    <w:semiHidden/>
    <w:rsid w:val="00245037"/>
    <w:rPr>
      <w:rFonts w:ascii=".VnTime" w:eastAsia="Times New Roman" w:hAnsi=".VnTime" w:cs="Times New Roman"/>
      <w:kern w:val="0"/>
      <w:sz w:val="16"/>
      <w:szCs w:val="16"/>
      <w:lang w:eastAsia="en-US" w:bidi="ar-SA"/>
      <w14:ligatures w14:val="none"/>
    </w:rPr>
  </w:style>
  <w:style w:type="paragraph" w:styleId="Header">
    <w:name w:val="header"/>
    <w:basedOn w:val="Normal"/>
    <w:link w:val="HeaderChar"/>
    <w:semiHidden/>
    <w:rsid w:val="00245037"/>
    <w:pPr>
      <w:tabs>
        <w:tab w:val="center" w:pos="4320"/>
        <w:tab w:val="right" w:pos="8640"/>
      </w:tabs>
    </w:pPr>
    <w:rPr>
      <w:kern w:val="2"/>
      <w:lang w:eastAsia="zh-CN" w:bidi="th-TH"/>
      <w14:ligatures w14:val="standardContextual"/>
    </w:rPr>
  </w:style>
  <w:style w:type="character" w:customStyle="1" w:styleId="HeaderChar1">
    <w:name w:val="Header Char1"/>
    <w:basedOn w:val="DefaultParagraphFont"/>
    <w:uiPriority w:val="99"/>
    <w:semiHidden/>
    <w:rsid w:val="00245037"/>
    <w:rPr>
      <w:rFonts w:ascii=".VnTime" w:eastAsia="Times New Roman" w:hAnsi=".VnTime" w:cs="Times New Roman"/>
      <w:kern w:val="0"/>
      <w:szCs w:val="24"/>
      <w:lang w:eastAsia="en-US" w:bidi="ar-SA"/>
      <w14:ligatures w14:val="none"/>
    </w:rPr>
  </w:style>
  <w:style w:type="paragraph" w:styleId="NormalWeb">
    <w:name w:val="Normal (Web)"/>
    <w:basedOn w:val="Normal"/>
    <w:uiPriority w:val="99"/>
    <w:unhideWhenUsed/>
    <w:rsid w:val="00245037"/>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3E05C1"/>
    <w:pPr>
      <w:tabs>
        <w:tab w:val="center" w:pos="4680"/>
        <w:tab w:val="right" w:pos="9360"/>
      </w:tabs>
    </w:pPr>
  </w:style>
  <w:style w:type="character" w:customStyle="1" w:styleId="FooterChar">
    <w:name w:val="Footer Char"/>
    <w:basedOn w:val="DefaultParagraphFont"/>
    <w:link w:val="Footer"/>
    <w:uiPriority w:val="99"/>
    <w:rsid w:val="003E05C1"/>
    <w:rPr>
      <w:rFonts w:ascii=".VnTime" w:eastAsia="Times New Roman" w:hAnsi=".VnTime" w:cs="Times New Roman"/>
      <w:kern w:val="0"/>
      <w:szCs w:val="24"/>
      <w:lang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Trang</dc:creator>
  <cp:keywords/>
  <dc:description/>
  <cp:lastModifiedBy>Windows</cp:lastModifiedBy>
  <cp:revision>17</cp:revision>
  <dcterms:created xsi:type="dcterms:W3CDTF">2026-04-22T08:50:00Z</dcterms:created>
  <dcterms:modified xsi:type="dcterms:W3CDTF">2026-04-29T08:59:00Z</dcterms:modified>
</cp:coreProperties>
</file>