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7B" w:rsidRPr="005401B9" w:rsidRDefault="002B417B" w:rsidP="002B417B">
      <w:pPr>
        <w:spacing w:after="0" w:line="240" w:lineRule="auto"/>
        <w:jc w:val="center"/>
        <w:rPr>
          <w:rFonts w:ascii="Times New Roman" w:hAnsi="Times New Roman" w:cs="Times New Roman"/>
          <w:b/>
          <w:sz w:val="28"/>
          <w:szCs w:val="28"/>
        </w:rPr>
      </w:pPr>
      <w:bookmarkStart w:id="0" w:name="_GoBack"/>
      <w:bookmarkEnd w:id="0"/>
      <w:r w:rsidRPr="005401B9">
        <w:rPr>
          <w:rFonts w:ascii="Times New Roman" w:hAnsi="Times New Roman" w:cs="Times New Roman"/>
          <w:b/>
          <w:sz w:val="28"/>
          <w:szCs w:val="28"/>
        </w:rPr>
        <w:t>QUY CHẾ</w:t>
      </w:r>
    </w:p>
    <w:p w:rsidR="002B417B" w:rsidRPr="005401B9" w:rsidRDefault="002B417B" w:rsidP="002B417B">
      <w:pPr>
        <w:spacing w:after="0" w:line="240" w:lineRule="auto"/>
        <w:jc w:val="center"/>
        <w:rPr>
          <w:rFonts w:ascii="Times New Roman" w:hAnsi="Times New Roman" w:cs="Times New Roman"/>
          <w:b/>
          <w:sz w:val="28"/>
          <w:szCs w:val="28"/>
        </w:rPr>
      </w:pPr>
      <w:r w:rsidRPr="005401B9">
        <w:rPr>
          <w:rFonts w:ascii="Times New Roman" w:hAnsi="Times New Roman" w:cs="Times New Roman"/>
          <w:b/>
          <w:sz w:val="28"/>
          <w:szCs w:val="28"/>
        </w:rPr>
        <w:t>Tổ chức</w:t>
      </w:r>
      <w:r>
        <w:rPr>
          <w:rFonts w:ascii="Times New Roman" w:hAnsi="Times New Roman" w:cs="Times New Roman"/>
          <w:b/>
          <w:sz w:val="28"/>
          <w:szCs w:val="28"/>
        </w:rPr>
        <w:t xml:space="preserve"> và h</w:t>
      </w:r>
      <w:r w:rsidRPr="005401B9">
        <w:rPr>
          <w:rFonts w:ascii="Times New Roman" w:hAnsi="Times New Roman" w:cs="Times New Roman"/>
          <w:b/>
          <w:sz w:val="28"/>
          <w:szCs w:val="28"/>
        </w:rPr>
        <w:t>oạt động của Ban Quản lý di tích lịch sử</w:t>
      </w:r>
      <w:r>
        <w:rPr>
          <w:rFonts w:ascii="Times New Roman" w:hAnsi="Times New Roman" w:cs="Times New Roman"/>
          <w:b/>
          <w:sz w:val="28"/>
          <w:szCs w:val="28"/>
        </w:rPr>
        <w:t xml:space="preserve"> </w:t>
      </w:r>
      <w:r w:rsidRPr="005401B9">
        <w:rPr>
          <w:rFonts w:ascii="Times New Roman" w:hAnsi="Times New Roman" w:cs="Times New Roman"/>
          <w:b/>
          <w:sz w:val="28"/>
          <w:szCs w:val="28"/>
        </w:rPr>
        <w:t>phường Bạch Đằng</w:t>
      </w:r>
    </w:p>
    <w:p w:rsidR="002B417B" w:rsidRDefault="002B417B" w:rsidP="002B417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(Ban hành theo Q</w:t>
      </w:r>
      <w:r w:rsidRPr="00D42CF8">
        <w:rPr>
          <w:rFonts w:ascii="Times New Roman" w:hAnsi="Times New Roman" w:cs="Times New Roman"/>
          <w:i/>
          <w:sz w:val="28"/>
          <w:szCs w:val="28"/>
        </w:rPr>
        <w:t xml:space="preserve">uyết định số      /QĐ </w:t>
      </w:r>
      <w:r>
        <w:rPr>
          <w:rFonts w:ascii="Times New Roman" w:hAnsi="Times New Roman" w:cs="Times New Roman"/>
          <w:i/>
          <w:sz w:val="28"/>
          <w:szCs w:val="28"/>
        </w:rPr>
        <w:t>-</w:t>
      </w:r>
      <w:r w:rsidRPr="00D42CF8">
        <w:rPr>
          <w:rFonts w:ascii="Times New Roman" w:hAnsi="Times New Roman" w:cs="Times New Roman"/>
          <w:i/>
          <w:sz w:val="28"/>
          <w:szCs w:val="28"/>
        </w:rPr>
        <w:t xml:space="preserve"> </w:t>
      </w:r>
      <w:r>
        <w:rPr>
          <w:rFonts w:ascii="Times New Roman" w:hAnsi="Times New Roman" w:cs="Times New Roman"/>
          <w:i/>
          <w:sz w:val="28"/>
          <w:szCs w:val="28"/>
        </w:rPr>
        <w:t xml:space="preserve">UBND </w:t>
      </w:r>
      <w:r w:rsidRPr="00D42CF8">
        <w:rPr>
          <w:rFonts w:ascii="Times New Roman" w:hAnsi="Times New Roman" w:cs="Times New Roman"/>
          <w:i/>
          <w:sz w:val="28"/>
          <w:szCs w:val="28"/>
        </w:rPr>
        <w:t xml:space="preserve">ngày       tháng       năm 2025 </w:t>
      </w:r>
    </w:p>
    <w:p w:rsidR="002B417B" w:rsidRPr="00D42CF8" w:rsidRDefault="002B417B" w:rsidP="002B417B">
      <w:pPr>
        <w:spacing w:after="0" w:line="240" w:lineRule="auto"/>
        <w:jc w:val="center"/>
        <w:rPr>
          <w:rFonts w:ascii="Times New Roman" w:hAnsi="Times New Roman" w:cs="Times New Roman"/>
          <w:i/>
          <w:sz w:val="28"/>
          <w:szCs w:val="28"/>
        </w:rPr>
      </w:pPr>
      <w:r w:rsidRPr="00D42CF8">
        <w:rPr>
          <w:rFonts w:ascii="Times New Roman" w:hAnsi="Times New Roman" w:cs="Times New Roman"/>
          <w:i/>
          <w:sz w:val="28"/>
          <w:szCs w:val="28"/>
        </w:rPr>
        <w:t xml:space="preserve">của </w:t>
      </w:r>
      <w:r>
        <w:rPr>
          <w:rFonts w:ascii="Times New Roman" w:hAnsi="Times New Roman" w:cs="Times New Roman"/>
          <w:i/>
          <w:sz w:val="28"/>
          <w:szCs w:val="28"/>
        </w:rPr>
        <w:t>UBND</w:t>
      </w:r>
      <w:r w:rsidRPr="00D42CF8">
        <w:rPr>
          <w:rFonts w:ascii="Times New Roman" w:hAnsi="Times New Roman" w:cs="Times New Roman"/>
          <w:i/>
          <w:sz w:val="28"/>
          <w:szCs w:val="28"/>
        </w:rPr>
        <w:t xml:space="preserve"> phường Bạch Đằng)</w:t>
      </w:r>
    </w:p>
    <w:p w:rsidR="002B417B" w:rsidRDefault="002B417B" w:rsidP="002B41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02EF88A" wp14:editId="45018E10">
                <wp:simplePos x="0" y="0"/>
                <wp:positionH relativeFrom="column">
                  <wp:posOffset>2398616</wp:posOffset>
                </wp:positionH>
                <wp:positionV relativeFrom="paragraph">
                  <wp:posOffset>43815</wp:posOffset>
                </wp:positionV>
                <wp:extent cx="1669774" cy="19271"/>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1669774" cy="19271"/>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A2744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3.45pt" to="320.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zv1AEAAIIDAAAOAAAAZHJzL2Uyb0RvYy54bWysU02P0zAQvSPxHyzfadpC223UdKVttVwQ&#10;VFrgPnXsxJK/NDZN++8ZO6Fa4IbIwZovv/F7M9k9Xq1hF4lRe9fwxWzOmXTCt9p1Df/29fndA2cx&#10;gWvBeCcbfpORP+7fvtkNoZZL33vTSmQE4mI9hIb3KYW6qqLopYU480E6SiqPFhK52FUtwkDo1lTL&#10;+XxdDR7bgF7IGCl6HJN8X/CVkiJ9USrKxEzD6W2pnFjOcz6r/Q7qDiH0WkzPgH94hQXtqOkd6ggJ&#10;2A/Uf0FZLdBHr9JMeFt5pbSQhQOxWcz/YPPSQ5CFC4kTw12m+P9gxefLCZluaXacObA0opeEoLs+&#10;sYN3jgT0yBZZpyHEmsoP7oSTF8MJM+mrQsuU0eF7hskRIsauReXbXWV5TUxQcLFebzebD5wJyi22&#10;y01Br0aYfDlgTB+ltywbDTfaZRGghsunmKg1lf4qyWHnn7UxZZDGsaHh6/crGrUAWidlIJFpAxGM&#10;ruMMTEd7KhIWxOiNbvPtjBOxOx8MsgvQrqyetk/HVaZN3X4ry62PEPuxrqTGLbI60SobbRv+MM/f&#10;dNu4jC7LMk4EspSjeNk6+/ZWNK2yR4MuTaelzJv02if79a+z/wkAAP//AwBQSwMEFAAGAAgAAAAh&#10;ADh6Nq/eAAAABwEAAA8AAABkcnMvZG93bnJldi54bWxMjk1PwzAQRO9I/AdrkbhRhw8lJI1TVUgg&#10;VZADoQd6c+PFCcTrKHbb8O9ZTnAczejNK1ezG8QRp9B7UnC9SEAgtd70ZBVs3x6v7kGEqMnowRMq&#10;+MYAq+r8rNSF8Sd6xWMTrWAIhUIr6GIcCylD26HTYeFHJO4+/OR05DhZaSZ9Yrgb5E2SpNLpnvih&#10;0yM+dNh+NQenYK7bDdrmZe3q7fN7+/lUb+wuKnV5Ma+XICLO8W8Mv/qsDhU77f2BTBCDgtssy3iq&#10;IM1BcJ/eJZz3CvIcZFXK//7VDwAAAP//AwBQSwECLQAUAAYACAAAACEAtoM4kv4AAADhAQAAEwAA&#10;AAAAAAAAAAAAAAAAAAAAW0NvbnRlbnRfVHlwZXNdLnhtbFBLAQItABQABgAIAAAAIQA4/SH/1gAA&#10;AJQBAAALAAAAAAAAAAAAAAAAAC8BAABfcmVscy8ucmVsc1BLAQItABQABgAIAAAAIQATSdzv1AEA&#10;AIIDAAAOAAAAAAAAAAAAAAAAAC4CAABkcnMvZTJvRG9jLnhtbFBLAQItABQABgAIAAAAIQA4ejav&#10;3gAAAAcBAAAPAAAAAAAAAAAAAAAAAC4EAABkcnMvZG93bnJldi54bWxQSwUGAAAAAAQABADzAAAA&#10;OQUAAAAA&#10;" strokecolor="#5b9bd5" strokeweight=".5pt">
                <v:stroke joinstyle="miter"/>
              </v:line>
            </w:pict>
          </mc:Fallback>
        </mc:AlternateContent>
      </w:r>
    </w:p>
    <w:p w:rsidR="002B417B" w:rsidRPr="004F3507" w:rsidRDefault="002B417B" w:rsidP="002B417B">
      <w:pPr>
        <w:spacing w:before="240" w:after="0" w:line="240" w:lineRule="auto"/>
        <w:jc w:val="center"/>
        <w:rPr>
          <w:rFonts w:ascii="Times New Roman" w:hAnsi="Times New Roman" w:cs="Times New Roman"/>
          <w:b/>
          <w:sz w:val="28"/>
          <w:szCs w:val="28"/>
        </w:rPr>
      </w:pPr>
      <w:r w:rsidRPr="004F3507">
        <w:rPr>
          <w:rFonts w:ascii="Times New Roman" w:hAnsi="Times New Roman" w:cs="Times New Roman"/>
          <w:b/>
          <w:sz w:val="28"/>
          <w:szCs w:val="28"/>
        </w:rPr>
        <w:t>Chương I</w:t>
      </w:r>
    </w:p>
    <w:p w:rsidR="002B417B" w:rsidRPr="004F3507" w:rsidRDefault="002B417B" w:rsidP="002B417B">
      <w:pPr>
        <w:spacing w:after="120" w:line="240" w:lineRule="auto"/>
        <w:jc w:val="center"/>
        <w:rPr>
          <w:rFonts w:ascii="Times New Roman" w:hAnsi="Times New Roman" w:cs="Times New Roman"/>
          <w:b/>
          <w:sz w:val="28"/>
          <w:szCs w:val="28"/>
        </w:rPr>
      </w:pPr>
      <w:r w:rsidRPr="004F3507">
        <w:rPr>
          <w:rFonts w:ascii="Times New Roman" w:hAnsi="Times New Roman" w:cs="Times New Roman"/>
          <w:b/>
          <w:sz w:val="28"/>
          <w:szCs w:val="28"/>
        </w:rPr>
        <w:t>VỊ TRÍ, CHỨC NĂNG, QUYỀN HẠN, NHIỆM VỤ</w:t>
      </w:r>
    </w:p>
    <w:p w:rsidR="002B417B" w:rsidRPr="004F3507" w:rsidRDefault="002B417B" w:rsidP="002B417B">
      <w:pPr>
        <w:spacing w:after="120" w:line="264" w:lineRule="auto"/>
        <w:ind w:firstLine="709"/>
        <w:jc w:val="both"/>
        <w:rPr>
          <w:rFonts w:ascii="Times New Roman" w:hAnsi="Times New Roman" w:cs="Times New Roman"/>
          <w:b/>
          <w:sz w:val="28"/>
          <w:szCs w:val="28"/>
        </w:rPr>
      </w:pPr>
      <w:r w:rsidRPr="004F3507">
        <w:rPr>
          <w:rFonts w:ascii="Times New Roman" w:hAnsi="Times New Roman" w:cs="Times New Roman"/>
          <w:b/>
          <w:sz w:val="28"/>
          <w:szCs w:val="28"/>
        </w:rPr>
        <w:t>Điều 1. Vị trí, chức năng.</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Ban Quản lý di tích phường Bạch Đằng được Ủy ban nhân dân phường Bạch Đằng thành lập.</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Ban Quản lý di tích có chức năng giúp Ủy ban nhân dân phường quản lý, bảo vệ, khai thác và phát huy giá trị di tích trên địa bàn phường, chịu sự chỉ đạo quản lý trực tiếp, toàn diện của Ủy ban nhân dân phường và chịu sự chỉ đạo, hướng dẫn, kiểm tra về chuyên môn nghiệp vụ của Sở Văn hoá, Thể thao và Du lịch, phòng Văn hoá - Xã hội phường.</w:t>
      </w:r>
    </w:p>
    <w:p w:rsidR="002B417B" w:rsidRPr="001C3CF6" w:rsidRDefault="002B417B" w:rsidP="002B417B">
      <w:pPr>
        <w:spacing w:after="120" w:line="264" w:lineRule="auto"/>
        <w:ind w:firstLine="709"/>
        <w:jc w:val="both"/>
        <w:rPr>
          <w:rFonts w:ascii="Times New Roman" w:hAnsi="Times New Roman" w:cs="Times New Roman"/>
          <w:b/>
          <w:sz w:val="28"/>
          <w:szCs w:val="28"/>
        </w:rPr>
      </w:pPr>
      <w:r w:rsidRPr="001C3CF6">
        <w:rPr>
          <w:rFonts w:ascii="Times New Roman" w:hAnsi="Times New Roman" w:cs="Times New Roman"/>
          <w:b/>
          <w:sz w:val="28"/>
          <w:szCs w:val="28"/>
        </w:rPr>
        <w:t>Điều 2. Nhiệm vụ, quyền hạn.</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Tham mưu Ủy ban nhân dân phường thành lập các Tiểu ban Quản lý tại các di tích trên địa bàn. Mỗi di tích chỉ được thành lập một Tiểu ban Quản lý di tích duy nhất chịu trách nhiệm trong công tác quản lý, sử dụng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Tổ chức các hoạt động bảo vệ và khai thác phát huy giá trị văn hoá của các di tích được giao quản lý theo quy định của Nhà nước; tham mưu cho Ủy ban nhân dân phường hoàn thiện các hồ sơ liên quan đề nghị các cấp có thẩm quyền được phân cấp xem xét quyết định.</w:t>
      </w:r>
    </w:p>
    <w:p w:rsidR="002B417B" w:rsidRPr="0047610D"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Pr="0047610D">
        <w:rPr>
          <w:rFonts w:ascii="Times New Roman" w:hAnsi="Times New Roman" w:cs="Times New Roman"/>
          <w:sz w:val="28"/>
          <w:szCs w:val="28"/>
        </w:rPr>
        <w:t xml:space="preserve"> Đối với lĩnh vực bảo quản, tu bổ, phục hồi di tích được xếp hạng:</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 Thực hiện theo các nội dung quy định tại Thông tư số 06/2025/TT - BVHTTDL ngày 13/5/2025 của Bộ Văn hoá, Thể thao và Du lịch quy định chi tiết một số quy định về bảo quản, tu bổ, phục hồi di tích.</w:t>
      </w:r>
    </w:p>
    <w:p w:rsidR="002B417B" w:rsidRPr="0047610D"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b)</w:t>
      </w:r>
      <w:r w:rsidRPr="0047610D">
        <w:rPr>
          <w:rFonts w:ascii="Times New Roman" w:hAnsi="Times New Roman" w:cs="Times New Roman"/>
          <w:sz w:val="28"/>
          <w:szCs w:val="28"/>
        </w:rPr>
        <w:t xml:space="preserve"> Đối với nộ</w:t>
      </w:r>
      <w:r>
        <w:rPr>
          <w:rFonts w:ascii="Times New Roman" w:hAnsi="Times New Roman" w:cs="Times New Roman"/>
          <w:sz w:val="28"/>
          <w:szCs w:val="28"/>
        </w:rPr>
        <w:t>i dung x</w:t>
      </w:r>
      <w:r w:rsidRPr="0047610D">
        <w:rPr>
          <w:rFonts w:ascii="Times New Roman" w:hAnsi="Times New Roman" w:cs="Times New Roman"/>
          <w:sz w:val="28"/>
          <w:szCs w:val="28"/>
        </w:rPr>
        <w:t>ếp hạng di tích các cấp:</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Thực hiện theo Thông tư số 09/2011/TT - BVHTTDL ngày 14/07/2011 của Bộ Văn hoá, Thể thao và Du lịch quy định về nội dung hồ sơ khoa học để xếp hạng di tích lịch sử - văn hoá và danh lam thắng cảnh.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3. Tổ chức các hoạt động kiểm kê, thống kê hiện vật, cổ vật, di vật có giá trị di tích, kịp thời báo cáo Ủy ban nhân dân phường những trường hợp mất cắp, các hành vi gây tổn hại đến di vật, cổ vật tại di tích; Chỉ đạo và định hướng việc tiếp nhận công đức bằng hiện vật của các tổ chức, cá nhân tại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Chủ trì, chỉ đạo các Tiểu ban Quản lý di tích tham mưu cho Ủy ban nhân dân phường xây dựng các phương án tổ chức huy động các nguồn lực xã hội hoá </w:t>
      </w:r>
      <w:r>
        <w:rPr>
          <w:rFonts w:ascii="Times New Roman" w:hAnsi="Times New Roman" w:cs="Times New Roman"/>
          <w:sz w:val="28"/>
          <w:szCs w:val="28"/>
        </w:rPr>
        <w:lastRenderedPageBreak/>
        <w:t>hoạt động, bảo vệ, tôn tạo di tích, tổ chức lễ hội theo quy định của Nhà nước và địa phương.</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Chủ trì, phối hợp với các đơn vị có liên quan tổ chức lễ hội truyền thống, hoạt động văn hoá, văn nghệ, du lịch tại các di tích tại địa phương. </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6. Tham mưu cho Ủy ban nhân dân phường phối hợp với Sở Văn hóa, Thể thao và Du lịch thành phố hướng dẫn gắn biển chỉ dẫn di tích theo sự chỉ đạo; xây dựng nội quy, sơ đồ bảo vệ, tờ gấp giới thiệu tại di tích, hướng dẫn và tạo điều kiện cho các tổ chức, cá nhân tham quan và tổ chức các hoat động tín ngưỡng, tôn giáo theo quy định.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7. Phối hợp lập hồ sơ đất đai của di tích đang quản lý, sử dụng gửi cơ quan chức năng xem xét, thẩm định và trình cấp có thẩm quyền cấp giấy chứng nhận quyền sử dụng đất, thực hiện quản lý sử dụng hiệu quả diện tích đất được giao đúng với mục đích, khoanh vùng bảo vệ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8. Tổ chức các hoạt động dịch vụ tại di tích được giao quản lý phù hợp với quy định hiện hành và triển khai thực hiện tốt công tác vệ sinh môi trường tại các di tích thuộc thẩm quyền quản lý.</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9. Tổ chức kiểm tra và phối hợp với các cơ quan chức năng kiểm tra để giữ gìn và phát huy giá trị di tích; lập biên bản kiến nghị cấp có thẩm quyền xử lý các hành vi vi phạm pháp luật trong khu vực được giao quản lý.</w:t>
      </w:r>
    </w:p>
    <w:p w:rsidR="002B417B" w:rsidRPr="0047610D" w:rsidRDefault="002B417B" w:rsidP="002B417B">
      <w:pPr>
        <w:spacing w:after="120" w:line="264"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10</w:t>
      </w:r>
      <w:r w:rsidRPr="0047610D">
        <w:rPr>
          <w:rFonts w:ascii="Times New Roman" w:hAnsi="Times New Roman" w:cs="Times New Roman"/>
          <w:spacing w:val="-6"/>
          <w:sz w:val="28"/>
          <w:szCs w:val="28"/>
        </w:rPr>
        <w:t xml:space="preserve">. Thực hiện báo cáo định kỳ tháng, quý, 06 tháng, năm và báo cáo đột xuất với Sở Văn hóa, Thể thao và Du lịch, </w:t>
      </w:r>
      <w:r>
        <w:rPr>
          <w:rFonts w:ascii="Times New Roman" w:hAnsi="Times New Roman" w:cs="Times New Roman"/>
          <w:sz w:val="28"/>
          <w:szCs w:val="28"/>
        </w:rPr>
        <w:t>Ủy ban nhân dân phường</w:t>
      </w:r>
      <w:r w:rsidRPr="0047610D">
        <w:rPr>
          <w:rFonts w:ascii="Times New Roman" w:hAnsi="Times New Roman" w:cs="Times New Roman"/>
          <w:spacing w:val="-6"/>
          <w:sz w:val="28"/>
          <w:szCs w:val="28"/>
        </w:rPr>
        <w:t xml:space="preserve"> theo quy định.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11.  Thực hiện các nhiệm vụ khác do Uỷ ban nhân dân phường giao.</w:t>
      </w:r>
    </w:p>
    <w:p w:rsidR="002B417B" w:rsidRPr="00795D58" w:rsidRDefault="002B417B" w:rsidP="002B417B">
      <w:pPr>
        <w:spacing w:after="120" w:line="264" w:lineRule="auto"/>
        <w:ind w:firstLine="709"/>
        <w:jc w:val="both"/>
        <w:rPr>
          <w:rFonts w:ascii="Times New Roman" w:hAnsi="Times New Roman" w:cs="Times New Roman"/>
          <w:b/>
          <w:sz w:val="28"/>
          <w:szCs w:val="28"/>
        </w:rPr>
      </w:pPr>
      <w:r w:rsidRPr="00795D58">
        <w:rPr>
          <w:rFonts w:ascii="Times New Roman" w:hAnsi="Times New Roman" w:cs="Times New Roman"/>
          <w:b/>
          <w:sz w:val="28"/>
          <w:szCs w:val="28"/>
        </w:rPr>
        <w:t>Điều 3. Các hành vi bị nghiêm cấm</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Ban Quản lý di tích có trách nhiệm quản lý, nghiêm cấm mọi tổ chức và cá nhân thực hiện các hành vi sau đây</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Làm thay đổi yếu tố gốc cấu thành di tích như đưa thêm, di dời, thay đổi hiện vật trong di tích hoặc tu bổ, phục hồi không đúng với yếu tố gốc cấu thành di tích và các hành vi khác khi chưa được phép của cơ quan nhà nước có thẩm quyền, tuyên truyền giới thiệu sai về nội dung và giá trị của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Chiếm dụng, sử dụng, mua bán, chuyển nhượng di tích trái với quy định của Luật Di sản văn hoá; huỷ hoại hoặc gây nguy cơ huỷ hoại cảnh quan môi trường, không gian văn hoá của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3. Trộm cắp, đào bới, mua bán trái phép di vật, cổ vật thuộc phạm vi quản lý của di tích lịch sử - văn hoá, danh lam thắng cảnh, đưa trái phép di vật, cổ vật ra nước ngoài.</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4. Lợi dụng việc bảo vệ và phát huy giá trị di tích để trục lợi, hoạt động mê tín dị đoan và thực hiện những hành vi trái pháp luật.</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Xuất bản tài liệu, tuyên truyền, giới thiệu sai lệch về nội dung và giá trị của di tích, tự ý lập sự tích, xuyên tạc lịch sử làm tổn hại đến truyền thống và bản sắc văn hoá dân tộc, có tác động xấu đến nhân dân, nguy hại đến an ninh trật tự của địa phương và của quốc gia.</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6. Các hành vi bị cấm khác theo quy định của pháp luật.</w:t>
      </w:r>
    </w:p>
    <w:p w:rsidR="002B417B" w:rsidRPr="004A3D77" w:rsidRDefault="002B417B" w:rsidP="002B417B">
      <w:pPr>
        <w:spacing w:after="120" w:line="264" w:lineRule="auto"/>
        <w:jc w:val="center"/>
        <w:rPr>
          <w:rFonts w:ascii="Times New Roman" w:hAnsi="Times New Roman" w:cs="Times New Roman"/>
          <w:b/>
          <w:sz w:val="28"/>
          <w:szCs w:val="28"/>
        </w:rPr>
      </w:pPr>
      <w:r w:rsidRPr="004A3D77">
        <w:rPr>
          <w:rFonts w:ascii="Times New Roman" w:hAnsi="Times New Roman" w:cs="Times New Roman"/>
          <w:b/>
          <w:sz w:val="28"/>
          <w:szCs w:val="28"/>
        </w:rPr>
        <w:t>Chương II</w:t>
      </w:r>
    </w:p>
    <w:p w:rsidR="002B417B" w:rsidRPr="001A0614" w:rsidRDefault="002B417B" w:rsidP="002B417B">
      <w:pPr>
        <w:spacing w:after="120" w:line="264" w:lineRule="auto"/>
        <w:jc w:val="center"/>
        <w:rPr>
          <w:rFonts w:ascii="Times New Roman" w:hAnsi="Times New Roman" w:cs="Times New Roman"/>
          <w:b/>
          <w:sz w:val="28"/>
          <w:szCs w:val="28"/>
        </w:rPr>
      </w:pPr>
      <w:r w:rsidRPr="001A0614">
        <w:rPr>
          <w:rFonts w:ascii="Times New Roman" w:hAnsi="Times New Roman" w:cs="Times New Roman"/>
          <w:b/>
          <w:sz w:val="28"/>
          <w:szCs w:val="28"/>
        </w:rPr>
        <w:t>TÀI CHÍNH</w:t>
      </w:r>
    </w:p>
    <w:p w:rsidR="002B417B" w:rsidRPr="001A0614" w:rsidRDefault="002B417B" w:rsidP="002B417B">
      <w:pPr>
        <w:spacing w:after="120" w:line="264" w:lineRule="auto"/>
        <w:ind w:firstLine="709"/>
        <w:jc w:val="both"/>
        <w:rPr>
          <w:rFonts w:ascii="Times New Roman" w:hAnsi="Times New Roman" w:cs="Times New Roman"/>
          <w:b/>
          <w:sz w:val="28"/>
          <w:szCs w:val="28"/>
        </w:rPr>
      </w:pPr>
      <w:r w:rsidRPr="001A0614">
        <w:rPr>
          <w:rFonts w:ascii="Times New Roman" w:hAnsi="Times New Roman" w:cs="Times New Roman"/>
          <w:b/>
          <w:sz w:val="28"/>
          <w:szCs w:val="28"/>
        </w:rPr>
        <w:t>Điề</w:t>
      </w:r>
      <w:r>
        <w:rPr>
          <w:rFonts w:ascii="Times New Roman" w:hAnsi="Times New Roman" w:cs="Times New Roman"/>
          <w:b/>
          <w:sz w:val="28"/>
          <w:szCs w:val="28"/>
        </w:rPr>
        <w:t>u 4</w:t>
      </w:r>
      <w:r w:rsidRPr="001A0614">
        <w:rPr>
          <w:rFonts w:ascii="Times New Roman" w:hAnsi="Times New Roman" w:cs="Times New Roman"/>
          <w:b/>
          <w:sz w:val="28"/>
          <w:szCs w:val="28"/>
        </w:rPr>
        <w:t>. Kinh phí hoạt động</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Ban Quản lý di tích làm việc theo chế độ kiêm nhiệm theo quy định của pháp luật.</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Tuỳ theo điều kiện và theo quy định của pháp luật Ủy ban nhân dân phường xem xét việc hỗ trợ kinh phí thực hiện các nhiệm vụ cụ thể. Khuyến khích việc xã hội hoá các nguồn lực phục vụ hoạt động của Ban Quản lý di tích nhưng phải tuân thủ theo đúng quy định của Pháp luật và được sự đồng ý của Ủy ban nhân dân phường.</w:t>
      </w:r>
    </w:p>
    <w:p w:rsidR="002B417B" w:rsidRPr="001A0614" w:rsidRDefault="002B417B" w:rsidP="002B417B">
      <w:pPr>
        <w:spacing w:after="120" w:line="264" w:lineRule="auto"/>
        <w:ind w:firstLine="709"/>
        <w:jc w:val="both"/>
        <w:rPr>
          <w:rFonts w:ascii="Times New Roman" w:hAnsi="Times New Roman" w:cs="Times New Roman"/>
          <w:b/>
          <w:sz w:val="28"/>
          <w:szCs w:val="28"/>
        </w:rPr>
      </w:pPr>
      <w:r w:rsidRPr="001A0614">
        <w:rPr>
          <w:rFonts w:ascii="Times New Roman" w:hAnsi="Times New Roman" w:cs="Times New Roman"/>
          <w:b/>
          <w:sz w:val="28"/>
          <w:szCs w:val="28"/>
        </w:rPr>
        <w:t>Điề</w:t>
      </w:r>
      <w:r>
        <w:rPr>
          <w:rFonts w:ascii="Times New Roman" w:hAnsi="Times New Roman" w:cs="Times New Roman"/>
          <w:b/>
          <w:sz w:val="28"/>
          <w:szCs w:val="28"/>
        </w:rPr>
        <w:t>u 5</w:t>
      </w:r>
      <w:r w:rsidRPr="001A0614">
        <w:rPr>
          <w:rFonts w:ascii="Times New Roman" w:hAnsi="Times New Roman" w:cs="Times New Roman"/>
          <w:b/>
          <w:sz w:val="28"/>
          <w:szCs w:val="28"/>
        </w:rPr>
        <w:t>. Kiểm tra thu chi tài chính.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Có trách nhiệm kiểm tra việc thu chi tài chính (tiền công đức) tại các di tích trên địa bàn; Định kỳ 6 tháng, 1 năm báo cáo Uỷ ban nhân dân phường về tình hình thu chi tài chính tại các di tích trên đia bàn phường.</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Tham mưu giúp Ủy ban nhân dân phường kiểm tra, quản lý, hướng dẫn, triển khai các nguồn vốn bao gồm cả ngân sách nhà nước, xã hội hoá trong việc công trợ, đóng góp trong quá trình triển khai các dự án bảo quản, tu bổ, phục hồi di tích.</w:t>
      </w:r>
    </w:p>
    <w:p w:rsidR="002B417B" w:rsidRPr="001A0614" w:rsidRDefault="002B417B" w:rsidP="002B417B">
      <w:pPr>
        <w:spacing w:after="120" w:line="264" w:lineRule="auto"/>
        <w:jc w:val="center"/>
        <w:rPr>
          <w:rFonts w:ascii="Times New Roman" w:hAnsi="Times New Roman" w:cs="Times New Roman"/>
          <w:b/>
          <w:sz w:val="28"/>
          <w:szCs w:val="28"/>
        </w:rPr>
      </w:pPr>
      <w:r>
        <w:rPr>
          <w:rFonts w:ascii="Times New Roman" w:hAnsi="Times New Roman" w:cs="Times New Roman"/>
          <w:b/>
          <w:sz w:val="28"/>
          <w:szCs w:val="28"/>
        </w:rPr>
        <w:t>Chương III</w:t>
      </w:r>
    </w:p>
    <w:p w:rsidR="002B417B" w:rsidRPr="001A0614" w:rsidRDefault="002B417B" w:rsidP="002B417B">
      <w:pPr>
        <w:spacing w:after="120" w:line="264" w:lineRule="auto"/>
        <w:jc w:val="center"/>
        <w:rPr>
          <w:rFonts w:ascii="Times New Roman" w:hAnsi="Times New Roman" w:cs="Times New Roman"/>
          <w:b/>
          <w:sz w:val="28"/>
          <w:szCs w:val="28"/>
        </w:rPr>
      </w:pPr>
      <w:r w:rsidRPr="001A0614">
        <w:rPr>
          <w:rFonts w:ascii="Times New Roman" w:hAnsi="Times New Roman" w:cs="Times New Roman"/>
          <w:b/>
          <w:sz w:val="28"/>
          <w:szCs w:val="28"/>
        </w:rPr>
        <w:t>MỐI QUAN HỆ CÔNG TÁC</w:t>
      </w:r>
    </w:p>
    <w:p w:rsidR="002B417B" w:rsidRPr="001A0614" w:rsidRDefault="002B417B" w:rsidP="002B417B">
      <w:pPr>
        <w:spacing w:after="120" w:line="264" w:lineRule="auto"/>
        <w:ind w:firstLine="709"/>
        <w:jc w:val="both"/>
        <w:rPr>
          <w:rFonts w:ascii="Times New Roman" w:hAnsi="Times New Roman" w:cs="Times New Roman"/>
          <w:b/>
          <w:sz w:val="28"/>
          <w:szCs w:val="28"/>
        </w:rPr>
      </w:pPr>
      <w:r w:rsidRPr="001A0614">
        <w:rPr>
          <w:rFonts w:ascii="Times New Roman" w:hAnsi="Times New Roman" w:cs="Times New Roman"/>
          <w:b/>
          <w:sz w:val="28"/>
          <w:szCs w:val="28"/>
        </w:rPr>
        <w:t>Điề</w:t>
      </w:r>
      <w:r>
        <w:rPr>
          <w:rFonts w:ascii="Times New Roman" w:hAnsi="Times New Roman" w:cs="Times New Roman"/>
          <w:b/>
          <w:sz w:val="28"/>
          <w:szCs w:val="28"/>
        </w:rPr>
        <w:t>u 6</w:t>
      </w:r>
      <w:r w:rsidRPr="001A0614">
        <w:rPr>
          <w:rFonts w:ascii="Times New Roman" w:hAnsi="Times New Roman" w:cs="Times New Roman"/>
          <w:b/>
          <w:sz w:val="28"/>
          <w:szCs w:val="28"/>
        </w:rPr>
        <w:t>. Mối quan hệ công tác</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Đối với Ủy ban nhân dân phường: Ban Quản lý di tích chịu sự lãnh đạo, chỉ đạo toàn diện, trực tiếp của Ủy ban nhân dân phường về toàn bộ hoạt động của Ban Quản lý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Đối với Sở Văn hóa, Thể thao và Du lịch thành phố Hải Phòng: Ban Quản lý di tích chịu sự hướng dẫn về chuyên môn, nghiệp vụ của Sở Văn hóa, Thể thao và Du lịch thành phố; thực hiện chế độ báo cáo định kỳ theo yêu cầu về các mặt hoạt động của Ban Quản lý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3. Đối với các cơ quan, phòng, ban, ngành, đoàn thể, các tổ chức xã hội trên địa bàn phường: Là mối quan hệ phối hợp công tác.</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Đối với các vị trụ trì, thủ từ, Tiểu ban quản lý di tích: Chỉ đạo phối hợp nhằm bảo tồn và phát huy các giá trị văn hoá của khu di tích.</w:t>
      </w:r>
    </w:p>
    <w:p w:rsidR="002B417B" w:rsidRPr="001A0614" w:rsidRDefault="002B417B" w:rsidP="002B417B">
      <w:pPr>
        <w:spacing w:after="120" w:line="264" w:lineRule="auto"/>
        <w:jc w:val="center"/>
        <w:rPr>
          <w:rFonts w:ascii="Times New Roman" w:hAnsi="Times New Roman" w:cs="Times New Roman"/>
          <w:b/>
          <w:sz w:val="28"/>
          <w:szCs w:val="28"/>
        </w:rPr>
      </w:pPr>
      <w:r w:rsidRPr="001A0614">
        <w:rPr>
          <w:rFonts w:ascii="Times New Roman" w:hAnsi="Times New Roman" w:cs="Times New Roman"/>
          <w:b/>
          <w:sz w:val="28"/>
          <w:szCs w:val="28"/>
        </w:rPr>
        <w:t xml:space="preserve">Chương </w:t>
      </w:r>
      <w:r>
        <w:rPr>
          <w:rFonts w:ascii="Times New Roman" w:hAnsi="Times New Roman" w:cs="Times New Roman"/>
          <w:b/>
          <w:sz w:val="28"/>
          <w:szCs w:val="28"/>
        </w:rPr>
        <w:t>I</w:t>
      </w:r>
      <w:r w:rsidRPr="001A0614">
        <w:rPr>
          <w:rFonts w:ascii="Times New Roman" w:hAnsi="Times New Roman" w:cs="Times New Roman"/>
          <w:b/>
          <w:sz w:val="28"/>
          <w:szCs w:val="28"/>
        </w:rPr>
        <w:t>V</w:t>
      </w:r>
    </w:p>
    <w:p w:rsidR="002B417B" w:rsidRPr="001A0614" w:rsidRDefault="002B417B" w:rsidP="002B417B">
      <w:pPr>
        <w:spacing w:after="120" w:line="264" w:lineRule="auto"/>
        <w:jc w:val="center"/>
        <w:rPr>
          <w:rFonts w:ascii="Times New Roman" w:hAnsi="Times New Roman" w:cs="Times New Roman"/>
          <w:b/>
          <w:sz w:val="28"/>
          <w:szCs w:val="28"/>
        </w:rPr>
      </w:pPr>
      <w:r w:rsidRPr="001A0614">
        <w:rPr>
          <w:rFonts w:ascii="Times New Roman" w:hAnsi="Times New Roman" w:cs="Times New Roman"/>
          <w:b/>
          <w:sz w:val="28"/>
          <w:szCs w:val="28"/>
        </w:rPr>
        <w:t>ĐIỀU KHOẢN THI HÀNH</w:t>
      </w:r>
    </w:p>
    <w:p w:rsidR="002B417B" w:rsidRPr="001A0614" w:rsidRDefault="002B417B" w:rsidP="002B417B">
      <w:pPr>
        <w:spacing w:after="120" w:line="264" w:lineRule="auto"/>
        <w:ind w:firstLine="709"/>
        <w:jc w:val="both"/>
        <w:rPr>
          <w:rFonts w:ascii="Times New Roman" w:hAnsi="Times New Roman" w:cs="Times New Roman"/>
          <w:b/>
          <w:sz w:val="28"/>
          <w:szCs w:val="28"/>
        </w:rPr>
      </w:pPr>
      <w:r w:rsidRPr="001A0614">
        <w:rPr>
          <w:rFonts w:ascii="Times New Roman" w:hAnsi="Times New Roman" w:cs="Times New Roman"/>
          <w:b/>
          <w:sz w:val="28"/>
          <w:szCs w:val="28"/>
        </w:rPr>
        <w:t>Điề</w:t>
      </w:r>
      <w:r>
        <w:rPr>
          <w:rFonts w:ascii="Times New Roman" w:hAnsi="Times New Roman" w:cs="Times New Roman"/>
          <w:b/>
          <w:sz w:val="28"/>
          <w:szCs w:val="28"/>
        </w:rPr>
        <w:t>u 7</w:t>
      </w:r>
      <w:r w:rsidRPr="001A0614">
        <w:rPr>
          <w:rFonts w:ascii="Times New Roman" w:hAnsi="Times New Roman" w:cs="Times New Roman"/>
          <w:b/>
          <w:sz w:val="28"/>
          <w:szCs w:val="28"/>
        </w:rPr>
        <w:t>. Điều khoản thi hành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1. Trưởng Ban Quản lý di tích có trách nhiệm tổ chức triển khai, thực hiện các nội dung của Quy chế này; xây dựng quy chế làm việc và phân công nhiệm vụ cụ thể cho từng thành viên trong Ban Quản lý di tích phường để đảm bảo hoạt động đạt hiệu quả.</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2. Tham mưu việc thành lập các Tiểu ban Quản lý di tích trên cơ sở hiệp thương dân chủ các thành phần tham gia các Tiểu ban quản lý tại các di tích trên địa bàn; hướng dẫn xây dựng quy chế hoạt động của các Tiểu ban Quản lý di tích.</w:t>
      </w:r>
    </w:p>
    <w:p w:rsidR="002B417B"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3. Thành viên Ban Quản lý di tích phường gắn liền với các chức danh, nhiệm vụ có liên quan. Trong quá trình hoạt động có sự thay đổi về nhân sự, Ban Quản lý di tích đề nghị Uỷ ban nhân dân phường kiện toàn, bổ sung.</w:t>
      </w:r>
    </w:p>
    <w:p w:rsidR="002B417B" w:rsidRPr="00A66B71" w:rsidRDefault="002B417B" w:rsidP="002B417B">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rPr>
        <w:t>4. Trong quá trình thực hiện nếu cần sửa đổi bổ sung cho phù hợp, Ban Quản lý di tích đề xuất với Ủy ban nhân dân phường theo quy định của pháp luật.</w:t>
      </w:r>
    </w:p>
    <w:p w:rsidR="006C7748" w:rsidRDefault="006C7748"/>
    <w:sectPr w:rsidR="006C7748" w:rsidSect="0047610D">
      <w:pgSz w:w="11906" w:h="16838"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F3C" w:rsidRDefault="000A0F3C" w:rsidP="002B417B">
      <w:pPr>
        <w:spacing w:after="0" w:line="240" w:lineRule="auto"/>
      </w:pPr>
      <w:r>
        <w:separator/>
      </w:r>
    </w:p>
  </w:endnote>
  <w:endnote w:type="continuationSeparator" w:id="0">
    <w:p w:rsidR="000A0F3C" w:rsidRDefault="000A0F3C" w:rsidP="002B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F3C" w:rsidRDefault="000A0F3C" w:rsidP="002B417B">
      <w:pPr>
        <w:spacing w:after="0" w:line="240" w:lineRule="auto"/>
      </w:pPr>
      <w:r>
        <w:separator/>
      </w:r>
    </w:p>
  </w:footnote>
  <w:footnote w:type="continuationSeparator" w:id="0">
    <w:p w:rsidR="000A0F3C" w:rsidRDefault="000A0F3C" w:rsidP="002B4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7B"/>
    <w:rsid w:val="000A0F3C"/>
    <w:rsid w:val="002306ED"/>
    <w:rsid w:val="002B417B"/>
    <w:rsid w:val="006C7748"/>
    <w:rsid w:val="00B5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7384B-F20D-4B11-9A19-25BB636F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17B"/>
  </w:style>
  <w:style w:type="paragraph" w:styleId="Footer">
    <w:name w:val="footer"/>
    <w:basedOn w:val="Normal"/>
    <w:link w:val="FooterChar"/>
    <w:uiPriority w:val="99"/>
    <w:unhideWhenUsed/>
    <w:rsid w:val="002B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2025-11-02T13:37:00Z</dcterms:created>
  <dcterms:modified xsi:type="dcterms:W3CDTF">2025-11-02T13:37:00Z</dcterms:modified>
</cp:coreProperties>
</file>