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AF326" w14:textId="77777777" w:rsidR="007D7C78" w:rsidRPr="007D7C78" w:rsidRDefault="009B7914" w:rsidP="007D7C78">
      <w:pPr>
        <w:spacing w:after="0" w:line="340" w:lineRule="exact"/>
        <w:ind w:firstLine="720"/>
        <w:jc w:val="center"/>
        <w:rPr>
          <w:rFonts w:eastAsia="Times New Roman" w:cs="Times New Roman"/>
          <w:b/>
          <w:color w:val="auto"/>
          <w:szCs w:val="28"/>
        </w:rPr>
      </w:pPr>
      <w:r w:rsidRPr="007D7C78">
        <w:rPr>
          <w:rFonts w:eastAsia="Times New Roman" w:cs="Times New Roman"/>
          <w:b/>
          <w:color w:val="auto"/>
          <w:szCs w:val="28"/>
        </w:rPr>
        <w:t>NỘI QUY</w:t>
      </w:r>
    </w:p>
    <w:p w14:paraId="1F40D7CD" w14:textId="6395D9A1" w:rsidR="009B7914" w:rsidRPr="007D7C78" w:rsidRDefault="009B7914" w:rsidP="007D7C78">
      <w:pPr>
        <w:spacing w:after="0" w:line="340" w:lineRule="exact"/>
        <w:ind w:firstLine="720"/>
        <w:jc w:val="center"/>
        <w:rPr>
          <w:rFonts w:eastAsia="Times New Roman" w:cs="Times New Roman"/>
          <w:b/>
          <w:color w:val="auto"/>
          <w:szCs w:val="28"/>
        </w:rPr>
      </w:pPr>
      <w:r w:rsidRPr="007D7C78">
        <w:rPr>
          <w:rFonts w:eastAsia="Times New Roman" w:cs="Times New Roman"/>
          <w:b/>
          <w:color w:val="auto"/>
          <w:szCs w:val="28"/>
        </w:rPr>
        <w:t xml:space="preserve"> TIẾP CÔNG DÂN TRỰC TUYẾN</w:t>
      </w:r>
    </w:p>
    <w:p w14:paraId="15A3A7EB" w14:textId="2FFD1266" w:rsidR="009B7914" w:rsidRPr="00262E5F" w:rsidRDefault="009B7914" w:rsidP="009B7914">
      <w:pPr>
        <w:spacing w:before="120" w:after="120" w:line="360" w:lineRule="exact"/>
        <w:ind w:firstLine="720"/>
        <w:jc w:val="center"/>
        <w:rPr>
          <w:rFonts w:eastAsia="Times New Roman" w:cs="Times New Roman"/>
          <w:color w:val="auto"/>
          <w:szCs w:val="28"/>
        </w:rPr>
      </w:pPr>
      <w:r w:rsidRPr="00262E5F">
        <w:rPr>
          <w:rFonts w:eastAsia="Times New Roman" w:cs="Times New Roman"/>
          <w:color w:val="auto"/>
          <w:szCs w:val="28"/>
        </w:rPr>
        <w:t>(</w:t>
      </w:r>
      <w:r w:rsidRPr="0095773C">
        <w:rPr>
          <w:rFonts w:eastAsia="Times New Roman" w:cs="Times New Roman"/>
          <w:i/>
          <w:iCs/>
          <w:color w:val="auto"/>
          <w:szCs w:val="28"/>
        </w:rPr>
        <w:t xml:space="preserve">Ban hành kèm theo Quyết định số </w:t>
      </w:r>
      <w:r w:rsidR="00605220">
        <w:rPr>
          <w:rFonts w:eastAsia="Times New Roman" w:cs="Times New Roman"/>
          <w:i/>
          <w:iCs/>
          <w:color w:val="auto"/>
          <w:szCs w:val="28"/>
        </w:rPr>
        <w:t>…</w:t>
      </w:r>
      <w:bookmarkStart w:id="0" w:name="_GoBack"/>
      <w:bookmarkEnd w:id="0"/>
      <w:r w:rsidRPr="0095773C">
        <w:rPr>
          <w:rFonts w:eastAsia="Times New Roman" w:cs="Times New Roman"/>
          <w:i/>
          <w:iCs/>
          <w:color w:val="auto"/>
          <w:szCs w:val="28"/>
        </w:rPr>
        <w:t xml:space="preserve">…/QĐ-UBND ngày </w:t>
      </w:r>
      <w:r w:rsidR="00653000" w:rsidRPr="0095773C">
        <w:rPr>
          <w:rFonts w:eastAsia="Times New Roman" w:cs="Times New Roman"/>
          <w:i/>
          <w:iCs/>
          <w:color w:val="auto"/>
          <w:szCs w:val="28"/>
        </w:rPr>
        <w:t>01/7/2026</w:t>
      </w:r>
      <w:r w:rsidRPr="0095773C">
        <w:rPr>
          <w:rFonts w:eastAsia="Times New Roman" w:cs="Times New Roman"/>
          <w:i/>
          <w:iCs/>
          <w:color w:val="auto"/>
          <w:szCs w:val="28"/>
        </w:rPr>
        <w:t xml:space="preserve"> của </w:t>
      </w:r>
      <w:r w:rsidR="00DD2799" w:rsidRPr="0095773C">
        <w:rPr>
          <w:rFonts w:eastAsia="Times New Roman" w:cs="Times New Roman"/>
          <w:i/>
          <w:iCs/>
          <w:color w:val="auto"/>
          <w:szCs w:val="28"/>
        </w:rPr>
        <w:t xml:space="preserve">Chủ tịch </w:t>
      </w:r>
      <w:r w:rsidRPr="0095773C">
        <w:rPr>
          <w:rFonts w:eastAsia="Times New Roman" w:cs="Times New Roman"/>
          <w:i/>
          <w:iCs/>
          <w:color w:val="auto"/>
          <w:szCs w:val="28"/>
        </w:rPr>
        <w:t xml:space="preserve">UBND </w:t>
      </w:r>
      <w:r w:rsidR="00F5618C">
        <w:rPr>
          <w:rFonts w:eastAsia="Times New Roman" w:cs="Times New Roman"/>
          <w:i/>
          <w:iCs/>
          <w:color w:val="auto"/>
          <w:szCs w:val="28"/>
        </w:rPr>
        <w:t>xã An Lão</w:t>
      </w:r>
      <w:r w:rsidRPr="00262E5F">
        <w:rPr>
          <w:rFonts w:eastAsia="Times New Roman" w:cs="Times New Roman"/>
          <w:color w:val="auto"/>
          <w:szCs w:val="28"/>
        </w:rPr>
        <w:t>)</w:t>
      </w:r>
    </w:p>
    <w:p w14:paraId="426DB10C" w14:textId="77777777" w:rsidR="009B7914" w:rsidRPr="00596741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</w:rPr>
      </w:pPr>
      <w:r w:rsidRPr="00262E5F">
        <w:rPr>
          <w:rFonts w:eastAsia="Times New Roman" w:cs="Times New Roman"/>
          <w:b/>
          <w:color w:val="auto"/>
          <w:szCs w:val="28"/>
        </w:rPr>
        <w:t>Điều 1. Phạm vi áp dụng</w:t>
      </w:r>
    </w:p>
    <w:p w14:paraId="052DE890" w14:textId="1503FBA7" w:rsidR="009B7914" w:rsidRPr="00262E5F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262E5F">
        <w:rPr>
          <w:rFonts w:eastAsia="Times New Roman" w:cs="Times New Roman"/>
          <w:color w:val="auto"/>
          <w:szCs w:val="28"/>
        </w:rPr>
        <w:t xml:space="preserve">Nội quy này áp dụng đối với công dân, cơ quan, tổ chức, cá nhân tham gia </w:t>
      </w:r>
      <w:r w:rsidRPr="00262E5F">
        <w:rPr>
          <w:rFonts w:eastAsia="Times New Roman" w:cs="Times New Roman"/>
          <w:color w:val="auto"/>
          <w:spacing w:val="-4"/>
          <w:szCs w:val="28"/>
        </w:rPr>
        <w:t xml:space="preserve">các buổi tiếp công dân trực tuyến do </w:t>
      </w:r>
      <w:r w:rsidRPr="008F423F">
        <w:rPr>
          <w:rFonts w:eastAsia="Times New Roman" w:cs="Times New Roman"/>
          <w:color w:val="auto"/>
          <w:spacing w:val="-4"/>
          <w:szCs w:val="28"/>
        </w:rPr>
        <w:t xml:space="preserve">UBND </w:t>
      </w:r>
      <w:r w:rsidR="00F5618C">
        <w:rPr>
          <w:rFonts w:eastAsia="Times New Roman" w:cs="Times New Roman"/>
          <w:color w:val="auto"/>
          <w:spacing w:val="-4"/>
          <w:szCs w:val="28"/>
        </w:rPr>
        <w:t>xã</w:t>
      </w:r>
      <w:r w:rsidRPr="00262E5F">
        <w:rPr>
          <w:rFonts w:eastAsia="Times New Roman" w:cs="Times New Roman"/>
          <w:color w:val="auto"/>
          <w:spacing w:val="-4"/>
          <w:szCs w:val="28"/>
        </w:rPr>
        <w:t xml:space="preserve"> tổ chức theo quy định của pháp luật</w:t>
      </w:r>
      <w:r w:rsidRPr="00262E5F">
        <w:rPr>
          <w:rFonts w:eastAsia="Times New Roman" w:cs="Times New Roman"/>
          <w:color w:val="auto"/>
          <w:szCs w:val="28"/>
        </w:rPr>
        <w:t>.</w:t>
      </w:r>
    </w:p>
    <w:p w14:paraId="4D3F8F90" w14:textId="77777777" w:rsidR="009B7914" w:rsidRPr="00596741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</w:rPr>
      </w:pPr>
      <w:r w:rsidRPr="00262E5F">
        <w:rPr>
          <w:rFonts w:eastAsia="Times New Roman" w:cs="Times New Roman"/>
          <w:b/>
          <w:color w:val="auto"/>
          <w:szCs w:val="28"/>
        </w:rPr>
        <w:t>Điều 2. Thời gian tiếp công dân trực tuyến</w:t>
      </w:r>
    </w:p>
    <w:p w14:paraId="1A736A72" w14:textId="71FAE951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70FF0">
        <w:rPr>
          <w:rFonts w:eastAsia="Times New Roman" w:cs="Times New Roman"/>
          <w:b/>
          <w:color w:val="auto"/>
          <w:szCs w:val="28"/>
        </w:rPr>
        <w:t>1.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 xml:space="preserve">Thực hiện theo lịch tiếp công dân thường xuyên, định kỳ hoặc đột xuất được công bố trên Cổng thông tin điện tử của </w:t>
      </w:r>
      <w:r>
        <w:rPr>
          <w:rFonts w:eastAsia="Times New Roman" w:cs="Times New Roman"/>
          <w:color w:val="auto"/>
          <w:szCs w:val="28"/>
        </w:rPr>
        <w:t xml:space="preserve">UBND </w:t>
      </w:r>
      <w:r w:rsidR="00F5618C">
        <w:rPr>
          <w:rFonts w:eastAsia="Times New Roman" w:cs="Times New Roman"/>
          <w:color w:val="auto"/>
          <w:szCs w:val="28"/>
        </w:rPr>
        <w:t>xã</w:t>
      </w:r>
      <w:r w:rsidRPr="00262E5F">
        <w:rPr>
          <w:rFonts w:eastAsia="Times New Roman" w:cs="Times New Roman"/>
          <w:color w:val="auto"/>
          <w:szCs w:val="28"/>
        </w:rPr>
        <w:t>.</w:t>
      </w:r>
    </w:p>
    <w:p w14:paraId="58C756CD" w14:textId="59D721DA" w:rsidR="009B7914" w:rsidRPr="00262E5F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70FF0">
        <w:rPr>
          <w:rFonts w:eastAsia="Times New Roman" w:cs="Times New Roman"/>
          <w:b/>
          <w:color w:val="auto"/>
          <w:szCs w:val="28"/>
        </w:rPr>
        <w:t>2.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 xml:space="preserve">Công dân phải đăng nhập và tham gia phiên tiếp công dân </w:t>
      </w:r>
      <w:r w:rsidR="00220F99">
        <w:rPr>
          <w:rFonts w:eastAsia="Times New Roman" w:cs="Times New Roman"/>
          <w:color w:val="auto"/>
          <w:szCs w:val="28"/>
        </w:rPr>
        <w:t xml:space="preserve">trực tuyến </w:t>
      </w:r>
      <w:r w:rsidRPr="00262E5F">
        <w:rPr>
          <w:rFonts w:eastAsia="Times New Roman" w:cs="Times New Roman"/>
          <w:color w:val="auto"/>
          <w:szCs w:val="28"/>
        </w:rPr>
        <w:t xml:space="preserve">trước thời </w:t>
      </w:r>
      <w:r w:rsidR="00220F99">
        <w:rPr>
          <w:rFonts w:eastAsia="Times New Roman" w:cs="Times New Roman"/>
          <w:color w:val="auto"/>
          <w:szCs w:val="28"/>
        </w:rPr>
        <w:t>điểm</w:t>
      </w:r>
      <w:r w:rsidRPr="00262E5F">
        <w:rPr>
          <w:rFonts w:eastAsia="Times New Roman" w:cs="Times New Roman"/>
          <w:color w:val="auto"/>
          <w:szCs w:val="28"/>
        </w:rPr>
        <w:t xml:space="preserve"> bắt đầu ít nhất 10 phút để thực hiện xác thực danh tính và kiểm tra kết nối.</w:t>
      </w:r>
    </w:p>
    <w:p w14:paraId="7259E9EF" w14:textId="77777777" w:rsidR="009B7914" w:rsidRPr="00596741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</w:rPr>
      </w:pPr>
      <w:r w:rsidRPr="00262E5F">
        <w:rPr>
          <w:rFonts w:eastAsia="Times New Roman" w:cs="Times New Roman"/>
          <w:b/>
          <w:color w:val="auto"/>
          <w:szCs w:val="28"/>
        </w:rPr>
        <w:t>Điều 3. Quyền và trách nhiệm của công dân</w:t>
      </w:r>
    </w:p>
    <w:p w14:paraId="7E707280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70FF0">
        <w:rPr>
          <w:rFonts w:eastAsia="Times New Roman" w:cs="Times New Roman"/>
          <w:b/>
          <w:color w:val="auto"/>
          <w:szCs w:val="28"/>
        </w:rPr>
        <w:t>1.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Được trình bày đầy đủ nội dung khiếu nại, tố cáo, kiến nghị, phản ánh; cung cấp tài liệu, chứng cứ liên quan.</w:t>
      </w:r>
    </w:p>
    <w:p w14:paraId="3AE5A24B" w14:textId="316D2966" w:rsidR="009B7914" w:rsidRPr="00220F99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pacing w:val="-12"/>
          <w:szCs w:val="28"/>
        </w:rPr>
      </w:pPr>
      <w:r w:rsidRPr="00220F99">
        <w:rPr>
          <w:rFonts w:eastAsia="Times New Roman" w:cs="Times New Roman"/>
          <w:b/>
          <w:color w:val="auto"/>
          <w:spacing w:val="-12"/>
          <w:szCs w:val="28"/>
        </w:rPr>
        <w:t>2.</w:t>
      </w:r>
      <w:r w:rsidRPr="00220F99">
        <w:rPr>
          <w:rFonts w:eastAsia="Times New Roman" w:cs="Times New Roman"/>
          <w:color w:val="auto"/>
          <w:spacing w:val="-12"/>
          <w:szCs w:val="28"/>
        </w:rPr>
        <w:t xml:space="preserve"> </w:t>
      </w:r>
      <w:r w:rsidR="00220F99" w:rsidRPr="00220F99">
        <w:rPr>
          <w:rFonts w:eastAsia="Times New Roman" w:cs="Times New Roman"/>
          <w:color w:val="auto"/>
          <w:spacing w:val="-12"/>
          <w:szCs w:val="28"/>
        </w:rPr>
        <w:t>Được hướng dẫn, giải thích và được</w:t>
      </w:r>
      <w:r w:rsidRPr="00220F99">
        <w:rPr>
          <w:rFonts w:eastAsia="Times New Roman" w:cs="Times New Roman"/>
          <w:color w:val="auto"/>
          <w:spacing w:val="-12"/>
          <w:szCs w:val="28"/>
        </w:rPr>
        <w:t xml:space="preserve"> tiếp nhận </w:t>
      </w:r>
      <w:r w:rsidR="00220F99" w:rsidRPr="00220F99">
        <w:rPr>
          <w:rFonts w:eastAsia="Times New Roman" w:cs="Times New Roman"/>
          <w:color w:val="auto"/>
          <w:spacing w:val="-12"/>
          <w:szCs w:val="28"/>
        </w:rPr>
        <w:t>ý kiến</w:t>
      </w:r>
      <w:r w:rsidRPr="00220F99">
        <w:rPr>
          <w:rFonts w:eastAsia="Times New Roman" w:cs="Times New Roman"/>
          <w:color w:val="auto"/>
          <w:spacing w:val="-12"/>
          <w:szCs w:val="28"/>
        </w:rPr>
        <w:t xml:space="preserve"> theo quy định của pháp luật.</w:t>
      </w:r>
    </w:p>
    <w:p w14:paraId="168FF296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3.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Xuất trình hoặc xác thực thông tin cá nhân theo yêu cầu của người tiếp công dân.</w:t>
      </w:r>
    </w:p>
    <w:p w14:paraId="2B5A2814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4.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Chịu trách nhiệm trước pháp luật về tính trung thực, chính xác của nội dung trình bày và tài liệu cung cấp.</w:t>
      </w:r>
    </w:p>
    <w:p w14:paraId="3CC05AF6" w14:textId="77777777" w:rsidR="009B7914" w:rsidRPr="00262E5F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5.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Chấp hành sự điều hành của người tiếp công dân; giữ thái độ đúng mực, tôn trọng người thi hành công vụ.</w:t>
      </w:r>
    </w:p>
    <w:p w14:paraId="3A6E6516" w14:textId="77777777" w:rsidR="009B7914" w:rsidRPr="00596741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</w:rPr>
      </w:pPr>
      <w:r w:rsidRPr="00262E5F">
        <w:rPr>
          <w:rFonts w:eastAsia="Times New Roman" w:cs="Times New Roman"/>
          <w:b/>
          <w:color w:val="auto"/>
          <w:szCs w:val="28"/>
        </w:rPr>
        <w:t>Điều 4. Những hành vi không được thực hiện</w:t>
      </w:r>
    </w:p>
    <w:p w14:paraId="3828CF0A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1.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Sử dụng lời nói, hình ảnh, âm thanh có nội dung xúc phạm danh dự, nhân phẩm, uy tín của cơ quan, tổ chức, cá nhân.</w:t>
      </w:r>
    </w:p>
    <w:p w14:paraId="109B8881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2.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Gây mất trật tự, cản trở hoạt động tiếp công dân hoặc làm gián đoạn hệ thống kỹ thuật.</w:t>
      </w:r>
    </w:p>
    <w:p w14:paraId="39D0767C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3.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Mạo danh người khác hoặc sử dụng thông tin giả mạo khi tham gia tiếp công dân trực tuyến.</w:t>
      </w:r>
    </w:p>
    <w:p w14:paraId="0D5E40AD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4.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Ghi âm, ghi hình, phát trực tiếp, sao chép hoặc phát tán nội dung buổi tiếp công dân khi chưa được phép của cơ quan có thẩm quyền.</w:t>
      </w:r>
    </w:p>
    <w:p w14:paraId="73E3E737" w14:textId="77777777" w:rsidR="009B7914" w:rsidRPr="00262E5F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5.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Cung cấp thông tin sai sự thật, vu khống, xuyên tạc hoặc lợi dụng quyền khiếu nại, tố cáo, kiến nghị, phản ánh để gây rối.</w:t>
      </w:r>
    </w:p>
    <w:p w14:paraId="092A15EE" w14:textId="77777777" w:rsidR="009B7914" w:rsidRPr="00596741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</w:rPr>
      </w:pPr>
      <w:r w:rsidRPr="00262E5F">
        <w:rPr>
          <w:rFonts w:eastAsia="Times New Roman" w:cs="Times New Roman"/>
          <w:b/>
          <w:color w:val="auto"/>
          <w:szCs w:val="28"/>
        </w:rPr>
        <w:t>Điều 5. Quy định về tham gia phiên tiếp công dân trực tuyến</w:t>
      </w:r>
    </w:p>
    <w:p w14:paraId="2E980322" w14:textId="1EDED22B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1.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 xml:space="preserve">Công dân tham gia </w:t>
      </w:r>
      <w:r w:rsidR="008D688E">
        <w:rPr>
          <w:rFonts w:eastAsia="Times New Roman" w:cs="Times New Roman"/>
          <w:color w:val="auto"/>
          <w:szCs w:val="28"/>
        </w:rPr>
        <w:t xml:space="preserve">phiên tiếp công dân trực tuyến </w:t>
      </w:r>
      <w:r w:rsidRPr="00262E5F">
        <w:rPr>
          <w:rFonts w:eastAsia="Times New Roman" w:cs="Times New Roman"/>
          <w:color w:val="auto"/>
          <w:szCs w:val="28"/>
        </w:rPr>
        <w:t>tại địa điểm có kết nối mạng ổn định, bảo đảm âm thanh, hình ảnh rõ ràng.</w:t>
      </w:r>
    </w:p>
    <w:p w14:paraId="18BD079F" w14:textId="4DA0F82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lastRenderedPageBreak/>
        <w:t>2.</w:t>
      </w:r>
      <w:r>
        <w:rPr>
          <w:rFonts w:eastAsia="Times New Roman" w:cs="Times New Roman"/>
          <w:color w:val="auto"/>
          <w:szCs w:val="28"/>
        </w:rPr>
        <w:t xml:space="preserve"> </w:t>
      </w:r>
      <w:r w:rsidR="00E65518">
        <w:t>Công dân thực hiện việc xác thực danh tính theo hướng dẫn của người tiếp công dân; trường hợp tham gia bằng hình thức trực tuyến có sử dụng hình ảnh thì phải bật camera theo yêu cầu của người chủ trì buổi tiếp</w:t>
      </w:r>
      <w:r w:rsidRPr="00262E5F">
        <w:rPr>
          <w:rFonts w:eastAsia="Times New Roman" w:cs="Times New Roman"/>
          <w:color w:val="auto"/>
          <w:szCs w:val="28"/>
        </w:rPr>
        <w:t>.</w:t>
      </w:r>
    </w:p>
    <w:p w14:paraId="26DA1131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3.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Không để người không có liên quan tham gia hoặc can thiệp vào phiên tiếp công dân.</w:t>
      </w:r>
    </w:p>
    <w:p w14:paraId="16D241A5" w14:textId="77777777" w:rsidR="009B7914" w:rsidRPr="00262E5F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4.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Trường hợp nhiều người cùng khiếu nại, tố cáo, kiến nghị, phản ánh về một nội dung thì phải cử người đại diện theo quy định pháp luật.</w:t>
      </w:r>
    </w:p>
    <w:p w14:paraId="1B2D1D4D" w14:textId="77777777" w:rsidR="009B7914" w:rsidRPr="00262E5F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</w:rPr>
      </w:pPr>
      <w:r w:rsidRPr="00262E5F">
        <w:rPr>
          <w:rFonts w:eastAsia="Times New Roman" w:cs="Times New Roman"/>
          <w:b/>
          <w:color w:val="auto"/>
          <w:szCs w:val="28"/>
        </w:rPr>
        <w:t>Điều 6. Tạm dừng hoặc chấm dứt phiên tiếp công dân trực tuyến</w:t>
      </w:r>
    </w:p>
    <w:p w14:paraId="2CC9DBF4" w14:textId="0F4AD522" w:rsidR="009B7914" w:rsidRDefault="008D688E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>Người chủ trì tiếp công dân hoặc n</w:t>
      </w:r>
      <w:r w:rsidR="009B7914" w:rsidRPr="00262E5F">
        <w:rPr>
          <w:rFonts w:eastAsia="Times New Roman" w:cs="Times New Roman"/>
          <w:color w:val="auto"/>
          <w:szCs w:val="28"/>
        </w:rPr>
        <w:t>gười tiếp công dân được quyền tạm dừng hoặc chấm dứt buổi tiếp công dân trong các trường hợp:</w:t>
      </w:r>
    </w:p>
    <w:p w14:paraId="5707F655" w14:textId="77777777" w:rsid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</w:rPr>
      </w:pPr>
      <w:r w:rsidRPr="00596741">
        <w:rPr>
          <w:rFonts w:eastAsia="Times New Roman" w:cs="Times New Roman"/>
          <w:b/>
          <w:color w:val="auto"/>
          <w:szCs w:val="28"/>
        </w:rPr>
        <w:t>1.</w:t>
      </w:r>
      <w:r>
        <w:rPr>
          <w:rFonts w:eastAsia="Times New Roman" w:cs="Times New Roman"/>
          <w:color w:val="auto"/>
          <w:szCs w:val="28"/>
        </w:rPr>
        <w:t xml:space="preserve"> </w:t>
      </w:r>
      <w:r w:rsidRPr="00262E5F">
        <w:rPr>
          <w:rFonts w:eastAsia="Times New Roman" w:cs="Times New Roman"/>
          <w:color w:val="auto"/>
          <w:szCs w:val="28"/>
        </w:rPr>
        <w:t>Công dân không thực hiện xác thực danh tính.</w:t>
      </w:r>
    </w:p>
    <w:p w14:paraId="6781FAC9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2.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Có hành vi vi phạm Nội quy này.</w:t>
      </w:r>
    </w:p>
    <w:p w14:paraId="007EDE0B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3.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Có hành vi đe dọa, xúc phạm người tiếp công dân hoặc người tham gia.</w:t>
      </w:r>
    </w:p>
    <w:p w14:paraId="1E190A7D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4.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Sự cố kỹ thuật làm ảnh hưởng nghiêm trọng đến việc tiếp công dân.</w:t>
      </w:r>
    </w:p>
    <w:p w14:paraId="41B4239F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5.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Các trường hợp khác theo quy định của pháp luật.</w:t>
      </w:r>
    </w:p>
    <w:p w14:paraId="36C7514F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Điều 7. Quản lý dữ liệu và bảo mật thông tin</w:t>
      </w:r>
    </w:p>
    <w:p w14:paraId="17870AE2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1.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Buổi tiếp công dân trực tuyến được ghi nhận, lưu trữ dưới dạng dữ liệu điện tử theo quy định.</w:t>
      </w:r>
    </w:p>
    <w:p w14:paraId="32B94902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2.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Công dân có trách nhiệm bảo mật thông tin liên quan đến vụ việc và dữ liệu cá nhân của các bên tham gia.</w:t>
      </w:r>
    </w:p>
    <w:p w14:paraId="0932A174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3.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Việc khai thác, sử dụng dữ liệu tiếp công dân trực tuyến được thực hiện theo quy định của pháp luật.</w:t>
      </w:r>
    </w:p>
    <w:p w14:paraId="76689CCE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b/>
          <w:color w:val="auto"/>
          <w:szCs w:val="28"/>
          <w:lang w:val="da-DK"/>
        </w:rPr>
      </w:pPr>
      <w:r w:rsidRPr="009B7914">
        <w:rPr>
          <w:rFonts w:eastAsia="Times New Roman" w:cs="Times New Roman"/>
          <w:b/>
          <w:color w:val="auto"/>
          <w:szCs w:val="28"/>
          <w:lang w:val="da-DK"/>
        </w:rPr>
        <w:t>Điều 8. Tổ chức thực hiện</w:t>
      </w:r>
    </w:p>
    <w:p w14:paraId="2654777C" w14:textId="44A637B6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color w:val="auto"/>
          <w:szCs w:val="28"/>
          <w:lang w:val="da-DK"/>
        </w:rPr>
        <w:t xml:space="preserve">Mọi tổ chức, cá nhân tham gia tiếp công dân trực tuyến tại UBND </w:t>
      </w:r>
      <w:r w:rsidR="00F5618C">
        <w:rPr>
          <w:rFonts w:eastAsia="Times New Roman" w:cs="Times New Roman"/>
          <w:color w:val="auto"/>
          <w:szCs w:val="28"/>
          <w:lang w:val="da-DK"/>
        </w:rPr>
        <w:t>xã</w:t>
      </w:r>
      <w:r w:rsidRPr="009B7914">
        <w:rPr>
          <w:rFonts w:eastAsia="Times New Roman" w:cs="Times New Roman"/>
          <w:color w:val="auto"/>
          <w:szCs w:val="28"/>
          <w:lang w:val="da-DK"/>
        </w:rPr>
        <w:t xml:space="preserve"> có trách nhiệm chấp hành nghiêm Nội quy này.</w:t>
      </w:r>
    </w:p>
    <w:p w14:paraId="11789236" w14:textId="77777777" w:rsidR="009B7914" w:rsidRPr="009B7914" w:rsidRDefault="009B7914" w:rsidP="009B7914">
      <w:pPr>
        <w:spacing w:before="60" w:after="60" w:line="360" w:lineRule="exact"/>
        <w:ind w:firstLine="720"/>
        <w:jc w:val="both"/>
        <w:rPr>
          <w:rFonts w:eastAsia="Times New Roman" w:cs="Times New Roman"/>
          <w:color w:val="auto"/>
          <w:szCs w:val="28"/>
          <w:lang w:val="da-DK"/>
        </w:rPr>
      </w:pPr>
      <w:r w:rsidRPr="009B7914">
        <w:rPr>
          <w:rFonts w:eastAsia="Times New Roman" w:cs="Times New Roman"/>
          <w:color w:val="auto"/>
          <w:szCs w:val="28"/>
          <w:lang w:val="da-DK"/>
        </w:rPr>
        <w:t>Nội quy này có hiệu lực kể từ ngày 01 tháng 7 năm 2026.</w:t>
      </w:r>
    </w:p>
    <w:p w14:paraId="598DE401" w14:textId="77777777" w:rsidR="009B7914" w:rsidRPr="009B7914" w:rsidRDefault="009B7914" w:rsidP="009B7914">
      <w:pPr>
        <w:spacing w:before="120" w:after="120" w:line="360" w:lineRule="exact"/>
        <w:ind w:firstLine="720"/>
        <w:jc w:val="both"/>
        <w:rPr>
          <w:szCs w:val="28"/>
          <w:lang w:val="da-DK"/>
        </w:rPr>
      </w:pPr>
    </w:p>
    <w:p w14:paraId="42DE5E06" w14:textId="77777777" w:rsidR="005B3B53" w:rsidRPr="009B7914" w:rsidRDefault="005B3B53">
      <w:pPr>
        <w:rPr>
          <w:lang w:val="da-DK"/>
        </w:rPr>
      </w:pPr>
    </w:p>
    <w:sectPr w:rsidR="005B3B53" w:rsidRPr="009B7914" w:rsidSect="009B7914">
      <w:pgSz w:w="11907" w:h="16840" w:code="9"/>
      <w:pgMar w:top="851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14"/>
    <w:rsid w:val="000A568B"/>
    <w:rsid w:val="00181DD6"/>
    <w:rsid w:val="001F62A5"/>
    <w:rsid w:val="00220F99"/>
    <w:rsid w:val="003A0519"/>
    <w:rsid w:val="003A4663"/>
    <w:rsid w:val="0042546F"/>
    <w:rsid w:val="0052444E"/>
    <w:rsid w:val="005B3B53"/>
    <w:rsid w:val="005D22AA"/>
    <w:rsid w:val="00605220"/>
    <w:rsid w:val="00653000"/>
    <w:rsid w:val="006B2C48"/>
    <w:rsid w:val="007C1150"/>
    <w:rsid w:val="007D7C78"/>
    <w:rsid w:val="008C08B6"/>
    <w:rsid w:val="008D688E"/>
    <w:rsid w:val="009467C2"/>
    <w:rsid w:val="0095773C"/>
    <w:rsid w:val="009B7914"/>
    <w:rsid w:val="00A51521"/>
    <w:rsid w:val="00AD1187"/>
    <w:rsid w:val="00B00FAB"/>
    <w:rsid w:val="00C92FC0"/>
    <w:rsid w:val="00D3642A"/>
    <w:rsid w:val="00DA5575"/>
    <w:rsid w:val="00DD2799"/>
    <w:rsid w:val="00E64B4A"/>
    <w:rsid w:val="00E65518"/>
    <w:rsid w:val="00F10D27"/>
    <w:rsid w:val="00F5618C"/>
    <w:rsid w:val="00FB200F"/>
    <w:rsid w:val="00FB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E2DCF"/>
  <w15:chartTrackingRefBased/>
  <w15:docId w15:val="{F3557874-1112-4124-B0A4-6743E2C6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before="120" w:after="120" w:line="34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914"/>
    <w:pPr>
      <w:spacing w:before="0" w:after="160" w:line="259" w:lineRule="auto"/>
      <w:ind w:firstLine="0"/>
      <w:jc w:val="left"/>
    </w:pPr>
    <w:rPr>
      <w:color w:val="000000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914"/>
    <w:pPr>
      <w:keepNext/>
      <w:keepLines/>
      <w:spacing w:before="360" w:after="80" w:line="340" w:lineRule="exact"/>
      <w:ind w:firstLine="72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914"/>
    <w:pPr>
      <w:keepNext/>
      <w:keepLines/>
      <w:spacing w:before="160" w:after="80" w:line="340" w:lineRule="exact"/>
      <w:ind w:firstLine="72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914"/>
    <w:pPr>
      <w:keepNext/>
      <w:keepLines/>
      <w:spacing w:before="160" w:after="80" w:line="340" w:lineRule="exact"/>
      <w:ind w:firstLine="72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914"/>
    <w:pPr>
      <w:keepNext/>
      <w:keepLines/>
      <w:spacing w:before="80" w:after="40" w:line="340" w:lineRule="exact"/>
      <w:ind w:firstLine="72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914"/>
    <w:pPr>
      <w:keepNext/>
      <w:keepLines/>
      <w:spacing w:before="80" w:after="40" w:line="340" w:lineRule="exact"/>
      <w:ind w:firstLine="72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914"/>
    <w:pPr>
      <w:keepNext/>
      <w:keepLines/>
      <w:spacing w:before="40" w:after="0" w:line="340" w:lineRule="exact"/>
      <w:ind w:firstLine="72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914"/>
    <w:pPr>
      <w:keepNext/>
      <w:keepLines/>
      <w:spacing w:before="40" w:after="0" w:line="340" w:lineRule="exact"/>
      <w:ind w:firstLine="72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914"/>
    <w:pPr>
      <w:keepNext/>
      <w:keepLines/>
      <w:spacing w:after="0" w:line="340" w:lineRule="exact"/>
      <w:ind w:firstLine="720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914"/>
    <w:pPr>
      <w:keepNext/>
      <w:keepLines/>
      <w:spacing w:after="0" w:line="340" w:lineRule="exact"/>
      <w:ind w:firstLine="720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9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9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91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9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9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9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9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9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9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914"/>
    <w:pPr>
      <w:spacing w:after="8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7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914"/>
    <w:pPr>
      <w:numPr>
        <w:ilvl w:val="1"/>
      </w:numPr>
      <w:spacing w:before="120" w:line="340" w:lineRule="exact"/>
      <w:ind w:firstLine="72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791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914"/>
    <w:pPr>
      <w:spacing w:before="160" w:line="340" w:lineRule="exact"/>
      <w:ind w:firstLine="72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7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914"/>
    <w:pPr>
      <w:spacing w:before="120" w:after="120" w:line="340" w:lineRule="exact"/>
      <w:ind w:left="720" w:firstLine="720"/>
      <w:contextualSpacing/>
      <w:jc w:val="both"/>
    </w:pPr>
    <w:rPr>
      <w:color w:val="auto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79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9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40" w:lineRule="exact"/>
      <w:ind w:left="864" w:right="864" w:firstLine="720"/>
      <w:jc w:val="center"/>
    </w:pPr>
    <w:rPr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9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9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15</cp:revision>
  <dcterms:created xsi:type="dcterms:W3CDTF">2026-06-22T05:21:00Z</dcterms:created>
  <dcterms:modified xsi:type="dcterms:W3CDTF">2026-07-01T08:45:00Z</dcterms:modified>
</cp:coreProperties>
</file>