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5F0" w:rsidRDefault="00FB051E">
      <w:pPr>
        <w:rPr>
          <w:rFonts w:ascii="Times New Roman" w:hAnsi="Times New Roman" w:cs="Times New Roman"/>
          <w:sz w:val="28"/>
        </w:rPr>
      </w:pPr>
      <w:r w:rsidRPr="00FB051E">
        <w:rPr>
          <w:rFonts w:ascii="Times New Roman" w:hAnsi="Times New Roman" w:cs="Times New Roman"/>
          <w:b/>
          <w:sz w:val="28"/>
        </w:rPr>
        <w:t>Hướng dẫn đăng nhập eTax Mobile bằng VNeID mức 2</w:t>
      </w:r>
    </w:p>
    <w:tbl>
      <w:tblPr>
        <w:tblStyle w:val="TableGrid"/>
        <w:tblW w:w="0" w:type="auto"/>
        <w:tblLook w:val="04A0" w:firstRow="1" w:lastRow="0" w:firstColumn="1" w:lastColumn="0" w:noHBand="0" w:noVBand="1"/>
      </w:tblPr>
      <w:tblGrid>
        <w:gridCol w:w="5183"/>
        <w:gridCol w:w="5352"/>
      </w:tblGrid>
      <w:tr w:rsidR="00657640" w:rsidTr="00FB051E">
        <w:trPr>
          <w:trHeight w:val="4653"/>
        </w:trPr>
        <w:tc>
          <w:tcPr>
            <w:tcW w:w="5211" w:type="dxa"/>
          </w:tcPr>
          <w:p w:rsidR="00657640" w:rsidRPr="00FB051E" w:rsidRDefault="00FB051E" w:rsidP="00657640">
            <w:pPr>
              <w:rPr>
                <w:rFonts w:ascii="Times New Roman" w:hAnsi="Times New Roman" w:cs="Times New Roman"/>
                <w:sz w:val="28"/>
              </w:rPr>
            </w:pPr>
            <w:r w:rsidRPr="00FB051E">
              <w:rPr>
                <w:rFonts w:ascii="Times New Roman" w:hAnsi="Times New Roman" w:cs="Times New Roman"/>
                <w:b/>
                <w:sz w:val="28"/>
              </w:rPr>
              <w:t xml:space="preserve">Bước 1: </w:t>
            </w:r>
            <w:r w:rsidRPr="00FB051E">
              <w:rPr>
                <w:rFonts w:ascii="Times New Roman" w:hAnsi="Times New Roman" w:cs="Times New Roman"/>
                <w:sz w:val="28"/>
              </w:rPr>
              <w:t xml:space="preserve">Tại giao diện đăng nhập eTax Mobile </w:t>
            </w:r>
            <w:r w:rsidRPr="00FB051E">
              <w:rPr>
                <w:rFonts w:ascii="MS Gothic" w:eastAsia="MS Gothic" w:hAnsi="MS Gothic" w:cs="MS Gothic" w:hint="eastAsia"/>
                <w:sz w:val="28"/>
              </w:rPr>
              <w:t>➜</w:t>
            </w:r>
            <w:r w:rsidRPr="00FB051E">
              <w:rPr>
                <w:rFonts w:ascii="Times New Roman" w:hAnsi="Times New Roman" w:cs="Times New Roman"/>
                <w:sz w:val="28"/>
              </w:rPr>
              <w:t xml:space="preserve"> Chọn “Đăng nhập bằng tài khoản định danh điện tử”;</w:t>
            </w:r>
          </w:p>
          <w:p w:rsidR="00657640" w:rsidRDefault="00FB051E">
            <w:pPr>
              <w:rPr>
                <w:rFonts w:ascii="Times New Roman" w:hAnsi="Times New Roman" w:cs="Times New Roman"/>
                <w:sz w:val="28"/>
              </w:rPr>
            </w:pPr>
            <w:r w:rsidRPr="00FB051E">
              <w:rPr>
                <w:rFonts w:ascii="Times New Roman" w:hAnsi="Times New Roman" w:cs="Times New Roman"/>
                <w:sz w:val="28"/>
              </w:rPr>
              <w:drawing>
                <wp:inline distT="0" distB="0" distL="0" distR="0" wp14:anchorId="6521F9CE" wp14:editId="63792E59">
                  <wp:extent cx="3013320" cy="2866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020649" cy="2873001"/>
                          </a:xfrm>
                          <a:prstGeom prst="rect">
                            <a:avLst/>
                          </a:prstGeom>
                        </pic:spPr>
                      </pic:pic>
                    </a:graphicData>
                  </a:graphic>
                </wp:inline>
              </w:drawing>
            </w:r>
          </w:p>
        </w:tc>
        <w:tc>
          <w:tcPr>
            <w:tcW w:w="5103" w:type="dxa"/>
          </w:tcPr>
          <w:p w:rsidR="00657640" w:rsidRDefault="00657640">
            <w:pPr>
              <w:rPr>
                <w:rFonts w:ascii="Times New Roman" w:hAnsi="Times New Roman" w:cs="Times New Roman"/>
                <w:sz w:val="28"/>
              </w:rPr>
            </w:pPr>
            <w:r w:rsidRPr="00657640">
              <w:rPr>
                <w:rFonts w:ascii="Times New Roman" w:hAnsi="Times New Roman" w:cs="Times New Roman"/>
                <w:b/>
                <w:sz w:val="28"/>
              </w:rPr>
              <w:t xml:space="preserve">  </w:t>
            </w:r>
            <w:r w:rsidR="00FB051E" w:rsidRPr="00FB051E">
              <w:rPr>
                <w:rFonts w:ascii="Times New Roman" w:hAnsi="Times New Roman" w:cs="Times New Roman"/>
                <w:b/>
                <w:sz w:val="28"/>
              </w:rPr>
              <w:t>Bước 2</w:t>
            </w:r>
            <w:r w:rsidR="00FB051E" w:rsidRPr="00FB051E">
              <w:rPr>
                <w:rFonts w:ascii="Times New Roman" w:hAnsi="Times New Roman" w:cs="Times New Roman"/>
                <w:sz w:val="28"/>
              </w:rPr>
              <w:t>: Hệ thống chuyển sang giao diện ứng dụng VNeID, tại đây bạn nhập số định danh cá nhân, mật khẩu và bấm “Đăng nhập”;</w:t>
            </w:r>
          </w:p>
          <w:p w:rsidR="00657640" w:rsidRDefault="00FB051E">
            <w:pPr>
              <w:rPr>
                <w:rFonts w:ascii="Times New Roman" w:hAnsi="Times New Roman" w:cs="Times New Roman"/>
                <w:sz w:val="28"/>
              </w:rPr>
            </w:pPr>
            <w:r w:rsidRPr="00FB051E">
              <w:rPr>
                <w:rFonts w:ascii="Times New Roman" w:hAnsi="Times New Roman" w:cs="Times New Roman"/>
                <w:sz w:val="28"/>
              </w:rPr>
              <w:drawing>
                <wp:inline distT="0" distB="0" distL="0" distR="0" wp14:anchorId="1DA59718" wp14:editId="0C421547">
                  <wp:extent cx="3261814" cy="287215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264241" cy="2874293"/>
                          </a:xfrm>
                          <a:prstGeom prst="rect">
                            <a:avLst/>
                          </a:prstGeom>
                        </pic:spPr>
                      </pic:pic>
                    </a:graphicData>
                  </a:graphic>
                </wp:inline>
              </w:drawing>
            </w:r>
          </w:p>
        </w:tc>
      </w:tr>
    </w:tbl>
    <w:p w:rsidR="00657640" w:rsidRDefault="00657640">
      <w:pPr>
        <w:rPr>
          <w:rFonts w:ascii="Times New Roman" w:hAnsi="Times New Roman" w:cs="Times New Roman"/>
          <w:sz w:val="28"/>
        </w:rPr>
      </w:pPr>
    </w:p>
    <w:tbl>
      <w:tblPr>
        <w:tblStyle w:val="TableGrid"/>
        <w:tblW w:w="0" w:type="auto"/>
        <w:tblLook w:val="04A0" w:firstRow="1" w:lastRow="0" w:firstColumn="1" w:lastColumn="0" w:noHBand="0" w:noVBand="1"/>
      </w:tblPr>
      <w:tblGrid>
        <w:gridCol w:w="4786"/>
        <w:gridCol w:w="5749"/>
      </w:tblGrid>
      <w:tr w:rsidR="00657640" w:rsidTr="00657640">
        <w:trPr>
          <w:trHeight w:val="5785"/>
        </w:trPr>
        <w:tc>
          <w:tcPr>
            <w:tcW w:w="4786" w:type="dxa"/>
          </w:tcPr>
          <w:p w:rsidR="00FB051E" w:rsidRDefault="00FB051E" w:rsidP="00FB051E">
            <w:pPr>
              <w:rPr>
                <w:rFonts w:ascii="Times New Roman" w:hAnsi="Times New Roman" w:cs="Times New Roman"/>
                <w:b/>
                <w:sz w:val="28"/>
              </w:rPr>
            </w:pPr>
            <w:r w:rsidRPr="00FB051E">
              <w:rPr>
                <w:rFonts w:ascii="Times New Roman" w:hAnsi="Times New Roman" w:cs="Times New Roman"/>
                <w:b/>
                <w:sz w:val="28"/>
              </w:rPr>
              <w:t xml:space="preserve">Trường hợp đã có tài khoản giao dịch thuế điện tử cá nhân: </w:t>
            </w:r>
          </w:p>
          <w:p w:rsidR="00FB051E" w:rsidRDefault="00FB051E" w:rsidP="00FB051E">
            <w:pPr>
              <w:rPr>
                <w:rFonts w:ascii="Times New Roman" w:hAnsi="Times New Roman" w:cs="Times New Roman"/>
                <w:b/>
                <w:sz w:val="28"/>
              </w:rPr>
            </w:pPr>
            <w:bookmarkStart w:id="0" w:name="_GoBack"/>
            <w:bookmarkEnd w:id="0"/>
          </w:p>
          <w:p w:rsidR="00FB051E" w:rsidRPr="00FB051E" w:rsidRDefault="00FB051E" w:rsidP="00FB051E">
            <w:pPr>
              <w:rPr>
                <w:rFonts w:ascii="Times New Roman" w:hAnsi="Times New Roman" w:cs="Times New Roman"/>
                <w:sz w:val="28"/>
              </w:rPr>
            </w:pPr>
            <w:r w:rsidRPr="00FB051E">
              <w:rPr>
                <w:rFonts w:ascii="Times New Roman" w:hAnsi="Times New Roman" w:cs="Times New Roman"/>
                <w:sz w:val="28"/>
              </w:rPr>
              <w:t>&gt;&gt; Hệ thống yêu cầu bạn xác nhận thông tin để đăng nhập app eTax Mobile. Tại đây bạn tích chọn ô “Tôi đã đọc….” và bấm “Xác nhận chia sẻ”;</w:t>
            </w:r>
          </w:p>
          <w:p w:rsidR="00FB051E" w:rsidRPr="00FB051E" w:rsidRDefault="00FB051E" w:rsidP="00FB051E">
            <w:pPr>
              <w:rPr>
                <w:rFonts w:ascii="Times New Roman" w:hAnsi="Times New Roman" w:cs="Times New Roman"/>
                <w:sz w:val="28"/>
              </w:rPr>
            </w:pPr>
          </w:p>
          <w:p w:rsidR="00657640" w:rsidRDefault="00FB051E" w:rsidP="00FB051E">
            <w:pPr>
              <w:rPr>
                <w:rFonts w:ascii="Times New Roman" w:hAnsi="Times New Roman" w:cs="Times New Roman"/>
                <w:sz w:val="28"/>
              </w:rPr>
            </w:pPr>
            <w:r w:rsidRPr="00FB051E">
              <w:rPr>
                <w:rFonts w:ascii="Times New Roman" w:hAnsi="Times New Roman" w:cs="Times New Roman"/>
                <w:sz w:val="28"/>
              </w:rPr>
              <w:t>&gt;&gt; Hệ thống sẽ tự động chuyển về giao diện tài khoản eTax Mobile.</w:t>
            </w:r>
          </w:p>
        </w:tc>
        <w:tc>
          <w:tcPr>
            <w:tcW w:w="5749" w:type="dxa"/>
          </w:tcPr>
          <w:p w:rsidR="00FB051E" w:rsidRDefault="00FB051E" w:rsidP="00FB051E">
            <w:pPr>
              <w:rPr>
                <w:rFonts w:ascii="Times New Roman" w:hAnsi="Times New Roman" w:cs="Times New Roman"/>
                <w:b/>
                <w:sz w:val="28"/>
              </w:rPr>
            </w:pPr>
            <w:r w:rsidRPr="00FB051E">
              <w:rPr>
                <w:rFonts w:ascii="Times New Roman" w:hAnsi="Times New Roman" w:cs="Times New Roman"/>
                <w:b/>
                <w:sz w:val="28"/>
              </w:rPr>
              <w:t xml:space="preserve">Trường hợp chưa có tài khoản giao dịch thuế điện tử cá nhân: </w:t>
            </w:r>
          </w:p>
          <w:p w:rsidR="00FB051E" w:rsidRPr="00FB051E" w:rsidRDefault="00FB051E" w:rsidP="00FB051E">
            <w:pPr>
              <w:rPr>
                <w:rFonts w:ascii="Times New Roman" w:hAnsi="Times New Roman" w:cs="Times New Roman"/>
                <w:b/>
                <w:sz w:val="28"/>
              </w:rPr>
            </w:pPr>
          </w:p>
          <w:p w:rsidR="00657640" w:rsidRDefault="00FB051E" w:rsidP="00FB051E">
            <w:pPr>
              <w:rPr>
                <w:rFonts w:ascii="Times New Roman" w:hAnsi="Times New Roman" w:cs="Times New Roman"/>
                <w:sz w:val="28"/>
              </w:rPr>
            </w:pPr>
            <w:r w:rsidRPr="00FB051E">
              <w:rPr>
                <w:rFonts w:ascii="Times New Roman" w:hAnsi="Times New Roman" w:cs="Times New Roman"/>
                <w:sz w:val="28"/>
              </w:rPr>
              <w:t>&gt;&gt; Hệ thống hiển thị thông báo đăng ký tài khoản thuế điện tử. Tại đây bạn bấm chọn “Đồng ý” và tiến hành đăng ký tài khoản thuế điện tử từ VNeID;</w:t>
            </w:r>
          </w:p>
        </w:tc>
      </w:tr>
    </w:tbl>
    <w:p w:rsidR="00657640" w:rsidRPr="00657640" w:rsidRDefault="00657640">
      <w:pPr>
        <w:rPr>
          <w:rFonts w:ascii="Times New Roman" w:hAnsi="Times New Roman" w:cs="Times New Roman"/>
          <w:sz w:val="28"/>
        </w:rPr>
      </w:pPr>
    </w:p>
    <w:sectPr w:rsidR="00657640" w:rsidRPr="00657640" w:rsidSect="00657640">
      <w:pgSz w:w="11907" w:h="16839" w:code="9"/>
      <w:pgMar w:top="851" w:right="567" w:bottom="680"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51"/>
    <w:rsid w:val="001155F0"/>
    <w:rsid w:val="003141C6"/>
    <w:rsid w:val="00657640"/>
    <w:rsid w:val="00897651"/>
    <w:rsid w:val="00AF09AA"/>
    <w:rsid w:val="00B84FA5"/>
    <w:rsid w:val="00F427B9"/>
    <w:rsid w:val="00FB0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640"/>
    <w:rPr>
      <w:rFonts w:ascii="Tahoma" w:hAnsi="Tahoma" w:cs="Tahoma"/>
      <w:sz w:val="16"/>
      <w:szCs w:val="16"/>
    </w:rPr>
  </w:style>
  <w:style w:type="table" w:styleId="TableGrid">
    <w:name w:val="Table Grid"/>
    <w:basedOn w:val="TableNormal"/>
    <w:uiPriority w:val="59"/>
    <w:rsid w:val="00657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640"/>
    <w:rPr>
      <w:rFonts w:ascii="Tahoma" w:hAnsi="Tahoma" w:cs="Tahoma"/>
      <w:sz w:val="16"/>
      <w:szCs w:val="16"/>
    </w:rPr>
  </w:style>
  <w:style w:type="table" w:styleId="TableGrid">
    <w:name w:val="Table Grid"/>
    <w:basedOn w:val="TableNormal"/>
    <w:uiPriority w:val="59"/>
    <w:rsid w:val="00657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6627">
      <w:bodyDiv w:val="1"/>
      <w:marLeft w:val="0"/>
      <w:marRight w:val="0"/>
      <w:marTop w:val="0"/>
      <w:marBottom w:val="0"/>
      <w:divBdr>
        <w:top w:val="none" w:sz="0" w:space="0" w:color="auto"/>
        <w:left w:val="none" w:sz="0" w:space="0" w:color="auto"/>
        <w:bottom w:val="none" w:sz="0" w:space="0" w:color="auto"/>
        <w:right w:val="none" w:sz="0" w:space="0" w:color="auto"/>
      </w:divBdr>
    </w:div>
    <w:div w:id="449009906">
      <w:bodyDiv w:val="1"/>
      <w:marLeft w:val="0"/>
      <w:marRight w:val="0"/>
      <w:marTop w:val="0"/>
      <w:marBottom w:val="0"/>
      <w:divBdr>
        <w:top w:val="none" w:sz="0" w:space="0" w:color="auto"/>
        <w:left w:val="none" w:sz="0" w:space="0" w:color="auto"/>
        <w:bottom w:val="none" w:sz="0" w:space="0" w:color="auto"/>
        <w:right w:val="none" w:sz="0" w:space="0" w:color="auto"/>
      </w:divBdr>
    </w:div>
    <w:div w:id="871115495">
      <w:bodyDiv w:val="1"/>
      <w:marLeft w:val="0"/>
      <w:marRight w:val="0"/>
      <w:marTop w:val="0"/>
      <w:marBottom w:val="0"/>
      <w:divBdr>
        <w:top w:val="none" w:sz="0" w:space="0" w:color="auto"/>
        <w:left w:val="none" w:sz="0" w:space="0" w:color="auto"/>
        <w:bottom w:val="none" w:sz="0" w:space="0" w:color="auto"/>
        <w:right w:val="none" w:sz="0" w:space="0" w:color="auto"/>
      </w:divBdr>
    </w:div>
    <w:div w:id="1245145261">
      <w:bodyDiv w:val="1"/>
      <w:marLeft w:val="0"/>
      <w:marRight w:val="0"/>
      <w:marTop w:val="0"/>
      <w:marBottom w:val="0"/>
      <w:divBdr>
        <w:top w:val="none" w:sz="0" w:space="0" w:color="auto"/>
        <w:left w:val="none" w:sz="0" w:space="0" w:color="auto"/>
        <w:bottom w:val="none" w:sz="0" w:space="0" w:color="auto"/>
        <w:right w:val="none" w:sz="0" w:space="0" w:color="auto"/>
      </w:divBdr>
    </w:div>
    <w:div w:id="1479037242">
      <w:bodyDiv w:val="1"/>
      <w:marLeft w:val="0"/>
      <w:marRight w:val="0"/>
      <w:marTop w:val="0"/>
      <w:marBottom w:val="0"/>
      <w:divBdr>
        <w:top w:val="none" w:sz="0" w:space="0" w:color="auto"/>
        <w:left w:val="none" w:sz="0" w:space="0" w:color="auto"/>
        <w:bottom w:val="none" w:sz="0" w:space="0" w:color="auto"/>
        <w:right w:val="none" w:sz="0" w:space="0" w:color="auto"/>
      </w:divBdr>
    </w:div>
    <w:div w:id="1902252470">
      <w:bodyDiv w:val="1"/>
      <w:marLeft w:val="0"/>
      <w:marRight w:val="0"/>
      <w:marTop w:val="0"/>
      <w:marBottom w:val="0"/>
      <w:divBdr>
        <w:top w:val="none" w:sz="0" w:space="0" w:color="auto"/>
        <w:left w:val="none" w:sz="0" w:space="0" w:color="auto"/>
        <w:bottom w:val="none" w:sz="0" w:space="0" w:color="auto"/>
        <w:right w:val="none" w:sz="0" w:space="0" w:color="auto"/>
      </w:divBdr>
    </w:div>
    <w:div w:id="1943830472">
      <w:bodyDiv w:val="1"/>
      <w:marLeft w:val="0"/>
      <w:marRight w:val="0"/>
      <w:marTop w:val="0"/>
      <w:marBottom w:val="0"/>
      <w:divBdr>
        <w:top w:val="none" w:sz="0" w:space="0" w:color="auto"/>
        <w:left w:val="none" w:sz="0" w:space="0" w:color="auto"/>
        <w:bottom w:val="none" w:sz="0" w:space="0" w:color="auto"/>
        <w:right w:val="none" w:sz="0" w:space="0" w:color="auto"/>
      </w:divBdr>
    </w:div>
    <w:div w:id="1969823833">
      <w:bodyDiv w:val="1"/>
      <w:marLeft w:val="0"/>
      <w:marRight w:val="0"/>
      <w:marTop w:val="0"/>
      <w:marBottom w:val="0"/>
      <w:divBdr>
        <w:top w:val="none" w:sz="0" w:space="0" w:color="auto"/>
        <w:left w:val="none" w:sz="0" w:space="0" w:color="auto"/>
        <w:bottom w:val="none" w:sz="0" w:space="0" w:color="auto"/>
        <w:right w:val="none" w:sz="0" w:space="0" w:color="auto"/>
      </w:divBdr>
    </w:div>
    <w:div w:id="214237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112</Words>
  <Characters>644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2026-08-24T01:32:00Z</dcterms:created>
  <dcterms:modified xsi:type="dcterms:W3CDTF">2026-08-24T02:04:00Z</dcterms:modified>
</cp:coreProperties>
</file>