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1B63D5">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79157942" w:rsidR="00F63A62" w:rsidRPr="00F63A62" w:rsidRDefault="00F63A62" w:rsidP="002F38B6">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34D2F59" wp14:editId="4279EBB0">
                      <wp:simplePos x="0" y="0"/>
                      <wp:positionH relativeFrom="column">
                        <wp:posOffset>1727200</wp:posOffset>
                      </wp:positionH>
                      <wp:positionV relativeFrom="paragraph">
                        <wp:posOffset>192405</wp:posOffset>
                      </wp:positionV>
                      <wp:extent cx="463550" cy="0"/>
                      <wp:effectExtent l="7620" t="10160" r="5080" b="889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5C44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5.15pt" to="17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"/>
                  </w:pict>
                </mc:Fallback>
              </mc:AlternateContent>
            </w:r>
            <w:r w:rsidRPr="00F63A62">
              <w:rPr>
                <w:rFonts w:ascii="Times New Roman" w:eastAsia="Times New Roman" w:hAnsi="Times New Roman"/>
                <w:b/>
                <w:sz w:val="26"/>
                <w:szCs w:val="26"/>
              </w:rPr>
              <w:t xml:space="preserve">SỞ </w:t>
            </w:r>
            <w:r w:rsidR="002F38B6">
              <w:rPr>
                <w:rFonts w:ascii="Times New Roman" w:eastAsia="Times New Roman" w:hAnsi="Times New Roman"/>
                <w:b/>
                <w:sz w:val="26"/>
                <w:szCs w:val="26"/>
              </w:rPr>
              <w:t>Y TẾ</w:t>
            </w:r>
            <w:r w:rsidRPr="00F63A62">
              <w:rPr>
                <w:rFonts w:ascii="Times New Roman" w:eastAsia="Times New Roman" w:hAnsi="Times New Roman"/>
                <w:b/>
                <w:sz w:val="26"/>
                <w:szCs w:val="26"/>
              </w:rPr>
              <w:br/>
            </w:r>
          </w:p>
        </w:tc>
        <w:tc>
          <w:tcPr>
            <w:tcW w:w="7938" w:type="dxa"/>
          </w:tcPr>
          <w:p w14:paraId="721CB8C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b/>
                <w:bCs/>
                <w:sz w:val="26"/>
                <w:szCs w:val="26"/>
              </w:rPr>
              <w:t>CỘNG HOÀ XÃ HỘI CHỦ NGHĨA VIỆT NAM</w:t>
            </w:r>
            <w:r w:rsidRPr="00F63A62">
              <w:rPr>
                <w:rFonts w:ascii="Times New Roman" w:eastAsia="Times New Roman" w:hAnsi="Times New Roman"/>
                <w:b/>
                <w:bCs/>
                <w:spacing w:val="8"/>
                <w:sz w:val="26"/>
                <w:szCs w:val="26"/>
              </w:rPr>
              <w:br/>
            </w:r>
            <w:r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431E2187" wp14:editId="792F7B5C">
                      <wp:simplePos x="0" y="0"/>
                      <wp:positionH relativeFrom="column">
                        <wp:posOffset>1296670</wp:posOffset>
                      </wp:positionH>
                      <wp:positionV relativeFrom="paragraph">
                        <wp:posOffset>12065</wp:posOffset>
                      </wp:positionV>
                      <wp:extent cx="2390775" cy="0"/>
                      <wp:effectExtent l="12700" t="10160" r="6350" b="889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C94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95pt" to="29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"/>
                  </w:pict>
                </mc:Fallback>
              </mc:AlternateContent>
            </w:r>
          </w:p>
        </w:tc>
      </w:tr>
      <w:tr w:rsidR="00F63A62" w:rsidRPr="00F63A62" w14:paraId="0C58B183" w14:textId="77777777" w:rsidTr="001B63D5">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3424EB87" w:rsidR="00F63A62" w:rsidRPr="00F63A62" w:rsidRDefault="00F63A62" w:rsidP="00F63A62">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 xml:space="preserve">Hải Phòng, ngày </w:t>
            </w:r>
            <w:r w:rsidR="00420A6C">
              <w:rPr>
                <w:rFonts w:ascii="Times New Roman" w:eastAsia="Times New Roman" w:hAnsi="Times New Roman"/>
                <w:i/>
                <w:iCs/>
                <w:sz w:val="28"/>
                <w:szCs w:val="28"/>
              </w:rPr>
              <w:t>17</w:t>
            </w:r>
            <w:r w:rsidR="00AA50E1">
              <w:rPr>
                <w:rFonts w:ascii="Times New Roman" w:eastAsia="Times New Roman" w:hAnsi="Times New Roman"/>
                <w:i/>
                <w:iCs/>
                <w:sz w:val="28"/>
                <w:szCs w:val="28"/>
              </w:rPr>
              <w:t xml:space="preserve"> </w:t>
            </w:r>
            <w:r w:rsidRPr="00F63A62">
              <w:rPr>
                <w:rFonts w:ascii="Times New Roman" w:eastAsia="Times New Roman" w:hAnsi="Times New Roman"/>
                <w:i/>
                <w:iCs/>
                <w:sz w:val="28"/>
                <w:szCs w:val="28"/>
              </w:rPr>
              <w:t xml:space="preserve"> tháng </w:t>
            </w:r>
            <w:r w:rsidR="008D79BD">
              <w:rPr>
                <w:rFonts w:ascii="Times New Roman" w:eastAsia="Times New Roman" w:hAnsi="Times New Roman"/>
                <w:i/>
                <w:iCs/>
                <w:sz w:val="28"/>
                <w:szCs w:val="28"/>
              </w:rPr>
              <w:t>4</w:t>
            </w:r>
            <w:r w:rsidRPr="00F63A62">
              <w:rPr>
                <w:rFonts w:ascii="Times New Roman" w:eastAsia="Times New Roman" w:hAnsi="Times New Roman"/>
                <w:i/>
                <w:iCs/>
                <w:sz w:val="28"/>
                <w:szCs w:val="28"/>
              </w:rPr>
              <w:t xml:space="preserve"> năm 202</w:t>
            </w:r>
            <w:r w:rsidR="008D79BD">
              <w:rPr>
                <w:rFonts w:ascii="Times New Roman" w:eastAsia="Times New Roman" w:hAnsi="Times New Roman"/>
                <w:i/>
                <w:iCs/>
                <w:sz w:val="28"/>
                <w:szCs w:val="28"/>
              </w:rPr>
              <w:t>6</w:t>
            </w:r>
          </w:p>
        </w:tc>
      </w:tr>
    </w:tbl>
    <w:p w14:paraId="73E63094" w14:textId="77777777" w:rsidR="005848DE" w:rsidRDefault="005848DE" w:rsidP="00F63A62">
      <w:pPr>
        <w:jc w:val="center"/>
        <w:rPr>
          <w:rFonts w:ascii="Times New Roman" w:hAnsi="Times New Roman"/>
          <w:b/>
          <w:bCs/>
          <w:sz w:val="28"/>
          <w:szCs w:val="28"/>
        </w:rPr>
      </w:pPr>
    </w:p>
    <w:p w14:paraId="43BD661C" w14:textId="13B25740" w:rsidR="00EA669E" w:rsidRPr="00A402E3" w:rsidRDefault="00EA669E" w:rsidP="00BC5615">
      <w:pPr>
        <w:spacing w:after="0" w:line="360" w:lineRule="exact"/>
        <w:jc w:val="center"/>
        <w:rPr>
          <w:rFonts w:ascii="Times New Roman" w:hAnsi="Times New Roman"/>
          <w:b/>
          <w:bCs/>
          <w:sz w:val="32"/>
          <w:szCs w:val="32"/>
        </w:rPr>
      </w:pPr>
      <w:r w:rsidRPr="00A402E3">
        <w:rPr>
          <w:rFonts w:ascii="Times New Roman" w:hAnsi="Times New Roman"/>
          <w:b/>
          <w:bCs/>
          <w:sz w:val="32"/>
          <w:szCs w:val="32"/>
          <w:lang w:val="vi-VN"/>
        </w:rPr>
        <w:t>BẢN TỔNG HỢP Ý KIẾN, TIẾP THU, GIẢI TRÌNH Ý KIẾN GÓP Ý</w:t>
      </w:r>
    </w:p>
    <w:p w14:paraId="45E81D67" w14:textId="77777777" w:rsidR="008D79BD" w:rsidRDefault="00EA669E" w:rsidP="008D79BD">
      <w:pPr>
        <w:pStyle w:val="NormalWeb"/>
        <w:shd w:val="clear" w:color="auto" w:fill="FFFFFF"/>
        <w:spacing w:beforeLines="20" w:before="48" w:beforeAutospacing="0" w:after="0" w:afterAutospacing="0"/>
        <w:jc w:val="center"/>
        <w:rPr>
          <w:b/>
          <w:sz w:val="28"/>
          <w:szCs w:val="28"/>
        </w:rPr>
      </w:pPr>
      <w:r w:rsidRPr="002F38B6">
        <w:rPr>
          <w:b/>
          <w:bCs/>
          <w:spacing w:val="-8"/>
          <w:sz w:val="28"/>
          <w:szCs w:val="28"/>
        </w:rPr>
        <w:t>Đối với</w:t>
      </w:r>
      <w:r w:rsidRPr="002F38B6">
        <w:rPr>
          <w:b/>
          <w:bCs/>
          <w:spacing w:val="-8"/>
          <w:sz w:val="28"/>
          <w:szCs w:val="28"/>
          <w:lang w:val="vi-VN"/>
        </w:rPr>
        <w:t xml:space="preserve"> Dự thảo </w:t>
      </w:r>
      <w:r w:rsidR="002F38B6" w:rsidRPr="002F38B6">
        <w:rPr>
          <w:b/>
          <w:sz w:val="28"/>
          <w:szCs w:val="28"/>
          <w:lang w:val="fr-FR"/>
        </w:rPr>
        <w:t xml:space="preserve">Quyết định quy định </w:t>
      </w:r>
      <w:r w:rsidR="008D79BD">
        <w:rPr>
          <w:b/>
          <w:sz w:val="28"/>
          <w:szCs w:val="28"/>
        </w:rPr>
        <w:t>phương thức chi trả chính sách trợ giúp xã hội</w:t>
      </w:r>
    </w:p>
    <w:p w14:paraId="74BCDEFE" w14:textId="77777777" w:rsidR="008D79BD" w:rsidRDefault="008D79BD" w:rsidP="008D79BD">
      <w:pPr>
        <w:pStyle w:val="NormalWeb"/>
        <w:shd w:val="clear" w:color="auto" w:fill="FFFFFF"/>
        <w:spacing w:beforeLines="20" w:before="48" w:beforeAutospacing="0" w:after="0" w:afterAutospacing="0"/>
        <w:jc w:val="center"/>
        <w:rPr>
          <w:b/>
          <w:bCs/>
          <w:color w:val="000000"/>
          <w:sz w:val="28"/>
          <w:szCs w:val="28"/>
        </w:rPr>
      </w:pPr>
      <w:r>
        <w:rPr>
          <w:b/>
          <w:sz w:val="28"/>
          <w:szCs w:val="28"/>
        </w:rPr>
        <w:t xml:space="preserve"> tại cộng đồng trên địa bàn thành phố Hải Phòng</w:t>
      </w:r>
    </w:p>
    <w:p w14:paraId="068CC190" w14:textId="77777777" w:rsidR="00BC5615" w:rsidRDefault="00BC5615" w:rsidP="0015542F">
      <w:pPr>
        <w:spacing w:after="0" w:line="360" w:lineRule="exact"/>
        <w:jc w:val="both"/>
        <w:rPr>
          <w:rFonts w:ascii="Times New Roman" w:hAnsi="Times New Roman"/>
          <w:sz w:val="28"/>
          <w:szCs w:val="28"/>
        </w:rPr>
      </w:pPr>
    </w:p>
    <w:p w14:paraId="5B4DDEC1" w14:textId="77777777" w:rsidR="00A23B42" w:rsidRDefault="00A23B42" w:rsidP="00DF5DC9">
      <w:pPr>
        <w:pStyle w:val="NormalWeb"/>
        <w:shd w:val="clear" w:color="auto" w:fill="FFFFFF"/>
        <w:spacing w:beforeLines="20" w:before="48" w:beforeAutospacing="0" w:after="0" w:afterAutospacing="0"/>
        <w:ind w:firstLine="720"/>
        <w:jc w:val="both"/>
        <w:rPr>
          <w:sz w:val="28"/>
          <w:szCs w:val="28"/>
        </w:rPr>
      </w:pPr>
    </w:p>
    <w:p w14:paraId="3F7F1DCF" w14:textId="1EDB3A07" w:rsidR="008D79BD" w:rsidRPr="008D79BD" w:rsidRDefault="00EA669E" w:rsidP="00DF5DC9">
      <w:pPr>
        <w:pStyle w:val="NormalWeb"/>
        <w:shd w:val="clear" w:color="auto" w:fill="FFFFFF"/>
        <w:spacing w:beforeLines="20" w:before="48" w:beforeAutospacing="0" w:after="0" w:afterAutospacing="0"/>
        <w:ind w:firstLine="720"/>
        <w:jc w:val="both"/>
        <w:rPr>
          <w:bCs/>
          <w:sz w:val="28"/>
          <w:szCs w:val="28"/>
        </w:rPr>
      </w:pPr>
      <w:r w:rsidRPr="00EA669E">
        <w:rPr>
          <w:sz w:val="28"/>
          <w:szCs w:val="28"/>
          <w:lang w:val="vi-VN"/>
        </w:rPr>
        <w:t xml:space="preserve">Căn cứ Luật Ban hành văn bản quy phạm pháp luật, cơ quan lập đề xuất chính sách/cơ quan chủ trì soạn thảo đã tổ chức lấy ý kiến, tham vấn/phản biện xã hội đối với hồ sơ Dự thảo </w:t>
      </w:r>
      <w:r w:rsidR="002F38B6" w:rsidRPr="002F38B6">
        <w:rPr>
          <w:sz w:val="28"/>
          <w:szCs w:val="28"/>
          <w:lang w:val="fr-FR"/>
        </w:rPr>
        <w:t xml:space="preserve">Quyết định quy định </w:t>
      </w:r>
      <w:r w:rsidR="008D79BD" w:rsidRPr="008D79BD">
        <w:rPr>
          <w:bCs/>
          <w:sz w:val="28"/>
          <w:szCs w:val="28"/>
        </w:rPr>
        <w:t>phương thức chi trả chính sách trợ giúp xã hội</w:t>
      </w:r>
    </w:p>
    <w:p w14:paraId="0AA75FE0" w14:textId="77777777" w:rsidR="008D79BD" w:rsidRPr="008D79BD" w:rsidRDefault="008D79BD" w:rsidP="008D79BD">
      <w:pPr>
        <w:pStyle w:val="NormalWeb"/>
        <w:shd w:val="clear" w:color="auto" w:fill="FFFFFF"/>
        <w:spacing w:beforeLines="20" w:before="48" w:beforeAutospacing="0" w:after="0" w:afterAutospacing="0"/>
        <w:jc w:val="both"/>
        <w:rPr>
          <w:bCs/>
          <w:color w:val="000000"/>
          <w:sz w:val="28"/>
          <w:szCs w:val="28"/>
        </w:rPr>
      </w:pPr>
      <w:r w:rsidRPr="008D79BD">
        <w:rPr>
          <w:bCs/>
          <w:sz w:val="28"/>
          <w:szCs w:val="28"/>
        </w:rPr>
        <w:t xml:space="preserve"> tại cộng đồng trên địa bàn thành phố Hải Phòng</w:t>
      </w:r>
    </w:p>
    <w:p w14:paraId="38DFB734" w14:textId="7FB25DAC" w:rsidR="00EA669E" w:rsidRDefault="00EA669E" w:rsidP="00BC5615">
      <w:pPr>
        <w:spacing w:after="0" w:line="360" w:lineRule="exact"/>
        <w:ind w:firstLine="567"/>
        <w:jc w:val="both"/>
        <w:rPr>
          <w:rFonts w:ascii="Times New Roman" w:hAnsi="Times New Roman"/>
          <w:sz w:val="28"/>
          <w:szCs w:val="28"/>
        </w:rPr>
      </w:pPr>
      <w:r w:rsidRPr="00EA669E">
        <w:rPr>
          <w:rFonts w:ascii="Times New Roman" w:hAnsi="Times New Roman"/>
          <w:sz w:val="28"/>
          <w:szCs w:val="28"/>
          <w:lang w:val="vi-VN"/>
        </w:rPr>
        <w:t>1. Tổng số cơ quan, tổ chức, cá nhân đã gửi xin ý kiến, tham vấn/góp ý, phản biện xã hội và tổng số ý kiến nhận được</w:t>
      </w:r>
      <w:r w:rsidR="00A96C47">
        <w:rPr>
          <w:rFonts w:ascii="Times New Roman" w:hAnsi="Times New Roman"/>
          <w:sz w:val="28"/>
          <w:szCs w:val="28"/>
        </w:rPr>
        <w:t xml:space="preserve">: </w:t>
      </w:r>
      <w:r w:rsidR="0041280D">
        <w:rPr>
          <w:rFonts w:ascii="Times New Roman" w:hAnsi="Times New Roman"/>
          <w:sz w:val="28"/>
          <w:szCs w:val="28"/>
        </w:rPr>
        <w:t>100</w:t>
      </w:r>
      <w:r w:rsidR="005129B9">
        <w:rPr>
          <w:rFonts w:ascii="Times New Roman" w:hAnsi="Times New Roman"/>
          <w:sz w:val="28"/>
          <w:szCs w:val="28"/>
        </w:rPr>
        <w:t xml:space="preserve"> </w:t>
      </w:r>
      <w:r w:rsidR="00FC262D">
        <w:rPr>
          <w:rFonts w:ascii="Times New Roman" w:hAnsi="Times New Roman"/>
          <w:sz w:val="28"/>
          <w:szCs w:val="28"/>
        </w:rPr>
        <w:t>cơ quan, tổ chức.</w:t>
      </w:r>
      <w:r w:rsidR="00A402E3">
        <w:rPr>
          <w:rFonts w:ascii="Times New Roman" w:hAnsi="Times New Roman"/>
          <w:sz w:val="28"/>
          <w:szCs w:val="28"/>
        </w:rPr>
        <w:t xml:space="preserve"> </w:t>
      </w:r>
    </w:p>
    <w:p w14:paraId="08AA423A" w14:textId="3DF0D133" w:rsidR="00DA3D72" w:rsidRDefault="00EA669E" w:rsidP="00BC5615">
      <w:pPr>
        <w:spacing w:after="0" w:line="360" w:lineRule="exact"/>
        <w:ind w:firstLine="567"/>
        <w:jc w:val="both"/>
        <w:rPr>
          <w:rFonts w:ascii="Times New Roman" w:hAnsi="Times New Roman"/>
          <w:sz w:val="28"/>
          <w:szCs w:val="28"/>
        </w:rPr>
      </w:pPr>
      <w:r w:rsidRPr="00EA669E">
        <w:rPr>
          <w:rFonts w:ascii="Times New Roman" w:hAnsi="Times New Roman"/>
          <w:sz w:val="28"/>
          <w:szCs w:val="28"/>
          <w:lang w:val="vi-VN"/>
        </w:rPr>
        <w:t>2. Kết quả cụ thể như sau:</w:t>
      </w:r>
    </w:p>
    <w:p w14:paraId="7F797535" w14:textId="77777777" w:rsidR="00A23B42" w:rsidRPr="00A23B42" w:rsidRDefault="00A23B42" w:rsidP="00BC5615">
      <w:pPr>
        <w:spacing w:after="0" w:line="360" w:lineRule="exact"/>
        <w:ind w:firstLine="567"/>
        <w:jc w:val="both"/>
        <w:rPr>
          <w:rFonts w:ascii="Times New Roman" w:hAnsi="Times New Roman"/>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6"/>
        <w:gridCol w:w="3241"/>
        <w:gridCol w:w="7727"/>
        <w:gridCol w:w="2901"/>
      </w:tblGrid>
      <w:tr w:rsidR="00AA4C02" w:rsidRPr="00EA669E" w14:paraId="0DFC8EA1" w14:textId="77777777" w:rsidTr="007506E0">
        <w:trPr>
          <w:tblCellSpacing w:w="0" w:type="dxa"/>
        </w:trPr>
        <w:tc>
          <w:tcPr>
            <w:tcW w:w="229" w:type="pct"/>
            <w:vAlign w:val="center"/>
          </w:tcPr>
          <w:p w14:paraId="7DA03209" w14:textId="2C37B98E" w:rsidR="00FC262D" w:rsidRPr="00FC262D" w:rsidRDefault="00FC262D" w:rsidP="00346698">
            <w:pPr>
              <w:spacing w:after="120" w:line="360" w:lineRule="exact"/>
              <w:jc w:val="center"/>
              <w:rPr>
                <w:rFonts w:ascii="Times New Roman" w:hAnsi="Times New Roman"/>
                <w:b/>
                <w:bCs/>
                <w:sz w:val="28"/>
                <w:szCs w:val="28"/>
              </w:rPr>
            </w:pPr>
            <w:r>
              <w:rPr>
                <w:rFonts w:ascii="Times New Roman" w:hAnsi="Times New Roman"/>
                <w:b/>
                <w:bCs/>
                <w:sz w:val="28"/>
                <w:szCs w:val="28"/>
              </w:rPr>
              <w:t>STT</w:t>
            </w:r>
          </w:p>
        </w:tc>
        <w:tc>
          <w:tcPr>
            <w:tcW w:w="1115" w:type="pct"/>
            <w:vAlign w:val="center"/>
            <w:hideMark/>
          </w:tcPr>
          <w:p w14:paraId="32442977" w14:textId="02BBE72C" w:rsidR="00FC262D" w:rsidRPr="00EA669E" w:rsidRDefault="00FC262D" w:rsidP="000777BD">
            <w:pPr>
              <w:spacing w:after="0" w:line="240" w:lineRule="auto"/>
              <w:jc w:val="center"/>
              <w:rPr>
                <w:rFonts w:ascii="Times New Roman" w:hAnsi="Times New Roman"/>
                <w:sz w:val="28"/>
                <w:szCs w:val="28"/>
              </w:rPr>
            </w:pPr>
            <w:r w:rsidRPr="00EA669E">
              <w:rPr>
                <w:rFonts w:ascii="Times New Roman" w:hAnsi="Times New Roman"/>
                <w:b/>
                <w:bCs/>
                <w:sz w:val="28"/>
                <w:szCs w:val="28"/>
                <w:lang w:val="vi-VN"/>
              </w:rPr>
              <w:t>CHỦ TH</w:t>
            </w:r>
            <w:r w:rsidRPr="00EA669E">
              <w:rPr>
                <w:rFonts w:ascii="Times New Roman" w:hAnsi="Times New Roman"/>
                <w:b/>
                <w:bCs/>
                <w:sz w:val="28"/>
                <w:szCs w:val="28"/>
              </w:rPr>
              <w:t>Ể</w:t>
            </w:r>
            <w:r w:rsidRPr="00EA669E">
              <w:rPr>
                <w:rFonts w:ascii="Times New Roman" w:hAnsi="Times New Roman"/>
                <w:b/>
                <w:bCs/>
                <w:sz w:val="28"/>
                <w:szCs w:val="28"/>
                <w:lang w:val="vi-VN"/>
              </w:rPr>
              <w:t> GÓP Ý</w:t>
            </w:r>
          </w:p>
        </w:tc>
        <w:tc>
          <w:tcPr>
            <w:tcW w:w="2658" w:type="pct"/>
            <w:vAlign w:val="center"/>
            <w:hideMark/>
          </w:tcPr>
          <w:p w14:paraId="7BF78EE5" w14:textId="77777777" w:rsidR="00FC262D" w:rsidRPr="00EA669E" w:rsidRDefault="00FC262D" w:rsidP="0085694B">
            <w:pPr>
              <w:spacing w:after="120" w:line="360" w:lineRule="exact"/>
              <w:jc w:val="center"/>
              <w:rPr>
                <w:rFonts w:ascii="Times New Roman" w:hAnsi="Times New Roman"/>
                <w:sz w:val="28"/>
                <w:szCs w:val="28"/>
              </w:rPr>
            </w:pPr>
            <w:r w:rsidRPr="00EA669E">
              <w:rPr>
                <w:rFonts w:ascii="Times New Roman" w:hAnsi="Times New Roman"/>
                <w:b/>
                <w:bCs/>
                <w:sz w:val="28"/>
                <w:szCs w:val="28"/>
                <w:lang w:val="vi-VN"/>
              </w:rPr>
              <w:t>NỘI DUNG GÓP Ý/ THAM VẤN/ PHẢN BI</w:t>
            </w:r>
            <w:r w:rsidRPr="00EA669E">
              <w:rPr>
                <w:rFonts w:ascii="Times New Roman" w:hAnsi="Times New Roman"/>
                <w:b/>
                <w:bCs/>
                <w:sz w:val="28"/>
                <w:szCs w:val="28"/>
              </w:rPr>
              <w:t>Ệ</w:t>
            </w:r>
            <w:r w:rsidRPr="00EA669E">
              <w:rPr>
                <w:rFonts w:ascii="Times New Roman" w:hAnsi="Times New Roman"/>
                <w:b/>
                <w:bCs/>
                <w:sz w:val="28"/>
                <w:szCs w:val="28"/>
                <w:lang w:val="vi-VN"/>
              </w:rPr>
              <w:t>N</w:t>
            </w:r>
          </w:p>
        </w:tc>
        <w:tc>
          <w:tcPr>
            <w:tcW w:w="998" w:type="pct"/>
            <w:vAlign w:val="center"/>
            <w:hideMark/>
          </w:tcPr>
          <w:p w14:paraId="6331F122" w14:textId="77777777" w:rsidR="00FC262D" w:rsidRPr="00EA669E" w:rsidRDefault="00FC262D" w:rsidP="008C7D8D">
            <w:pPr>
              <w:spacing w:after="120" w:line="360" w:lineRule="exact"/>
              <w:jc w:val="center"/>
              <w:rPr>
                <w:rFonts w:ascii="Times New Roman" w:hAnsi="Times New Roman"/>
                <w:sz w:val="28"/>
                <w:szCs w:val="28"/>
              </w:rPr>
            </w:pPr>
            <w:r w:rsidRPr="00EA669E">
              <w:rPr>
                <w:rFonts w:ascii="Times New Roman" w:hAnsi="Times New Roman"/>
                <w:b/>
                <w:bCs/>
                <w:sz w:val="28"/>
                <w:szCs w:val="28"/>
                <w:lang w:val="vi-VN"/>
              </w:rPr>
              <w:t>NỘI DUNG TIẾP THU, GIẢI TRÌNH</w:t>
            </w:r>
          </w:p>
        </w:tc>
      </w:tr>
      <w:tr w:rsidR="00AA4C02" w:rsidRPr="00EA669E" w14:paraId="665D0C85" w14:textId="77777777" w:rsidTr="007506E0">
        <w:trPr>
          <w:tblCellSpacing w:w="0" w:type="dxa"/>
        </w:trPr>
        <w:tc>
          <w:tcPr>
            <w:tcW w:w="229" w:type="pct"/>
            <w:vAlign w:val="center"/>
          </w:tcPr>
          <w:p w14:paraId="46A41CFA" w14:textId="77777777" w:rsidR="00FC262D" w:rsidRPr="00FC262D" w:rsidRDefault="00FC262D" w:rsidP="00A70448">
            <w:pPr>
              <w:pStyle w:val="ListParagraph"/>
              <w:numPr>
                <w:ilvl w:val="0"/>
                <w:numId w:val="7"/>
              </w:numPr>
              <w:spacing w:after="120" w:line="360" w:lineRule="exact"/>
              <w:rPr>
                <w:rFonts w:ascii="Times New Roman" w:hAnsi="Times New Roman"/>
                <w:sz w:val="28"/>
                <w:szCs w:val="28"/>
                <w:lang w:val="vi-VN"/>
              </w:rPr>
            </w:pPr>
          </w:p>
        </w:tc>
        <w:tc>
          <w:tcPr>
            <w:tcW w:w="1115" w:type="pct"/>
            <w:vAlign w:val="center"/>
          </w:tcPr>
          <w:p w14:paraId="1CB04509" w14:textId="1D6B54C6" w:rsidR="00FC262D" w:rsidRPr="00B66E61" w:rsidRDefault="00FC262D" w:rsidP="008902DF">
            <w:pPr>
              <w:spacing w:after="0" w:line="240" w:lineRule="auto"/>
              <w:jc w:val="both"/>
              <w:rPr>
                <w:rFonts w:ascii="Times New Roman" w:hAnsi="Times New Roman"/>
                <w:sz w:val="28"/>
                <w:szCs w:val="28"/>
              </w:rPr>
            </w:pPr>
            <w:r w:rsidRPr="00B66E61">
              <w:rPr>
                <w:rFonts w:ascii="Times New Roman" w:hAnsi="Times New Roman"/>
                <w:sz w:val="28"/>
                <w:szCs w:val="28"/>
                <w:lang w:val="vi-VN"/>
              </w:rPr>
              <w:t>Uỷ ban Mặt trận Tổ quốc Việt Nam thành phố</w:t>
            </w:r>
            <w:r w:rsidR="008902DF">
              <w:rPr>
                <w:rFonts w:ascii="Times New Roman" w:hAnsi="Times New Roman"/>
                <w:sz w:val="28"/>
                <w:szCs w:val="28"/>
              </w:rPr>
              <w:t xml:space="preserve"> </w:t>
            </w:r>
            <w:r w:rsidRPr="00F37178">
              <w:rPr>
                <w:rFonts w:ascii="Times New Roman" w:hAnsi="Times New Roman"/>
                <w:i/>
                <w:iCs/>
                <w:sz w:val="28"/>
                <w:szCs w:val="28"/>
              </w:rPr>
              <w:t>(</w:t>
            </w:r>
            <w:r w:rsidRPr="00F37178">
              <w:rPr>
                <w:rFonts w:ascii="Times New Roman" w:hAnsi="Times New Roman"/>
                <w:i/>
                <w:iCs/>
                <w:sz w:val="28"/>
                <w:szCs w:val="28"/>
                <w:lang w:val="vi-VN"/>
              </w:rPr>
              <w:t xml:space="preserve">Công văn số </w:t>
            </w:r>
            <w:r w:rsidR="0041280D">
              <w:rPr>
                <w:rFonts w:ascii="Times New Roman" w:hAnsi="Times New Roman"/>
                <w:i/>
                <w:iCs/>
                <w:sz w:val="28"/>
                <w:szCs w:val="28"/>
              </w:rPr>
              <w:t>505</w:t>
            </w:r>
            <w:r w:rsidR="002F38B6" w:rsidRPr="00F37178">
              <w:rPr>
                <w:rFonts w:ascii="Times New Roman" w:hAnsi="Times New Roman"/>
                <w:i/>
                <w:iCs/>
                <w:sz w:val="28"/>
                <w:szCs w:val="28"/>
                <w:lang w:val="vi-VN"/>
              </w:rPr>
              <w:t xml:space="preserve">/MTTQ-BTT ngày </w:t>
            </w:r>
            <w:r w:rsidR="0041280D">
              <w:rPr>
                <w:rFonts w:ascii="Times New Roman" w:hAnsi="Times New Roman"/>
                <w:i/>
                <w:iCs/>
                <w:sz w:val="28"/>
                <w:szCs w:val="28"/>
              </w:rPr>
              <w:t>10</w:t>
            </w:r>
            <w:r w:rsidRPr="00F37178">
              <w:rPr>
                <w:rFonts w:ascii="Times New Roman" w:hAnsi="Times New Roman"/>
                <w:i/>
                <w:iCs/>
                <w:sz w:val="28"/>
                <w:szCs w:val="28"/>
                <w:lang w:val="vi-VN"/>
              </w:rPr>
              <w:t>/</w:t>
            </w:r>
            <w:r w:rsidR="0041280D">
              <w:rPr>
                <w:rFonts w:ascii="Times New Roman" w:hAnsi="Times New Roman"/>
                <w:i/>
                <w:iCs/>
                <w:sz w:val="28"/>
                <w:szCs w:val="28"/>
              </w:rPr>
              <w:t>4</w:t>
            </w:r>
            <w:r w:rsidRPr="00F37178">
              <w:rPr>
                <w:rFonts w:ascii="Times New Roman" w:hAnsi="Times New Roman"/>
                <w:i/>
                <w:iCs/>
                <w:sz w:val="28"/>
                <w:szCs w:val="28"/>
                <w:lang w:val="vi-VN"/>
              </w:rPr>
              <w:t>/202</w:t>
            </w:r>
            <w:r w:rsidR="0041280D">
              <w:rPr>
                <w:rFonts w:ascii="Times New Roman" w:hAnsi="Times New Roman"/>
                <w:i/>
                <w:iCs/>
                <w:sz w:val="28"/>
                <w:szCs w:val="28"/>
              </w:rPr>
              <w:t>6</w:t>
            </w:r>
            <w:r w:rsidRPr="00F37178">
              <w:rPr>
                <w:rFonts w:ascii="Times New Roman" w:hAnsi="Times New Roman"/>
                <w:i/>
                <w:iCs/>
                <w:sz w:val="28"/>
                <w:szCs w:val="28"/>
              </w:rPr>
              <w:t>)</w:t>
            </w:r>
          </w:p>
        </w:tc>
        <w:tc>
          <w:tcPr>
            <w:tcW w:w="2658" w:type="pct"/>
            <w:vAlign w:val="center"/>
          </w:tcPr>
          <w:p w14:paraId="0CB7F7CE" w14:textId="1B42208A" w:rsidR="00DA3D72" w:rsidRDefault="0041280D" w:rsidP="0041280D">
            <w:pPr>
              <w:spacing w:after="120" w:line="360" w:lineRule="exact"/>
              <w:jc w:val="both"/>
              <w:rPr>
                <w:rFonts w:ascii="Times New Roman" w:hAnsi="Times New Roman"/>
                <w:sz w:val="28"/>
                <w:szCs w:val="28"/>
              </w:rPr>
            </w:pPr>
            <w:r>
              <w:rPr>
                <w:rFonts w:ascii="Times New Roman" w:hAnsi="Times New Roman"/>
                <w:sz w:val="28"/>
                <w:szCs w:val="28"/>
              </w:rPr>
              <w:t>1. Tổng quan chung: Nhất trí các nội dung hồ sơ dự thảo nêu trên. Đây là nội dung quan trọng, nhằm hiện đại hóa quản lý, đưa chính sách đến tận tay đối tượng kịp thời, chính xác, minh bạch, công bằng, giúp giảm thủ tục, đảm bảo quyền lợi cho người yếu thế.</w:t>
            </w:r>
          </w:p>
          <w:p w14:paraId="0529B8D8" w14:textId="7DC3DC01" w:rsidR="0041280D" w:rsidRDefault="0041280D" w:rsidP="0041280D">
            <w:pPr>
              <w:spacing w:after="120" w:line="360" w:lineRule="exact"/>
              <w:jc w:val="both"/>
              <w:rPr>
                <w:rFonts w:ascii="Times New Roman" w:hAnsi="Times New Roman"/>
                <w:sz w:val="28"/>
                <w:szCs w:val="28"/>
              </w:rPr>
            </w:pPr>
            <w:r>
              <w:rPr>
                <w:rFonts w:ascii="Times New Roman" w:hAnsi="Times New Roman"/>
                <w:sz w:val="28"/>
                <w:szCs w:val="28"/>
              </w:rPr>
              <w:t>2. Ý kiến tham gia cụ thể:</w:t>
            </w:r>
          </w:p>
          <w:p w14:paraId="5EA457B7" w14:textId="78E497D9" w:rsidR="0041280D" w:rsidRDefault="0041280D" w:rsidP="0041280D">
            <w:pPr>
              <w:spacing w:after="120" w:line="360" w:lineRule="exact"/>
              <w:jc w:val="both"/>
              <w:rPr>
                <w:rFonts w:ascii="Times New Roman" w:hAnsi="Times New Roman"/>
                <w:sz w:val="28"/>
                <w:szCs w:val="28"/>
              </w:rPr>
            </w:pPr>
            <w:r>
              <w:rPr>
                <w:rFonts w:ascii="Times New Roman" w:hAnsi="Times New Roman"/>
                <w:sz w:val="28"/>
                <w:szCs w:val="28"/>
              </w:rPr>
              <w:lastRenderedPageBreak/>
              <w:t>- Xem xét, làm rõ nhóm đối tượng là “người lang thang, cơ nhỡ” được hỗ trợ khẩn cấp cùng với phương thức chi trả qua tài khoản có khả thi không</w:t>
            </w:r>
          </w:p>
          <w:p w14:paraId="7A303B4A" w14:textId="77777777" w:rsidR="00166B87" w:rsidRDefault="00166B87" w:rsidP="00166B87">
            <w:pPr>
              <w:spacing w:after="120" w:line="360" w:lineRule="exact"/>
              <w:jc w:val="center"/>
              <w:rPr>
                <w:rFonts w:ascii="Times New Roman" w:hAnsi="Times New Roman"/>
                <w:sz w:val="28"/>
                <w:szCs w:val="28"/>
              </w:rPr>
            </w:pPr>
          </w:p>
          <w:p w14:paraId="275F7647" w14:textId="77777777" w:rsidR="00166B87" w:rsidRDefault="00166B87" w:rsidP="00166B87">
            <w:pPr>
              <w:spacing w:after="120" w:line="360" w:lineRule="exact"/>
              <w:jc w:val="center"/>
              <w:rPr>
                <w:rFonts w:ascii="Times New Roman" w:hAnsi="Times New Roman"/>
                <w:sz w:val="28"/>
                <w:szCs w:val="28"/>
              </w:rPr>
            </w:pPr>
          </w:p>
          <w:p w14:paraId="54870594" w14:textId="77777777" w:rsidR="00265BB4" w:rsidRDefault="00265BB4" w:rsidP="00265BB4">
            <w:pPr>
              <w:spacing w:after="120" w:line="360" w:lineRule="exact"/>
              <w:jc w:val="both"/>
              <w:rPr>
                <w:rFonts w:ascii="Times New Roman" w:hAnsi="Times New Roman"/>
                <w:sz w:val="28"/>
                <w:szCs w:val="28"/>
              </w:rPr>
            </w:pPr>
          </w:p>
          <w:p w14:paraId="0C4F5201" w14:textId="77777777" w:rsidR="0015542F" w:rsidRDefault="0015542F" w:rsidP="00265BB4">
            <w:pPr>
              <w:spacing w:after="120" w:line="360" w:lineRule="exact"/>
              <w:jc w:val="both"/>
              <w:rPr>
                <w:rFonts w:ascii="Times New Roman" w:hAnsi="Times New Roman"/>
                <w:sz w:val="28"/>
                <w:szCs w:val="28"/>
              </w:rPr>
            </w:pPr>
          </w:p>
          <w:p w14:paraId="3CFF3660" w14:textId="77777777" w:rsidR="0015542F" w:rsidRDefault="0015542F" w:rsidP="00265BB4">
            <w:pPr>
              <w:spacing w:after="120" w:line="360" w:lineRule="exact"/>
              <w:jc w:val="both"/>
              <w:rPr>
                <w:rFonts w:ascii="Times New Roman" w:hAnsi="Times New Roman"/>
                <w:sz w:val="28"/>
                <w:szCs w:val="28"/>
              </w:rPr>
            </w:pPr>
          </w:p>
          <w:p w14:paraId="3D46D45F" w14:textId="77777777" w:rsidR="0015542F" w:rsidRDefault="0015542F" w:rsidP="00265BB4">
            <w:pPr>
              <w:spacing w:after="120" w:line="360" w:lineRule="exact"/>
              <w:jc w:val="both"/>
              <w:rPr>
                <w:rFonts w:ascii="Times New Roman" w:hAnsi="Times New Roman"/>
                <w:sz w:val="28"/>
                <w:szCs w:val="28"/>
              </w:rPr>
            </w:pPr>
          </w:p>
          <w:p w14:paraId="0AD1B1D4" w14:textId="77777777" w:rsidR="0015542F" w:rsidRDefault="0015542F" w:rsidP="00265BB4">
            <w:pPr>
              <w:spacing w:after="120" w:line="360" w:lineRule="exact"/>
              <w:jc w:val="both"/>
              <w:rPr>
                <w:rFonts w:ascii="Times New Roman" w:hAnsi="Times New Roman"/>
                <w:sz w:val="28"/>
                <w:szCs w:val="28"/>
              </w:rPr>
            </w:pPr>
          </w:p>
          <w:p w14:paraId="31553127" w14:textId="6720755C" w:rsidR="00166B87" w:rsidRPr="00166B87" w:rsidRDefault="00265BB4" w:rsidP="00265BB4">
            <w:pPr>
              <w:spacing w:after="120" w:line="360" w:lineRule="exact"/>
              <w:jc w:val="both"/>
              <w:rPr>
                <w:rFonts w:ascii="Times New Roman" w:hAnsi="Times New Roman"/>
                <w:sz w:val="28"/>
                <w:szCs w:val="28"/>
              </w:rPr>
            </w:pPr>
            <w:r>
              <w:rPr>
                <w:rFonts w:ascii="Times New Roman" w:hAnsi="Times New Roman"/>
                <w:sz w:val="28"/>
                <w:szCs w:val="28"/>
              </w:rPr>
              <w:t>- Với mục tiêu chi trả không dùng tiền mặt (tại Điều 2): xem xét, làm rõ quy trình “ủy quyền” hoặc bổ sung phương thức “chi trả tại nhà” đối với nhóm đối tượng đặc thù (người gi</w:t>
            </w:r>
            <w:r w:rsidR="00A97A92">
              <w:rPr>
                <w:rFonts w:ascii="Times New Roman" w:hAnsi="Times New Roman"/>
                <w:sz w:val="28"/>
                <w:szCs w:val="28"/>
              </w:rPr>
              <w:t>à</w:t>
            </w:r>
            <w:r>
              <w:rPr>
                <w:rFonts w:ascii="Times New Roman" w:hAnsi="Times New Roman"/>
                <w:sz w:val="28"/>
                <w:szCs w:val="28"/>
              </w:rPr>
              <w:t xml:space="preserve"> neo đơn, người khuyết tật nặng, người dân tại các vùng xa trung tâm hoặc đảo Cát Hải, Bạch Long Vĩ) vì họ sẽ có một số khó khăn chung như: khó tiếp cận ATM không có điện thoại thông minh để sử dụng ứng dụng ngân hàng, không có khả năng đi lại,…để đảm bảo không ai bị bỏ lại phía sau do rào cản của công nghệ.</w:t>
            </w:r>
          </w:p>
        </w:tc>
        <w:tc>
          <w:tcPr>
            <w:tcW w:w="998" w:type="pct"/>
            <w:vAlign w:val="center"/>
          </w:tcPr>
          <w:p w14:paraId="7BCA9D80" w14:textId="77777777" w:rsidR="00346698" w:rsidRDefault="00346698" w:rsidP="00265BB4">
            <w:pPr>
              <w:spacing w:after="120" w:line="360" w:lineRule="exact"/>
              <w:jc w:val="both"/>
              <w:rPr>
                <w:rFonts w:ascii="Times New Roman" w:hAnsi="Times New Roman"/>
                <w:sz w:val="28"/>
                <w:szCs w:val="28"/>
              </w:rPr>
            </w:pPr>
          </w:p>
          <w:p w14:paraId="242FAE3B" w14:textId="77777777" w:rsidR="00265BB4" w:rsidRDefault="00265BB4" w:rsidP="00265BB4">
            <w:pPr>
              <w:spacing w:after="120" w:line="360" w:lineRule="exact"/>
              <w:jc w:val="both"/>
              <w:rPr>
                <w:rFonts w:ascii="Times New Roman" w:hAnsi="Times New Roman"/>
                <w:sz w:val="28"/>
                <w:szCs w:val="28"/>
              </w:rPr>
            </w:pPr>
          </w:p>
          <w:p w14:paraId="16193D27" w14:textId="77777777" w:rsidR="00265BB4" w:rsidRDefault="00265BB4" w:rsidP="00265BB4">
            <w:pPr>
              <w:spacing w:after="120" w:line="360" w:lineRule="exact"/>
              <w:jc w:val="both"/>
              <w:rPr>
                <w:rFonts w:ascii="Times New Roman" w:hAnsi="Times New Roman"/>
                <w:sz w:val="28"/>
                <w:szCs w:val="28"/>
              </w:rPr>
            </w:pPr>
          </w:p>
          <w:p w14:paraId="30F08905" w14:textId="77777777" w:rsidR="00265BB4" w:rsidRDefault="00265BB4" w:rsidP="00265BB4">
            <w:pPr>
              <w:spacing w:after="120" w:line="360" w:lineRule="exact"/>
              <w:jc w:val="both"/>
              <w:rPr>
                <w:rFonts w:ascii="Times New Roman" w:hAnsi="Times New Roman"/>
                <w:sz w:val="28"/>
                <w:szCs w:val="28"/>
              </w:rPr>
            </w:pPr>
          </w:p>
          <w:p w14:paraId="73C92AE3" w14:textId="22AD662F" w:rsidR="00265BB4" w:rsidRPr="0015542F" w:rsidRDefault="00265BB4" w:rsidP="00265BB4">
            <w:pPr>
              <w:spacing w:after="120" w:line="360" w:lineRule="exact"/>
              <w:jc w:val="both"/>
              <w:rPr>
                <w:rFonts w:ascii="Times New Roman" w:hAnsi="Times New Roman"/>
                <w:sz w:val="26"/>
                <w:szCs w:val="26"/>
              </w:rPr>
            </w:pPr>
            <w:r w:rsidRPr="0015542F">
              <w:rPr>
                <w:rFonts w:ascii="Times New Roman" w:hAnsi="Times New Roman"/>
                <w:sz w:val="26"/>
                <w:szCs w:val="26"/>
              </w:rPr>
              <w:t>-</w:t>
            </w:r>
            <w:r w:rsidR="0015542F" w:rsidRPr="0015542F">
              <w:rPr>
                <w:rFonts w:ascii="Times New Roman" w:hAnsi="Times New Roman"/>
                <w:sz w:val="26"/>
                <w:szCs w:val="26"/>
              </w:rPr>
              <w:t xml:space="preserve"> Sở Y tế</w:t>
            </w:r>
            <w:r w:rsidRPr="0015542F">
              <w:rPr>
                <w:rFonts w:ascii="Times New Roman" w:hAnsi="Times New Roman"/>
                <w:sz w:val="26"/>
                <w:szCs w:val="26"/>
              </w:rPr>
              <w:t xml:space="preserve"> </w:t>
            </w:r>
            <w:r w:rsidR="0015542F" w:rsidRPr="0015542F">
              <w:rPr>
                <w:rFonts w:ascii="Times New Roman" w:hAnsi="Times New Roman"/>
                <w:sz w:val="26"/>
                <w:szCs w:val="26"/>
              </w:rPr>
              <w:t>đ</w:t>
            </w:r>
            <w:r w:rsidRPr="0015542F">
              <w:rPr>
                <w:rFonts w:ascii="Times New Roman" w:hAnsi="Times New Roman"/>
                <w:sz w:val="26"/>
                <w:szCs w:val="26"/>
              </w:rPr>
              <w:t xml:space="preserve">ề xuất không </w:t>
            </w:r>
            <w:r w:rsidRPr="0015542F">
              <w:rPr>
                <w:rFonts w:ascii="Times New Roman" w:hAnsi="Times New Roman"/>
                <w:sz w:val="26"/>
                <w:szCs w:val="26"/>
              </w:rPr>
              <w:lastRenderedPageBreak/>
              <w:t xml:space="preserve">tiếp thu vì: đối tượng là “người lang thang cơ nhỡ” không </w:t>
            </w:r>
            <w:r w:rsidR="0015542F" w:rsidRPr="0015542F">
              <w:rPr>
                <w:rFonts w:ascii="Times New Roman" w:hAnsi="Times New Roman"/>
                <w:sz w:val="26"/>
                <w:szCs w:val="26"/>
              </w:rPr>
              <w:t>thuộc diện</w:t>
            </w:r>
            <w:r w:rsidRPr="0015542F">
              <w:rPr>
                <w:rFonts w:ascii="Times New Roman" w:hAnsi="Times New Roman"/>
                <w:sz w:val="26"/>
                <w:szCs w:val="26"/>
              </w:rPr>
              <w:t xml:space="preserve"> được hỗ trợ khẩn cấp tại cộng đồng</w:t>
            </w:r>
            <w:r w:rsidR="0015542F" w:rsidRPr="0015542F">
              <w:rPr>
                <w:rFonts w:ascii="Times New Roman" w:hAnsi="Times New Roman"/>
                <w:sz w:val="26"/>
                <w:szCs w:val="26"/>
              </w:rPr>
              <w:t xml:space="preserve"> theo quy định tại Nghị định số 20/2021/NĐ-CP và Nghị quyết số 48/2025/NQ-HĐND ngày 10/12/2025 </w:t>
            </w:r>
            <w:r w:rsidRPr="0015542F">
              <w:rPr>
                <w:rFonts w:ascii="Times New Roman" w:hAnsi="Times New Roman"/>
                <w:sz w:val="26"/>
                <w:szCs w:val="26"/>
              </w:rPr>
              <w:t xml:space="preserve"> nên  không áp dụng phương thức chi trả qua tài khoản.</w:t>
            </w:r>
          </w:p>
          <w:p w14:paraId="2C4B7891" w14:textId="321511BA" w:rsidR="00265BB4" w:rsidRPr="00265BB4" w:rsidRDefault="00265BB4" w:rsidP="00265BB4">
            <w:pPr>
              <w:spacing w:after="120" w:line="360" w:lineRule="exact"/>
              <w:jc w:val="both"/>
              <w:rPr>
                <w:rFonts w:ascii="Times New Roman" w:hAnsi="Times New Roman"/>
                <w:sz w:val="28"/>
                <w:szCs w:val="28"/>
              </w:rPr>
            </w:pPr>
            <w:r w:rsidRPr="0015542F">
              <w:rPr>
                <w:rFonts w:ascii="Times New Roman" w:hAnsi="Times New Roman"/>
                <w:sz w:val="26"/>
                <w:szCs w:val="26"/>
              </w:rPr>
              <w:t>-</w:t>
            </w:r>
            <w:r w:rsidR="00A97A92" w:rsidRPr="0015542F">
              <w:rPr>
                <w:rFonts w:ascii="Times New Roman" w:hAnsi="Times New Roman"/>
                <w:sz w:val="26"/>
                <w:szCs w:val="26"/>
              </w:rPr>
              <w:t xml:space="preserve"> Ý kiến làm rõ: Hiện nay trên địa bàn thành phố Hải Phòng, 100% đối tượng bảo trợ xã hội hưởng trợ cấp hằng tháng tại cộng đồng đều chi trả qua tài khoản cá nhân hoặc tài khoản ủy quyền.  Do vậy những đối tượng là người cao tuổi cô đơn, người khuyết tật…cũng đang nhận trợ cấp qua tài khoản cá nhân hoặc tài khoản ủy quyền.</w:t>
            </w:r>
          </w:p>
        </w:tc>
      </w:tr>
      <w:tr w:rsidR="002912C8" w:rsidRPr="002912C8" w14:paraId="4D56EF73" w14:textId="77777777" w:rsidTr="007506E0">
        <w:trPr>
          <w:tblCellSpacing w:w="0" w:type="dxa"/>
        </w:trPr>
        <w:tc>
          <w:tcPr>
            <w:tcW w:w="229" w:type="pct"/>
            <w:vAlign w:val="center"/>
          </w:tcPr>
          <w:p w14:paraId="772998B2" w14:textId="77777777" w:rsidR="00FC262D" w:rsidRPr="008D287D" w:rsidRDefault="00FC262D"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vAlign w:val="center"/>
          </w:tcPr>
          <w:p w14:paraId="17627051" w14:textId="76288345" w:rsidR="00FC262D" w:rsidRPr="008902DF" w:rsidRDefault="00310613" w:rsidP="008902DF">
            <w:pPr>
              <w:spacing w:after="0" w:line="240" w:lineRule="auto"/>
              <w:jc w:val="both"/>
              <w:rPr>
                <w:rFonts w:ascii="Times New Roman" w:hAnsi="Times New Roman"/>
                <w:sz w:val="28"/>
                <w:szCs w:val="28"/>
                <w:lang w:val="fr-FR"/>
              </w:rPr>
            </w:pPr>
            <w:r w:rsidRPr="008D287D">
              <w:rPr>
                <w:rFonts w:ascii="Times New Roman" w:hAnsi="Times New Roman"/>
                <w:sz w:val="28"/>
                <w:szCs w:val="28"/>
                <w:lang w:val="fr-FR"/>
              </w:rPr>
              <w:t xml:space="preserve">Sở Tư Pháp </w:t>
            </w:r>
            <w:r w:rsidRPr="00F37178">
              <w:rPr>
                <w:rFonts w:ascii="Times New Roman" w:hAnsi="Times New Roman"/>
                <w:i/>
                <w:sz w:val="28"/>
                <w:szCs w:val="28"/>
                <w:lang w:val="fr-FR"/>
              </w:rPr>
              <w:t xml:space="preserve">(Công văn số </w:t>
            </w:r>
            <w:r w:rsidR="00756EB4">
              <w:rPr>
                <w:rFonts w:ascii="Times New Roman" w:hAnsi="Times New Roman"/>
                <w:i/>
                <w:sz w:val="28"/>
                <w:szCs w:val="28"/>
                <w:lang w:val="fr-FR"/>
              </w:rPr>
              <w:t>1645</w:t>
            </w:r>
            <w:r w:rsidR="00991A5C" w:rsidRPr="00F37178">
              <w:rPr>
                <w:rFonts w:ascii="Times New Roman" w:hAnsi="Times New Roman"/>
                <w:i/>
                <w:sz w:val="28"/>
                <w:szCs w:val="28"/>
                <w:lang w:val="fr-FR"/>
              </w:rPr>
              <w:t xml:space="preserve">/STP-XDVB ngày </w:t>
            </w:r>
            <w:r w:rsidR="00756EB4">
              <w:rPr>
                <w:rFonts w:ascii="Times New Roman" w:hAnsi="Times New Roman"/>
                <w:i/>
                <w:sz w:val="28"/>
                <w:szCs w:val="28"/>
                <w:lang w:val="fr-FR"/>
              </w:rPr>
              <w:t>14</w:t>
            </w:r>
            <w:r w:rsidR="00991A5C" w:rsidRPr="00F37178">
              <w:rPr>
                <w:rFonts w:ascii="Times New Roman" w:hAnsi="Times New Roman"/>
                <w:i/>
                <w:sz w:val="28"/>
                <w:szCs w:val="28"/>
                <w:lang w:val="fr-FR"/>
              </w:rPr>
              <w:t>/</w:t>
            </w:r>
            <w:r w:rsidR="00756EB4">
              <w:rPr>
                <w:rFonts w:ascii="Times New Roman" w:hAnsi="Times New Roman"/>
                <w:i/>
                <w:sz w:val="28"/>
                <w:szCs w:val="28"/>
                <w:lang w:val="fr-FR"/>
              </w:rPr>
              <w:t>4</w:t>
            </w:r>
            <w:r w:rsidRPr="00F37178">
              <w:rPr>
                <w:rFonts w:ascii="Times New Roman" w:hAnsi="Times New Roman"/>
                <w:i/>
                <w:sz w:val="28"/>
                <w:szCs w:val="28"/>
                <w:lang w:val="fr-FR"/>
              </w:rPr>
              <w:t>/202</w:t>
            </w:r>
            <w:r w:rsidR="00756EB4">
              <w:rPr>
                <w:rFonts w:ascii="Times New Roman" w:hAnsi="Times New Roman"/>
                <w:i/>
                <w:sz w:val="28"/>
                <w:szCs w:val="28"/>
                <w:lang w:val="fr-FR"/>
              </w:rPr>
              <w:t>6</w:t>
            </w:r>
            <w:r w:rsidRPr="00F37178">
              <w:rPr>
                <w:rFonts w:ascii="Times New Roman" w:hAnsi="Times New Roman"/>
                <w:i/>
                <w:sz w:val="28"/>
                <w:szCs w:val="28"/>
                <w:lang w:val="fr-FR"/>
              </w:rPr>
              <w:t>)</w:t>
            </w:r>
          </w:p>
        </w:tc>
        <w:tc>
          <w:tcPr>
            <w:tcW w:w="2658" w:type="pct"/>
            <w:vAlign w:val="center"/>
          </w:tcPr>
          <w:p w14:paraId="4C45CDB9" w14:textId="77777777" w:rsidR="00A97A92" w:rsidRDefault="00406DBE" w:rsidP="00A97A92">
            <w:pPr>
              <w:spacing w:after="0" w:line="360" w:lineRule="exact"/>
              <w:jc w:val="both"/>
              <w:rPr>
                <w:rFonts w:ascii="Times New Roman" w:hAnsi="Times New Roman"/>
                <w:b/>
                <w:sz w:val="26"/>
                <w:szCs w:val="26"/>
              </w:rPr>
            </w:pPr>
            <w:r w:rsidRPr="0085694B">
              <w:rPr>
                <w:rFonts w:ascii="Times New Roman" w:hAnsi="Times New Roman"/>
                <w:b/>
                <w:sz w:val="26"/>
                <w:szCs w:val="26"/>
              </w:rPr>
              <w:t xml:space="preserve">1. </w:t>
            </w:r>
            <w:r w:rsidR="008D287D" w:rsidRPr="0085694B">
              <w:rPr>
                <w:rFonts w:ascii="Times New Roman" w:hAnsi="Times New Roman"/>
                <w:b/>
                <w:sz w:val="26"/>
                <w:szCs w:val="26"/>
              </w:rPr>
              <w:t>Về dự thảo Quyết định</w:t>
            </w:r>
          </w:p>
          <w:p w14:paraId="2CC8B206" w14:textId="77777777" w:rsidR="00A97A92" w:rsidRDefault="00A97A92" w:rsidP="00A97A92">
            <w:pPr>
              <w:spacing w:after="0" w:line="360" w:lineRule="exact"/>
              <w:jc w:val="both"/>
              <w:rPr>
                <w:rFonts w:ascii="Times New Roman" w:hAnsi="Times New Roman"/>
                <w:b/>
                <w:bCs/>
                <w:i/>
                <w:iCs/>
                <w:sz w:val="26"/>
                <w:szCs w:val="26"/>
              </w:rPr>
            </w:pPr>
            <w:r w:rsidRPr="00A97A92">
              <w:rPr>
                <w:rFonts w:ascii="Times New Roman" w:hAnsi="Times New Roman"/>
                <w:b/>
                <w:bCs/>
                <w:i/>
                <w:iCs/>
                <w:sz w:val="26"/>
                <w:szCs w:val="26"/>
                <w:lang w:val="vi-VN"/>
              </w:rPr>
              <w:t>1.1. Về nội dung dự thảo</w:t>
            </w:r>
          </w:p>
          <w:p w14:paraId="6AC6E944" w14:textId="77777777" w:rsidR="00A97A92" w:rsidRDefault="00A97A92" w:rsidP="00A97A92">
            <w:pPr>
              <w:spacing w:after="0" w:line="360" w:lineRule="exact"/>
              <w:jc w:val="both"/>
              <w:rPr>
                <w:rFonts w:ascii="Times New Roman" w:hAnsi="Times New Roman"/>
                <w:sz w:val="26"/>
                <w:szCs w:val="26"/>
              </w:rPr>
            </w:pPr>
            <w:r w:rsidRPr="00A97A92">
              <w:rPr>
                <w:rFonts w:ascii="Times New Roman" w:hAnsi="Times New Roman"/>
                <w:sz w:val="26"/>
                <w:szCs w:val="26"/>
                <w:lang w:val="vi-VN"/>
              </w:rPr>
              <w:t>a) Khoản 1 Điều 1 về phạm vi điều chỉnh quy định: “</w:t>
            </w:r>
            <w:r w:rsidRPr="00A97A92">
              <w:rPr>
                <w:rFonts w:ascii="Times New Roman" w:hAnsi="Times New Roman"/>
                <w:i/>
                <w:iCs/>
                <w:sz w:val="26"/>
                <w:szCs w:val="26"/>
                <w:lang w:val="vi-VN"/>
              </w:rPr>
              <w:t>Quyết định này quy</w:t>
            </w:r>
            <w:r w:rsidRPr="00A97A92">
              <w:rPr>
                <w:rFonts w:ascii="Times New Roman" w:hAnsi="Times New Roman"/>
                <w:i/>
                <w:iCs/>
                <w:sz w:val="26"/>
                <w:szCs w:val="26"/>
                <w:lang w:val="vi-VN"/>
              </w:rPr>
              <w:br/>
              <w:t>định phương thức chi trả chính sách trợ giúp xã hội đối với đối tượng</w:t>
            </w:r>
            <w:r>
              <w:rPr>
                <w:rFonts w:ascii="Times New Roman" w:hAnsi="Times New Roman"/>
                <w:i/>
                <w:iCs/>
                <w:sz w:val="26"/>
                <w:szCs w:val="26"/>
              </w:rPr>
              <w:t xml:space="preserve"> </w:t>
            </w:r>
            <w:r w:rsidRPr="00A97A92">
              <w:rPr>
                <w:rFonts w:ascii="Times New Roman" w:hAnsi="Times New Roman"/>
                <w:i/>
                <w:iCs/>
                <w:sz w:val="26"/>
                <w:szCs w:val="26"/>
                <w:lang w:val="vi-VN"/>
              </w:rPr>
              <w:t>bảo trợ xã</w:t>
            </w:r>
            <w:r>
              <w:rPr>
                <w:rFonts w:ascii="Times New Roman" w:hAnsi="Times New Roman"/>
                <w:i/>
                <w:iCs/>
                <w:sz w:val="26"/>
                <w:szCs w:val="26"/>
              </w:rPr>
              <w:t xml:space="preserve"> </w:t>
            </w:r>
            <w:r w:rsidRPr="00A97A92">
              <w:rPr>
                <w:rFonts w:ascii="Times New Roman" w:hAnsi="Times New Roman"/>
                <w:i/>
                <w:iCs/>
                <w:sz w:val="26"/>
                <w:szCs w:val="26"/>
                <w:lang w:val="vi-VN"/>
              </w:rPr>
              <w:t>hội, hưu trí xã hội trên địa bàn thành phố Hải Phòng”</w:t>
            </w:r>
            <w:r w:rsidRPr="00A97A92">
              <w:rPr>
                <w:rFonts w:ascii="Times New Roman" w:hAnsi="Times New Roman"/>
                <w:sz w:val="26"/>
                <w:szCs w:val="26"/>
                <w:lang w:val="vi-VN"/>
              </w:rPr>
              <w:t>; Gạch đầu dòng thứ nhất</w:t>
            </w:r>
            <w:r>
              <w:rPr>
                <w:rFonts w:ascii="Times New Roman" w:hAnsi="Times New Roman"/>
                <w:sz w:val="26"/>
                <w:szCs w:val="26"/>
              </w:rPr>
              <w:t xml:space="preserve"> </w:t>
            </w:r>
            <w:r w:rsidRPr="00A97A92">
              <w:rPr>
                <w:rFonts w:ascii="Times New Roman" w:hAnsi="Times New Roman"/>
                <w:sz w:val="26"/>
                <w:szCs w:val="26"/>
                <w:lang w:val="vi-VN"/>
              </w:rPr>
              <w:t>khoản 2 Điều 1 dự thảo về đối tượng áp dụng quy định: “</w:t>
            </w:r>
            <w:r w:rsidRPr="00A97A92">
              <w:rPr>
                <w:rFonts w:ascii="Times New Roman" w:hAnsi="Times New Roman"/>
                <w:i/>
                <w:iCs/>
                <w:sz w:val="26"/>
                <w:szCs w:val="26"/>
                <w:lang w:val="vi-VN"/>
              </w:rPr>
              <w:t>Đối tượng bảo trợ xã</w:t>
            </w:r>
            <w:r>
              <w:rPr>
                <w:rFonts w:ascii="Times New Roman" w:hAnsi="Times New Roman"/>
                <w:i/>
                <w:iCs/>
                <w:sz w:val="26"/>
                <w:szCs w:val="26"/>
              </w:rPr>
              <w:t xml:space="preserve"> </w:t>
            </w:r>
            <w:r w:rsidRPr="00A97A92">
              <w:rPr>
                <w:rFonts w:ascii="Times New Roman" w:hAnsi="Times New Roman"/>
                <w:i/>
                <w:iCs/>
                <w:sz w:val="26"/>
                <w:szCs w:val="26"/>
                <w:lang w:val="vi-VN"/>
              </w:rPr>
              <w:t>hội hưởng trợ cấp xã hội hàng tháng tại cộng đồng; đối tượng hưởng trợ cấp</w:t>
            </w:r>
            <w:r>
              <w:rPr>
                <w:rFonts w:ascii="Times New Roman" w:hAnsi="Times New Roman"/>
                <w:i/>
                <w:iCs/>
                <w:sz w:val="26"/>
                <w:szCs w:val="26"/>
              </w:rPr>
              <w:t xml:space="preserve"> </w:t>
            </w:r>
            <w:r w:rsidRPr="00A97A92">
              <w:rPr>
                <w:rFonts w:ascii="Times New Roman" w:hAnsi="Times New Roman"/>
                <w:i/>
                <w:iCs/>
                <w:sz w:val="26"/>
                <w:szCs w:val="26"/>
                <w:lang w:val="vi-VN"/>
              </w:rPr>
              <w:t>hưu trí xã hội; hộ gia đình, cá nhân</w:t>
            </w:r>
            <w:r>
              <w:rPr>
                <w:rFonts w:ascii="Times New Roman" w:hAnsi="Times New Roman"/>
                <w:i/>
                <w:iCs/>
                <w:sz w:val="26"/>
                <w:szCs w:val="26"/>
              </w:rPr>
              <w:t xml:space="preserve"> </w:t>
            </w:r>
            <w:r w:rsidRPr="00A97A92">
              <w:rPr>
                <w:rFonts w:ascii="Times New Roman" w:hAnsi="Times New Roman"/>
                <w:i/>
                <w:iCs/>
                <w:sz w:val="26"/>
                <w:szCs w:val="26"/>
                <w:lang w:val="vi-VN"/>
              </w:rPr>
              <w:t>chăm sóc, nuôi dưỡng đối tượng bảo trợ xã</w:t>
            </w:r>
            <w:r>
              <w:rPr>
                <w:rFonts w:ascii="Times New Roman" w:hAnsi="Times New Roman"/>
                <w:i/>
                <w:iCs/>
                <w:sz w:val="26"/>
                <w:szCs w:val="26"/>
              </w:rPr>
              <w:t xml:space="preserve"> </w:t>
            </w:r>
            <w:r w:rsidRPr="00A97A92">
              <w:rPr>
                <w:rFonts w:ascii="Times New Roman" w:hAnsi="Times New Roman"/>
                <w:i/>
                <w:iCs/>
                <w:sz w:val="26"/>
                <w:szCs w:val="26"/>
                <w:lang w:val="vi-VN"/>
              </w:rPr>
              <w:t>hội; các đối tượng bảo trợ xã hội, hưu trí xã hội, người cao tuổi từ đủ 80 tuổi</w:t>
            </w:r>
            <w:r>
              <w:rPr>
                <w:rFonts w:ascii="Times New Roman" w:hAnsi="Times New Roman"/>
                <w:i/>
                <w:iCs/>
                <w:sz w:val="26"/>
                <w:szCs w:val="26"/>
              </w:rPr>
              <w:t xml:space="preserve"> </w:t>
            </w:r>
            <w:r w:rsidRPr="00A97A92">
              <w:rPr>
                <w:rFonts w:ascii="Times New Roman" w:hAnsi="Times New Roman"/>
                <w:i/>
                <w:iCs/>
                <w:sz w:val="26"/>
                <w:szCs w:val="26"/>
                <w:lang w:val="vi-VN"/>
              </w:rPr>
              <w:t>đang hưởng trợ cấp tuất bảo hiểm xã hội hằng tháng, trợ cấp hằng tháng khác</w:t>
            </w:r>
            <w:r>
              <w:rPr>
                <w:rFonts w:ascii="Times New Roman" w:hAnsi="Times New Roman"/>
                <w:i/>
                <w:iCs/>
                <w:sz w:val="26"/>
                <w:szCs w:val="26"/>
              </w:rPr>
              <w:t xml:space="preserve"> </w:t>
            </w:r>
            <w:r w:rsidRPr="00A97A92">
              <w:rPr>
                <w:rFonts w:ascii="Times New Roman" w:hAnsi="Times New Roman"/>
                <w:i/>
                <w:iCs/>
                <w:sz w:val="26"/>
                <w:szCs w:val="26"/>
                <w:lang w:val="vi-VN"/>
              </w:rPr>
              <w:t>được hỗ trợ chi phí mai táng; đối tượng được hỗ trợ đột xuất, hỗ trợ khẩn cấp</w:t>
            </w:r>
            <w:r>
              <w:rPr>
                <w:rFonts w:ascii="Times New Roman" w:hAnsi="Times New Roman"/>
                <w:i/>
                <w:iCs/>
                <w:sz w:val="26"/>
                <w:szCs w:val="26"/>
              </w:rPr>
              <w:t xml:space="preserve"> </w:t>
            </w:r>
            <w:r w:rsidRPr="00A97A92">
              <w:rPr>
                <w:rFonts w:ascii="Times New Roman" w:hAnsi="Times New Roman"/>
                <w:i/>
                <w:iCs/>
                <w:sz w:val="26"/>
                <w:szCs w:val="26"/>
                <w:lang w:val="vi-VN"/>
              </w:rPr>
              <w:t>khác (sau đây gọi chung là đối tượng bảo trợ xã hội)</w:t>
            </w:r>
            <w:r w:rsidRPr="00A97A92">
              <w:rPr>
                <w:rFonts w:ascii="Times New Roman" w:hAnsi="Times New Roman"/>
                <w:sz w:val="26"/>
                <w:szCs w:val="26"/>
                <w:lang w:val="vi-VN"/>
              </w:rPr>
              <w:t>”.</w:t>
            </w:r>
          </w:p>
          <w:p w14:paraId="34D9520E" w14:textId="77777777" w:rsidR="003D17AB" w:rsidRDefault="00A97A92" w:rsidP="00A97A92">
            <w:pPr>
              <w:spacing w:after="0" w:line="360" w:lineRule="exact"/>
              <w:jc w:val="both"/>
              <w:rPr>
                <w:rFonts w:ascii="Times New Roman" w:hAnsi="Times New Roman"/>
                <w:sz w:val="26"/>
                <w:szCs w:val="26"/>
              </w:rPr>
            </w:pPr>
            <w:r w:rsidRPr="00A97A92">
              <w:rPr>
                <w:rFonts w:ascii="Times New Roman" w:hAnsi="Times New Roman"/>
                <w:sz w:val="26"/>
                <w:szCs w:val="26"/>
                <w:lang w:val="vi-VN"/>
              </w:rPr>
              <w:t>Tuy nhiên, tại Điều 6 Nghị định số 176/2025/NĐ-CP ngày 30/6/2025 của</w:t>
            </w:r>
            <w:r w:rsidRPr="00A97A92">
              <w:rPr>
                <w:rFonts w:ascii="Times New Roman" w:hAnsi="Times New Roman"/>
                <w:sz w:val="26"/>
                <w:szCs w:val="26"/>
                <w:lang w:val="vi-VN"/>
              </w:rPr>
              <w:br/>
              <w:t>Chính phủ quy định chi tiết và hướng dẫn thi hành một số điều của Luật Bảo</w:t>
            </w:r>
            <w:r>
              <w:rPr>
                <w:rFonts w:ascii="Times New Roman" w:hAnsi="Times New Roman"/>
                <w:sz w:val="26"/>
                <w:szCs w:val="26"/>
              </w:rPr>
              <w:t xml:space="preserve"> </w:t>
            </w:r>
            <w:r w:rsidRPr="00A97A92">
              <w:rPr>
                <w:rFonts w:ascii="Times New Roman" w:hAnsi="Times New Roman"/>
                <w:sz w:val="26"/>
                <w:szCs w:val="26"/>
                <w:lang w:val="vi-VN"/>
              </w:rPr>
              <w:t>hiểm xã hội về trợ cấp hưu trí xã hội đã quy định cụ thể về phương thức chi trả</w:t>
            </w:r>
            <w:r>
              <w:rPr>
                <w:rFonts w:ascii="Times New Roman" w:hAnsi="Times New Roman"/>
                <w:sz w:val="26"/>
                <w:szCs w:val="26"/>
              </w:rPr>
              <w:t xml:space="preserve"> </w:t>
            </w:r>
            <w:r w:rsidRPr="00A97A92">
              <w:rPr>
                <w:rFonts w:ascii="Times New Roman" w:hAnsi="Times New Roman"/>
                <w:sz w:val="26"/>
                <w:szCs w:val="26"/>
                <w:lang w:val="vi-VN"/>
              </w:rPr>
              <w:t>chính sách trợ cấp hưu trí và không có nội dung giao Ủy ban nhân dân cấp tỉnh</w:t>
            </w:r>
            <w:r>
              <w:rPr>
                <w:rFonts w:ascii="Times New Roman" w:hAnsi="Times New Roman"/>
                <w:sz w:val="26"/>
                <w:szCs w:val="26"/>
              </w:rPr>
              <w:t xml:space="preserve"> </w:t>
            </w:r>
            <w:r w:rsidRPr="00A97A92">
              <w:rPr>
                <w:rFonts w:ascii="Times New Roman" w:hAnsi="Times New Roman"/>
                <w:sz w:val="26"/>
                <w:szCs w:val="26"/>
                <w:lang w:val="vi-VN"/>
              </w:rPr>
              <w:t>quy định phương thức chi trả trợ cấp hưu trí xã hội. Ngoài ra việc chi trả này</w:t>
            </w:r>
            <w:r>
              <w:rPr>
                <w:rFonts w:ascii="Times New Roman" w:hAnsi="Times New Roman"/>
                <w:sz w:val="26"/>
                <w:szCs w:val="26"/>
              </w:rPr>
              <w:t xml:space="preserve"> </w:t>
            </w:r>
            <w:r w:rsidRPr="00A97A92">
              <w:rPr>
                <w:rFonts w:ascii="Times New Roman" w:hAnsi="Times New Roman"/>
                <w:sz w:val="26"/>
                <w:szCs w:val="26"/>
                <w:lang w:val="vi-VN"/>
              </w:rPr>
              <w:t>được thực hiện thông qua tổ chức dịch vụ chi trả được lập thành hợp đồng giữa</w:t>
            </w:r>
            <w:r w:rsidR="0055451B">
              <w:rPr>
                <w:rFonts w:ascii="Times New Roman" w:hAnsi="Times New Roman"/>
                <w:sz w:val="26"/>
                <w:szCs w:val="26"/>
              </w:rPr>
              <w:t xml:space="preserve"> </w:t>
            </w:r>
            <w:r w:rsidRPr="00A97A92">
              <w:rPr>
                <w:rFonts w:ascii="Times New Roman" w:hAnsi="Times New Roman"/>
                <w:sz w:val="26"/>
                <w:szCs w:val="26"/>
                <w:lang w:val="vi-VN"/>
              </w:rPr>
              <w:t>Ủy ban nhân dân cấp xã và tổ chức dịch vụ chi trả với các gồm phương thức chi</w:t>
            </w:r>
            <w:r w:rsidR="0055451B">
              <w:rPr>
                <w:rFonts w:ascii="Times New Roman" w:hAnsi="Times New Roman"/>
                <w:sz w:val="26"/>
                <w:szCs w:val="26"/>
              </w:rPr>
              <w:t xml:space="preserve"> </w:t>
            </w:r>
            <w:r w:rsidRPr="00A97A92">
              <w:rPr>
                <w:rFonts w:ascii="Times New Roman" w:hAnsi="Times New Roman"/>
                <w:sz w:val="26"/>
                <w:szCs w:val="26"/>
                <w:lang w:val="vi-VN"/>
              </w:rPr>
              <w:t>trả qua tài khoản ngân hàng, tài khoản thanh toán điện tử do pháp luật quy định</w:t>
            </w:r>
            <w:r w:rsidR="0055451B">
              <w:rPr>
                <w:rFonts w:ascii="Times New Roman" w:hAnsi="Times New Roman"/>
                <w:sz w:val="26"/>
                <w:szCs w:val="26"/>
              </w:rPr>
              <w:t xml:space="preserve"> </w:t>
            </w:r>
            <w:r w:rsidRPr="00A97A92">
              <w:rPr>
                <w:rFonts w:ascii="Times New Roman" w:hAnsi="Times New Roman"/>
                <w:sz w:val="26"/>
                <w:szCs w:val="26"/>
                <w:lang w:val="vi-VN"/>
              </w:rPr>
              <w:t xml:space="preserve">hoặc chi trả trực tiếp bằng tiền mặt. </w:t>
            </w:r>
          </w:p>
          <w:p w14:paraId="319E4F62" w14:textId="77777777" w:rsidR="003D17AB" w:rsidRDefault="00A97A92" w:rsidP="00A97A92">
            <w:pPr>
              <w:spacing w:after="0" w:line="360" w:lineRule="exact"/>
              <w:jc w:val="both"/>
              <w:rPr>
                <w:rFonts w:ascii="Times New Roman" w:hAnsi="Times New Roman"/>
                <w:sz w:val="26"/>
                <w:szCs w:val="26"/>
              </w:rPr>
            </w:pPr>
            <w:r w:rsidRPr="00A97A92">
              <w:rPr>
                <w:rFonts w:ascii="Times New Roman" w:hAnsi="Times New Roman"/>
                <w:sz w:val="26"/>
                <w:szCs w:val="26"/>
                <w:lang w:val="vi-VN"/>
              </w:rPr>
              <w:t>Do đó, việc xác định phạm vi điều chỉnh,</w:t>
            </w:r>
            <w:r w:rsidR="0055451B">
              <w:rPr>
                <w:rFonts w:ascii="Times New Roman" w:hAnsi="Times New Roman"/>
                <w:sz w:val="26"/>
                <w:szCs w:val="26"/>
              </w:rPr>
              <w:t xml:space="preserve"> </w:t>
            </w:r>
            <w:r w:rsidRPr="00A97A92">
              <w:rPr>
                <w:rFonts w:ascii="Times New Roman" w:hAnsi="Times New Roman"/>
                <w:sz w:val="26"/>
                <w:szCs w:val="26"/>
                <w:lang w:val="vi-VN"/>
              </w:rPr>
              <w:t>đối tượng áp dụng của Quyết</w:t>
            </w:r>
            <w:r w:rsidR="0055451B">
              <w:rPr>
                <w:rFonts w:ascii="Times New Roman" w:hAnsi="Times New Roman"/>
                <w:sz w:val="26"/>
                <w:szCs w:val="26"/>
              </w:rPr>
              <w:t xml:space="preserve"> </w:t>
            </w:r>
            <w:r w:rsidRPr="00A97A92">
              <w:rPr>
                <w:rFonts w:ascii="Times New Roman" w:hAnsi="Times New Roman"/>
                <w:sz w:val="26"/>
                <w:szCs w:val="26"/>
                <w:lang w:val="vi-VN"/>
              </w:rPr>
              <w:t>định như dự thảo là chưa phù hợp với quy định tại</w:t>
            </w:r>
            <w:r w:rsidR="0055451B">
              <w:rPr>
                <w:rFonts w:ascii="Times New Roman" w:hAnsi="Times New Roman"/>
                <w:sz w:val="26"/>
                <w:szCs w:val="26"/>
              </w:rPr>
              <w:t xml:space="preserve"> </w:t>
            </w:r>
            <w:r w:rsidRPr="00A97A92">
              <w:rPr>
                <w:rFonts w:ascii="Times New Roman" w:hAnsi="Times New Roman"/>
                <w:sz w:val="26"/>
                <w:szCs w:val="26"/>
                <w:lang w:val="vi-VN"/>
              </w:rPr>
              <w:t>Nghị định số</w:t>
            </w:r>
            <w:r w:rsidR="003D17AB">
              <w:rPr>
                <w:rFonts w:ascii="Times New Roman" w:hAnsi="Times New Roman"/>
                <w:sz w:val="26"/>
                <w:szCs w:val="26"/>
              </w:rPr>
              <w:t xml:space="preserve"> </w:t>
            </w:r>
            <w:r w:rsidRPr="00A97A92">
              <w:rPr>
                <w:rFonts w:ascii="Times New Roman" w:hAnsi="Times New Roman"/>
                <w:sz w:val="26"/>
                <w:szCs w:val="26"/>
                <w:lang w:val="vi-VN"/>
              </w:rPr>
              <w:t>176/2025/NĐ-CP.</w:t>
            </w:r>
            <w:r w:rsidR="0055451B">
              <w:rPr>
                <w:rFonts w:ascii="Times New Roman" w:hAnsi="Times New Roman"/>
                <w:sz w:val="26"/>
                <w:szCs w:val="26"/>
              </w:rPr>
              <w:t xml:space="preserve"> </w:t>
            </w:r>
            <w:r w:rsidRPr="00A97A92">
              <w:rPr>
                <w:rFonts w:ascii="Times New Roman" w:hAnsi="Times New Roman"/>
                <w:sz w:val="26"/>
                <w:szCs w:val="26"/>
                <w:lang w:val="vi-VN"/>
              </w:rPr>
              <w:t>Đề nghị bỏ nội dung này.</w:t>
            </w:r>
            <w:r w:rsidR="003D17AB">
              <w:rPr>
                <w:rFonts w:ascii="Times New Roman" w:hAnsi="Times New Roman"/>
                <w:sz w:val="26"/>
                <w:szCs w:val="26"/>
              </w:rPr>
              <w:t xml:space="preserve"> </w:t>
            </w:r>
          </w:p>
          <w:p w14:paraId="040604CA" w14:textId="77777777" w:rsidR="003D17AB"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lastRenderedPageBreak/>
              <w:t>b) Điều 3 quy định về kinh phí thực hiện</w:t>
            </w:r>
          </w:p>
          <w:p w14:paraId="5F3171D6" w14:textId="77777777" w:rsidR="003D17AB"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Tên Điều 3 dự thảo là “</w:t>
            </w:r>
            <w:r w:rsidRPr="00A97A92">
              <w:rPr>
                <w:rFonts w:ascii="Times New Roman" w:hAnsi="Times New Roman"/>
                <w:i/>
                <w:iCs/>
                <w:sz w:val="26"/>
                <w:szCs w:val="26"/>
                <w:lang w:val="vi-VN"/>
              </w:rPr>
              <w:t>Kinh phí thực hiện</w:t>
            </w:r>
            <w:r w:rsidRPr="00A97A92">
              <w:rPr>
                <w:rFonts w:ascii="Times New Roman" w:hAnsi="Times New Roman"/>
                <w:sz w:val="26"/>
                <w:szCs w:val="26"/>
                <w:lang w:val="vi-VN"/>
              </w:rPr>
              <w:t>”, tuy nhiên, nội dung của</w:t>
            </w:r>
            <w:r w:rsidRPr="00A97A92">
              <w:rPr>
                <w:rFonts w:ascii="Times New Roman" w:hAnsi="Times New Roman"/>
                <w:sz w:val="26"/>
                <w:szCs w:val="26"/>
                <w:lang w:val="vi-VN"/>
              </w:rPr>
              <w:br/>
              <w:t>Điều quy định về mức chi phí chi trả và nguồn kinh phí thực hiện chi trả</w:t>
            </w:r>
            <w:r w:rsidR="003D17AB">
              <w:rPr>
                <w:rFonts w:ascii="Times New Roman" w:hAnsi="Times New Roman"/>
                <w:sz w:val="26"/>
                <w:szCs w:val="26"/>
              </w:rPr>
              <w:t xml:space="preserve"> </w:t>
            </w:r>
            <w:r w:rsidRPr="00A97A92">
              <w:rPr>
                <w:rFonts w:ascii="Times New Roman" w:hAnsi="Times New Roman"/>
                <w:sz w:val="26"/>
                <w:szCs w:val="26"/>
                <w:lang w:val="vi-VN"/>
              </w:rPr>
              <w:t>chính</w:t>
            </w:r>
            <w:r w:rsidR="003D17AB">
              <w:rPr>
                <w:rFonts w:ascii="Times New Roman" w:hAnsi="Times New Roman"/>
                <w:sz w:val="26"/>
                <w:szCs w:val="26"/>
              </w:rPr>
              <w:t xml:space="preserve"> </w:t>
            </w:r>
            <w:r w:rsidRPr="00A97A92">
              <w:rPr>
                <w:rFonts w:ascii="Times New Roman" w:hAnsi="Times New Roman"/>
                <w:sz w:val="26"/>
                <w:szCs w:val="26"/>
                <w:lang w:val="vi-VN"/>
              </w:rPr>
              <w:t>sách trợ giúp xã hội cho đối tượng bảo trợ xã hội tại cộng đồng. Do đó, đề nghị</w:t>
            </w:r>
            <w:r w:rsidR="003D17AB">
              <w:rPr>
                <w:rFonts w:ascii="Times New Roman" w:hAnsi="Times New Roman"/>
                <w:sz w:val="26"/>
                <w:szCs w:val="26"/>
              </w:rPr>
              <w:t xml:space="preserve"> </w:t>
            </w:r>
            <w:r w:rsidRPr="00A97A92">
              <w:rPr>
                <w:rFonts w:ascii="Times New Roman" w:hAnsi="Times New Roman"/>
                <w:sz w:val="26"/>
                <w:szCs w:val="26"/>
                <w:lang w:val="vi-VN"/>
              </w:rPr>
              <w:t>chỉnh lý lại tên gọi của Điều cho phù hợp, đảm bảo sự thống nhất giữa tên gọi và</w:t>
            </w:r>
            <w:r w:rsidR="003D17AB">
              <w:rPr>
                <w:rFonts w:ascii="Times New Roman" w:hAnsi="Times New Roman"/>
                <w:sz w:val="26"/>
                <w:szCs w:val="26"/>
              </w:rPr>
              <w:t xml:space="preserve"> </w:t>
            </w:r>
            <w:r w:rsidRPr="00A97A92">
              <w:rPr>
                <w:rFonts w:ascii="Times New Roman" w:hAnsi="Times New Roman"/>
                <w:sz w:val="26"/>
                <w:szCs w:val="26"/>
                <w:lang w:val="vi-VN"/>
              </w:rPr>
              <w:t>nội dung Điều.</w:t>
            </w:r>
          </w:p>
          <w:p w14:paraId="74653B32" w14:textId="77777777" w:rsidR="003D17AB"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Khoản 1: Đề nghị sửa thành “</w:t>
            </w:r>
            <w:r w:rsidRPr="00A97A92">
              <w:rPr>
                <w:rFonts w:ascii="Times New Roman" w:hAnsi="Times New Roman"/>
                <w:i/>
                <w:iCs/>
                <w:sz w:val="26"/>
                <w:szCs w:val="26"/>
                <w:lang w:val="vi-VN"/>
              </w:rPr>
              <w:t>Mức chi phí chi trả chính sách trợ giúp xã</w:t>
            </w:r>
            <w:r w:rsidRPr="00A97A92">
              <w:rPr>
                <w:rFonts w:ascii="Times New Roman" w:hAnsi="Times New Roman"/>
                <w:i/>
                <w:iCs/>
                <w:sz w:val="26"/>
                <w:szCs w:val="26"/>
                <w:lang w:val="vi-VN"/>
              </w:rPr>
              <w:br/>
              <w:t>hội cho đối tượng bảo trợ xã hội tại cộng đồng: Thực hiện theo quy định tại</w:t>
            </w:r>
            <w:r w:rsidR="003D17AB">
              <w:rPr>
                <w:rFonts w:ascii="Times New Roman" w:hAnsi="Times New Roman"/>
                <w:i/>
                <w:iCs/>
                <w:sz w:val="26"/>
                <w:szCs w:val="26"/>
              </w:rPr>
              <w:t xml:space="preserve"> </w:t>
            </w:r>
            <w:r w:rsidRPr="00A97A92">
              <w:rPr>
                <w:rFonts w:ascii="Times New Roman" w:hAnsi="Times New Roman"/>
                <w:i/>
                <w:iCs/>
                <w:sz w:val="26"/>
                <w:szCs w:val="26"/>
                <w:lang w:val="vi-VN"/>
              </w:rPr>
              <w:t>Điều 10 Nghị quyết số 48/2025/NQ-HĐND ngày 10/12/2025 của Hội đồng nhân</w:t>
            </w:r>
            <w:r w:rsidR="003D17AB">
              <w:rPr>
                <w:rFonts w:ascii="Times New Roman" w:hAnsi="Times New Roman"/>
                <w:i/>
                <w:iCs/>
                <w:sz w:val="26"/>
                <w:szCs w:val="26"/>
              </w:rPr>
              <w:t xml:space="preserve"> </w:t>
            </w:r>
            <w:r w:rsidRPr="00A97A92">
              <w:rPr>
                <w:rFonts w:ascii="Times New Roman" w:hAnsi="Times New Roman"/>
                <w:i/>
                <w:iCs/>
                <w:sz w:val="26"/>
                <w:szCs w:val="26"/>
                <w:lang w:val="vi-VN"/>
              </w:rPr>
              <w:t>dân thành phố Hải Phòng ban hành Quy định chính sách hỗ trợ các nhóm đối</w:t>
            </w:r>
            <w:r w:rsidR="003D17AB">
              <w:rPr>
                <w:rFonts w:ascii="Times New Roman" w:hAnsi="Times New Roman"/>
                <w:i/>
                <w:iCs/>
                <w:sz w:val="26"/>
                <w:szCs w:val="26"/>
              </w:rPr>
              <w:t xml:space="preserve"> </w:t>
            </w:r>
            <w:r w:rsidRPr="00A97A92">
              <w:rPr>
                <w:rFonts w:ascii="Times New Roman" w:hAnsi="Times New Roman"/>
                <w:i/>
                <w:iCs/>
                <w:sz w:val="26"/>
                <w:szCs w:val="26"/>
                <w:lang w:val="vi-VN"/>
              </w:rPr>
              <w:t>tượng bảo trợ xã hội và mức phí chi trả trợ giúp xã hội trên địa bàn thành phố</w:t>
            </w:r>
            <w:r w:rsidR="003D17AB">
              <w:rPr>
                <w:rFonts w:ascii="Times New Roman" w:hAnsi="Times New Roman"/>
                <w:i/>
                <w:iCs/>
                <w:sz w:val="26"/>
                <w:szCs w:val="26"/>
              </w:rPr>
              <w:t xml:space="preserve"> </w:t>
            </w:r>
            <w:r w:rsidRPr="00A97A92">
              <w:rPr>
                <w:rFonts w:ascii="Times New Roman" w:hAnsi="Times New Roman"/>
                <w:i/>
                <w:iCs/>
                <w:sz w:val="26"/>
                <w:szCs w:val="26"/>
                <w:lang w:val="vi-VN"/>
              </w:rPr>
              <w:t>Hải Phòng. Việc thanh toán phải trên cơ sở hợp đồng và hóa đơn, chứng từ chi</w:t>
            </w:r>
            <w:r w:rsidR="003D17AB">
              <w:rPr>
                <w:rFonts w:ascii="Times New Roman" w:hAnsi="Times New Roman"/>
                <w:i/>
                <w:iCs/>
                <w:sz w:val="26"/>
                <w:szCs w:val="26"/>
              </w:rPr>
              <w:t xml:space="preserve"> </w:t>
            </w:r>
            <w:r w:rsidRPr="00A97A92">
              <w:rPr>
                <w:rFonts w:ascii="Times New Roman" w:hAnsi="Times New Roman"/>
                <w:i/>
                <w:iCs/>
                <w:sz w:val="26"/>
                <w:szCs w:val="26"/>
                <w:lang w:val="vi-VN"/>
              </w:rPr>
              <w:t>tiêu hợp pháp</w:t>
            </w:r>
            <w:r w:rsidRPr="00A97A92">
              <w:rPr>
                <w:rFonts w:ascii="Times New Roman" w:hAnsi="Times New Roman"/>
                <w:sz w:val="26"/>
                <w:szCs w:val="26"/>
                <w:lang w:val="vi-VN"/>
              </w:rPr>
              <w:t>” cho ngắn gọn, tránh việc quy định lại nội dung thuộc thẩm quyền</w:t>
            </w:r>
            <w:r w:rsidR="003D17AB">
              <w:rPr>
                <w:rFonts w:ascii="Times New Roman" w:hAnsi="Times New Roman"/>
                <w:sz w:val="26"/>
                <w:szCs w:val="26"/>
              </w:rPr>
              <w:t xml:space="preserve"> </w:t>
            </w:r>
            <w:r w:rsidRPr="00A97A92">
              <w:rPr>
                <w:rFonts w:ascii="Times New Roman" w:hAnsi="Times New Roman"/>
                <w:sz w:val="26"/>
                <w:szCs w:val="26"/>
                <w:lang w:val="vi-VN"/>
              </w:rPr>
              <w:t>của Hội đồng nhân dân thành phố.</w:t>
            </w:r>
            <w:r w:rsidRPr="00A97A92">
              <w:rPr>
                <w:rFonts w:ascii="Times New Roman" w:hAnsi="Times New Roman"/>
                <w:sz w:val="26"/>
                <w:szCs w:val="26"/>
                <w:lang w:val="vi-VN"/>
              </w:rPr>
              <w:br/>
              <w:t>- Khoản 2: Đề nghị sửa “</w:t>
            </w:r>
            <w:r w:rsidRPr="00A97A92">
              <w:rPr>
                <w:rFonts w:ascii="Times New Roman" w:hAnsi="Times New Roman"/>
                <w:i/>
                <w:iCs/>
                <w:sz w:val="26"/>
                <w:szCs w:val="26"/>
                <w:lang w:val="vi-VN"/>
              </w:rPr>
              <w:t>Kinh phí thực hiện chi trả trợ giúp xã hội, chi</w:t>
            </w:r>
            <w:r w:rsidR="003D17AB">
              <w:rPr>
                <w:rFonts w:ascii="Times New Roman" w:hAnsi="Times New Roman"/>
                <w:i/>
                <w:iCs/>
                <w:sz w:val="26"/>
                <w:szCs w:val="26"/>
              </w:rPr>
              <w:t xml:space="preserve"> </w:t>
            </w:r>
            <w:r w:rsidRPr="00A97A92">
              <w:rPr>
                <w:rFonts w:ascii="Times New Roman" w:hAnsi="Times New Roman"/>
                <w:i/>
                <w:iCs/>
                <w:sz w:val="26"/>
                <w:szCs w:val="26"/>
                <w:lang w:val="vi-VN"/>
              </w:rPr>
              <w:t xml:space="preserve">phí chi trả chính sách trợ giúp xã hội được bố trí trong dự toán…” </w:t>
            </w:r>
            <w:r w:rsidRPr="00A97A92">
              <w:rPr>
                <w:rFonts w:ascii="Times New Roman" w:hAnsi="Times New Roman"/>
                <w:sz w:val="26"/>
                <w:szCs w:val="26"/>
                <w:lang w:val="vi-VN"/>
              </w:rPr>
              <w:t>thành</w:t>
            </w:r>
            <w:r w:rsidR="003D17AB">
              <w:rPr>
                <w:rFonts w:ascii="Times New Roman" w:hAnsi="Times New Roman"/>
                <w:sz w:val="26"/>
                <w:szCs w:val="26"/>
              </w:rPr>
              <w:t xml:space="preserve"> </w:t>
            </w:r>
            <w:r w:rsidRPr="00A97A92">
              <w:rPr>
                <w:rFonts w:ascii="Times New Roman" w:hAnsi="Times New Roman"/>
                <w:sz w:val="26"/>
                <w:szCs w:val="26"/>
                <w:lang w:val="vi-VN"/>
              </w:rPr>
              <w:t>“</w:t>
            </w:r>
            <w:r w:rsidRPr="00A97A92">
              <w:rPr>
                <w:rFonts w:ascii="Times New Roman" w:hAnsi="Times New Roman"/>
                <w:i/>
                <w:iCs/>
                <w:sz w:val="26"/>
                <w:szCs w:val="26"/>
                <w:lang w:val="vi-VN"/>
              </w:rPr>
              <w:t>Kinh</w:t>
            </w:r>
            <w:r w:rsidR="003D17AB">
              <w:rPr>
                <w:rFonts w:ascii="Times New Roman" w:hAnsi="Times New Roman"/>
                <w:i/>
                <w:iCs/>
                <w:sz w:val="26"/>
                <w:szCs w:val="26"/>
              </w:rPr>
              <w:t xml:space="preserve"> </w:t>
            </w:r>
            <w:r w:rsidRPr="00A97A92">
              <w:rPr>
                <w:rFonts w:ascii="Times New Roman" w:hAnsi="Times New Roman"/>
                <w:i/>
                <w:iCs/>
                <w:sz w:val="26"/>
                <w:szCs w:val="26"/>
                <w:lang w:val="vi-VN"/>
              </w:rPr>
              <w:t>phí thực hiện chi trả chính sách trợ giúp xã hội tại cộng đồng được bố trí trong</w:t>
            </w:r>
            <w:r w:rsidR="003D17AB">
              <w:rPr>
                <w:rFonts w:ascii="Times New Roman" w:hAnsi="Times New Roman"/>
                <w:i/>
                <w:iCs/>
                <w:sz w:val="26"/>
                <w:szCs w:val="26"/>
              </w:rPr>
              <w:t xml:space="preserve"> </w:t>
            </w:r>
            <w:r w:rsidRPr="00A97A92">
              <w:rPr>
                <w:rFonts w:ascii="Times New Roman" w:hAnsi="Times New Roman"/>
                <w:i/>
                <w:iCs/>
                <w:sz w:val="26"/>
                <w:szCs w:val="26"/>
                <w:lang w:val="vi-VN"/>
              </w:rPr>
              <w:t>dự toán …</w:t>
            </w:r>
            <w:r w:rsidRPr="00A97A92">
              <w:rPr>
                <w:rFonts w:ascii="Times New Roman" w:hAnsi="Times New Roman"/>
                <w:sz w:val="26"/>
                <w:szCs w:val="26"/>
                <w:lang w:val="vi-VN"/>
              </w:rPr>
              <w:t>” cho rõ ràng, ngắn gọn.</w:t>
            </w:r>
          </w:p>
          <w:p w14:paraId="739AE4E6" w14:textId="77777777" w:rsidR="003D17AB"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c) Khoản 3 Điều 4 dự thảo quy định Ủy ban nhân dân các xã, phường, đặc</w:t>
            </w:r>
            <w:r w:rsidR="003D17AB">
              <w:rPr>
                <w:rFonts w:ascii="Times New Roman" w:hAnsi="Times New Roman"/>
                <w:sz w:val="26"/>
                <w:szCs w:val="26"/>
              </w:rPr>
              <w:t xml:space="preserve"> </w:t>
            </w:r>
            <w:r w:rsidRPr="00A97A92">
              <w:rPr>
                <w:rFonts w:ascii="Times New Roman" w:hAnsi="Times New Roman"/>
                <w:sz w:val="26"/>
                <w:szCs w:val="26"/>
                <w:lang w:val="vi-VN"/>
              </w:rPr>
              <w:t>khu có trách nhiệm lựa chọn tổ chức dịch vụ chi trả chính sách trợ giúp xã hội</w:t>
            </w:r>
            <w:r w:rsidR="003D17AB">
              <w:rPr>
                <w:rFonts w:ascii="Times New Roman" w:hAnsi="Times New Roman"/>
                <w:sz w:val="26"/>
                <w:szCs w:val="26"/>
              </w:rPr>
              <w:t xml:space="preserve"> </w:t>
            </w:r>
            <w:r w:rsidRPr="00A97A92">
              <w:rPr>
                <w:rFonts w:ascii="Times New Roman" w:hAnsi="Times New Roman"/>
                <w:sz w:val="26"/>
                <w:szCs w:val="26"/>
                <w:lang w:val="vi-VN"/>
              </w:rPr>
              <w:t>tại cộng đồng và tổ chức thực hiện chi trả chính sách trợ giúp xã hội tại cộng</w:t>
            </w:r>
            <w:r w:rsidR="003D17AB">
              <w:rPr>
                <w:rFonts w:ascii="Times New Roman" w:hAnsi="Times New Roman"/>
                <w:sz w:val="26"/>
                <w:szCs w:val="26"/>
              </w:rPr>
              <w:t xml:space="preserve"> </w:t>
            </w:r>
            <w:r w:rsidRPr="00A97A92">
              <w:rPr>
                <w:rFonts w:ascii="Times New Roman" w:hAnsi="Times New Roman"/>
                <w:sz w:val="26"/>
                <w:szCs w:val="26"/>
                <w:lang w:val="vi-VN"/>
              </w:rPr>
              <w:t>đồng; Điểm a, c khoản 4 Điều 4 dự thảo quy định trách nhiệm của Tổ chức</w:t>
            </w:r>
            <w:r w:rsidR="003D17AB">
              <w:rPr>
                <w:rFonts w:ascii="Times New Roman" w:hAnsi="Times New Roman"/>
                <w:sz w:val="26"/>
                <w:szCs w:val="26"/>
              </w:rPr>
              <w:t xml:space="preserve"> </w:t>
            </w:r>
            <w:r w:rsidRPr="00A97A92">
              <w:rPr>
                <w:rFonts w:ascii="Times New Roman" w:hAnsi="Times New Roman"/>
                <w:sz w:val="26"/>
                <w:szCs w:val="26"/>
                <w:lang w:val="vi-VN"/>
              </w:rPr>
              <w:t>dịch vụ chi trả: “</w:t>
            </w:r>
            <w:r w:rsidRPr="00A97A92">
              <w:rPr>
                <w:rFonts w:ascii="Times New Roman" w:hAnsi="Times New Roman"/>
                <w:i/>
                <w:iCs/>
                <w:sz w:val="26"/>
                <w:szCs w:val="26"/>
                <w:lang w:val="vi-VN"/>
              </w:rPr>
              <w:t>a) Ký kết hợp đồng với Ủy ban nhân dân cấp xã hoặc phòng</w:t>
            </w:r>
            <w:r w:rsidR="003D17AB">
              <w:rPr>
                <w:rFonts w:ascii="Times New Roman" w:hAnsi="Times New Roman"/>
                <w:i/>
                <w:iCs/>
                <w:sz w:val="26"/>
                <w:szCs w:val="26"/>
              </w:rPr>
              <w:t xml:space="preserve"> </w:t>
            </w:r>
            <w:r w:rsidRPr="00A97A92">
              <w:rPr>
                <w:rFonts w:ascii="Times New Roman" w:hAnsi="Times New Roman"/>
                <w:i/>
                <w:iCs/>
                <w:sz w:val="26"/>
                <w:szCs w:val="26"/>
                <w:lang w:val="vi-VN"/>
              </w:rPr>
              <w:t>chuyên môn được UBND cấp xã ủy quyền để thực hiện chi trả chính sách trợ</w:t>
            </w:r>
            <w:r w:rsidR="003D17AB">
              <w:rPr>
                <w:rFonts w:ascii="Times New Roman" w:hAnsi="Times New Roman"/>
                <w:i/>
                <w:iCs/>
                <w:sz w:val="26"/>
                <w:szCs w:val="26"/>
              </w:rPr>
              <w:t xml:space="preserve"> </w:t>
            </w:r>
            <w:r w:rsidRPr="00A97A92">
              <w:rPr>
                <w:rFonts w:ascii="Times New Roman" w:hAnsi="Times New Roman"/>
                <w:i/>
                <w:iCs/>
                <w:sz w:val="26"/>
                <w:szCs w:val="26"/>
                <w:lang w:val="vi-VN"/>
              </w:rPr>
              <w:t xml:space="preserve">giúp xã hội theo quy định; c) Thực hiện thanh </w:t>
            </w:r>
            <w:r w:rsidRPr="00A97A92">
              <w:rPr>
                <w:rFonts w:ascii="Times New Roman" w:hAnsi="Times New Roman"/>
                <w:i/>
                <w:iCs/>
                <w:sz w:val="26"/>
                <w:szCs w:val="26"/>
                <w:lang w:val="vi-VN"/>
              </w:rPr>
              <w:lastRenderedPageBreak/>
              <w:t>quyết toán kinh phí chi trả trợ</w:t>
            </w:r>
            <w:r w:rsidR="003D17AB">
              <w:rPr>
                <w:rFonts w:ascii="Times New Roman" w:hAnsi="Times New Roman"/>
                <w:i/>
                <w:iCs/>
                <w:sz w:val="26"/>
                <w:szCs w:val="26"/>
              </w:rPr>
              <w:t xml:space="preserve"> </w:t>
            </w:r>
            <w:r w:rsidRPr="00A97A92">
              <w:rPr>
                <w:rFonts w:ascii="Times New Roman" w:hAnsi="Times New Roman"/>
                <w:i/>
                <w:iCs/>
                <w:sz w:val="26"/>
                <w:szCs w:val="26"/>
                <w:lang w:val="vi-VN"/>
              </w:rPr>
              <w:t>giúp xã hội với UBND cấp xã hoặc phòng chuyên môn phụ trách công tác bảo</w:t>
            </w:r>
            <w:r w:rsidR="003D17AB">
              <w:rPr>
                <w:rFonts w:ascii="Times New Roman" w:hAnsi="Times New Roman"/>
                <w:i/>
                <w:iCs/>
                <w:sz w:val="26"/>
                <w:szCs w:val="26"/>
              </w:rPr>
              <w:t xml:space="preserve"> </w:t>
            </w:r>
            <w:r w:rsidRPr="00A97A92">
              <w:rPr>
                <w:rFonts w:ascii="Times New Roman" w:hAnsi="Times New Roman"/>
                <w:i/>
                <w:iCs/>
                <w:sz w:val="26"/>
                <w:szCs w:val="26"/>
                <w:lang w:val="vi-VN"/>
              </w:rPr>
              <w:t>trợ xã hội được UBND cấp xã ủy quyền đảm bảo theo quy định; phối hợp giải</w:t>
            </w:r>
            <w:r w:rsidR="003D17AB">
              <w:rPr>
                <w:rFonts w:ascii="Times New Roman" w:hAnsi="Times New Roman"/>
                <w:i/>
                <w:iCs/>
                <w:sz w:val="26"/>
                <w:szCs w:val="26"/>
              </w:rPr>
              <w:t xml:space="preserve"> </w:t>
            </w:r>
            <w:r w:rsidRPr="00A97A92">
              <w:rPr>
                <w:rFonts w:ascii="Times New Roman" w:hAnsi="Times New Roman"/>
                <w:i/>
                <w:iCs/>
                <w:sz w:val="26"/>
                <w:szCs w:val="26"/>
                <w:lang w:val="vi-VN"/>
              </w:rPr>
              <w:t>quyết các kiến nghị, khiếu</w:t>
            </w:r>
            <w:r w:rsidR="003D17AB">
              <w:rPr>
                <w:rFonts w:ascii="Times New Roman" w:hAnsi="Times New Roman"/>
                <w:i/>
                <w:iCs/>
                <w:sz w:val="26"/>
                <w:szCs w:val="26"/>
              </w:rPr>
              <w:t xml:space="preserve"> </w:t>
            </w:r>
            <w:r w:rsidRPr="00A97A92">
              <w:rPr>
                <w:rFonts w:ascii="Times New Roman" w:hAnsi="Times New Roman"/>
                <w:i/>
                <w:iCs/>
                <w:sz w:val="26"/>
                <w:szCs w:val="26"/>
                <w:lang w:val="vi-VN"/>
              </w:rPr>
              <w:t>nại của đối tượng (nếu có)</w:t>
            </w:r>
            <w:r w:rsidRPr="00A97A92">
              <w:rPr>
                <w:rFonts w:ascii="Times New Roman" w:hAnsi="Times New Roman"/>
                <w:sz w:val="26"/>
                <w:szCs w:val="26"/>
                <w:lang w:val="vi-VN"/>
              </w:rPr>
              <w:t>”.</w:t>
            </w:r>
          </w:p>
          <w:p w14:paraId="0FCD89D5" w14:textId="77777777" w:rsidR="003D17AB"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Về nội dung quy định trách nhiệm của Ủy ban nhân dân cấp xã trong</w:t>
            </w:r>
            <w:r w:rsidRPr="00A97A92">
              <w:rPr>
                <w:rFonts w:ascii="Times New Roman" w:hAnsi="Times New Roman"/>
                <w:sz w:val="26"/>
                <w:szCs w:val="26"/>
                <w:lang w:val="vi-VN"/>
              </w:rPr>
              <w:br/>
              <w:t>việc thực hiện chi trả chính sách trợ giúp xã hội tại cộng đồng:</w:t>
            </w:r>
            <w:r w:rsidRPr="00A97A92">
              <w:rPr>
                <w:rFonts w:ascii="Times New Roman" w:hAnsi="Times New Roman"/>
                <w:sz w:val="26"/>
                <w:szCs w:val="26"/>
                <w:lang w:val="vi-VN"/>
              </w:rPr>
              <w:br/>
              <w:t>Theo quy định tại khoản 1 Điều 10 Nghị định số 147/2025/NĐ-CP ngày</w:t>
            </w:r>
            <w:r w:rsidRPr="00A97A92">
              <w:rPr>
                <w:rFonts w:ascii="Times New Roman" w:hAnsi="Times New Roman"/>
                <w:sz w:val="26"/>
                <w:szCs w:val="26"/>
                <w:lang w:val="vi-VN"/>
              </w:rPr>
              <w:br/>
              <w:t>12/6/2025 thì thẩm quyền tổ chức thực hiện chi trả chính sách trợ giúp xã</w:t>
            </w:r>
            <w:r w:rsidR="003D17AB">
              <w:rPr>
                <w:rFonts w:ascii="Times New Roman" w:hAnsi="Times New Roman"/>
                <w:sz w:val="26"/>
                <w:szCs w:val="26"/>
              </w:rPr>
              <w:t xml:space="preserve"> </w:t>
            </w:r>
            <w:r w:rsidRPr="00A97A92">
              <w:rPr>
                <w:rFonts w:ascii="Times New Roman" w:hAnsi="Times New Roman"/>
                <w:sz w:val="26"/>
                <w:szCs w:val="26"/>
                <w:lang w:val="vi-VN"/>
              </w:rPr>
              <w:t>hội tại</w:t>
            </w:r>
            <w:r w:rsidR="003D17AB">
              <w:rPr>
                <w:rFonts w:ascii="Times New Roman" w:hAnsi="Times New Roman"/>
                <w:sz w:val="26"/>
                <w:szCs w:val="26"/>
              </w:rPr>
              <w:t xml:space="preserve"> </w:t>
            </w:r>
            <w:r w:rsidRPr="00A97A92">
              <w:rPr>
                <w:rFonts w:ascii="Times New Roman" w:hAnsi="Times New Roman"/>
                <w:sz w:val="26"/>
                <w:szCs w:val="26"/>
                <w:lang w:val="vi-VN"/>
              </w:rPr>
              <w:t>cộng đồng do Chủ tịch Ủy ban nhân dân cấp xã thực hiện; không thuộc trách</w:t>
            </w:r>
            <w:r w:rsidR="003D17AB">
              <w:rPr>
                <w:rFonts w:ascii="Times New Roman" w:hAnsi="Times New Roman"/>
                <w:sz w:val="26"/>
                <w:szCs w:val="26"/>
              </w:rPr>
              <w:t xml:space="preserve"> </w:t>
            </w:r>
            <w:r w:rsidRPr="00A97A92">
              <w:rPr>
                <w:rFonts w:ascii="Times New Roman" w:hAnsi="Times New Roman"/>
                <w:sz w:val="26"/>
                <w:szCs w:val="26"/>
                <w:lang w:val="vi-VN"/>
              </w:rPr>
              <w:t>nhiệm của Ủy ban nhân dân cấp xã. Do đó, việc quy định trách nhiệm cuả Ủy</w:t>
            </w:r>
            <w:r w:rsidR="003D17AB">
              <w:rPr>
                <w:rFonts w:ascii="Times New Roman" w:hAnsi="Times New Roman"/>
                <w:sz w:val="26"/>
                <w:szCs w:val="26"/>
              </w:rPr>
              <w:t xml:space="preserve"> </w:t>
            </w:r>
            <w:r w:rsidRPr="00A97A92">
              <w:rPr>
                <w:rFonts w:ascii="Times New Roman" w:hAnsi="Times New Roman"/>
                <w:sz w:val="26"/>
                <w:szCs w:val="26"/>
                <w:lang w:val="vi-VN"/>
              </w:rPr>
              <w:t>ban nhân dân cấp xã như dự thảo là chưa phù hợp.</w:t>
            </w:r>
          </w:p>
          <w:p w14:paraId="30353F6D"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Về nội dung trách nhiệm của tổ chức dịch vụ chi trả trong việc ký hợp</w:t>
            </w:r>
            <w:r w:rsidRPr="00A97A92">
              <w:rPr>
                <w:rFonts w:ascii="Times New Roman" w:hAnsi="Times New Roman"/>
                <w:sz w:val="26"/>
                <w:szCs w:val="26"/>
                <w:lang w:val="vi-VN"/>
              </w:rPr>
              <w:br/>
              <w:t>đồng và thực hiện thanh quyết toán đối với Ủy ban nhân dân cấp xã trong thực</w:t>
            </w:r>
            <w:r w:rsidR="008800D4">
              <w:rPr>
                <w:rFonts w:ascii="Times New Roman" w:hAnsi="Times New Roman"/>
                <w:sz w:val="26"/>
                <w:szCs w:val="26"/>
              </w:rPr>
              <w:t xml:space="preserve"> </w:t>
            </w:r>
            <w:r w:rsidRPr="00A97A92">
              <w:rPr>
                <w:rFonts w:ascii="Times New Roman" w:hAnsi="Times New Roman"/>
                <w:sz w:val="26"/>
                <w:szCs w:val="26"/>
                <w:lang w:val="vi-VN"/>
              </w:rPr>
              <w:t>hiện chi trả chính sách trợ giúp xã hội tại cộng đồng:</w:t>
            </w:r>
            <w:r w:rsidR="008800D4">
              <w:rPr>
                <w:rFonts w:ascii="Times New Roman" w:hAnsi="Times New Roman"/>
                <w:sz w:val="26"/>
                <w:szCs w:val="26"/>
              </w:rPr>
              <w:t xml:space="preserve"> </w:t>
            </w:r>
            <w:r w:rsidRPr="00A97A92">
              <w:rPr>
                <w:rFonts w:ascii="Times New Roman" w:hAnsi="Times New Roman"/>
                <w:sz w:val="26"/>
                <w:szCs w:val="26"/>
                <w:lang w:val="vi-VN"/>
              </w:rPr>
              <w:t>Theo quy định tại điểm a khoản 2 Điều 10 Nghị định số 147/2025/NĐ-CP</w:t>
            </w:r>
            <w:r w:rsidR="008800D4">
              <w:rPr>
                <w:rFonts w:ascii="Times New Roman" w:hAnsi="Times New Roman"/>
                <w:sz w:val="26"/>
                <w:szCs w:val="26"/>
              </w:rPr>
              <w:t xml:space="preserve"> </w:t>
            </w:r>
            <w:r w:rsidRPr="00A97A92">
              <w:rPr>
                <w:rFonts w:ascii="Times New Roman" w:hAnsi="Times New Roman"/>
                <w:sz w:val="26"/>
                <w:szCs w:val="26"/>
                <w:lang w:val="vi-VN"/>
              </w:rPr>
              <w:t>thì: “</w:t>
            </w:r>
            <w:r w:rsidRPr="00A97A92">
              <w:rPr>
                <w:rFonts w:ascii="Times New Roman" w:hAnsi="Times New Roman"/>
                <w:i/>
                <w:iCs/>
                <w:sz w:val="26"/>
                <w:szCs w:val="26"/>
                <w:lang w:val="vi-VN"/>
              </w:rPr>
              <w:t>Việc chi trả thông qua tổ chức dịch vụ chi trả được lập thành hợp đồng</w:t>
            </w:r>
            <w:r w:rsidR="008800D4">
              <w:rPr>
                <w:rFonts w:ascii="Times New Roman" w:hAnsi="Times New Roman"/>
                <w:i/>
                <w:iCs/>
                <w:sz w:val="26"/>
                <w:szCs w:val="26"/>
              </w:rPr>
              <w:t xml:space="preserve"> </w:t>
            </w:r>
            <w:r w:rsidRPr="00A97A92">
              <w:rPr>
                <w:rFonts w:ascii="Times New Roman" w:hAnsi="Times New Roman"/>
                <w:i/>
                <w:iCs/>
                <w:sz w:val="26"/>
                <w:szCs w:val="26"/>
                <w:lang w:val="vi-VN"/>
              </w:rPr>
              <w:t>giữa Chủ tịch Ủy ban nhân dân cấp xã và tổ chức dịch vụ chi trả</w:t>
            </w:r>
            <w:r w:rsidRPr="00A97A92">
              <w:rPr>
                <w:rFonts w:ascii="Times New Roman" w:hAnsi="Times New Roman"/>
                <w:sz w:val="26"/>
                <w:szCs w:val="26"/>
                <w:lang w:val="vi-VN"/>
              </w:rPr>
              <w:t>” và theo quy</w:t>
            </w:r>
            <w:r w:rsidR="008800D4">
              <w:rPr>
                <w:rFonts w:ascii="Times New Roman" w:hAnsi="Times New Roman"/>
                <w:sz w:val="26"/>
                <w:szCs w:val="26"/>
              </w:rPr>
              <w:t xml:space="preserve"> </w:t>
            </w:r>
            <w:r w:rsidRPr="00A97A92">
              <w:rPr>
                <w:rFonts w:ascii="Times New Roman" w:hAnsi="Times New Roman"/>
                <w:sz w:val="26"/>
                <w:szCs w:val="26"/>
                <w:lang w:val="vi-VN"/>
              </w:rPr>
              <w:t xml:space="preserve">định tại khoản 1 Điều 14 Luật Tổ chức chính quyền địa phương thì: </w:t>
            </w:r>
            <w:r w:rsidRPr="00A97A92">
              <w:rPr>
                <w:rFonts w:ascii="Times New Roman" w:hAnsi="Times New Roman"/>
                <w:i/>
                <w:iCs/>
                <w:sz w:val="26"/>
                <w:szCs w:val="26"/>
                <w:lang w:val="vi-VN"/>
              </w:rPr>
              <w:t>“Chủ tịch</w:t>
            </w:r>
            <w:r w:rsidR="008800D4">
              <w:rPr>
                <w:rFonts w:ascii="Times New Roman" w:hAnsi="Times New Roman"/>
                <w:i/>
                <w:iCs/>
                <w:sz w:val="26"/>
                <w:szCs w:val="26"/>
              </w:rPr>
              <w:t xml:space="preserve"> </w:t>
            </w:r>
            <w:r w:rsidRPr="00A97A92">
              <w:rPr>
                <w:rFonts w:ascii="Times New Roman" w:hAnsi="Times New Roman"/>
                <w:i/>
                <w:iCs/>
                <w:sz w:val="26"/>
                <w:szCs w:val="26"/>
                <w:lang w:val="vi-VN"/>
              </w:rPr>
              <w:t>Ủy ban nhân dân ủy quyền cho người đứng đầu cơ quan chuyên môn, tổ chức</w:t>
            </w:r>
            <w:r w:rsidR="008800D4">
              <w:rPr>
                <w:rFonts w:ascii="Times New Roman" w:hAnsi="Times New Roman"/>
                <w:i/>
                <w:iCs/>
                <w:sz w:val="26"/>
                <w:szCs w:val="26"/>
              </w:rPr>
              <w:t xml:space="preserve"> </w:t>
            </w:r>
            <w:r w:rsidRPr="00A97A92">
              <w:rPr>
                <w:rFonts w:ascii="Times New Roman" w:hAnsi="Times New Roman"/>
                <w:i/>
                <w:iCs/>
                <w:sz w:val="26"/>
                <w:szCs w:val="26"/>
                <w:lang w:val="vi-VN"/>
              </w:rPr>
              <w:t>hành chính khác, đơn vị sự nghiệp công lập thuộc Ủy ban nhân dân cấp mình</w:t>
            </w:r>
            <w:r w:rsidR="008800D4">
              <w:rPr>
                <w:rFonts w:ascii="Times New Roman" w:hAnsi="Times New Roman"/>
                <w:i/>
                <w:iCs/>
                <w:sz w:val="26"/>
                <w:szCs w:val="26"/>
              </w:rPr>
              <w:t xml:space="preserve"> </w:t>
            </w:r>
            <w:r w:rsidRPr="00A97A92">
              <w:rPr>
                <w:rFonts w:ascii="Times New Roman" w:hAnsi="Times New Roman"/>
                <w:i/>
                <w:iCs/>
                <w:sz w:val="26"/>
                <w:szCs w:val="26"/>
                <w:lang w:val="vi-VN"/>
              </w:rPr>
              <w:t>hoặc Chủ tịch Ủy ban nhân dân cấp dưới.... thực hiện một hoặc một số nhiệm</w:t>
            </w:r>
            <w:r w:rsidR="008800D4">
              <w:rPr>
                <w:rFonts w:ascii="Times New Roman" w:hAnsi="Times New Roman"/>
                <w:i/>
                <w:iCs/>
                <w:sz w:val="26"/>
                <w:szCs w:val="26"/>
              </w:rPr>
              <w:t xml:space="preserve"> </w:t>
            </w:r>
            <w:r w:rsidRPr="00A97A92">
              <w:rPr>
                <w:rFonts w:ascii="Times New Roman" w:hAnsi="Times New Roman"/>
                <w:i/>
                <w:iCs/>
                <w:sz w:val="26"/>
                <w:szCs w:val="26"/>
                <w:lang w:val="vi-VN"/>
              </w:rPr>
              <w:t>vụ, quyền hạn mà mình được giao"</w:t>
            </w:r>
            <w:r w:rsidR="008800D4">
              <w:rPr>
                <w:rFonts w:ascii="Times New Roman" w:hAnsi="Times New Roman"/>
                <w:i/>
                <w:iCs/>
                <w:sz w:val="26"/>
                <w:szCs w:val="26"/>
              </w:rPr>
              <w:t xml:space="preserve"> </w:t>
            </w:r>
            <w:r w:rsidRPr="00A97A92">
              <w:rPr>
                <w:rFonts w:ascii="Times New Roman" w:hAnsi="Times New Roman"/>
                <w:sz w:val="26"/>
                <w:szCs w:val="26"/>
                <w:lang w:val="vi-VN"/>
              </w:rPr>
              <w:t>Do đó, việc quy định như dự thảo là chưa phù hợp. Đề nghị chỉnh lý.</w:t>
            </w:r>
          </w:p>
          <w:p w14:paraId="0E30A431" w14:textId="77777777" w:rsidR="008800D4" w:rsidRDefault="00A97A92" w:rsidP="002F32B2">
            <w:pPr>
              <w:spacing w:after="0" w:line="360" w:lineRule="exact"/>
              <w:jc w:val="both"/>
              <w:rPr>
                <w:rFonts w:ascii="Times New Roman" w:hAnsi="Times New Roman"/>
                <w:b/>
                <w:bCs/>
                <w:i/>
                <w:iCs/>
                <w:sz w:val="26"/>
                <w:szCs w:val="26"/>
              </w:rPr>
            </w:pPr>
            <w:r w:rsidRPr="00A97A92">
              <w:rPr>
                <w:rFonts w:ascii="Times New Roman" w:hAnsi="Times New Roman"/>
                <w:b/>
                <w:bCs/>
                <w:i/>
                <w:iCs/>
                <w:sz w:val="26"/>
                <w:szCs w:val="26"/>
                <w:lang w:val="vi-VN"/>
              </w:rPr>
              <w:t>1.2. Về ngôn ngữ, kỹ thuật soạn thảo</w:t>
            </w:r>
          </w:p>
          <w:p w14:paraId="7F96F655"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a) Về căn cứ ban hành</w:t>
            </w:r>
          </w:p>
          <w:p w14:paraId="3FBA4066"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Đề nghị sửa thành “</w:t>
            </w:r>
            <w:r w:rsidRPr="00A97A92">
              <w:rPr>
                <w:rFonts w:ascii="Times New Roman" w:hAnsi="Times New Roman"/>
                <w:i/>
                <w:iCs/>
                <w:sz w:val="26"/>
                <w:szCs w:val="26"/>
                <w:lang w:val="vi-VN"/>
              </w:rPr>
              <w:t>Căn cứ Nghị định số 20/2021/NĐ-CP ngày</w:t>
            </w:r>
            <w:r w:rsidRPr="00A97A92">
              <w:rPr>
                <w:rFonts w:ascii="Times New Roman" w:hAnsi="Times New Roman"/>
                <w:i/>
                <w:iCs/>
                <w:sz w:val="26"/>
                <w:szCs w:val="26"/>
                <w:lang w:val="vi-VN"/>
              </w:rPr>
              <w:br/>
            </w:r>
            <w:r w:rsidRPr="00A97A92">
              <w:rPr>
                <w:rFonts w:ascii="Times New Roman" w:hAnsi="Times New Roman"/>
                <w:i/>
                <w:iCs/>
                <w:sz w:val="26"/>
                <w:szCs w:val="26"/>
                <w:lang w:val="vi-VN"/>
              </w:rPr>
              <w:lastRenderedPageBreak/>
              <w:t>15/3/2021 của Chính phủ quy định chính sách trợ giúp xã hội đối với đối tượng</w:t>
            </w:r>
            <w:r w:rsidR="008800D4">
              <w:rPr>
                <w:rFonts w:ascii="Times New Roman" w:hAnsi="Times New Roman"/>
                <w:i/>
                <w:iCs/>
                <w:sz w:val="26"/>
                <w:szCs w:val="26"/>
              </w:rPr>
              <w:t xml:space="preserve"> </w:t>
            </w:r>
            <w:r w:rsidRPr="00A97A92">
              <w:rPr>
                <w:rFonts w:ascii="Times New Roman" w:hAnsi="Times New Roman"/>
                <w:i/>
                <w:iCs/>
                <w:sz w:val="26"/>
                <w:szCs w:val="26"/>
                <w:lang w:val="vi-VN"/>
              </w:rPr>
              <w:t>bảo trợ xã hội được sửa đổi, bổ sung bởi Nghị định số 76/2024/NĐ-CP</w:t>
            </w:r>
            <w:r w:rsidRPr="00A97A92">
              <w:rPr>
                <w:rFonts w:ascii="Times New Roman" w:hAnsi="Times New Roman"/>
                <w:sz w:val="26"/>
                <w:szCs w:val="26"/>
                <w:lang w:val="vi-VN"/>
              </w:rPr>
              <w:t>” cho</w:t>
            </w:r>
            <w:r w:rsidR="008800D4">
              <w:rPr>
                <w:rFonts w:ascii="Times New Roman" w:hAnsi="Times New Roman"/>
                <w:sz w:val="26"/>
                <w:szCs w:val="26"/>
              </w:rPr>
              <w:t xml:space="preserve"> </w:t>
            </w:r>
            <w:r w:rsidRPr="00A97A92">
              <w:rPr>
                <w:rFonts w:ascii="Times New Roman" w:hAnsi="Times New Roman"/>
                <w:sz w:val="26"/>
                <w:szCs w:val="26"/>
                <w:lang w:val="vi-VN"/>
              </w:rPr>
              <w:t>phù hợp với quy định tại điểm c khoản 1 Điều 68 Nghị định số 78/2025/NĐ-CP.</w:t>
            </w:r>
          </w:p>
          <w:p w14:paraId="0BF40C7E"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Đề nghị bổ sung Nghị định 147/2025/NĐ-CP ngày 12/6/2025 của Chính</w:t>
            </w:r>
            <w:r w:rsidRPr="00A97A92">
              <w:rPr>
                <w:rFonts w:ascii="Times New Roman" w:hAnsi="Times New Roman"/>
                <w:sz w:val="26"/>
                <w:szCs w:val="26"/>
                <w:lang w:val="vi-VN"/>
              </w:rPr>
              <w:br/>
              <w:t>phủ quy định về phân định thẩm quyền của chính quyền địa phương 02</w:t>
            </w:r>
            <w:r w:rsidR="008800D4">
              <w:rPr>
                <w:rFonts w:ascii="Times New Roman" w:hAnsi="Times New Roman"/>
                <w:sz w:val="26"/>
                <w:szCs w:val="26"/>
              </w:rPr>
              <w:t xml:space="preserve"> </w:t>
            </w:r>
            <w:r w:rsidRPr="00A97A92">
              <w:rPr>
                <w:rFonts w:ascii="Times New Roman" w:hAnsi="Times New Roman"/>
                <w:sz w:val="26"/>
                <w:szCs w:val="26"/>
                <w:lang w:val="vi-VN"/>
              </w:rPr>
              <w:t>cấp trong</w:t>
            </w:r>
            <w:r w:rsidR="008800D4">
              <w:rPr>
                <w:rFonts w:ascii="Times New Roman" w:hAnsi="Times New Roman"/>
                <w:sz w:val="26"/>
                <w:szCs w:val="26"/>
              </w:rPr>
              <w:t xml:space="preserve"> </w:t>
            </w:r>
            <w:r w:rsidRPr="00A97A92">
              <w:rPr>
                <w:rFonts w:ascii="Times New Roman" w:hAnsi="Times New Roman"/>
                <w:sz w:val="26"/>
                <w:szCs w:val="26"/>
                <w:lang w:val="vi-VN"/>
              </w:rPr>
              <w:t>lĩnh vực quản lý nhà nước của Bộ Y tế vì có liên quan đến nội dung dự thảo.</w:t>
            </w:r>
          </w:p>
          <w:p w14:paraId="0D6F0F08"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Đề nghị sửa căn cứ “</w:t>
            </w:r>
            <w:r w:rsidRPr="00A97A92">
              <w:rPr>
                <w:rFonts w:ascii="Times New Roman" w:hAnsi="Times New Roman"/>
                <w:i/>
                <w:iCs/>
                <w:sz w:val="26"/>
                <w:szCs w:val="26"/>
                <w:lang w:val="vi-VN"/>
              </w:rPr>
              <w:t>Thông tư số 02/2021/TT-BLĐTBXH ngày 24/6/2021</w:t>
            </w:r>
            <w:r w:rsidR="008800D4">
              <w:rPr>
                <w:rFonts w:ascii="Times New Roman" w:hAnsi="Times New Roman"/>
                <w:i/>
                <w:iCs/>
                <w:sz w:val="26"/>
                <w:szCs w:val="26"/>
              </w:rPr>
              <w:t xml:space="preserve"> </w:t>
            </w:r>
            <w:r w:rsidRPr="00A97A92">
              <w:rPr>
                <w:rFonts w:ascii="Times New Roman" w:hAnsi="Times New Roman"/>
                <w:i/>
                <w:iCs/>
                <w:sz w:val="26"/>
                <w:szCs w:val="26"/>
                <w:lang w:val="vi-VN"/>
              </w:rPr>
              <w:t>của Bộ Lao động- Thương binh và Xã hội …</w:t>
            </w:r>
            <w:r w:rsidRPr="00A97A92">
              <w:rPr>
                <w:rFonts w:ascii="Times New Roman" w:hAnsi="Times New Roman"/>
                <w:sz w:val="26"/>
                <w:szCs w:val="26"/>
                <w:lang w:val="vi-VN"/>
              </w:rPr>
              <w:t>” thành “</w:t>
            </w:r>
            <w:r w:rsidRPr="00A97A92">
              <w:rPr>
                <w:rFonts w:ascii="Times New Roman" w:hAnsi="Times New Roman"/>
                <w:i/>
                <w:iCs/>
                <w:sz w:val="26"/>
                <w:szCs w:val="26"/>
                <w:lang w:val="vi-VN"/>
              </w:rPr>
              <w:t>Thông tư số 02/2021/TTBLĐTBXH ngày 24/6/2021 của Bộ trưởng Bộ Lao động</w:t>
            </w:r>
            <w:r w:rsidR="008800D4">
              <w:rPr>
                <w:rFonts w:ascii="Times New Roman" w:hAnsi="Times New Roman"/>
                <w:i/>
                <w:iCs/>
                <w:sz w:val="26"/>
                <w:szCs w:val="26"/>
              </w:rPr>
              <w:t xml:space="preserve"> </w:t>
            </w:r>
            <w:r w:rsidRPr="00A97A92">
              <w:rPr>
                <w:rFonts w:ascii="Times New Roman" w:hAnsi="Times New Roman"/>
                <w:i/>
                <w:iCs/>
                <w:sz w:val="26"/>
                <w:szCs w:val="26"/>
                <w:lang w:val="vi-VN"/>
              </w:rPr>
              <w:t>Thương binh và Xã hội…</w:t>
            </w:r>
            <w:r w:rsidRPr="00A97A92">
              <w:rPr>
                <w:rFonts w:ascii="Times New Roman" w:hAnsi="Times New Roman"/>
                <w:sz w:val="26"/>
                <w:szCs w:val="26"/>
                <w:lang w:val="vi-VN"/>
              </w:rPr>
              <w:t>”</w:t>
            </w:r>
            <w:r w:rsidR="008800D4">
              <w:rPr>
                <w:rFonts w:ascii="Times New Roman" w:hAnsi="Times New Roman"/>
                <w:sz w:val="26"/>
                <w:szCs w:val="26"/>
              </w:rPr>
              <w:t xml:space="preserve"> </w:t>
            </w:r>
            <w:r w:rsidRPr="00A97A92">
              <w:rPr>
                <w:rFonts w:ascii="Times New Roman" w:hAnsi="Times New Roman"/>
                <w:sz w:val="26"/>
                <w:szCs w:val="26"/>
                <w:lang w:val="vi-VN"/>
              </w:rPr>
              <w:t>cho chính xác.</w:t>
            </w:r>
          </w:p>
          <w:p w14:paraId="00625B78"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b) Về nơi nhận: Đề nghị bổ sung “</w:t>
            </w:r>
            <w:r w:rsidRPr="00A97A92">
              <w:rPr>
                <w:rFonts w:ascii="Times New Roman" w:hAnsi="Times New Roman"/>
                <w:i/>
                <w:iCs/>
                <w:sz w:val="26"/>
                <w:szCs w:val="26"/>
                <w:lang w:val="vi-VN"/>
              </w:rPr>
              <w:t>Sở Tư pháp</w:t>
            </w:r>
            <w:r w:rsidRPr="00A97A92">
              <w:rPr>
                <w:rFonts w:ascii="Times New Roman" w:hAnsi="Times New Roman"/>
                <w:sz w:val="26"/>
                <w:szCs w:val="26"/>
                <w:lang w:val="vi-VN"/>
              </w:rPr>
              <w:t>” (tách riêng); sửa “</w:t>
            </w:r>
            <w:r w:rsidRPr="00A97A92">
              <w:rPr>
                <w:rFonts w:ascii="Times New Roman" w:hAnsi="Times New Roman"/>
                <w:i/>
                <w:iCs/>
                <w:sz w:val="26"/>
                <w:szCs w:val="26"/>
                <w:lang w:val="vi-VN"/>
              </w:rPr>
              <w:t>Cục</w:t>
            </w:r>
            <w:r w:rsidRPr="00A97A92">
              <w:rPr>
                <w:rFonts w:ascii="Times New Roman" w:hAnsi="Times New Roman"/>
                <w:i/>
                <w:iCs/>
                <w:sz w:val="26"/>
                <w:szCs w:val="26"/>
                <w:lang w:val="vi-VN"/>
              </w:rPr>
              <w:br/>
              <w:t>KTVB&amp;QLXLVPHC-Bộ Tư Pháp</w:t>
            </w:r>
            <w:r w:rsidRPr="00A97A92">
              <w:rPr>
                <w:rFonts w:ascii="Times New Roman" w:hAnsi="Times New Roman"/>
                <w:sz w:val="26"/>
                <w:szCs w:val="26"/>
                <w:lang w:val="vi-VN"/>
              </w:rPr>
              <w:t>” thành “</w:t>
            </w:r>
            <w:r w:rsidRPr="00A97A92">
              <w:rPr>
                <w:rFonts w:ascii="Times New Roman" w:hAnsi="Times New Roman"/>
                <w:i/>
                <w:iCs/>
                <w:sz w:val="26"/>
                <w:szCs w:val="26"/>
                <w:lang w:val="vi-VN"/>
              </w:rPr>
              <w:t>Cục Kiểm tra văn bản và Tổ chức thi</w:t>
            </w:r>
            <w:r w:rsidR="008800D4">
              <w:rPr>
                <w:rFonts w:ascii="Times New Roman" w:hAnsi="Times New Roman"/>
                <w:i/>
                <w:iCs/>
                <w:sz w:val="26"/>
                <w:szCs w:val="26"/>
              </w:rPr>
              <w:t xml:space="preserve"> </w:t>
            </w:r>
            <w:r w:rsidRPr="00A97A92">
              <w:rPr>
                <w:rFonts w:ascii="Times New Roman" w:hAnsi="Times New Roman"/>
                <w:i/>
                <w:iCs/>
                <w:sz w:val="26"/>
                <w:szCs w:val="26"/>
                <w:lang w:val="vi-VN"/>
              </w:rPr>
              <w:t>hành pháp luật - Bộ Tư pháp</w:t>
            </w:r>
            <w:r w:rsidRPr="00A97A92">
              <w:rPr>
                <w:rFonts w:ascii="Times New Roman" w:hAnsi="Times New Roman"/>
                <w:sz w:val="26"/>
                <w:szCs w:val="26"/>
                <w:lang w:val="vi-VN"/>
              </w:rPr>
              <w:t>” cho phù hợp với điểm b khoản 8 Phần II Mục I</w:t>
            </w:r>
            <w:r w:rsidR="008800D4">
              <w:rPr>
                <w:rFonts w:ascii="Times New Roman" w:hAnsi="Times New Roman"/>
                <w:sz w:val="26"/>
                <w:szCs w:val="26"/>
              </w:rPr>
              <w:t xml:space="preserve"> </w:t>
            </w:r>
            <w:r w:rsidRPr="00A97A92">
              <w:rPr>
                <w:rFonts w:ascii="Times New Roman" w:hAnsi="Times New Roman"/>
                <w:sz w:val="26"/>
                <w:szCs w:val="26"/>
                <w:lang w:val="vi-VN"/>
              </w:rPr>
              <w:t>Phụ lục I ban hành kèm theo Nghị định số 187/2025/NĐ-CP.</w:t>
            </w:r>
          </w:p>
          <w:p w14:paraId="0B2907FD"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c) Về ngôn ngữ, kỹ thuật soạn thảo: Đề nghị trình bày Quyết định theo</w:t>
            </w:r>
            <w:r w:rsidRPr="00A97A92">
              <w:rPr>
                <w:rFonts w:ascii="Times New Roman" w:hAnsi="Times New Roman"/>
                <w:sz w:val="26"/>
                <w:szCs w:val="26"/>
                <w:lang w:val="vi-VN"/>
              </w:rPr>
              <w:br/>
              <w:t>đúng mẫu số 19 Phụ lục III kèm theo Nghị định số 187/2025/NĐ-CP; cụ thể</w:t>
            </w:r>
            <w:r w:rsidR="008800D4">
              <w:rPr>
                <w:rFonts w:ascii="Times New Roman" w:hAnsi="Times New Roman"/>
                <w:sz w:val="26"/>
                <w:szCs w:val="26"/>
              </w:rPr>
              <w:t xml:space="preserve"> </w:t>
            </w:r>
            <w:r w:rsidRPr="00A97A92">
              <w:rPr>
                <w:rFonts w:ascii="Times New Roman" w:hAnsi="Times New Roman"/>
                <w:sz w:val="26"/>
                <w:szCs w:val="26"/>
                <w:lang w:val="vi-VN"/>
              </w:rPr>
              <w:t>như sau:</w:t>
            </w:r>
          </w:p>
          <w:p w14:paraId="21BA8D69"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Đề nghị rà soát, bố cục lại nội dung tại khoản 2 Điều 1 dự thảo thành các</w:t>
            </w:r>
            <w:r w:rsidR="008800D4">
              <w:rPr>
                <w:rFonts w:ascii="Times New Roman" w:hAnsi="Times New Roman"/>
                <w:sz w:val="26"/>
                <w:szCs w:val="26"/>
              </w:rPr>
              <w:t xml:space="preserve"> </w:t>
            </w:r>
            <w:r w:rsidRPr="00A97A92">
              <w:rPr>
                <w:rFonts w:ascii="Times New Roman" w:hAnsi="Times New Roman"/>
                <w:sz w:val="26"/>
                <w:szCs w:val="26"/>
                <w:lang w:val="vi-VN"/>
              </w:rPr>
              <w:t>điểm, không sử dụng dấu gạch đầu dòng cho phù hợp với quy định tại khoản 1,</w:t>
            </w:r>
            <w:r w:rsidR="008800D4">
              <w:rPr>
                <w:rFonts w:ascii="Times New Roman" w:hAnsi="Times New Roman"/>
                <w:sz w:val="26"/>
                <w:szCs w:val="26"/>
              </w:rPr>
              <w:t xml:space="preserve"> </w:t>
            </w:r>
            <w:r w:rsidRPr="00A97A92">
              <w:rPr>
                <w:rFonts w:ascii="Times New Roman" w:hAnsi="Times New Roman"/>
                <w:sz w:val="26"/>
                <w:szCs w:val="26"/>
                <w:lang w:val="vi-VN"/>
              </w:rPr>
              <w:t>khoản 2 Điều 63 Nghị định số 78/2025/NĐ-CP, theo đó: “</w:t>
            </w:r>
            <w:r w:rsidRPr="00A97A92">
              <w:rPr>
                <w:rFonts w:ascii="Times New Roman" w:hAnsi="Times New Roman"/>
                <w:i/>
                <w:iCs/>
                <w:sz w:val="26"/>
                <w:szCs w:val="26"/>
                <w:lang w:val="vi-VN"/>
              </w:rPr>
              <w:t>Văn bản quy phạm</w:t>
            </w:r>
            <w:r w:rsidR="008800D4">
              <w:rPr>
                <w:rFonts w:ascii="Times New Roman" w:hAnsi="Times New Roman"/>
                <w:i/>
                <w:iCs/>
                <w:sz w:val="26"/>
                <w:szCs w:val="26"/>
              </w:rPr>
              <w:t xml:space="preserve"> </w:t>
            </w:r>
            <w:r w:rsidRPr="00A97A92">
              <w:rPr>
                <w:rFonts w:ascii="Times New Roman" w:hAnsi="Times New Roman"/>
                <w:i/>
                <w:iCs/>
                <w:sz w:val="26"/>
                <w:szCs w:val="26"/>
                <w:lang w:val="vi-VN"/>
              </w:rPr>
              <w:t>pháp luật được bố cục thành các phần hoặc chương hoặc không có phần và</w:t>
            </w:r>
            <w:r w:rsidR="008800D4">
              <w:rPr>
                <w:rFonts w:ascii="Times New Roman" w:hAnsi="Times New Roman"/>
                <w:i/>
                <w:iCs/>
                <w:sz w:val="26"/>
                <w:szCs w:val="26"/>
              </w:rPr>
              <w:t xml:space="preserve"> </w:t>
            </w:r>
            <w:r w:rsidRPr="00A97A92">
              <w:rPr>
                <w:rFonts w:ascii="Times New Roman" w:hAnsi="Times New Roman"/>
                <w:i/>
                <w:iCs/>
                <w:sz w:val="26"/>
                <w:szCs w:val="26"/>
                <w:lang w:val="vi-VN"/>
              </w:rPr>
              <w:t>chương...; từng khoản được bố cục thành các điểm hoặc không có điểm</w:t>
            </w:r>
            <w:r w:rsidRPr="00A97A92">
              <w:rPr>
                <w:rFonts w:ascii="Times New Roman" w:hAnsi="Times New Roman"/>
                <w:sz w:val="26"/>
                <w:szCs w:val="26"/>
                <w:lang w:val="vi-VN"/>
              </w:rPr>
              <w:t>”, “</w:t>
            </w:r>
            <w:r w:rsidRPr="00A97A92">
              <w:rPr>
                <w:rFonts w:ascii="Times New Roman" w:hAnsi="Times New Roman"/>
                <w:i/>
                <w:iCs/>
                <w:sz w:val="26"/>
                <w:szCs w:val="26"/>
                <w:lang w:val="vi-VN"/>
              </w:rPr>
              <w:t>Mỗi</w:t>
            </w:r>
            <w:r w:rsidR="008800D4">
              <w:rPr>
                <w:rFonts w:ascii="Times New Roman" w:hAnsi="Times New Roman"/>
                <w:i/>
                <w:iCs/>
                <w:sz w:val="26"/>
                <w:szCs w:val="26"/>
              </w:rPr>
              <w:t xml:space="preserve"> </w:t>
            </w:r>
            <w:r w:rsidRPr="00A97A92">
              <w:rPr>
                <w:rFonts w:ascii="Times New Roman" w:hAnsi="Times New Roman"/>
                <w:i/>
                <w:iCs/>
                <w:sz w:val="26"/>
                <w:szCs w:val="26"/>
                <w:lang w:val="vi-VN"/>
              </w:rPr>
              <w:t xml:space="preserve">điểm trong bố cục của văn bản chỉ được thể </w:t>
            </w:r>
            <w:r w:rsidRPr="00A97A92">
              <w:rPr>
                <w:rFonts w:ascii="Times New Roman" w:hAnsi="Times New Roman"/>
                <w:i/>
                <w:iCs/>
                <w:sz w:val="26"/>
                <w:szCs w:val="26"/>
                <w:lang w:val="vi-VN"/>
              </w:rPr>
              <w:lastRenderedPageBreak/>
              <w:t>hiện một ý; không sử dụng các ký</w:t>
            </w:r>
            <w:r w:rsidR="008800D4">
              <w:rPr>
                <w:rFonts w:ascii="Times New Roman" w:hAnsi="Times New Roman"/>
                <w:i/>
                <w:iCs/>
                <w:sz w:val="26"/>
                <w:szCs w:val="26"/>
              </w:rPr>
              <w:t xml:space="preserve"> </w:t>
            </w:r>
            <w:r w:rsidRPr="00A97A92">
              <w:rPr>
                <w:rFonts w:ascii="Times New Roman" w:hAnsi="Times New Roman"/>
                <w:i/>
                <w:iCs/>
                <w:sz w:val="26"/>
                <w:szCs w:val="26"/>
                <w:lang w:val="vi-VN"/>
              </w:rPr>
              <w:t>hiệu khác để thể hiện các ý trong một điểm”.</w:t>
            </w:r>
            <w:r w:rsidRPr="00A97A92">
              <w:rPr>
                <w:rFonts w:ascii="Times New Roman" w:hAnsi="Times New Roman"/>
                <w:sz w:val="26"/>
                <w:szCs w:val="26"/>
                <w:lang w:val="vi-VN"/>
              </w:rPr>
              <w:br/>
              <w:t>- Đề nghị sửa cụm từ “</w:t>
            </w:r>
            <w:r w:rsidRPr="00A97A92">
              <w:rPr>
                <w:rFonts w:ascii="Times New Roman" w:hAnsi="Times New Roman"/>
                <w:i/>
                <w:iCs/>
                <w:sz w:val="26"/>
                <w:szCs w:val="26"/>
                <w:lang w:val="vi-VN"/>
              </w:rPr>
              <w:t>Đối tượng bảo trợ xã hội</w:t>
            </w:r>
            <w:r w:rsidRPr="00A97A92">
              <w:rPr>
                <w:rFonts w:ascii="Times New Roman" w:hAnsi="Times New Roman"/>
                <w:sz w:val="26"/>
                <w:szCs w:val="26"/>
                <w:lang w:val="vi-VN"/>
              </w:rPr>
              <w:t>” thành “</w:t>
            </w:r>
            <w:r w:rsidRPr="00A97A92">
              <w:rPr>
                <w:rFonts w:ascii="Times New Roman" w:hAnsi="Times New Roman"/>
                <w:i/>
                <w:iCs/>
                <w:sz w:val="26"/>
                <w:szCs w:val="26"/>
                <w:lang w:val="vi-VN"/>
              </w:rPr>
              <w:t>Đối tượng bảo trợ</w:t>
            </w:r>
            <w:r w:rsidR="008800D4">
              <w:rPr>
                <w:rFonts w:ascii="Times New Roman" w:hAnsi="Times New Roman"/>
                <w:i/>
                <w:iCs/>
                <w:sz w:val="26"/>
                <w:szCs w:val="26"/>
              </w:rPr>
              <w:t xml:space="preserve"> </w:t>
            </w:r>
            <w:r w:rsidRPr="00A97A92">
              <w:rPr>
                <w:rFonts w:ascii="Times New Roman" w:hAnsi="Times New Roman"/>
                <w:i/>
                <w:iCs/>
                <w:sz w:val="26"/>
                <w:szCs w:val="26"/>
                <w:lang w:val="vi-VN"/>
              </w:rPr>
              <w:t>xã hội tại cộng đồng</w:t>
            </w:r>
            <w:r w:rsidRPr="00A97A92">
              <w:rPr>
                <w:rFonts w:ascii="Times New Roman" w:hAnsi="Times New Roman"/>
                <w:sz w:val="26"/>
                <w:szCs w:val="26"/>
                <w:lang w:val="vi-VN"/>
              </w:rPr>
              <w:t>” và sử dụng thống nhất trong toàn bộ nội dung của văn bản.</w:t>
            </w:r>
          </w:p>
          <w:p w14:paraId="2C4E2739" w14:textId="77777777" w:rsidR="008800D4" w:rsidRDefault="00A97A92" w:rsidP="002F32B2">
            <w:pPr>
              <w:spacing w:after="0" w:line="360" w:lineRule="exact"/>
              <w:jc w:val="both"/>
              <w:rPr>
                <w:rFonts w:ascii="Times New Roman" w:hAnsi="Times New Roman"/>
                <w:i/>
                <w:iCs/>
                <w:sz w:val="26"/>
                <w:szCs w:val="26"/>
              </w:rPr>
            </w:pPr>
            <w:r w:rsidRPr="00A97A92">
              <w:rPr>
                <w:rFonts w:ascii="Times New Roman" w:hAnsi="Times New Roman"/>
                <w:sz w:val="26"/>
                <w:szCs w:val="26"/>
                <w:lang w:val="vi-VN"/>
              </w:rPr>
              <w:t>- Điều 5 quy định về hiệu lực thi hành: Đề nghị xem xét tách thành 2 Điều</w:t>
            </w:r>
            <w:r w:rsidR="008800D4">
              <w:rPr>
                <w:rFonts w:ascii="Times New Roman" w:hAnsi="Times New Roman"/>
                <w:sz w:val="26"/>
                <w:szCs w:val="26"/>
              </w:rPr>
              <w:t xml:space="preserve"> </w:t>
            </w:r>
            <w:r w:rsidRPr="00A97A92">
              <w:rPr>
                <w:rFonts w:ascii="Times New Roman" w:hAnsi="Times New Roman"/>
                <w:sz w:val="26"/>
                <w:szCs w:val="26"/>
                <w:lang w:val="vi-VN"/>
              </w:rPr>
              <w:t>và chỉnh lý cho rõ ràng như sau:</w:t>
            </w:r>
            <w:r w:rsidR="008800D4">
              <w:rPr>
                <w:rFonts w:ascii="Times New Roman" w:hAnsi="Times New Roman"/>
                <w:sz w:val="26"/>
                <w:szCs w:val="26"/>
              </w:rPr>
              <w:t xml:space="preserve"> </w:t>
            </w:r>
            <w:r w:rsidRPr="00A97A92">
              <w:rPr>
                <w:rFonts w:ascii="Times New Roman" w:hAnsi="Times New Roman"/>
                <w:i/>
                <w:iCs/>
                <w:sz w:val="26"/>
                <w:szCs w:val="26"/>
                <w:lang w:val="vi-VN"/>
              </w:rPr>
              <w:t>“Điều 5. Hiệu lực thi hành</w:t>
            </w:r>
            <w:r w:rsidR="008800D4">
              <w:rPr>
                <w:rFonts w:ascii="Times New Roman" w:hAnsi="Times New Roman"/>
                <w:i/>
                <w:iCs/>
                <w:sz w:val="26"/>
                <w:szCs w:val="26"/>
              </w:rPr>
              <w:t xml:space="preserve"> </w:t>
            </w:r>
          </w:p>
          <w:p w14:paraId="12D4D2C4" w14:textId="77777777" w:rsidR="008800D4" w:rsidRDefault="00A97A92" w:rsidP="002F32B2">
            <w:pPr>
              <w:spacing w:after="0" w:line="360" w:lineRule="exact"/>
              <w:jc w:val="both"/>
              <w:rPr>
                <w:rFonts w:ascii="Times New Roman" w:hAnsi="Times New Roman"/>
                <w:i/>
                <w:iCs/>
                <w:sz w:val="26"/>
                <w:szCs w:val="26"/>
              </w:rPr>
            </w:pPr>
            <w:r w:rsidRPr="00A97A92">
              <w:rPr>
                <w:rFonts w:ascii="Times New Roman" w:hAnsi="Times New Roman"/>
                <w:i/>
                <w:iCs/>
                <w:sz w:val="26"/>
                <w:szCs w:val="26"/>
                <w:lang w:val="vi-VN"/>
              </w:rPr>
              <w:t>1. Quyết định này có hiệu lực kể từ ngày …/.../2026.</w:t>
            </w:r>
            <w:r w:rsidRPr="00A97A92">
              <w:rPr>
                <w:rFonts w:ascii="Times New Roman" w:hAnsi="Times New Roman"/>
                <w:i/>
                <w:iCs/>
                <w:sz w:val="26"/>
                <w:szCs w:val="26"/>
                <w:lang w:val="vi-VN"/>
              </w:rPr>
              <w:br/>
              <w:t>2. Bãi bỏ Quyết định số 33/2023/QĐ-UBND ngày 05/10/2023 của Ủy</w:t>
            </w:r>
            <w:r w:rsidRPr="00A97A92">
              <w:rPr>
                <w:rFonts w:ascii="Times New Roman" w:hAnsi="Times New Roman"/>
                <w:i/>
                <w:iCs/>
                <w:sz w:val="26"/>
                <w:szCs w:val="26"/>
                <w:lang w:val="vi-VN"/>
              </w:rPr>
              <w:br/>
              <w:t>ban nhân dân tỉnh Hải Dương phê duyệt phương thức chi trả chính sách trợ</w:t>
            </w:r>
            <w:r w:rsidR="008800D4">
              <w:rPr>
                <w:rFonts w:ascii="Times New Roman" w:hAnsi="Times New Roman"/>
                <w:i/>
                <w:iCs/>
                <w:sz w:val="26"/>
                <w:szCs w:val="26"/>
              </w:rPr>
              <w:t xml:space="preserve"> </w:t>
            </w:r>
            <w:r w:rsidRPr="00A97A92">
              <w:rPr>
                <w:rFonts w:ascii="Times New Roman" w:hAnsi="Times New Roman"/>
                <w:i/>
                <w:iCs/>
                <w:sz w:val="26"/>
                <w:szCs w:val="26"/>
                <w:lang w:val="vi-VN"/>
              </w:rPr>
              <w:t>giúp xã hội tại cộng đồng trên địa bàn tỉnh Hải Dương.</w:t>
            </w:r>
          </w:p>
          <w:p w14:paraId="5F7D611C" w14:textId="77777777" w:rsidR="008800D4" w:rsidRDefault="00A97A92" w:rsidP="002F32B2">
            <w:pPr>
              <w:spacing w:after="0" w:line="360" w:lineRule="exact"/>
              <w:jc w:val="both"/>
              <w:rPr>
                <w:rFonts w:ascii="Times New Roman" w:hAnsi="Times New Roman"/>
                <w:i/>
                <w:iCs/>
                <w:sz w:val="26"/>
                <w:szCs w:val="26"/>
              </w:rPr>
            </w:pPr>
            <w:r w:rsidRPr="00A97A92">
              <w:rPr>
                <w:rFonts w:ascii="Times New Roman" w:hAnsi="Times New Roman"/>
                <w:i/>
                <w:iCs/>
                <w:sz w:val="26"/>
                <w:szCs w:val="26"/>
                <w:lang w:val="vi-VN"/>
              </w:rPr>
              <w:t>Điều 6. Tổ chức thực hiện</w:t>
            </w:r>
          </w:p>
          <w:p w14:paraId="13CC9BCE" w14:textId="77777777" w:rsidR="008800D4" w:rsidRDefault="00A97A92" w:rsidP="002F32B2">
            <w:pPr>
              <w:spacing w:after="0" w:line="360" w:lineRule="exact"/>
              <w:jc w:val="both"/>
              <w:rPr>
                <w:rFonts w:ascii="Times New Roman" w:hAnsi="Times New Roman"/>
                <w:i/>
                <w:iCs/>
                <w:sz w:val="26"/>
                <w:szCs w:val="26"/>
              </w:rPr>
            </w:pPr>
            <w:r w:rsidRPr="00A97A92">
              <w:rPr>
                <w:rFonts w:ascii="Times New Roman" w:hAnsi="Times New Roman"/>
                <w:i/>
                <w:iCs/>
                <w:sz w:val="26"/>
                <w:szCs w:val="26"/>
                <w:lang w:val="vi-VN"/>
              </w:rPr>
              <w:t>Chánh Văn phòng Ủy ban nhân dân thành phố; Giám đốc các Sở: Y tế, Tài</w:t>
            </w:r>
            <w:r w:rsidR="008800D4">
              <w:rPr>
                <w:rFonts w:ascii="Times New Roman" w:hAnsi="Times New Roman"/>
                <w:i/>
                <w:iCs/>
                <w:sz w:val="26"/>
                <w:szCs w:val="26"/>
              </w:rPr>
              <w:t xml:space="preserve"> </w:t>
            </w:r>
            <w:r w:rsidRPr="00A97A92">
              <w:rPr>
                <w:rFonts w:ascii="Times New Roman" w:hAnsi="Times New Roman"/>
                <w:i/>
                <w:iCs/>
                <w:sz w:val="26"/>
                <w:szCs w:val="26"/>
                <w:lang w:val="vi-VN"/>
              </w:rPr>
              <w:t>chính, Tư pháp; Chủ tịch UBND cấp xã; Thủ trưởng các cơ quan, đơn vị và các tổ</w:t>
            </w:r>
            <w:r w:rsidR="008800D4">
              <w:rPr>
                <w:rFonts w:ascii="Times New Roman" w:hAnsi="Times New Roman"/>
                <w:i/>
                <w:iCs/>
                <w:sz w:val="26"/>
                <w:szCs w:val="26"/>
              </w:rPr>
              <w:t xml:space="preserve"> </w:t>
            </w:r>
            <w:r w:rsidRPr="00A97A92">
              <w:rPr>
                <w:rFonts w:ascii="Times New Roman" w:hAnsi="Times New Roman"/>
                <w:i/>
                <w:iCs/>
                <w:sz w:val="26"/>
                <w:szCs w:val="26"/>
                <w:lang w:val="vi-VN"/>
              </w:rPr>
              <w:t>chức, cá nhân có liên quan chịu trách nhiệm thi hành Quyết định này./.”.</w:t>
            </w:r>
          </w:p>
          <w:p w14:paraId="12C96B18" w14:textId="77777777" w:rsidR="008800D4" w:rsidRDefault="00A97A92" w:rsidP="002F32B2">
            <w:pPr>
              <w:spacing w:after="0" w:line="360" w:lineRule="exact"/>
              <w:jc w:val="both"/>
              <w:rPr>
                <w:rFonts w:ascii="Times New Roman" w:hAnsi="Times New Roman"/>
                <w:b/>
                <w:bCs/>
                <w:sz w:val="26"/>
                <w:szCs w:val="26"/>
              </w:rPr>
            </w:pPr>
            <w:r w:rsidRPr="00A97A92">
              <w:rPr>
                <w:rFonts w:ascii="Times New Roman" w:hAnsi="Times New Roman"/>
                <w:b/>
                <w:bCs/>
                <w:sz w:val="26"/>
                <w:szCs w:val="26"/>
                <w:lang w:val="vi-VN"/>
              </w:rPr>
              <w:t>2. Đối với các tài liệu kèm theo dự thảo Quyết định</w:t>
            </w:r>
          </w:p>
          <w:p w14:paraId="41A68C20" w14:textId="77777777" w:rsidR="008800D4" w:rsidRDefault="00A97A92" w:rsidP="002F32B2">
            <w:pPr>
              <w:spacing w:after="0" w:line="360" w:lineRule="exact"/>
              <w:jc w:val="both"/>
              <w:rPr>
                <w:rFonts w:ascii="Times New Roman" w:hAnsi="Times New Roman"/>
                <w:b/>
                <w:bCs/>
                <w:i/>
                <w:iCs/>
                <w:sz w:val="26"/>
                <w:szCs w:val="26"/>
              </w:rPr>
            </w:pPr>
            <w:r w:rsidRPr="00A97A92">
              <w:rPr>
                <w:rFonts w:ascii="Times New Roman" w:hAnsi="Times New Roman"/>
                <w:b/>
                <w:bCs/>
                <w:i/>
                <w:iCs/>
                <w:sz w:val="26"/>
                <w:szCs w:val="26"/>
                <w:lang w:val="vi-VN"/>
              </w:rPr>
              <w:t>2.1. Về dự thảo Tờ tình</w:t>
            </w:r>
          </w:p>
          <w:p w14:paraId="16DDFE84"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Đề nghị sửa tên của dự thảo Tờ trình thành: “</w:t>
            </w:r>
            <w:r w:rsidRPr="00A97A92">
              <w:rPr>
                <w:rFonts w:ascii="Times New Roman" w:hAnsi="Times New Roman"/>
                <w:i/>
                <w:iCs/>
                <w:sz w:val="26"/>
                <w:szCs w:val="26"/>
                <w:lang w:val="vi-VN"/>
              </w:rPr>
              <w:t>Về việc đề nghị ban hành</w:t>
            </w:r>
            <w:r w:rsidRPr="00A97A92">
              <w:rPr>
                <w:rFonts w:ascii="Times New Roman" w:hAnsi="Times New Roman"/>
                <w:i/>
                <w:iCs/>
                <w:sz w:val="26"/>
                <w:szCs w:val="26"/>
                <w:lang w:val="vi-VN"/>
              </w:rPr>
              <w:br/>
              <w:t>Quyết định quy định phương thức chi trả chính sách trợ giúp xã hội tại cộng</w:t>
            </w:r>
            <w:r w:rsidR="008800D4">
              <w:rPr>
                <w:rFonts w:ascii="Times New Roman" w:hAnsi="Times New Roman"/>
                <w:i/>
                <w:iCs/>
                <w:sz w:val="26"/>
                <w:szCs w:val="26"/>
              </w:rPr>
              <w:t xml:space="preserve"> </w:t>
            </w:r>
            <w:r w:rsidRPr="00A97A92">
              <w:rPr>
                <w:rFonts w:ascii="Times New Roman" w:hAnsi="Times New Roman"/>
                <w:i/>
                <w:iCs/>
                <w:sz w:val="26"/>
                <w:szCs w:val="26"/>
                <w:lang w:val="vi-VN"/>
              </w:rPr>
              <w:t>đồng trên địa bàn thành phố Hải Phòng</w:t>
            </w:r>
            <w:r w:rsidRPr="00A97A92">
              <w:rPr>
                <w:rFonts w:ascii="Times New Roman" w:hAnsi="Times New Roman"/>
                <w:sz w:val="26"/>
                <w:szCs w:val="26"/>
                <w:lang w:val="vi-VN"/>
              </w:rPr>
              <w:t>” cho chính xác.</w:t>
            </w:r>
          </w:p>
          <w:p w14:paraId="2484C2C1"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Về Mục 1 Phần I dự thảo về cơ sở chính trị, pháp lý:</w:t>
            </w:r>
          </w:p>
          <w:p w14:paraId="5E408748"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Tiêu đề của Mục 1 Phần I dự thảo về “</w:t>
            </w:r>
            <w:r w:rsidRPr="00A97A92">
              <w:rPr>
                <w:rFonts w:ascii="Times New Roman" w:hAnsi="Times New Roman"/>
                <w:i/>
                <w:iCs/>
                <w:sz w:val="26"/>
                <w:szCs w:val="26"/>
                <w:lang w:val="vi-VN"/>
              </w:rPr>
              <w:t>Cơ sở chính trị, pháp lý</w:t>
            </w:r>
            <w:r w:rsidRPr="00A97A92">
              <w:rPr>
                <w:rFonts w:ascii="Times New Roman" w:hAnsi="Times New Roman"/>
                <w:sz w:val="26"/>
                <w:szCs w:val="26"/>
                <w:lang w:val="vi-VN"/>
              </w:rPr>
              <w:t>”, tuy</w:t>
            </w:r>
            <w:r w:rsidRPr="00A97A92">
              <w:rPr>
                <w:rFonts w:ascii="Times New Roman" w:hAnsi="Times New Roman"/>
                <w:sz w:val="26"/>
                <w:szCs w:val="26"/>
                <w:lang w:val="vi-VN"/>
              </w:rPr>
              <w:br/>
              <w:t>nhiên, nội dung dự thảo chỉ nêu về căn cứ pháp lý để xây dựng văn bản này,</w:t>
            </w:r>
            <w:r w:rsidR="008800D4">
              <w:rPr>
                <w:rFonts w:ascii="Times New Roman" w:hAnsi="Times New Roman"/>
                <w:sz w:val="26"/>
                <w:szCs w:val="26"/>
              </w:rPr>
              <w:t xml:space="preserve"> </w:t>
            </w:r>
            <w:r w:rsidRPr="00A97A92">
              <w:rPr>
                <w:rFonts w:ascii="Times New Roman" w:hAnsi="Times New Roman"/>
                <w:sz w:val="26"/>
                <w:szCs w:val="26"/>
                <w:lang w:val="vi-VN"/>
              </w:rPr>
              <w:t>không nêu về cơ sở chính trị của văn bản. Đề nghị bổ sung</w:t>
            </w:r>
          </w:p>
          <w:p w14:paraId="1427B5D4"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Đề nghị bổ sung “</w:t>
            </w:r>
            <w:r w:rsidRPr="00A97A92">
              <w:rPr>
                <w:rFonts w:ascii="Times New Roman" w:hAnsi="Times New Roman"/>
                <w:i/>
                <w:iCs/>
                <w:sz w:val="26"/>
                <w:szCs w:val="26"/>
                <w:lang w:val="vi-VN"/>
              </w:rPr>
              <w:t>Thông tư số 02/2021/TT-BLĐTBXH ngày 24/6/2021</w:t>
            </w:r>
            <w:r w:rsidRPr="00A97A92">
              <w:rPr>
                <w:rFonts w:ascii="Times New Roman" w:hAnsi="Times New Roman"/>
                <w:i/>
                <w:iCs/>
                <w:sz w:val="26"/>
                <w:szCs w:val="26"/>
                <w:lang w:val="vi-VN"/>
              </w:rPr>
              <w:br/>
            </w:r>
            <w:r w:rsidRPr="00A97A92">
              <w:rPr>
                <w:rFonts w:ascii="Times New Roman" w:hAnsi="Times New Roman"/>
                <w:i/>
                <w:iCs/>
                <w:sz w:val="26"/>
                <w:szCs w:val="26"/>
                <w:lang w:val="vi-VN"/>
              </w:rPr>
              <w:lastRenderedPageBreak/>
              <w:t>của Bộ Lao động- Thương binh và Xã hội hướng dẫn thực hiện một số điều của</w:t>
            </w:r>
            <w:r w:rsidR="008800D4">
              <w:rPr>
                <w:rFonts w:ascii="Times New Roman" w:hAnsi="Times New Roman"/>
                <w:i/>
                <w:iCs/>
                <w:sz w:val="26"/>
                <w:szCs w:val="26"/>
              </w:rPr>
              <w:t xml:space="preserve"> </w:t>
            </w:r>
            <w:r w:rsidRPr="00A97A92">
              <w:rPr>
                <w:rFonts w:ascii="Times New Roman" w:hAnsi="Times New Roman"/>
                <w:i/>
                <w:iCs/>
                <w:sz w:val="26"/>
                <w:szCs w:val="26"/>
                <w:lang w:val="vi-VN"/>
              </w:rPr>
              <w:t>Nghị định số 20/2021/NĐ-CP của Chính phủ quy định chính sách trợ giúp xã</w:t>
            </w:r>
            <w:r w:rsidR="008800D4">
              <w:rPr>
                <w:rFonts w:ascii="Times New Roman" w:hAnsi="Times New Roman"/>
                <w:i/>
                <w:iCs/>
                <w:sz w:val="26"/>
                <w:szCs w:val="26"/>
              </w:rPr>
              <w:t xml:space="preserve"> </w:t>
            </w:r>
            <w:r w:rsidRPr="00A97A92">
              <w:rPr>
                <w:rFonts w:ascii="Times New Roman" w:hAnsi="Times New Roman"/>
                <w:i/>
                <w:iCs/>
                <w:sz w:val="26"/>
                <w:szCs w:val="26"/>
                <w:lang w:val="vi-VN"/>
              </w:rPr>
              <w:t>hội đối với đối tượng bảo trợ xã hội</w:t>
            </w:r>
            <w:r w:rsidRPr="00A97A92">
              <w:rPr>
                <w:rFonts w:ascii="Times New Roman" w:hAnsi="Times New Roman"/>
                <w:sz w:val="26"/>
                <w:szCs w:val="26"/>
                <w:lang w:val="vi-VN"/>
              </w:rPr>
              <w:t>” cho đầy đủ.</w:t>
            </w:r>
            <w:r w:rsidRPr="00A97A92">
              <w:rPr>
                <w:rFonts w:ascii="Times New Roman" w:hAnsi="Times New Roman"/>
                <w:sz w:val="26"/>
                <w:szCs w:val="26"/>
                <w:lang w:val="vi-VN"/>
              </w:rPr>
              <w:br/>
              <w:t>+ Dự thảo mới chỉ liệt kê một số văn bản có liên quan để xây dựng Quyết</w:t>
            </w:r>
            <w:r w:rsidRPr="00A97A92">
              <w:rPr>
                <w:rFonts w:ascii="Times New Roman" w:hAnsi="Times New Roman"/>
                <w:sz w:val="26"/>
                <w:szCs w:val="26"/>
                <w:lang w:val="vi-VN"/>
              </w:rPr>
              <w:br/>
              <w:t>định mà chưa nêu cụ thể điều, khoản, điểm và trích dẫn nội dung xác định Ủy</w:t>
            </w:r>
            <w:r w:rsidR="008800D4">
              <w:rPr>
                <w:rFonts w:ascii="Times New Roman" w:hAnsi="Times New Roman"/>
                <w:sz w:val="26"/>
                <w:szCs w:val="26"/>
              </w:rPr>
              <w:t xml:space="preserve"> </w:t>
            </w:r>
            <w:r w:rsidRPr="00A97A92">
              <w:rPr>
                <w:rFonts w:ascii="Times New Roman" w:hAnsi="Times New Roman"/>
                <w:sz w:val="26"/>
                <w:szCs w:val="26"/>
                <w:lang w:val="vi-VN"/>
              </w:rPr>
              <w:t>ban nhân dân thành phố có thẩm quyền ban hành văn bản này. Do đó, đề nghị</w:t>
            </w:r>
            <w:r w:rsidR="008800D4">
              <w:rPr>
                <w:rFonts w:ascii="Times New Roman" w:hAnsi="Times New Roman"/>
                <w:sz w:val="26"/>
                <w:szCs w:val="26"/>
              </w:rPr>
              <w:t xml:space="preserve"> </w:t>
            </w:r>
            <w:r w:rsidRPr="00A97A92">
              <w:rPr>
                <w:rFonts w:ascii="Times New Roman" w:hAnsi="Times New Roman"/>
                <w:sz w:val="26"/>
                <w:szCs w:val="26"/>
                <w:lang w:val="vi-VN"/>
              </w:rPr>
              <w:t>nêu cụ thể điều, khoản, điểm của văn bản và trích dẫn đầy đủ nội dung quy định</w:t>
            </w:r>
            <w:r w:rsidR="008800D4">
              <w:rPr>
                <w:rFonts w:ascii="Times New Roman" w:hAnsi="Times New Roman"/>
                <w:sz w:val="26"/>
                <w:szCs w:val="26"/>
              </w:rPr>
              <w:t xml:space="preserve"> </w:t>
            </w:r>
            <w:r w:rsidRPr="00A97A92">
              <w:rPr>
                <w:rFonts w:ascii="Times New Roman" w:hAnsi="Times New Roman"/>
                <w:sz w:val="26"/>
                <w:szCs w:val="26"/>
                <w:lang w:val="vi-VN"/>
              </w:rPr>
              <w:t>xác định thẩm quyền ban hành văn bản của Ủy ban nhân dân thành phố.</w:t>
            </w:r>
          </w:p>
          <w:p w14:paraId="2B5374CD"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b/>
                <w:bCs/>
                <w:i/>
                <w:iCs/>
                <w:sz w:val="26"/>
                <w:szCs w:val="26"/>
                <w:lang w:val="vi-VN"/>
              </w:rPr>
              <w:t>2.2. Về dự thảo Báo cáo tổng kết việc thi hành pháp luật</w:t>
            </w:r>
            <w:r w:rsidRPr="00A97A92">
              <w:rPr>
                <w:rFonts w:ascii="Times New Roman" w:hAnsi="Times New Roman"/>
                <w:b/>
                <w:bCs/>
                <w:i/>
                <w:iCs/>
                <w:sz w:val="26"/>
                <w:szCs w:val="26"/>
                <w:lang w:val="vi-VN"/>
              </w:rPr>
              <w:br/>
            </w:r>
            <w:r w:rsidRPr="00A97A92">
              <w:rPr>
                <w:rFonts w:ascii="Times New Roman" w:hAnsi="Times New Roman"/>
                <w:sz w:val="26"/>
                <w:szCs w:val="26"/>
                <w:lang w:val="vi-VN"/>
              </w:rPr>
              <w:t>- Mục 1 Phần II dự thảo nêu về công tác chỉ đạo, triển khai và tổ chức thi</w:t>
            </w:r>
            <w:r w:rsidRPr="00A97A92">
              <w:rPr>
                <w:rFonts w:ascii="Times New Roman" w:hAnsi="Times New Roman"/>
                <w:sz w:val="26"/>
                <w:szCs w:val="26"/>
                <w:lang w:val="vi-VN"/>
              </w:rPr>
              <w:br/>
              <w:t>hành Quyết định số 33/2023/QĐ-UBND ngày 05/10/2023 của UBND tỉnh Hải</w:t>
            </w:r>
            <w:r w:rsidR="008800D4">
              <w:rPr>
                <w:rFonts w:ascii="Times New Roman" w:hAnsi="Times New Roman"/>
                <w:sz w:val="26"/>
                <w:szCs w:val="26"/>
              </w:rPr>
              <w:t xml:space="preserve"> </w:t>
            </w:r>
            <w:r w:rsidRPr="00A97A92">
              <w:rPr>
                <w:rFonts w:ascii="Times New Roman" w:hAnsi="Times New Roman"/>
                <w:sz w:val="26"/>
                <w:szCs w:val="26"/>
                <w:lang w:val="vi-VN"/>
              </w:rPr>
              <w:t>Dương. Tuy nhiên, nội dung chỉ nêu về quá trình đăng ký xây dựng Quyết định</w:t>
            </w:r>
            <w:r w:rsidR="008800D4">
              <w:rPr>
                <w:rFonts w:ascii="Times New Roman" w:hAnsi="Times New Roman"/>
                <w:sz w:val="26"/>
                <w:szCs w:val="26"/>
              </w:rPr>
              <w:t xml:space="preserve"> </w:t>
            </w:r>
            <w:r w:rsidRPr="00A97A92">
              <w:rPr>
                <w:rFonts w:ascii="Times New Roman" w:hAnsi="Times New Roman"/>
                <w:sz w:val="26"/>
                <w:szCs w:val="26"/>
                <w:lang w:val="vi-VN"/>
              </w:rPr>
              <w:t>thay thế Quyết định số 33/2023/QĐ-UBND ngày 05/10/2023.</w:t>
            </w:r>
          </w:p>
          <w:p w14:paraId="001D04F4"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xml:space="preserve"> Đề nghị chỉnh lý</w:t>
            </w:r>
            <w:r w:rsidR="008800D4">
              <w:rPr>
                <w:rFonts w:ascii="Times New Roman" w:hAnsi="Times New Roman"/>
                <w:sz w:val="26"/>
                <w:szCs w:val="26"/>
              </w:rPr>
              <w:t xml:space="preserve"> </w:t>
            </w:r>
            <w:r w:rsidRPr="00A97A92">
              <w:rPr>
                <w:rFonts w:ascii="Times New Roman" w:hAnsi="Times New Roman"/>
                <w:sz w:val="26"/>
                <w:szCs w:val="26"/>
                <w:lang w:val="vi-VN"/>
              </w:rPr>
              <w:t>theo hướng nêu cụ thể về quá trình chỉ đạo, triển khai Quyết định số</w:t>
            </w:r>
            <w:r w:rsidR="008800D4">
              <w:rPr>
                <w:rFonts w:ascii="Times New Roman" w:hAnsi="Times New Roman"/>
                <w:sz w:val="26"/>
                <w:szCs w:val="26"/>
              </w:rPr>
              <w:t xml:space="preserve"> </w:t>
            </w:r>
            <w:r w:rsidRPr="00A97A92">
              <w:rPr>
                <w:rFonts w:ascii="Times New Roman" w:hAnsi="Times New Roman"/>
                <w:sz w:val="26"/>
                <w:szCs w:val="26"/>
                <w:lang w:val="vi-VN"/>
              </w:rPr>
              <w:t>33/2023/QĐ-UBND ngày 05/10/2023 sau khi được ban hành.</w:t>
            </w:r>
          </w:p>
          <w:p w14:paraId="02CD2555"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Mục 2 Phần II dự thảo về kết quả thi hành văn bản QPPL, đánh giá ưu</w:t>
            </w:r>
            <w:r w:rsidRPr="00A97A92">
              <w:rPr>
                <w:rFonts w:ascii="Times New Roman" w:hAnsi="Times New Roman"/>
                <w:sz w:val="26"/>
                <w:szCs w:val="26"/>
                <w:lang w:val="vi-VN"/>
              </w:rPr>
              <w:br/>
              <w:t>điểm, bất cập, hạn chế của Quyết định số 33/2023/QĐ-UBND ngày 05/10/2023.</w:t>
            </w:r>
            <w:r w:rsidR="008800D4">
              <w:rPr>
                <w:rFonts w:ascii="Times New Roman" w:hAnsi="Times New Roman"/>
                <w:sz w:val="26"/>
                <w:szCs w:val="26"/>
              </w:rPr>
              <w:t xml:space="preserve"> </w:t>
            </w:r>
            <w:r w:rsidRPr="00A97A92">
              <w:rPr>
                <w:rFonts w:ascii="Times New Roman" w:hAnsi="Times New Roman"/>
                <w:sz w:val="26"/>
                <w:szCs w:val="26"/>
                <w:lang w:val="vi-VN"/>
              </w:rPr>
              <w:t>Tuy nhiên, nội dung cụ thể mới chỉ nêu về ưu điểm, bất cập, hạn chế của văn</w:t>
            </w:r>
            <w:r w:rsidR="008800D4">
              <w:rPr>
                <w:rFonts w:ascii="Times New Roman" w:hAnsi="Times New Roman"/>
                <w:sz w:val="26"/>
                <w:szCs w:val="26"/>
              </w:rPr>
              <w:t xml:space="preserve"> </w:t>
            </w:r>
            <w:r w:rsidRPr="00A97A92">
              <w:rPr>
                <w:rFonts w:ascii="Times New Roman" w:hAnsi="Times New Roman"/>
                <w:sz w:val="26"/>
                <w:szCs w:val="26"/>
                <w:lang w:val="vi-VN"/>
              </w:rPr>
              <w:t>bản mà chưa nêu về kết quả thi hành Quyết định số 33/2023/QĐ-UBND ngày</w:t>
            </w:r>
            <w:r w:rsidR="008800D4">
              <w:rPr>
                <w:rFonts w:ascii="Times New Roman" w:hAnsi="Times New Roman"/>
                <w:sz w:val="26"/>
                <w:szCs w:val="26"/>
              </w:rPr>
              <w:t xml:space="preserve"> </w:t>
            </w:r>
            <w:r w:rsidRPr="00A97A92">
              <w:rPr>
                <w:rFonts w:ascii="Times New Roman" w:hAnsi="Times New Roman"/>
                <w:sz w:val="26"/>
                <w:szCs w:val="26"/>
                <w:lang w:val="vi-VN"/>
              </w:rPr>
              <w:t>05/10/2023, từ đó xác định những nội dung không còn phù hợp của Quyết định</w:t>
            </w:r>
            <w:r w:rsidR="008800D4">
              <w:rPr>
                <w:rFonts w:ascii="Times New Roman" w:hAnsi="Times New Roman"/>
                <w:sz w:val="26"/>
                <w:szCs w:val="26"/>
              </w:rPr>
              <w:t xml:space="preserve"> </w:t>
            </w:r>
            <w:r w:rsidRPr="00A97A92">
              <w:rPr>
                <w:rFonts w:ascii="Times New Roman" w:hAnsi="Times New Roman"/>
                <w:sz w:val="26"/>
                <w:szCs w:val="26"/>
                <w:lang w:val="vi-VN"/>
              </w:rPr>
              <w:t>này và kiến nghị, đề xuất sửa đổi. Do đó đề nghị bổ sung cho đầy đủ.</w:t>
            </w:r>
          </w:p>
          <w:p w14:paraId="307FEF9A" w14:textId="77777777" w:rsidR="008800D4" w:rsidRDefault="00A97A92" w:rsidP="002F32B2">
            <w:pPr>
              <w:spacing w:after="0" w:line="360" w:lineRule="exact"/>
              <w:jc w:val="both"/>
              <w:rPr>
                <w:rFonts w:ascii="Times New Roman" w:hAnsi="Times New Roman"/>
                <w:b/>
                <w:bCs/>
                <w:i/>
                <w:iCs/>
                <w:sz w:val="26"/>
                <w:szCs w:val="26"/>
              </w:rPr>
            </w:pPr>
            <w:r w:rsidRPr="00A97A92">
              <w:rPr>
                <w:rFonts w:ascii="Times New Roman" w:hAnsi="Times New Roman"/>
                <w:b/>
                <w:bCs/>
                <w:i/>
                <w:iCs/>
                <w:sz w:val="26"/>
                <w:szCs w:val="26"/>
                <w:lang w:val="vi-VN"/>
              </w:rPr>
              <w:t>2.3. Về dự thảo bản so sánh, thuyết minh</w:t>
            </w:r>
          </w:p>
          <w:p w14:paraId="1906F446" w14:textId="77777777" w:rsidR="008800D4"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lastRenderedPageBreak/>
              <w:t>- Đề nghị bỏ cụm từ “</w:t>
            </w:r>
            <w:r w:rsidRPr="00A97A92">
              <w:rPr>
                <w:rFonts w:ascii="Times New Roman" w:hAnsi="Times New Roman"/>
                <w:i/>
                <w:iCs/>
                <w:sz w:val="26"/>
                <w:szCs w:val="26"/>
                <w:lang w:val="vi-VN"/>
              </w:rPr>
              <w:t>Nội dung thay thế bổ sung, bãi bỏ</w:t>
            </w:r>
            <w:r w:rsidRPr="00A97A92">
              <w:rPr>
                <w:rFonts w:ascii="Times New Roman" w:hAnsi="Times New Roman"/>
                <w:sz w:val="26"/>
                <w:szCs w:val="26"/>
                <w:lang w:val="vi-VN"/>
              </w:rPr>
              <w:t>” tại cột Thuyết</w:t>
            </w:r>
            <w:r w:rsidRPr="00A97A92">
              <w:rPr>
                <w:rFonts w:ascii="Times New Roman" w:hAnsi="Times New Roman"/>
                <w:sz w:val="26"/>
                <w:szCs w:val="26"/>
                <w:lang w:val="vi-VN"/>
              </w:rPr>
              <w:br/>
              <w:t>minh, đồng thời xác định rõ nội dung nào là nội dung được kế thừa, sửa</w:t>
            </w:r>
            <w:r w:rsidR="008800D4">
              <w:rPr>
                <w:rFonts w:ascii="Times New Roman" w:hAnsi="Times New Roman"/>
                <w:sz w:val="26"/>
                <w:szCs w:val="26"/>
              </w:rPr>
              <w:t xml:space="preserve"> </w:t>
            </w:r>
            <w:r w:rsidRPr="00A97A92">
              <w:rPr>
                <w:rFonts w:ascii="Times New Roman" w:hAnsi="Times New Roman"/>
                <w:sz w:val="26"/>
                <w:szCs w:val="26"/>
                <w:lang w:val="vi-VN"/>
              </w:rPr>
              <w:t>đổi, bổ</w:t>
            </w:r>
            <w:r w:rsidR="008800D4">
              <w:rPr>
                <w:rFonts w:ascii="Times New Roman" w:hAnsi="Times New Roman"/>
                <w:sz w:val="26"/>
                <w:szCs w:val="26"/>
              </w:rPr>
              <w:t xml:space="preserve"> </w:t>
            </w:r>
            <w:r w:rsidRPr="00A97A92">
              <w:rPr>
                <w:rFonts w:ascii="Times New Roman" w:hAnsi="Times New Roman"/>
                <w:sz w:val="26"/>
                <w:szCs w:val="26"/>
                <w:lang w:val="vi-VN"/>
              </w:rPr>
              <w:t>sung, thay thế cho rõ ràng.</w:t>
            </w:r>
          </w:p>
          <w:p w14:paraId="367B8AE0" w14:textId="0782FE12" w:rsidR="008C7D8D" w:rsidRPr="0085694B" w:rsidRDefault="00A97A92" w:rsidP="002F32B2">
            <w:pPr>
              <w:spacing w:after="0" w:line="360" w:lineRule="exact"/>
              <w:jc w:val="both"/>
              <w:rPr>
                <w:rFonts w:ascii="Times New Roman" w:hAnsi="Times New Roman"/>
                <w:sz w:val="26"/>
                <w:szCs w:val="26"/>
              </w:rPr>
            </w:pPr>
            <w:r w:rsidRPr="00A97A92">
              <w:rPr>
                <w:rFonts w:ascii="Times New Roman" w:hAnsi="Times New Roman"/>
                <w:sz w:val="26"/>
                <w:szCs w:val="26"/>
                <w:lang w:val="vi-VN"/>
              </w:rPr>
              <w:t>- Ngoài ra, tại phần Thuyết minh của dự thảo cũng chưa nêu lý do sửa đổi,</w:t>
            </w:r>
            <w:r w:rsidR="008800D4">
              <w:rPr>
                <w:rFonts w:ascii="Times New Roman" w:hAnsi="Times New Roman"/>
                <w:sz w:val="26"/>
                <w:szCs w:val="26"/>
              </w:rPr>
              <w:t xml:space="preserve"> </w:t>
            </w:r>
            <w:r w:rsidRPr="00A97A92">
              <w:rPr>
                <w:rFonts w:ascii="Times New Roman" w:hAnsi="Times New Roman"/>
                <w:sz w:val="26"/>
                <w:szCs w:val="26"/>
                <w:lang w:val="vi-VN"/>
              </w:rPr>
              <w:t>bổ sung, thay thế của từng quy định. Do đó đề nghị bổ sung cho đầy đủ</w:t>
            </w:r>
          </w:p>
        </w:tc>
        <w:tc>
          <w:tcPr>
            <w:tcW w:w="998" w:type="pct"/>
            <w:vAlign w:val="center"/>
          </w:tcPr>
          <w:p w14:paraId="70AE9048" w14:textId="77777777" w:rsidR="004507E7" w:rsidRDefault="004507E7" w:rsidP="008C7D8D">
            <w:pPr>
              <w:spacing w:after="120" w:line="360" w:lineRule="exact"/>
              <w:jc w:val="center"/>
              <w:rPr>
                <w:rFonts w:ascii="Times New Roman" w:hAnsi="Times New Roman"/>
                <w:sz w:val="28"/>
                <w:szCs w:val="28"/>
                <w:lang w:val="fr-FR"/>
              </w:rPr>
            </w:pPr>
          </w:p>
          <w:p w14:paraId="275C68A8" w14:textId="77777777" w:rsidR="00A402E3" w:rsidRDefault="00A402E3" w:rsidP="008C7D8D">
            <w:pPr>
              <w:spacing w:after="120" w:line="360" w:lineRule="exact"/>
              <w:jc w:val="center"/>
              <w:rPr>
                <w:rFonts w:ascii="Times New Roman" w:hAnsi="Times New Roman"/>
                <w:sz w:val="28"/>
                <w:szCs w:val="28"/>
                <w:lang w:val="fr-FR"/>
              </w:rPr>
            </w:pPr>
          </w:p>
          <w:p w14:paraId="6D0E48D6" w14:textId="77777777" w:rsidR="00836654" w:rsidRDefault="00836654" w:rsidP="008C7D8D">
            <w:pPr>
              <w:spacing w:after="120" w:line="360" w:lineRule="exact"/>
              <w:jc w:val="center"/>
              <w:rPr>
                <w:rFonts w:ascii="Times New Roman" w:hAnsi="Times New Roman"/>
                <w:sz w:val="28"/>
                <w:szCs w:val="28"/>
                <w:lang w:val="fr-FR"/>
              </w:rPr>
            </w:pPr>
          </w:p>
          <w:p w14:paraId="41F7DBC1" w14:textId="77777777" w:rsidR="00836654" w:rsidRDefault="00836654" w:rsidP="008C7D8D">
            <w:pPr>
              <w:spacing w:after="120" w:line="360" w:lineRule="exact"/>
              <w:jc w:val="center"/>
              <w:rPr>
                <w:rFonts w:ascii="Times New Roman" w:hAnsi="Times New Roman"/>
                <w:sz w:val="28"/>
                <w:szCs w:val="28"/>
              </w:rPr>
            </w:pPr>
          </w:p>
          <w:p w14:paraId="5CB65A6C" w14:textId="77777777" w:rsidR="008C7D8D" w:rsidRDefault="008C7D8D" w:rsidP="008C7D8D">
            <w:pPr>
              <w:spacing w:after="120" w:line="360" w:lineRule="exact"/>
              <w:jc w:val="center"/>
              <w:rPr>
                <w:rFonts w:ascii="Times New Roman" w:hAnsi="Times New Roman"/>
                <w:sz w:val="28"/>
                <w:szCs w:val="28"/>
              </w:rPr>
            </w:pPr>
          </w:p>
          <w:p w14:paraId="5AB7BCDF" w14:textId="723C1940" w:rsidR="008C7D8D" w:rsidRPr="003A473E" w:rsidRDefault="00AE1492" w:rsidP="008C7D8D">
            <w:pPr>
              <w:spacing w:after="120" w:line="360" w:lineRule="exact"/>
              <w:jc w:val="center"/>
              <w:rPr>
                <w:rFonts w:ascii="Times New Roman" w:hAnsi="Times New Roman"/>
                <w:sz w:val="26"/>
                <w:szCs w:val="26"/>
              </w:rPr>
            </w:pPr>
            <w:r w:rsidRPr="003A473E">
              <w:rPr>
                <w:rFonts w:ascii="Times New Roman" w:hAnsi="Times New Roman"/>
                <w:sz w:val="26"/>
                <w:szCs w:val="26"/>
              </w:rPr>
              <w:t>Sở Y tế đã tiếp thu các nội dung tham gia của Sở Tư pháp và hoàn thiện dự thảo Quyết định</w:t>
            </w:r>
            <w:r w:rsidR="008800D4">
              <w:rPr>
                <w:rFonts w:ascii="Times New Roman" w:hAnsi="Times New Roman"/>
                <w:sz w:val="26"/>
                <w:szCs w:val="26"/>
              </w:rPr>
              <w:t>, Tờ trình, Báo cáo thi hành pháp luật, bảng so sánh thuyết minh</w:t>
            </w:r>
          </w:p>
          <w:p w14:paraId="55D59678" w14:textId="77777777" w:rsidR="008C7D8D" w:rsidRDefault="008C7D8D" w:rsidP="008C7D8D">
            <w:pPr>
              <w:spacing w:after="120" w:line="360" w:lineRule="exact"/>
              <w:jc w:val="center"/>
              <w:rPr>
                <w:rFonts w:ascii="Times New Roman" w:hAnsi="Times New Roman"/>
                <w:sz w:val="28"/>
                <w:szCs w:val="28"/>
              </w:rPr>
            </w:pPr>
          </w:p>
          <w:p w14:paraId="7DFA632A" w14:textId="77777777" w:rsidR="008C7D8D" w:rsidRDefault="008C7D8D" w:rsidP="008C7D8D">
            <w:pPr>
              <w:spacing w:after="120" w:line="360" w:lineRule="exact"/>
              <w:jc w:val="center"/>
              <w:rPr>
                <w:rFonts w:ascii="Times New Roman" w:hAnsi="Times New Roman"/>
                <w:sz w:val="28"/>
                <w:szCs w:val="28"/>
              </w:rPr>
            </w:pPr>
          </w:p>
          <w:p w14:paraId="09BB3FD7" w14:textId="77777777" w:rsidR="008C7D8D" w:rsidRDefault="008C7D8D" w:rsidP="008C7D8D">
            <w:pPr>
              <w:spacing w:after="120" w:line="360" w:lineRule="exact"/>
              <w:jc w:val="center"/>
              <w:rPr>
                <w:rFonts w:ascii="Times New Roman" w:hAnsi="Times New Roman"/>
                <w:sz w:val="28"/>
                <w:szCs w:val="28"/>
              </w:rPr>
            </w:pPr>
          </w:p>
          <w:p w14:paraId="6F8CDF10" w14:textId="77777777" w:rsidR="008C7D8D" w:rsidRDefault="008C7D8D" w:rsidP="008C7D8D">
            <w:pPr>
              <w:spacing w:after="120" w:line="360" w:lineRule="exact"/>
              <w:jc w:val="center"/>
              <w:rPr>
                <w:rFonts w:ascii="Times New Roman" w:hAnsi="Times New Roman"/>
                <w:sz w:val="28"/>
                <w:szCs w:val="28"/>
              </w:rPr>
            </w:pPr>
          </w:p>
          <w:p w14:paraId="0A565F5A" w14:textId="77777777" w:rsidR="008C7D8D" w:rsidRDefault="008C7D8D" w:rsidP="008C7D8D">
            <w:pPr>
              <w:spacing w:after="120" w:line="360" w:lineRule="exact"/>
              <w:jc w:val="center"/>
              <w:rPr>
                <w:rFonts w:ascii="Times New Roman" w:hAnsi="Times New Roman"/>
                <w:sz w:val="28"/>
                <w:szCs w:val="28"/>
              </w:rPr>
            </w:pPr>
          </w:p>
          <w:p w14:paraId="2E94C0F6" w14:textId="77777777" w:rsidR="008C7D8D" w:rsidRDefault="008C7D8D" w:rsidP="008C7D8D">
            <w:pPr>
              <w:spacing w:after="120" w:line="360" w:lineRule="exact"/>
              <w:jc w:val="center"/>
              <w:rPr>
                <w:rFonts w:ascii="Times New Roman" w:hAnsi="Times New Roman"/>
                <w:sz w:val="28"/>
                <w:szCs w:val="28"/>
              </w:rPr>
            </w:pPr>
          </w:p>
          <w:p w14:paraId="5AEC1583" w14:textId="77777777" w:rsidR="008C7D8D" w:rsidRDefault="008C7D8D" w:rsidP="008C7D8D">
            <w:pPr>
              <w:spacing w:after="120" w:line="360" w:lineRule="exact"/>
              <w:jc w:val="center"/>
              <w:rPr>
                <w:rFonts w:ascii="Times New Roman" w:hAnsi="Times New Roman"/>
                <w:sz w:val="28"/>
                <w:szCs w:val="28"/>
              </w:rPr>
            </w:pPr>
          </w:p>
          <w:p w14:paraId="39F6F3FD" w14:textId="77777777" w:rsidR="008C7D8D" w:rsidRDefault="008C7D8D" w:rsidP="008C7D8D">
            <w:pPr>
              <w:spacing w:after="120" w:line="360" w:lineRule="exact"/>
              <w:jc w:val="center"/>
              <w:rPr>
                <w:rFonts w:ascii="Times New Roman" w:hAnsi="Times New Roman"/>
                <w:sz w:val="28"/>
                <w:szCs w:val="28"/>
              </w:rPr>
            </w:pPr>
          </w:p>
          <w:p w14:paraId="51FB110B" w14:textId="77777777" w:rsidR="008C7D8D" w:rsidRDefault="008C7D8D" w:rsidP="008C7D8D">
            <w:pPr>
              <w:spacing w:after="120" w:line="360" w:lineRule="exact"/>
              <w:jc w:val="center"/>
              <w:rPr>
                <w:rFonts w:ascii="Times New Roman" w:hAnsi="Times New Roman"/>
                <w:sz w:val="28"/>
                <w:szCs w:val="28"/>
              </w:rPr>
            </w:pPr>
          </w:p>
          <w:p w14:paraId="27C9AE8F" w14:textId="77777777" w:rsidR="008C7D8D" w:rsidRDefault="008C7D8D" w:rsidP="008C7D8D">
            <w:pPr>
              <w:spacing w:after="120" w:line="360" w:lineRule="exact"/>
              <w:jc w:val="center"/>
              <w:rPr>
                <w:rFonts w:ascii="Times New Roman" w:hAnsi="Times New Roman"/>
                <w:sz w:val="28"/>
                <w:szCs w:val="28"/>
              </w:rPr>
            </w:pPr>
          </w:p>
          <w:p w14:paraId="7F3A7C70" w14:textId="77777777" w:rsidR="008C7D8D" w:rsidRDefault="008C7D8D" w:rsidP="008C7D8D">
            <w:pPr>
              <w:spacing w:after="120" w:line="360" w:lineRule="exact"/>
              <w:jc w:val="center"/>
              <w:rPr>
                <w:rFonts w:ascii="Times New Roman" w:hAnsi="Times New Roman"/>
                <w:sz w:val="28"/>
                <w:szCs w:val="28"/>
              </w:rPr>
            </w:pPr>
          </w:p>
          <w:p w14:paraId="01C4C263" w14:textId="77777777" w:rsidR="008C7D8D" w:rsidRDefault="008C7D8D" w:rsidP="008C7D8D">
            <w:pPr>
              <w:spacing w:after="120" w:line="360" w:lineRule="exact"/>
              <w:jc w:val="center"/>
              <w:rPr>
                <w:rFonts w:ascii="Times New Roman" w:hAnsi="Times New Roman"/>
                <w:sz w:val="28"/>
                <w:szCs w:val="28"/>
              </w:rPr>
            </w:pPr>
          </w:p>
          <w:p w14:paraId="74620071" w14:textId="77777777" w:rsidR="008C7D8D" w:rsidRDefault="008C7D8D" w:rsidP="008C7D8D">
            <w:pPr>
              <w:spacing w:after="120" w:line="360" w:lineRule="exact"/>
              <w:jc w:val="center"/>
              <w:rPr>
                <w:rFonts w:ascii="Times New Roman" w:hAnsi="Times New Roman"/>
                <w:sz w:val="28"/>
                <w:szCs w:val="28"/>
              </w:rPr>
            </w:pPr>
          </w:p>
          <w:p w14:paraId="6EB7DCE5" w14:textId="77777777" w:rsidR="008C7D8D" w:rsidRDefault="008C7D8D" w:rsidP="008C7D8D">
            <w:pPr>
              <w:spacing w:after="120" w:line="360" w:lineRule="exact"/>
              <w:jc w:val="center"/>
              <w:rPr>
                <w:rFonts w:ascii="Times New Roman" w:hAnsi="Times New Roman"/>
                <w:sz w:val="28"/>
                <w:szCs w:val="28"/>
              </w:rPr>
            </w:pPr>
          </w:p>
          <w:p w14:paraId="1EA2390D" w14:textId="77777777" w:rsidR="008C7D8D" w:rsidRDefault="008C7D8D" w:rsidP="008C7D8D">
            <w:pPr>
              <w:spacing w:after="120" w:line="360" w:lineRule="exact"/>
              <w:jc w:val="center"/>
              <w:rPr>
                <w:rFonts w:ascii="Times New Roman" w:hAnsi="Times New Roman"/>
                <w:sz w:val="28"/>
                <w:szCs w:val="28"/>
              </w:rPr>
            </w:pPr>
          </w:p>
          <w:p w14:paraId="507364F0" w14:textId="77777777" w:rsidR="008C7D8D" w:rsidRDefault="008C7D8D" w:rsidP="008C7D8D">
            <w:pPr>
              <w:spacing w:after="120" w:line="360" w:lineRule="exact"/>
              <w:jc w:val="center"/>
              <w:rPr>
                <w:rFonts w:ascii="Times New Roman" w:hAnsi="Times New Roman"/>
                <w:sz w:val="28"/>
                <w:szCs w:val="28"/>
              </w:rPr>
            </w:pPr>
          </w:p>
          <w:p w14:paraId="75F43462" w14:textId="77777777" w:rsidR="008C7D8D" w:rsidRDefault="008C7D8D" w:rsidP="008C7D8D">
            <w:pPr>
              <w:spacing w:after="120" w:line="360" w:lineRule="exact"/>
              <w:jc w:val="center"/>
              <w:rPr>
                <w:rFonts w:ascii="Times New Roman" w:hAnsi="Times New Roman"/>
                <w:sz w:val="28"/>
                <w:szCs w:val="28"/>
              </w:rPr>
            </w:pPr>
          </w:p>
          <w:p w14:paraId="2780B957" w14:textId="77777777" w:rsidR="008C7D8D" w:rsidRDefault="008C7D8D" w:rsidP="008C7D8D">
            <w:pPr>
              <w:spacing w:after="120" w:line="360" w:lineRule="exact"/>
              <w:jc w:val="center"/>
              <w:rPr>
                <w:rFonts w:ascii="Times New Roman" w:hAnsi="Times New Roman"/>
                <w:sz w:val="28"/>
                <w:szCs w:val="28"/>
              </w:rPr>
            </w:pPr>
          </w:p>
          <w:p w14:paraId="10531288" w14:textId="77777777" w:rsidR="008C7D8D" w:rsidRDefault="008C7D8D" w:rsidP="008C7D8D">
            <w:pPr>
              <w:spacing w:after="120" w:line="360" w:lineRule="exact"/>
              <w:jc w:val="center"/>
              <w:rPr>
                <w:rFonts w:ascii="Times New Roman" w:hAnsi="Times New Roman"/>
                <w:sz w:val="28"/>
                <w:szCs w:val="28"/>
              </w:rPr>
            </w:pPr>
          </w:p>
          <w:p w14:paraId="5DFA94CD" w14:textId="77777777" w:rsidR="008C7D8D" w:rsidRDefault="008C7D8D" w:rsidP="008C7D8D">
            <w:pPr>
              <w:spacing w:after="120" w:line="360" w:lineRule="exact"/>
              <w:jc w:val="center"/>
              <w:rPr>
                <w:rFonts w:ascii="Times New Roman" w:hAnsi="Times New Roman"/>
                <w:sz w:val="28"/>
                <w:szCs w:val="28"/>
              </w:rPr>
            </w:pPr>
          </w:p>
          <w:p w14:paraId="712B772A" w14:textId="77777777" w:rsidR="008C7D8D" w:rsidRDefault="008C7D8D" w:rsidP="008C7D8D">
            <w:pPr>
              <w:spacing w:after="120" w:line="360" w:lineRule="exact"/>
              <w:jc w:val="center"/>
              <w:rPr>
                <w:rFonts w:ascii="Times New Roman" w:hAnsi="Times New Roman"/>
                <w:sz w:val="28"/>
                <w:szCs w:val="28"/>
              </w:rPr>
            </w:pPr>
          </w:p>
          <w:p w14:paraId="2B8783FD" w14:textId="77777777" w:rsidR="008C7D8D" w:rsidRDefault="008C7D8D" w:rsidP="008C7D8D">
            <w:pPr>
              <w:spacing w:after="120" w:line="360" w:lineRule="exact"/>
              <w:jc w:val="center"/>
              <w:rPr>
                <w:rFonts w:ascii="Times New Roman" w:hAnsi="Times New Roman"/>
                <w:sz w:val="28"/>
                <w:szCs w:val="28"/>
              </w:rPr>
            </w:pPr>
          </w:p>
          <w:p w14:paraId="08DF52F6" w14:textId="77777777" w:rsidR="008C7D8D" w:rsidRDefault="008C7D8D" w:rsidP="008C7D8D">
            <w:pPr>
              <w:spacing w:after="120" w:line="360" w:lineRule="exact"/>
              <w:jc w:val="center"/>
              <w:rPr>
                <w:rFonts w:ascii="Times New Roman" w:hAnsi="Times New Roman"/>
                <w:sz w:val="28"/>
                <w:szCs w:val="28"/>
              </w:rPr>
            </w:pPr>
          </w:p>
          <w:p w14:paraId="7A7E56DE" w14:textId="77777777" w:rsidR="008C7D8D" w:rsidRDefault="008C7D8D" w:rsidP="008C7D8D">
            <w:pPr>
              <w:spacing w:after="120" w:line="360" w:lineRule="exact"/>
              <w:jc w:val="center"/>
              <w:rPr>
                <w:rFonts w:ascii="Times New Roman" w:hAnsi="Times New Roman"/>
                <w:sz w:val="28"/>
                <w:szCs w:val="28"/>
              </w:rPr>
            </w:pPr>
          </w:p>
          <w:p w14:paraId="5BD788FE" w14:textId="77777777" w:rsidR="008C7D8D" w:rsidRDefault="008C7D8D" w:rsidP="008C7D8D">
            <w:pPr>
              <w:spacing w:after="120" w:line="360" w:lineRule="exact"/>
              <w:jc w:val="center"/>
              <w:rPr>
                <w:rFonts w:ascii="Times New Roman" w:hAnsi="Times New Roman"/>
                <w:sz w:val="28"/>
                <w:szCs w:val="28"/>
              </w:rPr>
            </w:pPr>
          </w:p>
          <w:p w14:paraId="3D8C7606" w14:textId="77777777" w:rsidR="008825C6" w:rsidRDefault="008825C6" w:rsidP="008C7D8D">
            <w:pPr>
              <w:spacing w:after="120" w:line="360" w:lineRule="exact"/>
              <w:jc w:val="center"/>
              <w:rPr>
                <w:rFonts w:ascii="Times New Roman" w:hAnsi="Times New Roman"/>
                <w:sz w:val="28"/>
                <w:szCs w:val="28"/>
              </w:rPr>
            </w:pPr>
          </w:p>
          <w:p w14:paraId="50988C1C" w14:textId="77777777" w:rsidR="008825C6" w:rsidRDefault="008825C6" w:rsidP="008C7D8D">
            <w:pPr>
              <w:spacing w:after="120" w:line="360" w:lineRule="exact"/>
              <w:jc w:val="center"/>
              <w:rPr>
                <w:rFonts w:ascii="Times New Roman" w:hAnsi="Times New Roman"/>
                <w:sz w:val="28"/>
                <w:szCs w:val="28"/>
              </w:rPr>
            </w:pPr>
          </w:p>
          <w:p w14:paraId="0743F667" w14:textId="77777777" w:rsidR="008825C6" w:rsidRDefault="008825C6" w:rsidP="008C7D8D">
            <w:pPr>
              <w:spacing w:after="120" w:line="360" w:lineRule="exact"/>
              <w:jc w:val="center"/>
              <w:rPr>
                <w:rFonts w:ascii="Times New Roman" w:hAnsi="Times New Roman"/>
                <w:sz w:val="28"/>
                <w:szCs w:val="28"/>
              </w:rPr>
            </w:pPr>
          </w:p>
          <w:p w14:paraId="555073EE" w14:textId="77777777" w:rsidR="008825C6" w:rsidRDefault="008825C6" w:rsidP="008C7D8D">
            <w:pPr>
              <w:spacing w:after="120" w:line="360" w:lineRule="exact"/>
              <w:jc w:val="center"/>
              <w:rPr>
                <w:rFonts w:ascii="Times New Roman" w:hAnsi="Times New Roman"/>
                <w:sz w:val="28"/>
                <w:szCs w:val="28"/>
              </w:rPr>
            </w:pPr>
          </w:p>
          <w:p w14:paraId="0A7C593D" w14:textId="77777777" w:rsidR="008825C6" w:rsidRDefault="008825C6" w:rsidP="008C7D8D">
            <w:pPr>
              <w:spacing w:after="120" w:line="360" w:lineRule="exact"/>
              <w:jc w:val="center"/>
              <w:rPr>
                <w:rFonts w:ascii="Times New Roman" w:hAnsi="Times New Roman"/>
                <w:sz w:val="28"/>
                <w:szCs w:val="28"/>
              </w:rPr>
            </w:pPr>
          </w:p>
          <w:p w14:paraId="287A187A" w14:textId="77777777" w:rsidR="008C7D8D" w:rsidRDefault="008C7D8D" w:rsidP="008C7D8D">
            <w:pPr>
              <w:spacing w:after="120" w:line="360" w:lineRule="exact"/>
              <w:jc w:val="center"/>
              <w:rPr>
                <w:rFonts w:ascii="Times New Roman" w:hAnsi="Times New Roman"/>
                <w:sz w:val="28"/>
                <w:szCs w:val="28"/>
              </w:rPr>
            </w:pPr>
          </w:p>
          <w:p w14:paraId="6F09DB21" w14:textId="77777777" w:rsidR="008C7D8D" w:rsidRDefault="008C7D8D" w:rsidP="008C7D8D">
            <w:pPr>
              <w:spacing w:after="120" w:line="360" w:lineRule="exact"/>
              <w:jc w:val="center"/>
              <w:rPr>
                <w:rFonts w:ascii="Times New Roman" w:hAnsi="Times New Roman"/>
                <w:sz w:val="28"/>
                <w:szCs w:val="28"/>
              </w:rPr>
            </w:pPr>
          </w:p>
          <w:p w14:paraId="682886E2" w14:textId="77777777" w:rsidR="008C7D8D" w:rsidRDefault="008C7D8D" w:rsidP="008C7D8D">
            <w:pPr>
              <w:spacing w:after="120" w:line="360" w:lineRule="exact"/>
              <w:jc w:val="center"/>
              <w:rPr>
                <w:rFonts w:ascii="Times New Roman" w:hAnsi="Times New Roman"/>
                <w:sz w:val="28"/>
                <w:szCs w:val="28"/>
              </w:rPr>
            </w:pPr>
          </w:p>
          <w:p w14:paraId="75CB7CB7" w14:textId="77777777" w:rsidR="008C7D8D" w:rsidRDefault="008C7D8D" w:rsidP="008C7D8D">
            <w:pPr>
              <w:spacing w:after="120" w:line="360" w:lineRule="exact"/>
              <w:jc w:val="center"/>
              <w:rPr>
                <w:rFonts w:ascii="Times New Roman" w:hAnsi="Times New Roman"/>
                <w:sz w:val="28"/>
                <w:szCs w:val="28"/>
              </w:rPr>
            </w:pPr>
          </w:p>
          <w:p w14:paraId="1A7C78E9" w14:textId="77777777" w:rsidR="008C7D8D" w:rsidRDefault="008C7D8D" w:rsidP="008C7D8D">
            <w:pPr>
              <w:spacing w:after="120" w:line="360" w:lineRule="exact"/>
              <w:jc w:val="center"/>
              <w:rPr>
                <w:rFonts w:ascii="Times New Roman" w:hAnsi="Times New Roman"/>
                <w:sz w:val="28"/>
                <w:szCs w:val="28"/>
              </w:rPr>
            </w:pPr>
          </w:p>
          <w:p w14:paraId="34374302" w14:textId="77777777" w:rsidR="008C7D8D" w:rsidRDefault="008C7D8D" w:rsidP="008C7D8D">
            <w:pPr>
              <w:spacing w:after="120" w:line="360" w:lineRule="exact"/>
              <w:jc w:val="center"/>
              <w:rPr>
                <w:rFonts w:ascii="Times New Roman" w:hAnsi="Times New Roman"/>
                <w:sz w:val="28"/>
                <w:szCs w:val="28"/>
              </w:rPr>
            </w:pPr>
          </w:p>
          <w:p w14:paraId="47127EB0" w14:textId="77777777" w:rsidR="008C7D8D" w:rsidRDefault="008C7D8D" w:rsidP="008C7D8D">
            <w:pPr>
              <w:spacing w:after="120" w:line="360" w:lineRule="exact"/>
              <w:jc w:val="center"/>
              <w:rPr>
                <w:rFonts w:ascii="Times New Roman" w:hAnsi="Times New Roman"/>
                <w:sz w:val="28"/>
                <w:szCs w:val="28"/>
              </w:rPr>
            </w:pPr>
          </w:p>
          <w:p w14:paraId="2B931369" w14:textId="77777777" w:rsidR="008C7D8D" w:rsidRDefault="008C7D8D" w:rsidP="008C7D8D">
            <w:pPr>
              <w:spacing w:after="120" w:line="360" w:lineRule="exact"/>
              <w:jc w:val="center"/>
              <w:rPr>
                <w:rFonts w:ascii="Times New Roman" w:hAnsi="Times New Roman"/>
                <w:sz w:val="28"/>
                <w:szCs w:val="28"/>
              </w:rPr>
            </w:pPr>
          </w:p>
          <w:p w14:paraId="445C6515" w14:textId="77777777" w:rsidR="008C7D8D" w:rsidRDefault="008C7D8D" w:rsidP="008C7D8D">
            <w:pPr>
              <w:spacing w:after="120" w:line="360" w:lineRule="exact"/>
              <w:jc w:val="center"/>
              <w:rPr>
                <w:rFonts w:ascii="Times New Roman" w:hAnsi="Times New Roman"/>
                <w:sz w:val="28"/>
                <w:szCs w:val="28"/>
              </w:rPr>
            </w:pPr>
          </w:p>
          <w:p w14:paraId="279EAA7A" w14:textId="77777777" w:rsidR="008C7D8D" w:rsidRDefault="008C7D8D" w:rsidP="008C7D8D">
            <w:pPr>
              <w:spacing w:after="120" w:line="360" w:lineRule="exact"/>
              <w:jc w:val="center"/>
              <w:rPr>
                <w:rFonts w:ascii="Times New Roman" w:hAnsi="Times New Roman"/>
                <w:sz w:val="28"/>
                <w:szCs w:val="28"/>
              </w:rPr>
            </w:pPr>
          </w:p>
          <w:p w14:paraId="0CFEC79D" w14:textId="77777777" w:rsidR="008C7D8D" w:rsidRDefault="008C7D8D" w:rsidP="008C7D8D">
            <w:pPr>
              <w:spacing w:after="120" w:line="360" w:lineRule="exact"/>
              <w:jc w:val="center"/>
              <w:rPr>
                <w:rFonts w:ascii="Times New Roman" w:hAnsi="Times New Roman"/>
                <w:sz w:val="28"/>
                <w:szCs w:val="28"/>
              </w:rPr>
            </w:pPr>
          </w:p>
          <w:p w14:paraId="253C9BD7" w14:textId="77777777" w:rsidR="008C7D8D" w:rsidRDefault="008C7D8D" w:rsidP="008C7D8D">
            <w:pPr>
              <w:spacing w:after="120" w:line="360" w:lineRule="exact"/>
              <w:jc w:val="center"/>
              <w:rPr>
                <w:rFonts w:ascii="Times New Roman" w:hAnsi="Times New Roman"/>
                <w:sz w:val="28"/>
                <w:szCs w:val="28"/>
              </w:rPr>
            </w:pPr>
          </w:p>
          <w:p w14:paraId="4A9F5B26" w14:textId="77777777" w:rsidR="008C7D8D" w:rsidRDefault="008C7D8D" w:rsidP="008C7D8D">
            <w:pPr>
              <w:spacing w:after="120" w:line="360" w:lineRule="exact"/>
              <w:jc w:val="center"/>
              <w:rPr>
                <w:rFonts w:ascii="Times New Roman" w:hAnsi="Times New Roman"/>
                <w:sz w:val="28"/>
                <w:szCs w:val="28"/>
              </w:rPr>
            </w:pPr>
          </w:p>
          <w:p w14:paraId="3C8B76BC" w14:textId="14DD9DDC" w:rsidR="008C7D8D" w:rsidRPr="008C7D8D" w:rsidRDefault="008C7D8D" w:rsidP="00166B87">
            <w:pPr>
              <w:spacing w:before="60"/>
              <w:jc w:val="center"/>
              <w:rPr>
                <w:rFonts w:ascii="Times New Roman" w:hAnsi="Times New Roman"/>
                <w:sz w:val="28"/>
                <w:szCs w:val="28"/>
              </w:rPr>
            </w:pPr>
          </w:p>
        </w:tc>
      </w:tr>
      <w:tr w:rsidR="00AA4C02" w:rsidRPr="00EA669E" w14:paraId="010D4F7A" w14:textId="77777777" w:rsidTr="007506E0">
        <w:trPr>
          <w:tblCellSpacing w:w="0" w:type="dxa"/>
        </w:trPr>
        <w:tc>
          <w:tcPr>
            <w:tcW w:w="229" w:type="pct"/>
            <w:vAlign w:val="center"/>
          </w:tcPr>
          <w:p w14:paraId="26670E88" w14:textId="77777777" w:rsidR="00310613" w:rsidRPr="00FC262D" w:rsidRDefault="00310613"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2E0701D1" w14:textId="77777777" w:rsidR="008902DF" w:rsidRDefault="008902DF" w:rsidP="008902DF">
            <w:pPr>
              <w:spacing w:after="0" w:line="240" w:lineRule="auto"/>
              <w:jc w:val="both"/>
              <w:rPr>
                <w:rFonts w:ascii="Times New Roman" w:hAnsi="Times New Roman"/>
                <w:sz w:val="28"/>
                <w:szCs w:val="28"/>
              </w:rPr>
            </w:pPr>
          </w:p>
          <w:p w14:paraId="1225FD31" w14:textId="77777777" w:rsidR="008902DF" w:rsidRDefault="008902DF" w:rsidP="008902DF">
            <w:pPr>
              <w:spacing w:after="0" w:line="240" w:lineRule="auto"/>
              <w:jc w:val="both"/>
              <w:rPr>
                <w:rFonts w:ascii="Times New Roman" w:hAnsi="Times New Roman"/>
                <w:sz w:val="28"/>
                <w:szCs w:val="28"/>
              </w:rPr>
            </w:pPr>
          </w:p>
          <w:p w14:paraId="7433989F" w14:textId="226D1F64" w:rsidR="008902DF" w:rsidRDefault="008902DF" w:rsidP="008902DF">
            <w:pPr>
              <w:spacing w:after="0" w:line="240" w:lineRule="auto"/>
              <w:jc w:val="both"/>
              <w:rPr>
                <w:rFonts w:ascii="Times New Roman" w:hAnsi="Times New Roman"/>
                <w:sz w:val="28"/>
                <w:szCs w:val="28"/>
              </w:rPr>
            </w:pPr>
            <w:r>
              <w:rPr>
                <w:rFonts w:ascii="Times New Roman" w:hAnsi="Times New Roman"/>
                <w:sz w:val="28"/>
                <w:szCs w:val="28"/>
              </w:rPr>
              <w:t xml:space="preserve">Sở Khoa học và Công nghệ </w:t>
            </w:r>
            <w:r w:rsidRPr="00F37178">
              <w:rPr>
                <w:rFonts w:ascii="Times New Roman" w:hAnsi="Times New Roman"/>
                <w:i/>
                <w:iCs/>
                <w:sz w:val="28"/>
                <w:szCs w:val="28"/>
              </w:rPr>
              <w:t xml:space="preserve">(Công văn số </w:t>
            </w:r>
            <w:r w:rsidR="00756EB4">
              <w:rPr>
                <w:rFonts w:ascii="Times New Roman" w:hAnsi="Times New Roman"/>
                <w:i/>
                <w:iCs/>
                <w:sz w:val="28"/>
                <w:szCs w:val="28"/>
              </w:rPr>
              <w:t>1299</w:t>
            </w:r>
            <w:r w:rsidRPr="00F37178">
              <w:rPr>
                <w:rFonts w:ascii="Times New Roman" w:hAnsi="Times New Roman"/>
                <w:i/>
                <w:iCs/>
                <w:sz w:val="28"/>
                <w:szCs w:val="28"/>
              </w:rPr>
              <w:t xml:space="preserve">/SKHCN-VP ngày </w:t>
            </w:r>
            <w:r w:rsidR="00756EB4">
              <w:rPr>
                <w:rFonts w:ascii="Times New Roman" w:hAnsi="Times New Roman"/>
                <w:i/>
                <w:iCs/>
                <w:sz w:val="28"/>
                <w:szCs w:val="28"/>
              </w:rPr>
              <w:t>09</w:t>
            </w:r>
            <w:r w:rsidRPr="00F37178">
              <w:rPr>
                <w:rFonts w:ascii="Times New Roman" w:hAnsi="Times New Roman"/>
                <w:i/>
                <w:iCs/>
                <w:sz w:val="28"/>
                <w:szCs w:val="28"/>
              </w:rPr>
              <w:t>/</w:t>
            </w:r>
            <w:r w:rsidR="00756EB4">
              <w:rPr>
                <w:rFonts w:ascii="Times New Roman" w:hAnsi="Times New Roman"/>
                <w:i/>
                <w:iCs/>
                <w:sz w:val="28"/>
                <w:szCs w:val="28"/>
              </w:rPr>
              <w:t>04</w:t>
            </w:r>
            <w:r w:rsidRPr="00F37178">
              <w:rPr>
                <w:rFonts w:ascii="Times New Roman" w:hAnsi="Times New Roman"/>
                <w:i/>
                <w:iCs/>
                <w:sz w:val="28"/>
                <w:szCs w:val="28"/>
              </w:rPr>
              <w:t>/202</w:t>
            </w:r>
            <w:r w:rsidR="00756EB4">
              <w:rPr>
                <w:rFonts w:ascii="Times New Roman" w:hAnsi="Times New Roman"/>
                <w:i/>
                <w:iCs/>
                <w:sz w:val="28"/>
                <w:szCs w:val="28"/>
              </w:rPr>
              <w:t>6</w:t>
            </w:r>
            <w:r w:rsidRPr="00F37178">
              <w:rPr>
                <w:rFonts w:ascii="Times New Roman" w:hAnsi="Times New Roman"/>
                <w:i/>
                <w:iCs/>
                <w:sz w:val="28"/>
                <w:szCs w:val="28"/>
              </w:rPr>
              <w:t>)</w:t>
            </w:r>
            <w:r>
              <w:rPr>
                <w:rFonts w:ascii="Times New Roman" w:hAnsi="Times New Roman"/>
                <w:sz w:val="28"/>
                <w:szCs w:val="28"/>
              </w:rPr>
              <w:t xml:space="preserve"> </w:t>
            </w:r>
          </w:p>
          <w:p w14:paraId="2AAD33C2" w14:textId="77777777" w:rsidR="008902DF" w:rsidRDefault="008902DF" w:rsidP="008902DF">
            <w:pPr>
              <w:spacing w:after="0" w:line="240" w:lineRule="auto"/>
              <w:jc w:val="both"/>
              <w:rPr>
                <w:rFonts w:ascii="Times New Roman" w:hAnsi="Times New Roman"/>
                <w:sz w:val="28"/>
                <w:szCs w:val="28"/>
              </w:rPr>
            </w:pPr>
          </w:p>
          <w:p w14:paraId="1CDAE050" w14:textId="77777777" w:rsidR="008902DF" w:rsidRDefault="008902DF" w:rsidP="008902DF">
            <w:pPr>
              <w:spacing w:after="0" w:line="240" w:lineRule="auto"/>
              <w:jc w:val="both"/>
              <w:rPr>
                <w:rFonts w:ascii="Times New Roman" w:hAnsi="Times New Roman"/>
                <w:sz w:val="28"/>
                <w:szCs w:val="28"/>
              </w:rPr>
            </w:pPr>
          </w:p>
          <w:p w14:paraId="7CD50B67" w14:textId="77777777" w:rsidR="008902DF" w:rsidRDefault="008902DF" w:rsidP="008902DF">
            <w:pPr>
              <w:spacing w:after="0" w:line="240" w:lineRule="auto"/>
              <w:jc w:val="both"/>
              <w:rPr>
                <w:rFonts w:ascii="Times New Roman" w:hAnsi="Times New Roman"/>
                <w:sz w:val="28"/>
                <w:szCs w:val="28"/>
              </w:rPr>
            </w:pPr>
          </w:p>
          <w:p w14:paraId="30460544" w14:textId="77777777" w:rsidR="008902DF" w:rsidRDefault="008902DF" w:rsidP="008902DF">
            <w:pPr>
              <w:spacing w:after="0" w:line="240" w:lineRule="auto"/>
              <w:jc w:val="both"/>
              <w:rPr>
                <w:rFonts w:ascii="Times New Roman" w:hAnsi="Times New Roman"/>
                <w:sz w:val="28"/>
                <w:szCs w:val="28"/>
              </w:rPr>
            </w:pPr>
          </w:p>
          <w:p w14:paraId="5AA54781" w14:textId="753EAAE6" w:rsidR="00310613" w:rsidRPr="00310613" w:rsidRDefault="00310613" w:rsidP="008902DF">
            <w:pPr>
              <w:spacing w:after="0" w:line="240" w:lineRule="auto"/>
              <w:jc w:val="both"/>
              <w:rPr>
                <w:rFonts w:ascii="Times New Roman" w:hAnsi="Times New Roman"/>
                <w:sz w:val="28"/>
                <w:szCs w:val="28"/>
              </w:rPr>
            </w:pPr>
          </w:p>
        </w:tc>
        <w:tc>
          <w:tcPr>
            <w:tcW w:w="2658" w:type="pct"/>
          </w:tcPr>
          <w:p w14:paraId="11B50060" w14:textId="2A520482" w:rsidR="00D94B65" w:rsidRPr="0085694B" w:rsidRDefault="00D94B65" w:rsidP="002F32B2">
            <w:pPr>
              <w:spacing w:after="0" w:line="360" w:lineRule="exact"/>
              <w:jc w:val="both"/>
              <w:rPr>
                <w:rFonts w:ascii="Times New Roman" w:hAnsi="Times New Roman"/>
                <w:sz w:val="26"/>
                <w:szCs w:val="26"/>
              </w:rPr>
            </w:pPr>
            <w:r w:rsidRPr="0085694B">
              <w:rPr>
                <w:rFonts w:ascii="Times New Roman" w:hAnsi="Times New Roman"/>
                <w:sz w:val="26"/>
                <w:szCs w:val="26"/>
              </w:rPr>
              <w:t xml:space="preserve">- </w:t>
            </w:r>
            <w:r w:rsidR="0015542F" w:rsidRPr="0015542F">
              <w:rPr>
                <w:rFonts w:ascii="Times New Roman" w:hAnsi="Times New Roman"/>
                <w:sz w:val="26"/>
                <w:szCs w:val="26"/>
              </w:rPr>
              <w:t xml:space="preserve">Điều 2 dự thảo Quyết định có quy định về phương thức chi trả </w:t>
            </w:r>
            <w:r w:rsidR="0015542F" w:rsidRPr="0015542F">
              <w:rPr>
                <w:rFonts w:ascii="Times New Roman" w:hAnsi="Times New Roman"/>
                <w:i/>
                <w:iCs/>
                <w:sz w:val="26"/>
                <w:szCs w:val="26"/>
              </w:rPr>
              <w:t>“qua tài</w:t>
            </w:r>
            <w:r w:rsidR="0015542F" w:rsidRPr="0015542F">
              <w:rPr>
                <w:rFonts w:ascii="Times New Roman" w:hAnsi="Times New Roman"/>
                <w:i/>
                <w:iCs/>
                <w:sz w:val="26"/>
                <w:szCs w:val="26"/>
              </w:rPr>
              <w:br/>
              <w:t>khoản ngân hàng, tài khoản thanh toán điện tử”</w:t>
            </w:r>
            <w:r w:rsidR="0015542F" w:rsidRPr="0015542F">
              <w:rPr>
                <w:rFonts w:ascii="Times New Roman" w:hAnsi="Times New Roman"/>
                <w:sz w:val="26"/>
                <w:szCs w:val="26"/>
              </w:rPr>
              <w:t>, phù hợp với quy định</w:t>
            </w:r>
            <w:r w:rsidR="0015542F">
              <w:rPr>
                <w:rFonts w:ascii="Times New Roman" w:hAnsi="Times New Roman"/>
                <w:sz w:val="26"/>
                <w:szCs w:val="26"/>
              </w:rPr>
              <w:t xml:space="preserve"> </w:t>
            </w:r>
            <w:r w:rsidR="0015542F" w:rsidRPr="0015542F">
              <w:rPr>
                <w:rFonts w:ascii="Times New Roman" w:hAnsi="Times New Roman"/>
                <w:sz w:val="26"/>
                <w:szCs w:val="26"/>
              </w:rPr>
              <w:t>tại khoản</w:t>
            </w:r>
            <w:r w:rsidR="0015542F">
              <w:rPr>
                <w:rFonts w:ascii="Times New Roman" w:hAnsi="Times New Roman"/>
                <w:sz w:val="26"/>
                <w:szCs w:val="26"/>
              </w:rPr>
              <w:t xml:space="preserve"> </w:t>
            </w:r>
            <w:r w:rsidR="0015542F" w:rsidRPr="0015542F">
              <w:rPr>
                <w:rFonts w:ascii="Times New Roman" w:hAnsi="Times New Roman"/>
                <w:sz w:val="26"/>
                <w:szCs w:val="26"/>
              </w:rPr>
              <w:t>3 Điều 34 Nghị định số 20/2021/NĐ-CP, với chỉ đạo, định hướng của Đảng và</w:t>
            </w:r>
            <w:r w:rsidR="0015542F">
              <w:rPr>
                <w:rFonts w:ascii="Times New Roman" w:hAnsi="Times New Roman"/>
                <w:sz w:val="26"/>
                <w:szCs w:val="26"/>
              </w:rPr>
              <w:t xml:space="preserve"> </w:t>
            </w:r>
            <w:r w:rsidR="0015542F" w:rsidRPr="0015542F">
              <w:rPr>
                <w:rFonts w:ascii="Times New Roman" w:hAnsi="Times New Roman"/>
                <w:sz w:val="26"/>
                <w:szCs w:val="26"/>
              </w:rPr>
              <w:t>Nhà nước về chuyển đổi số, hạn chế giao dịch tiền mặt. Tuy nhiên, hồ sơ chưa có</w:t>
            </w:r>
            <w:r w:rsidR="0015542F">
              <w:rPr>
                <w:rFonts w:ascii="Times New Roman" w:hAnsi="Times New Roman"/>
                <w:sz w:val="26"/>
                <w:szCs w:val="26"/>
              </w:rPr>
              <w:t xml:space="preserve"> </w:t>
            </w:r>
            <w:r w:rsidR="0015542F" w:rsidRPr="0015542F">
              <w:rPr>
                <w:rFonts w:ascii="Times New Roman" w:hAnsi="Times New Roman"/>
                <w:sz w:val="26"/>
                <w:szCs w:val="26"/>
              </w:rPr>
              <w:t>nội dung đánh giá tác động việc ứng dụng, thúc đẩy chuyển đổi số theo quy định</w:t>
            </w:r>
            <w:r w:rsidR="0015542F">
              <w:rPr>
                <w:rFonts w:ascii="Times New Roman" w:hAnsi="Times New Roman"/>
                <w:sz w:val="26"/>
                <w:szCs w:val="26"/>
              </w:rPr>
              <w:t xml:space="preserve"> </w:t>
            </w:r>
            <w:r w:rsidR="0015542F" w:rsidRPr="0015542F">
              <w:rPr>
                <w:rFonts w:ascii="Times New Roman" w:hAnsi="Times New Roman"/>
                <w:sz w:val="26"/>
                <w:szCs w:val="26"/>
              </w:rPr>
              <w:t>tại điểm đ khoản 3 Điều 49 Nghị định số 78/2025/NĐ-CP ngày 01/4/2025 của</w:t>
            </w:r>
            <w:r w:rsidR="0015542F">
              <w:rPr>
                <w:rFonts w:ascii="Times New Roman" w:hAnsi="Times New Roman"/>
                <w:sz w:val="26"/>
                <w:szCs w:val="26"/>
              </w:rPr>
              <w:t xml:space="preserve"> </w:t>
            </w:r>
            <w:r w:rsidR="0015542F" w:rsidRPr="0015542F">
              <w:rPr>
                <w:rFonts w:ascii="Times New Roman" w:hAnsi="Times New Roman"/>
                <w:sz w:val="26"/>
                <w:szCs w:val="26"/>
              </w:rPr>
              <w:t>Chính phủ quy định chi tiết một số điều và biện pháp để tổ chức, hướng dẫn thi</w:t>
            </w:r>
            <w:r w:rsidR="0015542F">
              <w:rPr>
                <w:rFonts w:ascii="Times New Roman" w:hAnsi="Times New Roman"/>
                <w:sz w:val="26"/>
                <w:szCs w:val="26"/>
              </w:rPr>
              <w:t xml:space="preserve"> </w:t>
            </w:r>
            <w:r w:rsidR="0015542F" w:rsidRPr="0015542F">
              <w:rPr>
                <w:rFonts w:ascii="Times New Roman" w:hAnsi="Times New Roman"/>
                <w:sz w:val="26"/>
                <w:szCs w:val="26"/>
              </w:rPr>
              <w:t>hành Luật Ban hành văn bản quy phạm pháp luật (được sửa đổi bổ sung bởi Nghị</w:t>
            </w:r>
            <w:r w:rsidR="0015542F">
              <w:rPr>
                <w:rFonts w:ascii="Times New Roman" w:hAnsi="Times New Roman"/>
                <w:sz w:val="26"/>
                <w:szCs w:val="26"/>
              </w:rPr>
              <w:t xml:space="preserve"> </w:t>
            </w:r>
            <w:r w:rsidR="0015542F" w:rsidRPr="0015542F">
              <w:rPr>
                <w:rFonts w:ascii="Times New Roman" w:hAnsi="Times New Roman"/>
                <w:sz w:val="26"/>
                <w:szCs w:val="26"/>
              </w:rPr>
              <w:t>định số 187/2025/NĐ-CP), đề nghị bổ sung.</w:t>
            </w:r>
          </w:p>
        </w:tc>
        <w:tc>
          <w:tcPr>
            <w:tcW w:w="998" w:type="pct"/>
          </w:tcPr>
          <w:p w14:paraId="244AE822" w14:textId="7635F8BC" w:rsidR="00310613" w:rsidRDefault="00D94B65" w:rsidP="002F32B2">
            <w:pPr>
              <w:spacing w:before="60"/>
              <w:jc w:val="both"/>
              <w:rPr>
                <w:rFonts w:ascii="Times New Roman" w:hAnsi="Times New Roman"/>
                <w:sz w:val="26"/>
                <w:szCs w:val="26"/>
              </w:rPr>
            </w:pPr>
            <w:r>
              <w:rPr>
                <w:rFonts w:ascii="Times New Roman" w:hAnsi="Times New Roman"/>
                <w:sz w:val="28"/>
                <w:szCs w:val="28"/>
                <w:lang w:val="fr-FR"/>
              </w:rPr>
              <w:t xml:space="preserve">  </w:t>
            </w:r>
            <w:r w:rsidR="002F32B2" w:rsidRPr="00756EB4">
              <w:rPr>
                <w:rFonts w:ascii="Times New Roman" w:hAnsi="Times New Roman"/>
                <w:sz w:val="26"/>
                <w:szCs w:val="26"/>
                <w:lang w:val="fr-FR"/>
              </w:rPr>
              <w:t xml:space="preserve">Sở Y tế </w:t>
            </w:r>
            <w:r w:rsidR="0015542F" w:rsidRPr="00756EB4">
              <w:rPr>
                <w:rFonts w:ascii="Times New Roman" w:hAnsi="Times New Roman"/>
                <w:sz w:val="26"/>
                <w:szCs w:val="26"/>
                <w:lang w:val="fr-FR"/>
              </w:rPr>
              <w:t>đề xuất không tiếp thu vì :</w:t>
            </w:r>
            <w:r w:rsidR="00340649" w:rsidRPr="00756EB4">
              <w:rPr>
                <w:rFonts w:ascii="Times New Roman" w:hAnsi="Times New Roman"/>
                <w:sz w:val="26"/>
                <w:szCs w:val="26"/>
                <w:lang w:val="fr-FR"/>
              </w:rPr>
              <w:t xml:space="preserve"> Thực hiện </w:t>
            </w:r>
            <w:r w:rsidR="00340649" w:rsidRPr="00756EB4">
              <w:rPr>
                <w:rFonts w:ascii="Times New Roman" w:hAnsi="Times New Roman"/>
                <w:sz w:val="26"/>
                <w:szCs w:val="26"/>
              </w:rPr>
              <w:t>Quyết định số 06/QĐ-TTg ngày 06/01/2022 của Thủ tướng Chính phủ</w:t>
            </w:r>
            <w:r w:rsidR="00756EB4">
              <w:rPr>
                <w:rFonts w:ascii="Times New Roman" w:hAnsi="Times New Roman"/>
                <w:sz w:val="26"/>
                <w:szCs w:val="26"/>
              </w:rPr>
              <w:t xml:space="preserve"> </w:t>
            </w:r>
            <w:r w:rsidR="00340649" w:rsidRPr="00756EB4">
              <w:rPr>
                <w:rFonts w:ascii="Times New Roman" w:hAnsi="Times New Roman"/>
                <w:sz w:val="26"/>
                <w:szCs w:val="26"/>
              </w:rPr>
              <w:t>phê duyệt Đề án phát triển ứng dụng</w:t>
            </w:r>
            <w:r w:rsidR="00756EB4">
              <w:rPr>
                <w:rFonts w:ascii="Times New Roman" w:hAnsi="Times New Roman"/>
                <w:sz w:val="26"/>
                <w:szCs w:val="26"/>
              </w:rPr>
              <w:t xml:space="preserve"> </w:t>
            </w:r>
            <w:r w:rsidR="00340649" w:rsidRPr="00756EB4">
              <w:rPr>
                <w:rFonts w:ascii="Times New Roman" w:hAnsi="Times New Roman"/>
                <w:sz w:val="26"/>
                <w:szCs w:val="26"/>
              </w:rPr>
              <w:t>dữ liệu về dân cư, định</w:t>
            </w:r>
            <w:r w:rsidR="00756EB4">
              <w:rPr>
                <w:rFonts w:ascii="Times New Roman" w:hAnsi="Times New Roman"/>
                <w:sz w:val="26"/>
                <w:szCs w:val="26"/>
              </w:rPr>
              <w:t xml:space="preserve"> </w:t>
            </w:r>
            <w:r w:rsidR="00340649" w:rsidRPr="00756EB4">
              <w:rPr>
                <w:rFonts w:ascii="Times New Roman" w:hAnsi="Times New Roman"/>
                <w:sz w:val="26"/>
                <w:szCs w:val="26"/>
              </w:rPr>
              <w:t>danh và xác thực điện</w:t>
            </w:r>
            <w:r w:rsidR="00756EB4">
              <w:rPr>
                <w:rFonts w:ascii="Times New Roman" w:hAnsi="Times New Roman"/>
                <w:sz w:val="26"/>
                <w:szCs w:val="26"/>
              </w:rPr>
              <w:t xml:space="preserve"> </w:t>
            </w:r>
            <w:r w:rsidR="00340649" w:rsidRPr="00756EB4">
              <w:rPr>
                <w:rFonts w:ascii="Times New Roman" w:hAnsi="Times New Roman"/>
                <w:sz w:val="26"/>
                <w:szCs w:val="26"/>
              </w:rPr>
              <w:t>tử phục vụ chuyển đổi số</w:t>
            </w:r>
            <w:r w:rsidR="00756EB4">
              <w:rPr>
                <w:rFonts w:ascii="Times New Roman" w:hAnsi="Times New Roman"/>
                <w:sz w:val="26"/>
                <w:szCs w:val="26"/>
              </w:rPr>
              <w:t xml:space="preserve"> </w:t>
            </w:r>
            <w:r w:rsidR="00340649" w:rsidRPr="00756EB4">
              <w:rPr>
                <w:rFonts w:ascii="Times New Roman" w:hAnsi="Times New Roman"/>
                <w:sz w:val="26"/>
                <w:szCs w:val="26"/>
              </w:rPr>
              <w:t xml:space="preserve">quốc gia giai đoạn 2022 </w:t>
            </w:r>
            <w:r w:rsidR="00756EB4">
              <w:rPr>
                <w:rFonts w:ascii="Times New Roman" w:hAnsi="Times New Roman"/>
                <w:sz w:val="26"/>
                <w:szCs w:val="26"/>
              </w:rPr>
              <w:t xml:space="preserve"> </w:t>
            </w:r>
            <w:r w:rsidR="00340649" w:rsidRPr="00756EB4">
              <w:rPr>
                <w:rFonts w:ascii="Times New Roman" w:hAnsi="Times New Roman"/>
                <w:sz w:val="26"/>
                <w:szCs w:val="26"/>
              </w:rPr>
              <w:t>2025, tầm nhìn đến năm 2030;</w:t>
            </w:r>
            <w:r w:rsidR="00340649" w:rsidRPr="00756EB4">
              <w:rPr>
                <w:rFonts w:ascii="Times New Roman" w:hAnsi="Times New Roman"/>
                <w:sz w:val="26"/>
                <w:szCs w:val="26"/>
              </w:rPr>
              <w:br/>
              <w:t>Chỉ thị số 21/CT-TTg ngày 25/11/2022 của Thủ tướng Chính phủ</w:t>
            </w:r>
            <w:r w:rsidR="00756EB4">
              <w:rPr>
                <w:rFonts w:ascii="Times New Roman" w:hAnsi="Times New Roman"/>
                <w:sz w:val="26"/>
                <w:szCs w:val="26"/>
              </w:rPr>
              <w:t xml:space="preserve"> </w:t>
            </w:r>
            <w:r w:rsidR="00340649" w:rsidRPr="00756EB4">
              <w:rPr>
                <w:rFonts w:ascii="Times New Roman" w:hAnsi="Times New Roman"/>
                <w:sz w:val="26"/>
                <w:szCs w:val="26"/>
              </w:rPr>
              <w:t>về thúc đẩy chuyển đổi số trong chi trả an sinh xã hội không dùng tiền mặt</w:t>
            </w:r>
            <w:r w:rsidR="00756EB4">
              <w:rPr>
                <w:rFonts w:ascii="Times New Roman" w:hAnsi="Times New Roman"/>
                <w:sz w:val="26"/>
                <w:szCs w:val="26"/>
              </w:rPr>
              <w:t>,</w:t>
            </w:r>
          </w:p>
          <w:p w14:paraId="67DC148D" w14:textId="23AEBE22" w:rsidR="00310613" w:rsidRPr="00310613" w:rsidRDefault="00756EB4" w:rsidP="00756EB4">
            <w:pPr>
              <w:spacing w:before="60"/>
              <w:jc w:val="both"/>
              <w:rPr>
                <w:rFonts w:ascii="Times New Roman" w:hAnsi="Times New Roman"/>
                <w:sz w:val="28"/>
                <w:szCs w:val="28"/>
                <w:lang w:val="vi-VN"/>
              </w:rPr>
            </w:pPr>
            <w:r>
              <w:rPr>
                <w:rFonts w:ascii="Times New Roman" w:hAnsi="Times New Roman"/>
                <w:sz w:val="26"/>
                <w:szCs w:val="26"/>
                <w:lang w:val="fr-FR"/>
              </w:rPr>
              <w:t xml:space="preserve">Việc chi trả không dùng tiền mặt đến các đối tượng hưởng chính sách an sinh </w:t>
            </w:r>
            <w:r>
              <w:rPr>
                <w:rFonts w:ascii="Times New Roman" w:hAnsi="Times New Roman"/>
                <w:sz w:val="26"/>
                <w:szCs w:val="26"/>
                <w:lang w:val="fr-FR"/>
              </w:rPr>
              <w:lastRenderedPageBreak/>
              <w:t>xã hội được triển khai thực hiện từ năm 2022, đến thời điểm hiện nay 100% các đối tượng bảo trợ xã hội tại cộng đồng được chi trả qua tài khoản cá nhân hoặc người ủy quyền. Đây không phải là nội dung mới nên việc đánh giá ứng dụng, đổi mới sáng tạo và chuyển đổi số là không phù hợp.</w:t>
            </w:r>
          </w:p>
        </w:tc>
      </w:tr>
      <w:tr w:rsidR="00166B87" w:rsidRPr="00310613" w14:paraId="17F67409" w14:textId="77777777" w:rsidTr="007506E0">
        <w:trPr>
          <w:tblCellSpacing w:w="0" w:type="dxa"/>
        </w:trPr>
        <w:tc>
          <w:tcPr>
            <w:tcW w:w="229" w:type="pct"/>
            <w:vAlign w:val="center"/>
          </w:tcPr>
          <w:p w14:paraId="208DAADD" w14:textId="77777777" w:rsidR="002F38B6" w:rsidRPr="002E7775" w:rsidRDefault="002F38B6"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49787E80" w14:textId="77777777" w:rsidR="002F38B6" w:rsidRPr="002E7775" w:rsidRDefault="002F38B6" w:rsidP="000777BD">
            <w:pPr>
              <w:spacing w:after="0" w:line="240" w:lineRule="auto"/>
              <w:rPr>
                <w:rFonts w:ascii="Times New Roman" w:hAnsi="Times New Roman"/>
                <w:sz w:val="28"/>
                <w:szCs w:val="28"/>
                <w:lang w:val="fr-FR"/>
              </w:rPr>
            </w:pPr>
          </w:p>
          <w:p w14:paraId="2E99E040" w14:textId="77777777" w:rsidR="002F38B6" w:rsidRPr="002E7775" w:rsidRDefault="002F38B6" w:rsidP="000777BD">
            <w:pPr>
              <w:spacing w:after="0" w:line="240" w:lineRule="auto"/>
              <w:rPr>
                <w:rFonts w:ascii="Times New Roman" w:hAnsi="Times New Roman"/>
                <w:sz w:val="28"/>
                <w:szCs w:val="28"/>
                <w:lang w:val="fr-FR"/>
              </w:rPr>
            </w:pPr>
          </w:p>
          <w:p w14:paraId="603CB25E" w14:textId="77777777" w:rsidR="002F38B6" w:rsidRPr="002E7775" w:rsidRDefault="002F38B6" w:rsidP="000777BD">
            <w:pPr>
              <w:spacing w:after="0" w:line="240" w:lineRule="auto"/>
              <w:rPr>
                <w:rFonts w:ascii="Times New Roman" w:hAnsi="Times New Roman"/>
                <w:sz w:val="28"/>
                <w:szCs w:val="28"/>
                <w:lang w:val="fr-FR"/>
              </w:rPr>
            </w:pPr>
          </w:p>
          <w:p w14:paraId="1393A60E" w14:textId="77777777" w:rsidR="002F38B6" w:rsidRPr="002E7775" w:rsidRDefault="002F38B6" w:rsidP="000777BD">
            <w:pPr>
              <w:spacing w:after="0" w:line="240" w:lineRule="auto"/>
              <w:rPr>
                <w:rFonts w:ascii="Times New Roman" w:hAnsi="Times New Roman"/>
                <w:sz w:val="28"/>
                <w:szCs w:val="28"/>
                <w:lang w:val="fr-FR"/>
              </w:rPr>
            </w:pPr>
          </w:p>
          <w:p w14:paraId="22561BC3" w14:textId="77777777" w:rsidR="002F38B6" w:rsidRPr="002E7775" w:rsidRDefault="002F38B6" w:rsidP="000777BD">
            <w:pPr>
              <w:spacing w:after="0" w:line="240" w:lineRule="auto"/>
              <w:rPr>
                <w:rFonts w:ascii="Times New Roman" w:hAnsi="Times New Roman"/>
                <w:sz w:val="28"/>
                <w:szCs w:val="28"/>
                <w:lang w:val="fr-FR"/>
              </w:rPr>
            </w:pPr>
          </w:p>
          <w:p w14:paraId="5C73D5EA" w14:textId="77777777" w:rsidR="002F38B6" w:rsidRPr="002E7775" w:rsidRDefault="002F38B6" w:rsidP="000777BD">
            <w:pPr>
              <w:spacing w:after="0" w:line="240" w:lineRule="auto"/>
              <w:rPr>
                <w:rFonts w:ascii="Times New Roman" w:hAnsi="Times New Roman"/>
                <w:sz w:val="28"/>
                <w:szCs w:val="28"/>
                <w:lang w:val="fr-FR"/>
              </w:rPr>
            </w:pPr>
          </w:p>
          <w:p w14:paraId="70528B13" w14:textId="09E3C044" w:rsidR="002F38B6" w:rsidRPr="002E7775" w:rsidRDefault="008902DF" w:rsidP="008902DF">
            <w:pPr>
              <w:spacing w:after="0" w:line="240" w:lineRule="auto"/>
              <w:jc w:val="both"/>
              <w:rPr>
                <w:rFonts w:ascii="Times New Roman" w:hAnsi="Times New Roman"/>
                <w:sz w:val="28"/>
                <w:szCs w:val="28"/>
              </w:rPr>
            </w:pPr>
            <w:r>
              <w:rPr>
                <w:rFonts w:ascii="Times New Roman" w:hAnsi="Times New Roman"/>
                <w:sz w:val="28"/>
                <w:szCs w:val="28"/>
                <w:lang w:val="fr-FR"/>
              </w:rPr>
              <w:t xml:space="preserve"> </w:t>
            </w:r>
            <w:r w:rsidR="002F38B6" w:rsidRPr="002E7775">
              <w:rPr>
                <w:rFonts w:ascii="Times New Roman" w:hAnsi="Times New Roman"/>
                <w:sz w:val="28"/>
                <w:szCs w:val="28"/>
                <w:lang w:val="fr-FR"/>
              </w:rPr>
              <w:t xml:space="preserve">Sở Tài chính </w:t>
            </w:r>
            <w:r w:rsidR="002F38B6" w:rsidRPr="00F37178">
              <w:rPr>
                <w:rFonts w:ascii="Times New Roman" w:hAnsi="Times New Roman"/>
                <w:i/>
                <w:sz w:val="28"/>
                <w:szCs w:val="28"/>
                <w:lang w:val="fr-FR"/>
              </w:rPr>
              <w:t xml:space="preserve">(CV số </w:t>
            </w:r>
            <w:r w:rsidR="009E1334">
              <w:rPr>
                <w:rFonts w:ascii="Times New Roman" w:hAnsi="Times New Roman"/>
                <w:i/>
                <w:sz w:val="28"/>
                <w:szCs w:val="28"/>
                <w:lang w:val="fr-FR"/>
              </w:rPr>
              <w:t>3099</w:t>
            </w:r>
            <w:r w:rsidR="002F38B6" w:rsidRPr="00F37178">
              <w:rPr>
                <w:rFonts w:ascii="Times New Roman" w:hAnsi="Times New Roman"/>
                <w:i/>
                <w:sz w:val="28"/>
                <w:szCs w:val="28"/>
                <w:lang w:val="fr-FR"/>
              </w:rPr>
              <w:t>/STC-</w:t>
            </w:r>
            <w:r w:rsidR="009E1334">
              <w:rPr>
                <w:rFonts w:ascii="Times New Roman" w:hAnsi="Times New Roman"/>
                <w:i/>
                <w:sz w:val="28"/>
                <w:szCs w:val="28"/>
                <w:lang w:val="fr-FR"/>
              </w:rPr>
              <w:t>QLNS</w:t>
            </w:r>
            <w:r w:rsidR="002F38B6" w:rsidRPr="00F37178">
              <w:rPr>
                <w:rFonts w:ascii="Times New Roman" w:hAnsi="Times New Roman"/>
                <w:i/>
                <w:sz w:val="28"/>
                <w:szCs w:val="28"/>
                <w:lang w:val="fr-FR"/>
              </w:rPr>
              <w:t xml:space="preserve"> ngày </w:t>
            </w:r>
            <w:r w:rsidR="009E1334">
              <w:rPr>
                <w:rFonts w:ascii="Times New Roman" w:hAnsi="Times New Roman"/>
                <w:i/>
                <w:sz w:val="28"/>
                <w:szCs w:val="28"/>
                <w:lang w:val="fr-FR"/>
              </w:rPr>
              <w:t>09</w:t>
            </w:r>
            <w:r w:rsidR="002F38B6" w:rsidRPr="00F37178">
              <w:rPr>
                <w:rFonts w:ascii="Times New Roman" w:hAnsi="Times New Roman"/>
                <w:i/>
                <w:sz w:val="28"/>
                <w:szCs w:val="28"/>
                <w:lang w:val="fr-FR"/>
              </w:rPr>
              <w:t>/</w:t>
            </w:r>
            <w:r w:rsidR="009E1334">
              <w:rPr>
                <w:rFonts w:ascii="Times New Roman" w:hAnsi="Times New Roman"/>
                <w:i/>
                <w:sz w:val="28"/>
                <w:szCs w:val="28"/>
                <w:lang w:val="fr-FR"/>
              </w:rPr>
              <w:t>4</w:t>
            </w:r>
            <w:r w:rsidR="002F38B6" w:rsidRPr="00F37178">
              <w:rPr>
                <w:rFonts w:ascii="Times New Roman" w:hAnsi="Times New Roman"/>
                <w:i/>
                <w:sz w:val="28"/>
                <w:szCs w:val="28"/>
                <w:lang w:val="fr-FR"/>
              </w:rPr>
              <w:t>/202</w:t>
            </w:r>
            <w:r w:rsidR="009E1334">
              <w:rPr>
                <w:rFonts w:ascii="Times New Roman" w:hAnsi="Times New Roman"/>
                <w:i/>
                <w:sz w:val="28"/>
                <w:szCs w:val="28"/>
                <w:lang w:val="fr-FR"/>
              </w:rPr>
              <w:t>6</w:t>
            </w:r>
            <w:r w:rsidR="002F38B6" w:rsidRPr="00F37178">
              <w:rPr>
                <w:rFonts w:ascii="Times New Roman" w:hAnsi="Times New Roman"/>
                <w:i/>
                <w:sz w:val="28"/>
                <w:szCs w:val="28"/>
                <w:lang w:val="fr-FR"/>
              </w:rPr>
              <w:t>)</w:t>
            </w:r>
          </w:p>
        </w:tc>
        <w:tc>
          <w:tcPr>
            <w:tcW w:w="2658" w:type="pct"/>
          </w:tcPr>
          <w:p w14:paraId="6BD2D42C" w14:textId="77777777" w:rsidR="009E1334" w:rsidRDefault="009E1334" w:rsidP="002F32B2">
            <w:pPr>
              <w:spacing w:after="0" w:line="360" w:lineRule="exact"/>
              <w:jc w:val="both"/>
              <w:rPr>
                <w:rFonts w:ascii="Times New Roman" w:hAnsi="Times New Roman"/>
                <w:sz w:val="26"/>
                <w:szCs w:val="26"/>
              </w:rPr>
            </w:pPr>
            <w:r w:rsidRPr="009E1334">
              <w:rPr>
                <w:rFonts w:ascii="Times New Roman" w:hAnsi="Times New Roman"/>
                <w:sz w:val="26"/>
                <w:szCs w:val="26"/>
              </w:rPr>
              <w:t>- Tại Điều 10 của Quy định chính sách hỗ trợ các nhóm đối tượng bảo trợ</w:t>
            </w:r>
            <w:r w:rsidRPr="009E1334">
              <w:rPr>
                <w:rFonts w:ascii="Times New Roman" w:hAnsi="Times New Roman"/>
                <w:sz w:val="26"/>
                <w:szCs w:val="26"/>
              </w:rPr>
              <w:br/>
              <w:t>xã hội và mức phí chi trả trợ giúp xã hội trên địa bàn thành phố Hải Phòng được</w:t>
            </w:r>
            <w:r>
              <w:rPr>
                <w:rFonts w:ascii="Times New Roman" w:hAnsi="Times New Roman"/>
                <w:sz w:val="26"/>
                <w:szCs w:val="26"/>
              </w:rPr>
              <w:t xml:space="preserve"> </w:t>
            </w:r>
            <w:r w:rsidRPr="009E1334">
              <w:rPr>
                <w:rFonts w:ascii="Times New Roman" w:hAnsi="Times New Roman"/>
                <w:sz w:val="26"/>
                <w:szCs w:val="26"/>
              </w:rPr>
              <w:t>ban hành kèm theo Nghị quyết số 48/2025/NQ-HĐND ngày 10/12/2025 của Hội</w:t>
            </w:r>
            <w:r>
              <w:rPr>
                <w:rFonts w:ascii="Times New Roman" w:hAnsi="Times New Roman"/>
                <w:sz w:val="26"/>
                <w:szCs w:val="26"/>
              </w:rPr>
              <w:t xml:space="preserve"> </w:t>
            </w:r>
            <w:r w:rsidRPr="009E1334">
              <w:rPr>
                <w:rFonts w:ascii="Times New Roman" w:hAnsi="Times New Roman"/>
                <w:sz w:val="26"/>
                <w:szCs w:val="26"/>
              </w:rPr>
              <w:t>đồng nhân dân thành phố quy định:</w:t>
            </w:r>
          </w:p>
          <w:p w14:paraId="30013C3F" w14:textId="77777777" w:rsidR="009E1334" w:rsidRDefault="009E1334" w:rsidP="002F32B2">
            <w:pPr>
              <w:spacing w:after="0" w:line="360" w:lineRule="exact"/>
              <w:jc w:val="both"/>
              <w:rPr>
                <w:rFonts w:ascii="Times New Roman" w:hAnsi="Times New Roman"/>
                <w:sz w:val="26"/>
                <w:szCs w:val="26"/>
              </w:rPr>
            </w:pPr>
            <w:r w:rsidRPr="009E1334">
              <w:rPr>
                <w:rFonts w:ascii="Times New Roman" w:hAnsi="Times New Roman"/>
                <w:i/>
                <w:iCs/>
                <w:sz w:val="26"/>
                <w:szCs w:val="26"/>
              </w:rPr>
              <w:t>Điều 10. Mức phí chi trả trợ giúp xã hội thông qua các tổ chức dịch vụ chi trả</w:t>
            </w:r>
            <w:r>
              <w:rPr>
                <w:rFonts w:ascii="Times New Roman" w:hAnsi="Times New Roman"/>
                <w:i/>
                <w:iCs/>
                <w:sz w:val="26"/>
                <w:szCs w:val="26"/>
              </w:rPr>
              <w:t xml:space="preserve"> </w:t>
            </w:r>
            <w:r w:rsidRPr="009E1334">
              <w:rPr>
                <w:rFonts w:ascii="Times New Roman" w:hAnsi="Times New Roman"/>
                <w:i/>
                <w:iCs/>
                <w:sz w:val="26"/>
                <w:szCs w:val="26"/>
              </w:rPr>
              <w:t>Mức chi phí chi trả trợ giúp xã hội cho các đối tượng bảo trợ xã hội và trợ</w:t>
            </w:r>
            <w:r>
              <w:rPr>
                <w:rFonts w:ascii="Times New Roman" w:hAnsi="Times New Roman"/>
                <w:i/>
                <w:iCs/>
                <w:sz w:val="26"/>
                <w:szCs w:val="26"/>
              </w:rPr>
              <w:t xml:space="preserve"> </w:t>
            </w:r>
            <w:r w:rsidRPr="009E1334">
              <w:rPr>
                <w:rFonts w:ascii="Times New Roman" w:hAnsi="Times New Roman"/>
                <w:i/>
                <w:iCs/>
                <w:sz w:val="26"/>
                <w:szCs w:val="26"/>
              </w:rPr>
              <w:t>cấp hưu trí xã hội thông qua các tổ chức dịch vụ chi trả trên địa bàn thành phố</w:t>
            </w:r>
            <w:r>
              <w:rPr>
                <w:rFonts w:ascii="Times New Roman" w:hAnsi="Times New Roman"/>
                <w:i/>
                <w:iCs/>
                <w:sz w:val="26"/>
                <w:szCs w:val="26"/>
              </w:rPr>
              <w:t xml:space="preserve"> </w:t>
            </w:r>
            <w:r w:rsidRPr="009E1334">
              <w:rPr>
                <w:rFonts w:ascii="Times New Roman" w:hAnsi="Times New Roman"/>
                <w:i/>
                <w:iCs/>
                <w:sz w:val="26"/>
                <w:szCs w:val="26"/>
              </w:rPr>
              <w:t>Hải Phòng bằng 0,5% tổng số tiền chi trả trợ giúp xã hội cho các đối tượng bảo</w:t>
            </w:r>
            <w:r>
              <w:rPr>
                <w:rFonts w:ascii="Times New Roman" w:hAnsi="Times New Roman"/>
                <w:i/>
                <w:iCs/>
                <w:sz w:val="26"/>
                <w:szCs w:val="26"/>
              </w:rPr>
              <w:t xml:space="preserve"> </w:t>
            </w:r>
            <w:r w:rsidRPr="009E1334">
              <w:rPr>
                <w:rFonts w:ascii="Times New Roman" w:hAnsi="Times New Roman"/>
                <w:i/>
                <w:iCs/>
                <w:sz w:val="26"/>
                <w:szCs w:val="26"/>
              </w:rPr>
              <w:t>trợ xã hội và hưu trí xã hội.</w:t>
            </w:r>
            <w:r>
              <w:rPr>
                <w:rFonts w:ascii="Times New Roman" w:hAnsi="Times New Roman"/>
                <w:i/>
                <w:iCs/>
                <w:sz w:val="26"/>
                <w:szCs w:val="26"/>
              </w:rPr>
              <w:t xml:space="preserve"> </w:t>
            </w:r>
            <w:r w:rsidRPr="009E1334">
              <w:rPr>
                <w:rFonts w:ascii="Times New Roman" w:hAnsi="Times New Roman"/>
                <w:sz w:val="26"/>
                <w:szCs w:val="26"/>
              </w:rPr>
              <w:t>Do đó, Sở Y tế đề xuất ban hành Quyết định của Ủy ban nhân dân thành</w:t>
            </w:r>
            <w:r>
              <w:rPr>
                <w:rFonts w:ascii="Times New Roman" w:hAnsi="Times New Roman"/>
                <w:sz w:val="26"/>
                <w:szCs w:val="26"/>
              </w:rPr>
              <w:t xml:space="preserve"> </w:t>
            </w:r>
            <w:r w:rsidRPr="009E1334">
              <w:rPr>
                <w:rFonts w:ascii="Times New Roman" w:hAnsi="Times New Roman"/>
                <w:sz w:val="26"/>
                <w:szCs w:val="26"/>
              </w:rPr>
              <w:t>phố quy định phương thức chi trả chính sách trợ giúp xã hội đối với các đối tượng</w:t>
            </w:r>
            <w:r>
              <w:rPr>
                <w:rFonts w:ascii="Times New Roman" w:hAnsi="Times New Roman"/>
                <w:sz w:val="26"/>
                <w:szCs w:val="26"/>
              </w:rPr>
              <w:t xml:space="preserve"> </w:t>
            </w:r>
            <w:r w:rsidRPr="009E1334">
              <w:rPr>
                <w:rFonts w:ascii="Times New Roman" w:hAnsi="Times New Roman"/>
                <w:sz w:val="26"/>
                <w:szCs w:val="26"/>
              </w:rPr>
              <w:t>bảo trợ xã hội, hưu trí xã hội là cần thiết và phù hợp.</w:t>
            </w:r>
          </w:p>
          <w:p w14:paraId="29AE4DC4" w14:textId="099379F5" w:rsidR="001770FE" w:rsidRPr="0085694B" w:rsidRDefault="009E1334" w:rsidP="002F32B2">
            <w:pPr>
              <w:spacing w:after="0" w:line="360" w:lineRule="exact"/>
              <w:jc w:val="both"/>
              <w:rPr>
                <w:rFonts w:ascii="Times New Roman" w:hAnsi="Times New Roman"/>
                <w:sz w:val="26"/>
                <w:szCs w:val="26"/>
              </w:rPr>
            </w:pPr>
            <w:r w:rsidRPr="009E1334">
              <w:rPr>
                <w:rFonts w:ascii="Times New Roman" w:hAnsi="Times New Roman"/>
                <w:sz w:val="26"/>
                <w:szCs w:val="26"/>
              </w:rPr>
              <w:t>- Về phương thức chi trả: Đề nghị rà soát, bổ sung quy định đối với trường</w:t>
            </w:r>
            <w:r>
              <w:rPr>
                <w:rFonts w:ascii="Times New Roman" w:hAnsi="Times New Roman"/>
                <w:sz w:val="26"/>
                <w:szCs w:val="26"/>
              </w:rPr>
              <w:t xml:space="preserve"> </w:t>
            </w:r>
            <w:r w:rsidRPr="009E1334">
              <w:rPr>
                <w:rFonts w:ascii="Times New Roman" w:hAnsi="Times New Roman"/>
                <w:sz w:val="26"/>
                <w:szCs w:val="26"/>
              </w:rPr>
              <w:t>hợp đối tượng không đủ điều kiện tiếp cận dịch vụ ngân hàng hoặc thanh toán</w:t>
            </w:r>
            <w:r>
              <w:rPr>
                <w:rFonts w:ascii="Times New Roman" w:hAnsi="Times New Roman"/>
                <w:sz w:val="26"/>
                <w:szCs w:val="26"/>
              </w:rPr>
              <w:t xml:space="preserve"> </w:t>
            </w:r>
            <w:r w:rsidRPr="009E1334">
              <w:rPr>
                <w:rFonts w:ascii="Times New Roman" w:hAnsi="Times New Roman"/>
                <w:sz w:val="26"/>
                <w:szCs w:val="26"/>
              </w:rPr>
              <w:t xml:space="preserve">điện tử, ví dụ như người cao tuổi, người khuyết tật không </w:t>
            </w:r>
            <w:r w:rsidRPr="009E1334">
              <w:rPr>
                <w:rFonts w:ascii="Times New Roman" w:hAnsi="Times New Roman"/>
                <w:sz w:val="26"/>
                <w:szCs w:val="26"/>
              </w:rPr>
              <w:lastRenderedPageBreak/>
              <w:t>có người ủy quyền</w:t>
            </w:r>
          </w:p>
        </w:tc>
        <w:tc>
          <w:tcPr>
            <w:tcW w:w="998" w:type="pct"/>
          </w:tcPr>
          <w:p w14:paraId="5C2E9AC7" w14:textId="77777777" w:rsidR="00E04FE4" w:rsidRDefault="00E04FE4" w:rsidP="008C7D8D">
            <w:pPr>
              <w:spacing w:after="120" w:line="360" w:lineRule="exact"/>
              <w:jc w:val="center"/>
              <w:rPr>
                <w:rFonts w:ascii="Times New Roman" w:hAnsi="Times New Roman"/>
                <w:sz w:val="28"/>
                <w:szCs w:val="28"/>
              </w:rPr>
            </w:pPr>
          </w:p>
          <w:p w14:paraId="503DFF1A" w14:textId="77777777" w:rsidR="001770FE" w:rsidRDefault="001770FE" w:rsidP="008C7D8D">
            <w:pPr>
              <w:spacing w:after="120" w:line="360" w:lineRule="exact"/>
              <w:jc w:val="center"/>
              <w:rPr>
                <w:rFonts w:ascii="Times New Roman" w:hAnsi="Times New Roman"/>
                <w:sz w:val="28"/>
                <w:szCs w:val="28"/>
              </w:rPr>
            </w:pPr>
          </w:p>
          <w:p w14:paraId="5D5A730E" w14:textId="77777777" w:rsidR="001770FE" w:rsidRDefault="001770FE" w:rsidP="008C7D8D">
            <w:pPr>
              <w:spacing w:after="120" w:line="360" w:lineRule="exact"/>
              <w:jc w:val="center"/>
              <w:rPr>
                <w:rFonts w:ascii="Times New Roman" w:hAnsi="Times New Roman"/>
                <w:sz w:val="28"/>
                <w:szCs w:val="28"/>
              </w:rPr>
            </w:pPr>
          </w:p>
          <w:p w14:paraId="24EB458C" w14:textId="77777777" w:rsidR="001770FE" w:rsidRDefault="001770FE" w:rsidP="008C7D8D">
            <w:pPr>
              <w:spacing w:after="120" w:line="360" w:lineRule="exact"/>
              <w:jc w:val="center"/>
              <w:rPr>
                <w:rFonts w:ascii="Times New Roman" w:hAnsi="Times New Roman"/>
                <w:sz w:val="28"/>
                <w:szCs w:val="28"/>
              </w:rPr>
            </w:pPr>
          </w:p>
          <w:p w14:paraId="1B04F950" w14:textId="77777777" w:rsidR="001770FE" w:rsidRDefault="001770FE" w:rsidP="009E1334">
            <w:pPr>
              <w:spacing w:after="120" w:line="360" w:lineRule="exact"/>
              <w:jc w:val="both"/>
              <w:rPr>
                <w:rFonts w:ascii="Times New Roman" w:hAnsi="Times New Roman"/>
                <w:sz w:val="26"/>
                <w:szCs w:val="26"/>
              </w:rPr>
            </w:pPr>
          </w:p>
          <w:p w14:paraId="47438D50" w14:textId="77777777" w:rsidR="009E1334" w:rsidRDefault="009E1334" w:rsidP="009E1334">
            <w:pPr>
              <w:spacing w:after="120" w:line="360" w:lineRule="exact"/>
              <w:jc w:val="both"/>
              <w:rPr>
                <w:rFonts w:ascii="Times New Roman" w:hAnsi="Times New Roman"/>
                <w:sz w:val="26"/>
                <w:szCs w:val="26"/>
              </w:rPr>
            </w:pPr>
          </w:p>
          <w:p w14:paraId="299D3CC6" w14:textId="77777777" w:rsidR="009E1334" w:rsidRDefault="009E1334" w:rsidP="009E1334">
            <w:pPr>
              <w:spacing w:after="120" w:line="360" w:lineRule="exact"/>
              <w:jc w:val="both"/>
              <w:rPr>
                <w:rFonts w:ascii="Times New Roman" w:hAnsi="Times New Roman"/>
                <w:sz w:val="26"/>
                <w:szCs w:val="26"/>
              </w:rPr>
            </w:pPr>
          </w:p>
          <w:p w14:paraId="4A3E1C3C" w14:textId="77777777" w:rsidR="009E1334" w:rsidRDefault="009E1334" w:rsidP="009E1334">
            <w:pPr>
              <w:spacing w:after="120" w:line="360" w:lineRule="exact"/>
              <w:jc w:val="both"/>
              <w:rPr>
                <w:rFonts w:ascii="Times New Roman" w:hAnsi="Times New Roman"/>
                <w:sz w:val="26"/>
                <w:szCs w:val="26"/>
              </w:rPr>
            </w:pPr>
          </w:p>
          <w:p w14:paraId="3C5114A7" w14:textId="77777777" w:rsidR="009E1334" w:rsidRDefault="009E1334" w:rsidP="009E1334">
            <w:pPr>
              <w:spacing w:after="120" w:line="360" w:lineRule="exact"/>
              <w:jc w:val="both"/>
              <w:rPr>
                <w:rFonts w:ascii="Times New Roman" w:hAnsi="Times New Roman"/>
                <w:sz w:val="26"/>
                <w:szCs w:val="26"/>
              </w:rPr>
            </w:pPr>
          </w:p>
          <w:p w14:paraId="1EEA2768" w14:textId="4FAEDA39" w:rsidR="009E1334" w:rsidRPr="009E1334" w:rsidRDefault="009E1334" w:rsidP="009E1334">
            <w:pPr>
              <w:spacing w:after="120" w:line="360" w:lineRule="exact"/>
              <w:jc w:val="both"/>
              <w:rPr>
                <w:rFonts w:ascii="Times New Roman" w:hAnsi="Times New Roman"/>
                <w:sz w:val="26"/>
                <w:szCs w:val="26"/>
              </w:rPr>
            </w:pPr>
            <w:r>
              <w:rPr>
                <w:rFonts w:ascii="Times New Roman" w:hAnsi="Times New Roman"/>
                <w:sz w:val="26"/>
                <w:szCs w:val="26"/>
              </w:rPr>
              <w:t xml:space="preserve">- Ý kiến làm rõ: Tại thời điểm hiện nay, 100% đối tượng bảo trợ xã hội hưởng </w:t>
            </w:r>
            <w:r>
              <w:rPr>
                <w:rFonts w:ascii="Times New Roman" w:hAnsi="Times New Roman"/>
                <w:sz w:val="26"/>
                <w:szCs w:val="26"/>
              </w:rPr>
              <w:lastRenderedPageBreak/>
              <w:t>trợ cấp xã hội tại cộng đồng đều được chi trả qua tài khoản cá nhân hoặc tài khoản của người ủy quyền, do vậy đối tượng người cao tuổi, người khuyết  tật đều có tài khoản hoặc có người ủy quyền.</w:t>
            </w:r>
          </w:p>
        </w:tc>
      </w:tr>
      <w:tr w:rsidR="0053209D" w:rsidRPr="00AA4C02" w14:paraId="5D0FD2C8" w14:textId="77777777" w:rsidTr="007506E0">
        <w:trPr>
          <w:tblCellSpacing w:w="0" w:type="dxa"/>
        </w:trPr>
        <w:tc>
          <w:tcPr>
            <w:tcW w:w="229" w:type="pct"/>
            <w:vAlign w:val="center"/>
          </w:tcPr>
          <w:p w14:paraId="318A5E2B" w14:textId="01F6A35D" w:rsidR="0053209D" w:rsidRPr="00B13CF1" w:rsidRDefault="0053209D" w:rsidP="0053209D">
            <w:pPr>
              <w:spacing w:after="120" w:line="360" w:lineRule="exact"/>
              <w:jc w:val="center"/>
              <w:rPr>
                <w:rFonts w:ascii="Times New Roman" w:hAnsi="Times New Roman"/>
                <w:sz w:val="28"/>
                <w:szCs w:val="28"/>
              </w:rPr>
            </w:pPr>
            <w:r>
              <w:rPr>
                <w:rFonts w:ascii="Times New Roman" w:hAnsi="Times New Roman"/>
                <w:sz w:val="28"/>
                <w:szCs w:val="28"/>
              </w:rPr>
              <w:lastRenderedPageBreak/>
              <w:t>5</w:t>
            </w:r>
          </w:p>
        </w:tc>
        <w:tc>
          <w:tcPr>
            <w:tcW w:w="1115" w:type="pct"/>
          </w:tcPr>
          <w:p w14:paraId="16AA1510" w14:textId="77777777" w:rsidR="0053209D" w:rsidRDefault="0053209D" w:rsidP="0053209D">
            <w:pPr>
              <w:spacing w:after="0" w:line="240" w:lineRule="auto"/>
              <w:jc w:val="both"/>
              <w:rPr>
                <w:rFonts w:ascii="Times New Roman" w:hAnsi="Times New Roman"/>
                <w:sz w:val="28"/>
                <w:szCs w:val="28"/>
                <w:lang w:val="fr-FR"/>
              </w:rPr>
            </w:pPr>
          </w:p>
          <w:p w14:paraId="1BFAE3E3" w14:textId="5E91513D" w:rsidR="0053209D" w:rsidRPr="00AA4C02" w:rsidRDefault="0053209D" w:rsidP="0053209D">
            <w:pPr>
              <w:spacing w:after="0" w:line="240" w:lineRule="auto"/>
              <w:jc w:val="both"/>
              <w:rPr>
                <w:rFonts w:ascii="Times New Roman" w:hAnsi="Times New Roman"/>
                <w:sz w:val="28"/>
                <w:szCs w:val="28"/>
              </w:rPr>
            </w:pPr>
            <w:r w:rsidRPr="00AA4C02">
              <w:rPr>
                <w:rFonts w:ascii="Times New Roman" w:hAnsi="Times New Roman"/>
                <w:sz w:val="28"/>
                <w:szCs w:val="28"/>
                <w:lang w:val="fr-FR"/>
              </w:rPr>
              <w:t xml:space="preserve">UBND các xã, phường, đặc khu </w:t>
            </w:r>
          </w:p>
        </w:tc>
        <w:tc>
          <w:tcPr>
            <w:tcW w:w="2658" w:type="pct"/>
          </w:tcPr>
          <w:p w14:paraId="03052B0C" w14:textId="5EF93615" w:rsidR="0053209D" w:rsidRPr="0085694B" w:rsidRDefault="0053209D" w:rsidP="0053209D">
            <w:pPr>
              <w:spacing w:before="60"/>
              <w:jc w:val="both"/>
              <w:rPr>
                <w:rFonts w:ascii="Times New Roman" w:hAnsi="Times New Roman"/>
                <w:sz w:val="26"/>
                <w:szCs w:val="26"/>
              </w:rPr>
            </w:pPr>
            <w:r w:rsidRPr="0085694B">
              <w:rPr>
                <w:rFonts w:ascii="Times New Roman" w:hAnsi="Times New Roman"/>
                <w:sz w:val="26"/>
                <w:szCs w:val="26"/>
                <w:lang w:val="vi-VN"/>
              </w:rPr>
              <w:t xml:space="preserve"> </w:t>
            </w:r>
            <w:r w:rsidRPr="0085694B">
              <w:rPr>
                <w:rFonts w:ascii="Times New Roman" w:hAnsi="Times New Roman"/>
                <w:sz w:val="26"/>
                <w:szCs w:val="26"/>
              </w:rPr>
              <w:t xml:space="preserve">Cơ quan soạn thảo đã nhận được văn bản tham gia góp ý của </w:t>
            </w:r>
            <w:r w:rsidR="009E1334">
              <w:rPr>
                <w:rFonts w:ascii="Times New Roman" w:hAnsi="Times New Roman"/>
                <w:sz w:val="26"/>
                <w:szCs w:val="26"/>
              </w:rPr>
              <w:t>96</w:t>
            </w:r>
            <w:r w:rsidRPr="0085694B">
              <w:rPr>
                <w:rFonts w:ascii="Times New Roman" w:hAnsi="Times New Roman"/>
                <w:sz w:val="26"/>
                <w:szCs w:val="26"/>
              </w:rPr>
              <w:t xml:space="preserve"> xã, phường và đều n</w:t>
            </w:r>
            <w:r w:rsidRPr="0085694B">
              <w:rPr>
                <w:rFonts w:ascii="Times New Roman" w:hAnsi="Times New Roman"/>
                <w:sz w:val="26"/>
                <w:szCs w:val="26"/>
                <w:lang w:val="fr-FR"/>
              </w:rPr>
              <w:t>hất trí với dự thảo quyết định.</w:t>
            </w:r>
          </w:p>
        </w:tc>
        <w:tc>
          <w:tcPr>
            <w:tcW w:w="998" w:type="pct"/>
          </w:tcPr>
          <w:p w14:paraId="78512BF2" w14:textId="5088EA39" w:rsidR="0053209D" w:rsidRPr="00AA4C02" w:rsidRDefault="0053209D" w:rsidP="0053209D">
            <w:pPr>
              <w:spacing w:after="120" w:line="360" w:lineRule="exact"/>
              <w:jc w:val="center"/>
              <w:rPr>
                <w:rFonts w:ascii="Times New Roman" w:hAnsi="Times New Roman"/>
                <w:sz w:val="28"/>
                <w:szCs w:val="28"/>
              </w:rPr>
            </w:pPr>
          </w:p>
        </w:tc>
      </w:tr>
    </w:tbl>
    <w:p w14:paraId="1C952337" w14:textId="77777777" w:rsidR="00C94A0D" w:rsidRPr="00F63A62" w:rsidRDefault="00C94A0D" w:rsidP="00A93C6F">
      <w:pPr>
        <w:jc w:val="both"/>
        <w:rPr>
          <w:rFonts w:ascii="Times New Roman" w:hAnsi="Times New Roman"/>
          <w:sz w:val="28"/>
          <w:szCs w:val="28"/>
        </w:rPr>
      </w:pPr>
    </w:p>
    <w:sectPr w:rsidR="00C94A0D" w:rsidRPr="00F63A62" w:rsidSect="00F63A62">
      <w:headerReference w:type="default" r:id="rId8"/>
      <w:pgSz w:w="16840" w:h="11907" w:orient="landscape" w:code="9"/>
      <w:pgMar w:top="1134" w:right="1134" w:bottom="1134" w:left="119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E7AD" w14:textId="77777777" w:rsidR="00B5213C" w:rsidRDefault="00B5213C" w:rsidP="00A15798">
      <w:pPr>
        <w:spacing w:after="0" w:line="240" w:lineRule="auto"/>
      </w:pPr>
      <w:r>
        <w:separator/>
      </w:r>
    </w:p>
  </w:endnote>
  <w:endnote w:type="continuationSeparator" w:id="0">
    <w:p w14:paraId="1272CD69" w14:textId="77777777" w:rsidR="00B5213C" w:rsidRDefault="00B5213C"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148" w14:textId="77777777" w:rsidR="00B5213C" w:rsidRDefault="00B5213C" w:rsidP="00A15798">
      <w:pPr>
        <w:spacing w:after="0" w:line="240" w:lineRule="auto"/>
      </w:pPr>
      <w:r>
        <w:separator/>
      </w:r>
    </w:p>
  </w:footnote>
  <w:footnote w:type="continuationSeparator" w:id="0">
    <w:p w14:paraId="40200BE9" w14:textId="77777777" w:rsidR="00B5213C" w:rsidRDefault="00B5213C" w:rsidP="00A1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41800"/>
      <w:docPartObj>
        <w:docPartGallery w:val="Page Numbers (Top of Page)"/>
        <w:docPartUnique/>
      </w:docPartObj>
    </w:sdtPr>
    <w:sdtEndPr>
      <w:rPr>
        <w:noProof/>
      </w:rPr>
    </w:sdtEndPr>
    <w:sdtContent>
      <w:p w14:paraId="6B2D910E" w14:textId="1038A98B" w:rsidR="00A15798" w:rsidRDefault="00A15798">
        <w:pPr>
          <w:pStyle w:val="Header"/>
          <w:jc w:val="center"/>
        </w:pPr>
        <w:r>
          <w:fldChar w:fldCharType="begin"/>
        </w:r>
        <w:r>
          <w:instrText xml:space="preserve"> PAGE   \* MERGEFORMAT </w:instrText>
        </w:r>
        <w:r>
          <w:fldChar w:fldCharType="separate"/>
        </w:r>
        <w:r w:rsidR="00FF60F3">
          <w:rPr>
            <w:noProof/>
          </w:rPr>
          <w:t>10</w:t>
        </w:r>
        <w:r>
          <w:rPr>
            <w:noProof/>
          </w:rPr>
          <w:fldChar w:fldCharType="end"/>
        </w:r>
      </w:p>
    </w:sdtContent>
  </w:sdt>
  <w:p w14:paraId="372834AF" w14:textId="77777777" w:rsidR="00A15798" w:rsidRDefault="00A1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1A02C7"/>
    <w:multiLevelType w:val="hybridMultilevel"/>
    <w:tmpl w:val="BE2AD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7FF6"/>
    <w:multiLevelType w:val="hybridMultilevel"/>
    <w:tmpl w:val="A63239C0"/>
    <w:lvl w:ilvl="0" w:tplc="02DE58BC">
      <w:start w:val="2"/>
      <w:numFmt w:val="bullet"/>
      <w:lvlText w:val="-"/>
      <w:lvlJc w:val="left"/>
      <w:pPr>
        <w:ind w:left="435" w:hanging="360"/>
      </w:pPr>
      <w:rPr>
        <w:rFonts w:ascii="Times New Roman" w:eastAsia="Calibri" w:hAnsi="Times New Roman" w:cs="Times New Roman" w:hint="default"/>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 w15:restartNumberingAfterBreak="0">
    <w:nsid w:val="1DB26CB3"/>
    <w:multiLevelType w:val="hybridMultilevel"/>
    <w:tmpl w:val="84E4A456"/>
    <w:lvl w:ilvl="0" w:tplc="7400BAB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7"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A496CDD"/>
    <w:multiLevelType w:val="hybridMultilevel"/>
    <w:tmpl w:val="B1ACA55E"/>
    <w:lvl w:ilvl="0" w:tplc="8A66E2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C5856"/>
    <w:multiLevelType w:val="hybridMultilevel"/>
    <w:tmpl w:val="4E047CD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94714"/>
    <w:multiLevelType w:val="hybridMultilevel"/>
    <w:tmpl w:val="0218BE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25930005">
    <w:abstractNumId w:val="7"/>
  </w:num>
  <w:num w:numId="2" w16cid:durableId="140931046">
    <w:abstractNumId w:val="0"/>
  </w:num>
  <w:num w:numId="3" w16cid:durableId="1289778591">
    <w:abstractNumId w:val="5"/>
  </w:num>
  <w:num w:numId="4" w16cid:durableId="394669461">
    <w:abstractNumId w:val="4"/>
  </w:num>
  <w:num w:numId="5" w16cid:durableId="1334575326">
    <w:abstractNumId w:val="6"/>
  </w:num>
  <w:num w:numId="6" w16cid:durableId="1647541910">
    <w:abstractNumId w:val="10"/>
  </w:num>
  <w:num w:numId="7" w16cid:durableId="519859985">
    <w:abstractNumId w:val="9"/>
  </w:num>
  <w:num w:numId="8" w16cid:durableId="144518416">
    <w:abstractNumId w:val="8"/>
  </w:num>
  <w:num w:numId="9" w16cid:durableId="253638603">
    <w:abstractNumId w:val="1"/>
  </w:num>
  <w:num w:numId="10" w16cid:durableId="776221403">
    <w:abstractNumId w:val="3"/>
  </w:num>
  <w:num w:numId="11" w16cid:durableId="117861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A16"/>
    <w:rsid w:val="0000124C"/>
    <w:rsid w:val="00001BE6"/>
    <w:rsid w:val="00003E98"/>
    <w:rsid w:val="00007194"/>
    <w:rsid w:val="00011A58"/>
    <w:rsid w:val="000134DE"/>
    <w:rsid w:val="000147BE"/>
    <w:rsid w:val="0002264F"/>
    <w:rsid w:val="0002478F"/>
    <w:rsid w:val="00031C67"/>
    <w:rsid w:val="00032DBA"/>
    <w:rsid w:val="00035EF6"/>
    <w:rsid w:val="000423BE"/>
    <w:rsid w:val="00042EE1"/>
    <w:rsid w:val="00043203"/>
    <w:rsid w:val="000470D2"/>
    <w:rsid w:val="0005605E"/>
    <w:rsid w:val="000560D0"/>
    <w:rsid w:val="0005699A"/>
    <w:rsid w:val="00060760"/>
    <w:rsid w:val="00061FCC"/>
    <w:rsid w:val="00065B60"/>
    <w:rsid w:val="00070EC4"/>
    <w:rsid w:val="00071F56"/>
    <w:rsid w:val="00073758"/>
    <w:rsid w:val="000777BD"/>
    <w:rsid w:val="00077B56"/>
    <w:rsid w:val="00080C39"/>
    <w:rsid w:val="00081B25"/>
    <w:rsid w:val="00082DA2"/>
    <w:rsid w:val="0008743C"/>
    <w:rsid w:val="000B04DA"/>
    <w:rsid w:val="000B086E"/>
    <w:rsid w:val="000B1B47"/>
    <w:rsid w:val="000B22C1"/>
    <w:rsid w:val="000B7136"/>
    <w:rsid w:val="000C20DB"/>
    <w:rsid w:val="000D0FE0"/>
    <w:rsid w:val="000F321A"/>
    <w:rsid w:val="000F5CC5"/>
    <w:rsid w:val="0010313E"/>
    <w:rsid w:val="00113489"/>
    <w:rsid w:val="001202CF"/>
    <w:rsid w:val="00123E57"/>
    <w:rsid w:val="00131136"/>
    <w:rsid w:val="00132B9E"/>
    <w:rsid w:val="00137925"/>
    <w:rsid w:val="0014501C"/>
    <w:rsid w:val="00145868"/>
    <w:rsid w:val="00146418"/>
    <w:rsid w:val="0015140B"/>
    <w:rsid w:val="0015542F"/>
    <w:rsid w:val="00157205"/>
    <w:rsid w:val="00157339"/>
    <w:rsid w:val="001614A4"/>
    <w:rsid w:val="00161678"/>
    <w:rsid w:val="00164E4F"/>
    <w:rsid w:val="00165316"/>
    <w:rsid w:val="00166B87"/>
    <w:rsid w:val="001728B1"/>
    <w:rsid w:val="001770FE"/>
    <w:rsid w:val="00192930"/>
    <w:rsid w:val="0019554B"/>
    <w:rsid w:val="001B408A"/>
    <w:rsid w:val="001B74CC"/>
    <w:rsid w:val="001C0051"/>
    <w:rsid w:val="001C13E6"/>
    <w:rsid w:val="001C50A2"/>
    <w:rsid w:val="001D25F1"/>
    <w:rsid w:val="001D4EA1"/>
    <w:rsid w:val="001E1671"/>
    <w:rsid w:val="001E4603"/>
    <w:rsid w:val="001E6317"/>
    <w:rsid w:val="001E679A"/>
    <w:rsid w:val="001E7440"/>
    <w:rsid w:val="0020305B"/>
    <w:rsid w:val="002107B1"/>
    <w:rsid w:val="00210FA6"/>
    <w:rsid w:val="0021368B"/>
    <w:rsid w:val="002137C6"/>
    <w:rsid w:val="00215076"/>
    <w:rsid w:val="0021570F"/>
    <w:rsid w:val="00220521"/>
    <w:rsid w:val="00240509"/>
    <w:rsid w:val="00245105"/>
    <w:rsid w:val="00247B16"/>
    <w:rsid w:val="0026118A"/>
    <w:rsid w:val="00261875"/>
    <w:rsid w:val="00264640"/>
    <w:rsid w:val="00265BB4"/>
    <w:rsid w:val="00266B7A"/>
    <w:rsid w:val="00266DA0"/>
    <w:rsid w:val="0027425D"/>
    <w:rsid w:val="0028169F"/>
    <w:rsid w:val="0028392F"/>
    <w:rsid w:val="002912C8"/>
    <w:rsid w:val="002913F8"/>
    <w:rsid w:val="00297C49"/>
    <w:rsid w:val="002A514B"/>
    <w:rsid w:val="002B0D7C"/>
    <w:rsid w:val="002B1B4F"/>
    <w:rsid w:val="002B2481"/>
    <w:rsid w:val="002B5CE3"/>
    <w:rsid w:val="002C6678"/>
    <w:rsid w:val="002D4541"/>
    <w:rsid w:val="002E4758"/>
    <w:rsid w:val="002E4BDC"/>
    <w:rsid w:val="002E625D"/>
    <w:rsid w:val="002E7775"/>
    <w:rsid w:val="002F2F1E"/>
    <w:rsid w:val="002F32B2"/>
    <w:rsid w:val="002F38B6"/>
    <w:rsid w:val="002F475E"/>
    <w:rsid w:val="002F652B"/>
    <w:rsid w:val="00300A58"/>
    <w:rsid w:val="00300ACE"/>
    <w:rsid w:val="00305CD8"/>
    <w:rsid w:val="00310613"/>
    <w:rsid w:val="00314ACB"/>
    <w:rsid w:val="0032298B"/>
    <w:rsid w:val="00323F63"/>
    <w:rsid w:val="00327781"/>
    <w:rsid w:val="0033761A"/>
    <w:rsid w:val="00340649"/>
    <w:rsid w:val="003426E0"/>
    <w:rsid w:val="0034353F"/>
    <w:rsid w:val="003450CF"/>
    <w:rsid w:val="00346698"/>
    <w:rsid w:val="00347262"/>
    <w:rsid w:val="0035168E"/>
    <w:rsid w:val="003609CF"/>
    <w:rsid w:val="00361F57"/>
    <w:rsid w:val="0036502B"/>
    <w:rsid w:val="00367CE1"/>
    <w:rsid w:val="00371225"/>
    <w:rsid w:val="00385C05"/>
    <w:rsid w:val="00386870"/>
    <w:rsid w:val="00392870"/>
    <w:rsid w:val="003954A0"/>
    <w:rsid w:val="0039767A"/>
    <w:rsid w:val="00397F47"/>
    <w:rsid w:val="003A473E"/>
    <w:rsid w:val="003B0117"/>
    <w:rsid w:val="003B019D"/>
    <w:rsid w:val="003B215B"/>
    <w:rsid w:val="003C37CF"/>
    <w:rsid w:val="003C38D0"/>
    <w:rsid w:val="003D17AB"/>
    <w:rsid w:val="003D1F5F"/>
    <w:rsid w:val="003D39A8"/>
    <w:rsid w:val="003E33BA"/>
    <w:rsid w:val="003E3D92"/>
    <w:rsid w:val="003F7997"/>
    <w:rsid w:val="00406DBE"/>
    <w:rsid w:val="0041280D"/>
    <w:rsid w:val="00420A6C"/>
    <w:rsid w:val="00422AD6"/>
    <w:rsid w:val="00431D26"/>
    <w:rsid w:val="00433EA8"/>
    <w:rsid w:val="00436D68"/>
    <w:rsid w:val="00441BE4"/>
    <w:rsid w:val="00444A0E"/>
    <w:rsid w:val="004507E7"/>
    <w:rsid w:val="0045181A"/>
    <w:rsid w:val="0046259A"/>
    <w:rsid w:val="004651BB"/>
    <w:rsid w:val="00467AC3"/>
    <w:rsid w:val="00471336"/>
    <w:rsid w:val="004750F3"/>
    <w:rsid w:val="00477958"/>
    <w:rsid w:val="0048133B"/>
    <w:rsid w:val="004A18BC"/>
    <w:rsid w:val="004B09D3"/>
    <w:rsid w:val="004B157D"/>
    <w:rsid w:val="004B60C7"/>
    <w:rsid w:val="004C380C"/>
    <w:rsid w:val="004C6E36"/>
    <w:rsid w:val="004C7771"/>
    <w:rsid w:val="004D2D7C"/>
    <w:rsid w:val="004D372A"/>
    <w:rsid w:val="004D46F1"/>
    <w:rsid w:val="004D554E"/>
    <w:rsid w:val="004D6B52"/>
    <w:rsid w:val="004D76D7"/>
    <w:rsid w:val="004E2D9F"/>
    <w:rsid w:val="004E5096"/>
    <w:rsid w:val="004E60F5"/>
    <w:rsid w:val="004E6D56"/>
    <w:rsid w:val="004F6F38"/>
    <w:rsid w:val="00504455"/>
    <w:rsid w:val="00507966"/>
    <w:rsid w:val="0051035E"/>
    <w:rsid w:val="005129B9"/>
    <w:rsid w:val="00520F29"/>
    <w:rsid w:val="0052118E"/>
    <w:rsid w:val="0053209D"/>
    <w:rsid w:val="005327D4"/>
    <w:rsid w:val="00533F9D"/>
    <w:rsid w:val="005403AF"/>
    <w:rsid w:val="00542AB0"/>
    <w:rsid w:val="005456E9"/>
    <w:rsid w:val="0055084A"/>
    <w:rsid w:val="0055137F"/>
    <w:rsid w:val="00553931"/>
    <w:rsid w:val="0055451B"/>
    <w:rsid w:val="00571942"/>
    <w:rsid w:val="00577251"/>
    <w:rsid w:val="00583A8D"/>
    <w:rsid w:val="005848DE"/>
    <w:rsid w:val="00587ADD"/>
    <w:rsid w:val="00590B8D"/>
    <w:rsid w:val="0059520C"/>
    <w:rsid w:val="0059657D"/>
    <w:rsid w:val="005A186E"/>
    <w:rsid w:val="005A2E6C"/>
    <w:rsid w:val="005B5D88"/>
    <w:rsid w:val="005C6B2E"/>
    <w:rsid w:val="005C70B6"/>
    <w:rsid w:val="005D1235"/>
    <w:rsid w:val="005E003E"/>
    <w:rsid w:val="005E2734"/>
    <w:rsid w:val="005E2C4F"/>
    <w:rsid w:val="005E2E82"/>
    <w:rsid w:val="005E4C1E"/>
    <w:rsid w:val="005F2E78"/>
    <w:rsid w:val="005F31B1"/>
    <w:rsid w:val="005F5418"/>
    <w:rsid w:val="0061109B"/>
    <w:rsid w:val="00613810"/>
    <w:rsid w:val="006158E5"/>
    <w:rsid w:val="006201BA"/>
    <w:rsid w:val="006352B5"/>
    <w:rsid w:val="00636885"/>
    <w:rsid w:val="00642A37"/>
    <w:rsid w:val="006469FF"/>
    <w:rsid w:val="00646D30"/>
    <w:rsid w:val="00660471"/>
    <w:rsid w:val="0066090A"/>
    <w:rsid w:val="006713FA"/>
    <w:rsid w:val="00672646"/>
    <w:rsid w:val="00681A61"/>
    <w:rsid w:val="00691ACF"/>
    <w:rsid w:val="006920A0"/>
    <w:rsid w:val="006A00D9"/>
    <w:rsid w:val="006B1615"/>
    <w:rsid w:val="006B4007"/>
    <w:rsid w:val="006C15E3"/>
    <w:rsid w:val="006C4684"/>
    <w:rsid w:val="006C71E2"/>
    <w:rsid w:val="006C7540"/>
    <w:rsid w:val="006D1B52"/>
    <w:rsid w:val="006D2414"/>
    <w:rsid w:val="006E0FDC"/>
    <w:rsid w:val="006E6C03"/>
    <w:rsid w:val="006E7DF2"/>
    <w:rsid w:val="0070510F"/>
    <w:rsid w:val="007140A1"/>
    <w:rsid w:val="007160DF"/>
    <w:rsid w:val="00722598"/>
    <w:rsid w:val="00722EFF"/>
    <w:rsid w:val="007315AC"/>
    <w:rsid w:val="00733881"/>
    <w:rsid w:val="00736740"/>
    <w:rsid w:val="00744A32"/>
    <w:rsid w:val="007477CE"/>
    <w:rsid w:val="007506E0"/>
    <w:rsid w:val="00752F57"/>
    <w:rsid w:val="00754FA0"/>
    <w:rsid w:val="007550D0"/>
    <w:rsid w:val="00756EB4"/>
    <w:rsid w:val="00777C62"/>
    <w:rsid w:val="00784C42"/>
    <w:rsid w:val="007869DB"/>
    <w:rsid w:val="0078785E"/>
    <w:rsid w:val="00787ACA"/>
    <w:rsid w:val="007918D7"/>
    <w:rsid w:val="007962CF"/>
    <w:rsid w:val="007A0720"/>
    <w:rsid w:val="007A3D82"/>
    <w:rsid w:val="007A5431"/>
    <w:rsid w:val="007B0769"/>
    <w:rsid w:val="007B0E5A"/>
    <w:rsid w:val="007B561E"/>
    <w:rsid w:val="007C3520"/>
    <w:rsid w:val="007C35CB"/>
    <w:rsid w:val="007D23B9"/>
    <w:rsid w:val="007E085F"/>
    <w:rsid w:val="007E30B5"/>
    <w:rsid w:val="007F0558"/>
    <w:rsid w:val="007F4FB6"/>
    <w:rsid w:val="00804872"/>
    <w:rsid w:val="0080598C"/>
    <w:rsid w:val="00806BE0"/>
    <w:rsid w:val="008073FD"/>
    <w:rsid w:val="00824347"/>
    <w:rsid w:val="008270FE"/>
    <w:rsid w:val="00832E63"/>
    <w:rsid w:val="00836654"/>
    <w:rsid w:val="0084051B"/>
    <w:rsid w:val="00843B81"/>
    <w:rsid w:val="00845560"/>
    <w:rsid w:val="008515B0"/>
    <w:rsid w:val="0085694B"/>
    <w:rsid w:val="00857075"/>
    <w:rsid w:val="008603A1"/>
    <w:rsid w:val="008666FF"/>
    <w:rsid w:val="00867162"/>
    <w:rsid w:val="00871416"/>
    <w:rsid w:val="008715A1"/>
    <w:rsid w:val="00874D36"/>
    <w:rsid w:val="008800D4"/>
    <w:rsid w:val="00881268"/>
    <w:rsid w:val="008825C6"/>
    <w:rsid w:val="008902DF"/>
    <w:rsid w:val="008924C2"/>
    <w:rsid w:val="008940CD"/>
    <w:rsid w:val="008963E7"/>
    <w:rsid w:val="00897EE5"/>
    <w:rsid w:val="008A1B36"/>
    <w:rsid w:val="008B2210"/>
    <w:rsid w:val="008B7B9A"/>
    <w:rsid w:val="008C7D8D"/>
    <w:rsid w:val="008D20D4"/>
    <w:rsid w:val="008D2267"/>
    <w:rsid w:val="008D287D"/>
    <w:rsid w:val="008D5933"/>
    <w:rsid w:val="008D79BD"/>
    <w:rsid w:val="008E1F2F"/>
    <w:rsid w:val="008E2971"/>
    <w:rsid w:val="008F6828"/>
    <w:rsid w:val="008F7E08"/>
    <w:rsid w:val="009019BF"/>
    <w:rsid w:val="0090478C"/>
    <w:rsid w:val="00904ACD"/>
    <w:rsid w:val="009147D4"/>
    <w:rsid w:val="00915736"/>
    <w:rsid w:val="00915DDA"/>
    <w:rsid w:val="0092549B"/>
    <w:rsid w:val="0092648B"/>
    <w:rsid w:val="00930701"/>
    <w:rsid w:val="00930ADA"/>
    <w:rsid w:val="009342D2"/>
    <w:rsid w:val="009355E4"/>
    <w:rsid w:val="0093616C"/>
    <w:rsid w:val="00945175"/>
    <w:rsid w:val="00957F6E"/>
    <w:rsid w:val="009622BB"/>
    <w:rsid w:val="00975274"/>
    <w:rsid w:val="00975325"/>
    <w:rsid w:val="00982A28"/>
    <w:rsid w:val="00983AE6"/>
    <w:rsid w:val="009872F1"/>
    <w:rsid w:val="00991A5C"/>
    <w:rsid w:val="00997926"/>
    <w:rsid w:val="009A080A"/>
    <w:rsid w:val="009A2174"/>
    <w:rsid w:val="009A3A21"/>
    <w:rsid w:val="009A5A95"/>
    <w:rsid w:val="009B5F08"/>
    <w:rsid w:val="009C056E"/>
    <w:rsid w:val="009C131C"/>
    <w:rsid w:val="009C7A0C"/>
    <w:rsid w:val="009D0A26"/>
    <w:rsid w:val="009D20AE"/>
    <w:rsid w:val="009E1334"/>
    <w:rsid w:val="009E247B"/>
    <w:rsid w:val="009E6F34"/>
    <w:rsid w:val="009F6987"/>
    <w:rsid w:val="00A15798"/>
    <w:rsid w:val="00A2037F"/>
    <w:rsid w:val="00A23B42"/>
    <w:rsid w:val="00A30402"/>
    <w:rsid w:val="00A31C2F"/>
    <w:rsid w:val="00A33E94"/>
    <w:rsid w:val="00A356ED"/>
    <w:rsid w:val="00A36043"/>
    <w:rsid w:val="00A402E3"/>
    <w:rsid w:val="00A40ADF"/>
    <w:rsid w:val="00A41C38"/>
    <w:rsid w:val="00A47EDA"/>
    <w:rsid w:val="00A52784"/>
    <w:rsid w:val="00A55917"/>
    <w:rsid w:val="00A70448"/>
    <w:rsid w:val="00A71D26"/>
    <w:rsid w:val="00A84BE5"/>
    <w:rsid w:val="00A93C6F"/>
    <w:rsid w:val="00A96C47"/>
    <w:rsid w:val="00A97A92"/>
    <w:rsid w:val="00AA49B6"/>
    <w:rsid w:val="00AA4ABD"/>
    <w:rsid w:val="00AA4C02"/>
    <w:rsid w:val="00AA50E1"/>
    <w:rsid w:val="00AB3BA4"/>
    <w:rsid w:val="00AB701C"/>
    <w:rsid w:val="00AC493A"/>
    <w:rsid w:val="00AC4DFD"/>
    <w:rsid w:val="00AD0A86"/>
    <w:rsid w:val="00AE1492"/>
    <w:rsid w:val="00AE444C"/>
    <w:rsid w:val="00AE4BF3"/>
    <w:rsid w:val="00AF2F20"/>
    <w:rsid w:val="00B01556"/>
    <w:rsid w:val="00B01A16"/>
    <w:rsid w:val="00B051C2"/>
    <w:rsid w:val="00B100FE"/>
    <w:rsid w:val="00B11A01"/>
    <w:rsid w:val="00B13CF1"/>
    <w:rsid w:val="00B21FF9"/>
    <w:rsid w:val="00B245BD"/>
    <w:rsid w:val="00B2673C"/>
    <w:rsid w:val="00B337FA"/>
    <w:rsid w:val="00B43059"/>
    <w:rsid w:val="00B4638B"/>
    <w:rsid w:val="00B5213C"/>
    <w:rsid w:val="00B53BA5"/>
    <w:rsid w:val="00B57004"/>
    <w:rsid w:val="00B63F54"/>
    <w:rsid w:val="00B663E9"/>
    <w:rsid w:val="00B66E61"/>
    <w:rsid w:val="00B673F9"/>
    <w:rsid w:val="00B70720"/>
    <w:rsid w:val="00B734AC"/>
    <w:rsid w:val="00B7509B"/>
    <w:rsid w:val="00B84F89"/>
    <w:rsid w:val="00B8712A"/>
    <w:rsid w:val="00B9313A"/>
    <w:rsid w:val="00B93CD3"/>
    <w:rsid w:val="00B93F71"/>
    <w:rsid w:val="00B9755E"/>
    <w:rsid w:val="00BA24CF"/>
    <w:rsid w:val="00BA293A"/>
    <w:rsid w:val="00BA30DA"/>
    <w:rsid w:val="00BA7289"/>
    <w:rsid w:val="00BB3101"/>
    <w:rsid w:val="00BC3B4C"/>
    <w:rsid w:val="00BC5615"/>
    <w:rsid w:val="00BF057A"/>
    <w:rsid w:val="00BF2106"/>
    <w:rsid w:val="00BF7C26"/>
    <w:rsid w:val="00C00B45"/>
    <w:rsid w:val="00C04054"/>
    <w:rsid w:val="00C1097B"/>
    <w:rsid w:val="00C1310E"/>
    <w:rsid w:val="00C22EE2"/>
    <w:rsid w:val="00C24D74"/>
    <w:rsid w:val="00C25F11"/>
    <w:rsid w:val="00C26129"/>
    <w:rsid w:val="00C302A0"/>
    <w:rsid w:val="00C3675F"/>
    <w:rsid w:val="00C54626"/>
    <w:rsid w:val="00C562BD"/>
    <w:rsid w:val="00C831B1"/>
    <w:rsid w:val="00C94320"/>
    <w:rsid w:val="00C94A0D"/>
    <w:rsid w:val="00CC0AD2"/>
    <w:rsid w:val="00CD7A9A"/>
    <w:rsid w:val="00CE478C"/>
    <w:rsid w:val="00CE774C"/>
    <w:rsid w:val="00CF052B"/>
    <w:rsid w:val="00CF2B20"/>
    <w:rsid w:val="00CF332A"/>
    <w:rsid w:val="00D100FE"/>
    <w:rsid w:val="00D155CE"/>
    <w:rsid w:val="00D17A63"/>
    <w:rsid w:val="00D20810"/>
    <w:rsid w:val="00D23087"/>
    <w:rsid w:val="00D23230"/>
    <w:rsid w:val="00D248E6"/>
    <w:rsid w:val="00D261D5"/>
    <w:rsid w:val="00D353D8"/>
    <w:rsid w:val="00D41DEB"/>
    <w:rsid w:val="00D41FF0"/>
    <w:rsid w:val="00D51456"/>
    <w:rsid w:val="00D67AC5"/>
    <w:rsid w:val="00D71B53"/>
    <w:rsid w:val="00D82385"/>
    <w:rsid w:val="00D86630"/>
    <w:rsid w:val="00D87D9B"/>
    <w:rsid w:val="00D926BA"/>
    <w:rsid w:val="00D930A0"/>
    <w:rsid w:val="00D94B65"/>
    <w:rsid w:val="00DA3D72"/>
    <w:rsid w:val="00DB1EB5"/>
    <w:rsid w:val="00DB2BB3"/>
    <w:rsid w:val="00DC2EBF"/>
    <w:rsid w:val="00DC67B6"/>
    <w:rsid w:val="00DD211F"/>
    <w:rsid w:val="00DD495A"/>
    <w:rsid w:val="00DF0654"/>
    <w:rsid w:val="00DF477C"/>
    <w:rsid w:val="00DF5DC9"/>
    <w:rsid w:val="00E00FDF"/>
    <w:rsid w:val="00E03045"/>
    <w:rsid w:val="00E04FE4"/>
    <w:rsid w:val="00E16501"/>
    <w:rsid w:val="00E2188B"/>
    <w:rsid w:val="00E21B7C"/>
    <w:rsid w:val="00E25BDB"/>
    <w:rsid w:val="00E31BB2"/>
    <w:rsid w:val="00E35D0E"/>
    <w:rsid w:val="00E439F8"/>
    <w:rsid w:val="00E506CD"/>
    <w:rsid w:val="00E55E91"/>
    <w:rsid w:val="00E600E4"/>
    <w:rsid w:val="00E60533"/>
    <w:rsid w:val="00E62706"/>
    <w:rsid w:val="00E6389B"/>
    <w:rsid w:val="00E70298"/>
    <w:rsid w:val="00E80587"/>
    <w:rsid w:val="00E82CC0"/>
    <w:rsid w:val="00E854C4"/>
    <w:rsid w:val="00E870F3"/>
    <w:rsid w:val="00E8731D"/>
    <w:rsid w:val="00E87368"/>
    <w:rsid w:val="00EA2A28"/>
    <w:rsid w:val="00EA42F1"/>
    <w:rsid w:val="00EA669E"/>
    <w:rsid w:val="00EB6AA0"/>
    <w:rsid w:val="00EC3640"/>
    <w:rsid w:val="00ED1C80"/>
    <w:rsid w:val="00EE3BC7"/>
    <w:rsid w:val="00EF0678"/>
    <w:rsid w:val="00EF6C39"/>
    <w:rsid w:val="00F03498"/>
    <w:rsid w:val="00F05AF9"/>
    <w:rsid w:val="00F06FF0"/>
    <w:rsid w:val="00F108FE"/>
    <w:rsid w:val="00F15523"/>
    <w:rsid w:val="00F25E22"/>
    <w:rsid w:val="00F32C62"/>
    <w:rsid w:val="00F37178"/>
    <w:rsid w:val="00F418DF"/>
    <w:rsid w:val="00F44242"/>
    <w:rsid w:val="00F44B36"/>
    <w:rsid w:val="00F45709"/>
    <w:rsid w:val="00F47499"/>
    <w:rsid w:val="00F53D83"/>
    <w:rsid w:val="00F55599"/>
    <w:rsid w:val="00F61CB1"/>
    <w:rsid w:val="00F627FC"/>
    <w:rsid w:val="00F63A62"/>
    <w:rsid w:val="00F80F93"/>
    <w:rsid w:val="00F81133"/>
    <w:rsid w:val="00F8215D"/>
    <w:rsid w:val="00F90AD8"/>
    <w:rsid w:val="00FA4227"/>
    <w:rsid w:val="00FA607E"/>
    <w:rsid w:val="00FB0EF1"/>
    <w:rsid w:val="00FC23FE"/>
    <w:rsid w:val="00FC262D"/>
    <w:rsid w:val="00FC3154"/>
    <w:rsid w:val="00FC5434"/>
    <w:rsid w:val="00FC5CD8"/>
    <w:rsid w:val="00FE2D04"/>
    <w:rsid w:val="00FE2FFB"/>
    <w:rsid w:val="00FE3FEA"/>
    <w:rsid w:val="00FF0AE0"/>
    <w:rsid w:val="00FF0D23"/>
    <w:rsid w:val="00FF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B95"/>
  <w15:docId w15:val="{D06A64CB-AD8B-466A-B13D-6FD2363F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link w:val="NormalWebChar"/>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character" w:customStyle="1" w:styleId="fontstyle01">
    <w:name w:val="fontstyle01"/>
    <w:rsid w:val="00310613"/>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8D79B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766E-7863-48BA-AAE7-FAEA935A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11</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Thu Lan</cp:lastModifiedBy>
  <cp:revision>110</cp:revision>
  <cp:lastPrinted>2026-05-08T04:21:00Z</cp:lastPrinted>
  <dcterms:created xsi:type="dcterms:W3CDTF">2025-10-23T09:49:00Z</dcterms:created>
  <dcterms:modified xsi:type="dcterms:W3CDTF">2026-05-08T04:22:00Z</dcterms:modified>
</cp:coreProperties>
</file>