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459" w:type="dxa"/>
        <w:tblInd w:w="108" w:type="dxa"/>
        <w:tblLayout w:type="fixed"/>
        <w:tblLook w:val="0000" w:firstRow="0" w:lastRow="0" w:firstColumn="0" w:lastColumn="0" w:noHBand="0" w:noVBand="0"/>
      </w:tblPr>
      <w:tblGrid>
        <w:gridCol w:w="6521"/>
        <w:gridCol w:w="7938"/>
      </w:tblGrid>
      <w:tr w:rsidR="00816E95" w14:paraId="451541F0" w14:textId="77777777">
        <w:tc>
          <w:tcPr>
            <w:tcW w:w="6521" w:type="dxa"/>
          </w:tcPr>
          <w:p w14:paraId="1D40D4C1" w14:textId="77777777" w:rsidR="00816E95" w:rsidRDefault="006F269C">
            <w:pPr>
              <w:tabs>
                <w:tab w:val="left" w:pos="6240"/>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UBND THÀNH PHỐ HẢI PHÒNG</w:t>
            </w:r>
          </w:p>
          <w:p w14:paraId="5B2EAE14" w14:textId="77777777" w:rsidR="00816E95" w:rsidRDefault="006F269C">
            <w:pPr>
              <w:tabs>
                <w:tab w:val="left" w:pos="6240"/>
              </w:tabs>
              <w:spacing w:after="0" w:line="240" w:lineRule="auto"/>
              <w:jc w:val="center"/>
              <w:rPr>
                <w:rFonts w:ascii="Times New Roman" w:eastAsia="Times New Roman" w:hAnsi="Times New Roman"/>
                <w:b/>
                <w:sz w:val="26"/>
                <w:szCs w:val="26"/>
              </w:rPr>
            </w:pPr>
            <w:r>
              <w:rPr>
                <w:rFonts w:ascii="Times New Roman" w:eastAsia="Times New Roman" w:hAnsi="Times New Roman"/>
                <w:b/>
                <w:noProof/>
                <w:sz w:val="26"/>
                <w:szCs w:val="26"/>
              </w:rPr>
              <mc:AlternateContent>
                <mc:Choice Requires="wps">
                  <w:drawing>
                    <wp:anchor distT="0" distB="0" distL="114300" distR="114300" simplePos="0" relativeHeight="251660288" behindDoc="0" locked="0" layoutInCell="1" allowOverlap="1" wp14:anchorId="06259BAF" wp14:editId="6BD249C2">
                      <wp:simplePos x="0" y="0"/>
                      <wp:positionH relativeFrom="column">
                        <wp:posOffset>1727200</wp:posOffset>
                      </wp:positionH>
                      <wp:positionV relativeFrom="paragraph">
                        <wp:posOffset>192405</wp:posOffset>
                      </wp:positionV>
                      <wp:extent cx="463550" cy="0"/>
                      <wp:effectExtent l="7620" t="10160" r="5080" b="8890"/>
                      <wp:wrapNone/>
                      <wp:docPr id="51863700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A0EBA"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pt,15.15pt" to="172.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"/>
                  </w:pict>
                </mc:Fallback>
              </mc:AlternateContent>
            </w:r>
            <w:r>
              <w:rPr>
                <w:rFonts w:ascii="Times New Roman" w:eastAsia="Times New Roman" w:hAnsi="Times New Roman"/>
                <w:b/>
                <w:sz w:val="26"/>
                <w:szCs w:val="26"/>
              </w:rPr>
              <w:t>SỞ Y TẾ</w:t>
            </w:r>
          </w:p>
        </w:tc>
        <w:tc>
          <w:tcPr>
            <w:tcW w:w="7938" w:type="dxa"/>
          </w:tcPr>
          <w:p w14:paraId="28D9176C" w14:textId="77777777" w:rsidR="00816E95" w:rsidRDefault="006F269C">
            <w:pPr>
              <w:tabs>
                <w:tab w:val="left" w:pos="6240"/>
              </w:tabs>
              <w:spacing w:after="0" w:line="240" w:lineRule="auto"/>
              <w:jc w:val="center"/>
              <w:rPr>
                <w:rFonts w:ascii="Times New Roman" w:eastAsia="Times New Roman" w:hAnsi="Times New Roman"/>
                <w:sz w:val="28"/>
                <w:szCs w:val="28"/>
              </w:rPr>
            </w:pPr>
            <w:r>
              <w:rPr>
                <w:rFonts w:ascii="Times New Roman" w:eastAsia="Times New Roman" w:hAnsi="Times New Roman"/>
                <w:b/>
                <w:bCs/>
                <w:sz w:val="26"/>
                <w:szCs w:val="26"/>
              </w:rPr>
              <w:t>CỘNG HOÀ XÃ HỘI CHỦ NGHĨA VIỆT NAM</w:t>
            </w:r>
            <w:r>
              <w:rPr>
                <w:rFonts w:ascii="Times New Roman" w:eastAsia="Times New Roman" w:hAnsi="Times New Roman"/>
                <w:b/>
                <w:bCs/>
                <w:spacing w:val="8"/>
                <w:sz w:val="26"/>
                <w:szCs w:val="26"/>
              </w:rPr>
              <w:br/>
            </w:r>
            <w:r>
              <w:rPr>
                <w:rFonts w:ascii="Times New Roman" w:eastAsia="Times New Roman" w:hAnsi="Times New Roman"/>
                <w:b/>
                <w:bCs/>
                <w:spacing w:val="8"/>
                <w:sz w:val="28"/>
                <w:szCs w:val="28"/>
              </w:rPr>
              <w:t>Độc lập - Tự do - Hạnh phúc</w:t>
            </w:r>
          </w:p>
          <w:p w14:paraId="2B646220" w14:textId="77777777" w:rsidR="00816E95" w:rsidRDefault="006F269C">
            <w:pPr>
              <w:tabs>
                <w:tab w:val="left" w:pos="6240"/>
              </w:tabs>
              <w:spacing w:after="0" w:line="240" w:lineRule="auto"/>
              <w:jc w:val="center"/>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659264" behindDoc="0" locked="0" layoutInCell="1" allowOverlap="1" wp14:anchorId="7D6498B9" wp14:editId="1743FE26">
                      <wp:simplePos x="0" y="0"/>
                      <wp:positionH relativeFrom="column">
                        <wp:posOffset>1296670</wp:posOffset>
                      </wp:positionH>
                      <wp:positionV relativeFrom="paragraph">
                        <wp:posOffset>12065</wp:posOffset>
                      </wp:positionV>
                      <wp:extent cx="2390775" cy="0"/>
                      <wp:effectExtent l="12700" t="10160" r="6350" b="8890"/>
                      <wp:wrapNone/>
                      <wp:docPr id="213688983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0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44AFC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1pt,.95pt" to="290.3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"/>
                  </w:pict>
                </mc:Fallback>
              </mc:AlternateContent>
            </w:r>
          </w:p>
        </w:tc>
      </w:tr>
      <w:tr w:rsidR="00816E95" w14:paraId="1917C79E" w14:textId="77777777">
        <w:trPr>
          <w:trHeight w:val="381"/>
        </w:trPr>
        <w:tc>
          <w:tcPr>
            <w:tcW w:w="6521" w:type="dxa"/>
          </w:tcPr>
          <w:p w14:paraId="5B8F65A2" w14:textId="77777777" w:rsidR="00816E95" w:rsidRDefault="00816E95">
            <w:pPr>
              <w:tabs>
                <w:tab w:val="left" w:pos="6240"/>
              </w:tabs>
              <w:spacing w:after="0" w:line="240" w:lineRule="auto"/>
              <w:jc w:val="center"/>
              <w:rPr>
                <w:rFonts w:ascii="Times New Roman" w:eastAsia="Times New Roman" w:hAnsi="Times New Roman"/>
                <w:sz w:val="28"/>
                <w:szCs w:val="28"/>
              </w:rPr>
            </w:pPr>
          </w:p>
        </w:tc>
        <w:tc>
          <w:tcPr>
            <w:tcW w:w="7938" w:type="dxa"/>
          </w:tcPr>
          <w:p w14:paraId="273AE2B3" w14:textId="2FC0AB7C" w:rsidR="00816E95" w:rsidRDefault="006F269C">
            <w:pPr>
              <w:tabs>
                <w:tab w:val="left" w:pos="6240"/>
              </w:tabs>
              <w:spacing w:before="60" w:after="60" w:line="240" w:lineRule="auto"/>
              <w:jc w:val="center"/>
              <w:rPr>
                <w:rFonts w:ascii="Times New Roman" w:eastAsia="Times New Roman" w:hAnsi="Times New Roman"/>
                <w:i/>
                <w:iCs/>
                <w:sz w:val="28"/>
                <w:szCs w:val="28"/>
              </w:rPr>
            </w:pPr>
            <w:r>
              <w:rPr>
                <w:rFonts w:ascii="Times New Roman" w:eastAsia="Times New Roman" w:hAnsi="Times New Roman"/>
                <w:i/>
                <w:iCs/>
                <w:sz w:val="28"/>
                <w:szCs w:val="28"/>
              </w:rPr>
              <w:t xml:space="preserve">Hải Phòng, ngày </w:t>
            </w:r>
            <w:r w:rsidR="00CE1F59">
              <w:rPr>
                <w:rFonts w:ascii="Times New Roman" w:eastAsia="Times New Roman" w:hAnsi="Times New Roman"/>
                <w:i/>
                <w:iCs/>
                <w:sz w:val="28"/>
                <w:szCs w:val="28"/>
              </w:rPr>
              <w:t>03</w:t>
            </w:r>
            <w:r>
              <w:rPr>
                <w:rFonts w:ascii="Times New Roman" w:eastAsia="Times New Roman" w:hAnsi="Times New Roman"/>
                <w:i/>
                <w:iCs/>
                <w:sz w:val="28"/>
                <w:szCs w:val="28"/>
              </w:rPr>
              <w:t xml:space="preserve"> tháng</w:t>
            </w:r>
            <w:r w:rsidR="00CE1F59">
              <w:rPr>
                <w:rFonts w:ascii="Times New Roman" w:eastAsia="Times New Roman" w:hAnsi="Times New Roman"/>
                <w:i/>
                <w:iCs/>
                <w:sz w:val="28"/>
                <w:szCs w:val="28"/>
              </w:rPr>
              <w:t xml:space="preserve"> 11</w:t>
            </w:r>
            <w:r>
              <w:rPr>
                <w:rFonts w:ascii="Times New Roman" w:eastAsia="Times New Roman" w:hAnsi="Times New Roman"/>
                <w:i/>
                <w:iCs/>
                <w:sz w:val="28"/>
                <w:szCs w:val="28"/>
              </w:rPr>
              <w:t xml:space="preserve"> năm 2025</w:t>
            </w:r>
          </w:p>
        </w:tc>
      </w:tr>
    </w:tbl>
    <w:p w14:paraId="4051C307" w14:textId="77777777" w:rsidR="00816E95" w:rsidRDefault="00816E95">
      <w:pPr>
        <w:jc w:val="center"/>
        <w:rPr>
          <w:rFonts w:ascii="Times New Roman" w:hAnsi="Times New Roman"/>
          <w:b/>
          <w:bCs/>
          <w:sz w:val="28"/>
          <w:szCs w:val="28"/>
        </w:rPr>
      </w:pPr>
    </w:p>
    <w:p w14:paraId="1BB3BA16" w14:textId="77777777" w:rsidR="00816E95" w:rsidRDefault="006F269C">
      <w:pPr>
        <w:spacing w:after="0" w:line="240" w:lineRule="auto"/>
        <w:jc w:val="center"/>
        <w:rPr>
          <w:rFonts w:ascii="Times New Roman" w:hAnsi="Times New Roman"/>
          <w:b/>
          <w:bCs/>
          <w:sz w:val="28"/>
          <w:szCs w:val="28"/>
        </w:rPr>
      </w:pPr>
      <w:r>
        <w:rPr>
          <w:rFonts w:ascii="Times New Roman" w:hAnsi="Times New Roman"/>
          <w:b/>
          <w:bCs/>
          <w:sz w:val="28"/>
          <w:szCs w:val="28"/>
          <w:lang w:val="vi-VN"/>
        </w:rPr>
        <w:t>BẢN TỔNG HỢP Ý KIẾN, TIẾP THU, GIẢI TRÌNH Ý KIẾN GÓP Ý</w:t>
      </w:r>
    </w:p>
    <w:p w14:paraId="58F6AFF6" w14:textId="77777777" w:rsidR="00816E95" w:rsidRDefault="006F269C">
      <w:pPr>
        <w:spacing w:after="0" w:line="240" w:lineRule="auto"/>
        <w:jc w:val="center"/>
        <w:rPr>
          <w:rFonts w:ascii="Times New Roman" w:hAnsi="Times New Roman"/>
          <w:b/>
          <w:bCs/>
          <w:spacing w:val="-8"/>
          <w:sz w:val="28"/>
          <w:szCs w:val="28"/>
        </w:rPr>
      </w:pPr>
      <w:r>
        <w:rPr>
          <w:rFonts w:ascii="Times New Roman Bold" w:hAnsi="Times New Roman Bold"/>
          <w:b/>
          <w:bCs/>
          <w:spacing w:val="-8"/>
          <w:sz w:val="28"/>
          <w:szCs w:val="28"/>
        </w:rPr>
        <w:t>Đối với</w:t>
      </w:r>
      <w:r>
        <w:rPr>
          <w:rFonts w:ascii="Times New Roman Bold" w:hAnsi="Times New Roman Bold"/>
          <w:b/>
          <w:bCs/>
          <w:spacing w:val="-8"/>
          <w:sz w:val="28"/>
          <w:szCs w:val="28"/>
          <w:lang w:val="vi-VN"/>
        </w:rPr>
        <w:t xml:space="preserve"> Dự thảo </w:t>
      </w:r>
      <w:r>
        <w:rPr>
          <w:rFonts w:ascii="Times New Roman" w:hAnsi="Times New Roman"/>
          <w:b/>
          <w:bCs/>
          <w:spacing w:val="-8"/>
          <w:sz w:val="28"/>
          <w:szCs w:val="28"/>
        </w:rPr>
        <w:t xml:space="preserve">Nghị quyết quy định chính sách hỗ trợ mức đóng bảo hiểm y tế </w:t>
      </w:r>
    </w:p>
    <w:p w14:paraId="0AC965A2" w14:textId="77777777" w:rsidR="00816E95" w:rsidRDefault="006F269C">
      <w:pPr>
        <w:spacing w:after="0" w:line="240" w:lineRule="auto"/>
        <w:jc w:val="center"/>
        <w:rPr>
          <w:rFonts w:asciiTheme="minorHAnsi" w:hAnsiTheme="minorHAnsi"/>
          <w:b/>
          <w:bCs/>
          <w:spacing w:val="-8"/>
          <w:sz w:val="28"/>
          <w:szCs w:val="28"/>
        </w:rPr>
      </w:pPr>
      <w:r>
        <w:rPr>
          <w:rFonts w:ascii="Times New Roman" w:hAnsi="Times New Roman"/>
          <w:b/>
          <w:bCs/>
          <w:spacing w:val="-8"/>
          <w:sz w:val="28"/>
          <w:szCs w:val="28"/>
        </w:rPr>
        <w:t>cho các nhóm đối tượng xã hội trên địa bàn thành phố Hải Phòng</w:t>
      </w:r>
      <w:r>
        <w:rPr>
          <w:rFonts w:asciiTheme="minorHAnsi" w:hAnsiTheme="minorHAnsi"/>
          <w:b/>
          <w:bCs/>
          <w:spacing w:val="-8"/>
          <w:sz w:val="28"/>
          <w:szCs w:val="28"/>
        </w:rPr>
        <w:t xml:space="preserve"> </w:t>
      </w:r>
    </w:p>
    <w:p w14:paraId="6B4CB597" w14:textId="77777777" w:rsidR="00816E95" w:rsidRDefault="006F269C">
      <w:pPr>
        <w:spacing w:after="0" w:line="240" w:lineRule="auto"/>
        <w:jc w:val="center"/>
        <w:rPr>
          <w:rFonts w:asciiTheme="minorHAnsi" w:hAnsiTheme="minorHAnsi"/>
          <w:spacing w:val="-8"/>
          <w:sz w:val="28"/>
          <w:szCs w:val="28"/>
        </w:rPr>
      </w:pPr>
      <w:r>
        <w:rPr>
          <w:rFonts w:asciiTheme="minorHAnsi" w:hAnsiTheme="minorHAnsi"/>
          <w:noProof/>
          <w:spacing w:val="-8"/>
          <w:sz w:val="28"/>
          <w:szCs w:val="28"/>
        </w:rPr>
        <mc:AlternateContent>
          <mc:Choice Requires="wps">
            <w:drawing>
              <wp:anchor distT="0" distB="0" distL="114300" distR="114300" simplePos="0" relativeHeight="251661312" behindDoc="0" locked="0" layoutInCell="1" allowOverlap="1" wp14:anchorId="2679C4E8" wp14:editId="2883CE9A">
                <wp:simplePos x="0" y="0"/>
                <wp:positionH relativeFrom="column">
                  <wp:posOffset>3272791</wp:posOffset>
                </wp:positionH>
                <wp:positionV relativeFrom="paragraph">
                  <wp:posOffset>45719</wp:posOffset>
                </wp:positionV>
                <wp:extent cx="2838450" cy="95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28384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7pt,3.6pt" to="481.2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" strokecolor="black [3200]" strokeweight=".5pt">
                <v:stroke joinstyle="miter"/>
              </v:line>
            </w:pict>
          </mc:Fallback>
        </mc:AlternateContent>
      </w:r>
    </w:p>
    <w:p w14:paraId="78DF5577" w14:textId="77777777" w:rsidR="00816E95" w:rsidRDefault="006F269C">
      <w:pPr>
        <w:spacing w:after="0" w:line="240" w:lineRule="auto"/>
        <w:ind w:firstLine="567"/>
        <w:jc w:val="both"/>
        <w:rPr>
          <w:rFonts w:ascii="Times New Roman" w:hAnsi="Times New Roman"/>
          <w:bCs/>
          <w:spacing w:val="-8"/>
          <w:sz w:val="28"/>
          <w:szCs w:val="28"/>
        </w:rPr>
      </w:pPr>
      <w:r>
        <w:rPr>
          <w:rFonts w:ascii="Times New Roman" w:hAnsi="Times New Roman"/>
          <w:sz w:val="28"/>
          <w:szCs w:val="28"/>
          <w:lang w:val="vi-VN"/>
        </w:rPr>
        <w:t xml:space="preserve">Căn cứ Luật Ban hành văn bản quy phạm pháp luật, cơ quan lập đề xuất chính sách/cơ quan chủ trì soạn thảo đã tổ chức lấy ý kiến, tham vấn/phản biện xã hội đối với hồ sơ dự thảo </w:t>
      </w:r>
      <w:r>
        <w:rPr>
          <w:rFonts w:ascii="Times New Roman" w:hAnsi="Times New Roman"/>
          <w:sz w:val="28"/>
          <w:szCs w:val="28"/>
        </w:rPr>
        <w:t xml:space="preserve">Nghị quyết </w:t>
      </w:r>
      <w:r>
        <w:rPr>
          <w:rFonts w:ascii="Times New Roman" w:hAnsi="Times New Roman"/>
          <w:bCs/>
          <w:spacing w:val="-8"/>
          <w:sz w:val="28"/>
          <w:szCs w:val="28"/>
        </w:rPr>
        <w:t>quy định chính sách hỗ trợ mức đóng bảo hiểm y tế cho các nhóm đối tượng xã hội trên địa bàn thành phố Hải Phòng</w:t>
      </w:r>
      <w:r>
        <w:rPr>
          <w:rFonts w:asciiTheme="minorHAnsi" w:hAnsiTheme="minorHAnsi"/>
          <w:bCs/>
          <w:spacing w:val="-8"/>
          <w:sz w:val="28"/>
          <w:szCs w:val="28"/>
        </w:rPr>
        <w:t xml:space="preserve"> </w:t>
      </w:r>
    </w:p>
    <w:p w14:paraId="6B210B3F" w14:textId="6B02F5B6" w:rsidR="003E51F3" w:rsidRDefault="00CE1F59" w:rsidP="003E51F3">
      <w:pPr>
        <w:ind w:firstLine="567"/>
        <w:jc w:val="both"/>
        <w:rPr>
          <w:rFonts w:ascii="Times New Roman" w:hAnsi="Times New Roman"/>
          <w:sz w:val="28"/>
          <w:szCs w:val="28"/>
        </w:rPr>
      </w:pPr>
      <w:r>
        <w:rPr>
          <w:rFonts w:ascii="Times New Roman" w:hAnsi="Times New Roman"/>
          <w:sz w:val="28"/>
          <w:szCs w:val="28"/>
        </w:rPr>
        <w:t xml:space="preserve">1. </w:t>
      </w:r>
      <w:r w:rsidRPr="00CE1F59">
        <w:rPr>
          <w:rFonts w:ascii="Times New Roman" w:hAnsi="Times New Roman"/>
          <w:sz w:val="28"/>
          <w:szCs w:val="28"/>
          <w:lang w:val="vi-VN"/>
        </w:rPr>
        <w:t>Tổng số cơ quan, tổ chức, cá nhân đã gửi xin ý kiến, tham vấn/góp ý, phản biện xã hội và tổng số ý kiến nhận được</w:t>
      </w:r>
      <w:r w:rsidRPr="00CE1F59">
        <w:rPr>
          <w:rFonts w:ascii="Times New Roman" w:hAnsi="Times New Roman"/>
          <w:sz w:val="28"/>
          <w:szCs w:val="28"/>
        </w:rPr>
        <w:t xml:space="preserve">: </w:t>
      </w:r>
      <w:r w:rsidR="005D30CA">
        <w:rPr>
          <w:rFonts w:ascii="Times New Roman" w:hAnsi="Times New Roman"/>
          <w:sz w:val="28"/>
          <w:szCs w:val="28"/>
        </w:rPr>
        <w:t>47</w:t>
      </w:r>
      <w:r w:rsidRPr="00CE1F59">
        <w:rPr>
          <w:rFonts w:ascii="Times New Roman" w:hAnsi="Times New Roman"/>
          <w:sz w:val="28"/>
          <w:szCs w:val="28"/>
        </w:rPr>
        <w:t xml:space="preserve"> cơ quan, tổ chức.</w:t>
      </w:r>
    </w:p>
    <w:p w14:paraId="684826E1" w14:textId="4B2BD1EB" w:rsidR="00816E95" w:rsidRDefault="006F269C" w:rsidP="003E51F3">
      <w:pPr>
        <w:ind w:firstLine="567"/>
        <w:jc w:val="both"/>
        <w:rPr>
          <w:rFonts w:ascii="Times New Roman" w:hAnsi="Times New Roman"/>
          <w:sz w:val="28"/>
          <w:szCs w:val="28"/>
        </w:rPr>
      </w:pPr>
      <w:r>
        <w:rPr>
          <w:rFonts w:ascii="Times New Roman" w:hAnsi="Times New Roman"/>
          <w:sz w:val="28"/>
          <w:szCs w:val="28"/>
          <w:lang w:val="vi-VN"/>
        </w:rPr>
        <w:t>2. Kết quả cụ thể như sau:</w:t>
      </w:r>
    </w:p>
    <w:tbl>
      <w:tblPr>
        <w:tblW w:w="4982"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08"/>
        <w:gridCol w:w="3122"/>
        <w:gridCol w:w="6799"/>
        <w:gridCol w:w="3824"/>
      </w:tblGrid>
      <w:tr w:rsidR="00816E95" w14:paraId="4962DF86" w14:textId="77777777" w:rsidTr="00A63580">
        <w:trPr>
          <w:tblCellSpacing w:w="0" w:type="dxa"/>
        </w:trPr>
        <w:tc>
          <w:tcPr>
            <w:tcW w:w="245" w:type="pct"/>
            <w:vAlign w:val="center"/>
          </w:tcPr>
          <w:p w14:paraId="330873E2" w14:textId="77777777" w:rsidR="00816E95" w:rsidRPr="003E51F3" w:rsidRDefault="006F269C">
            <w:pPr>
              <w:spacing w:after="120" w:line="360" w:lineRule="exact"/>
              <w:jc w:val="center"/>
              <w:rPr>
                <w:rFonts w:ascii="Times New Roman" w:hAnsi="Times New Roman"/>
                <w:b/>
                <w:bCs/>
                <w:sz w:val="26"/>
                <w:szCs w:val="26"/>
              </w:rPr>
            </w:pPr>
            <w:r w:rsidRPr="003E51F3">
              <w:rPr>
                <w:rFonts w:ascii="Times New Roman" w:hAnsi="Times New Roman"/>
                <w:b/>
                <w:bCs/>
                <w:sz w:val="26"/>
                <w:szCs w:val="26"/>
              </w:rPr>
              <w:t>STT</w:t>
            </w:r>
          </w:p>
        </w:tc>
        <w:tc>
          <w:tcPr>
            <w:tcW w:w="1080" w:type="pct"/>
            <w:vAlign w:val="center"/>
            <w:hideMark/>
          </w:tcPr>
          <w:p w14:paraId="66527F63" w14:textId="77777777" w:rsidR="00816E95" w:rsidRPr="003E51F3" w:rsidRDefault="006F269C">
            <w:pPr>
              <w:spacing w:after="120" w:line="360" w:lineRule="exact"/>
              <w:jc w:val="center"/>
              <w:rPr>
                <w:rFonts w:ascii="Times New Roman" w:hAnsi="Times New Roman"/>
                <w:sz w:val="26"/>
                <w:szCs w:val="26"/>
              </w:rPr>
            </w:pPr>
            <w:r w:rsidRPr="003E51F3">
              <w:rPr>
                <w:rFonts w:ascii="Times New Roman" w:hAnsi="Times New Roman"/>
                <w:b/>
                <w:bCs/>
                <w:sz w:val="26"/>
                <w:szCs w:val="26"/>
                <w:lang w:val="vi-VN"/>
              </w:rPr>
              <w:t>CHỦ TH</w:t>
            </w:r>
            <w:r w:rsidRPr="003E51F3">
              <w:rPr>
                <w:rFonts w:ascii="Times New Roman" w:hAnsi="Times New Roman"/>
                <w:b/>
                <w:bCs/>
                <w:sz w:val="26"/>
                <w:szCs w:val="26"/>
              </w:rPr>
              <w:t>Ể</w:t>
            </w:r>
            <w:r w:rsidRPr="003E51F3">
              <w:rPr>
                <w:rFonts w:ascii="Times New Roman" w:hAnsi="Times New Roman"/>
                <w:b/>
                <w:bCs/>
                <w:sz w:val="26"/>
                <w:szCs w:val="26"/>
                <w:lang w:val="vi-VN"/>
              </w:rPr>
              <w:t> GÓP Ý</w:t>
            </w:r>
          </w:p>
        </w:tc>
        <w:tc>
          <w:tcPr>
            <w:tcW w:w="2352" w:type="pct"/>
            <w:vAlign w:val="center"/>
            <w:hideMark/>
          </w:tcPr>
          <w:p w14:paraId="05EDF473" w14:textId="77777777" w:rsidR="00816E95" w:rsidRPr="003E51F3" w:rsidRDefault="006F269C">
            <w:pPr>
              <w:spacing w:after="120" w:line="360" w:lineRule="exact"/>
              <w:jc w:val="center"/>
              <w:rPr>
                <w:rFonts w:ascii="Times New Roman" w:hAnsi="Times New Roman"/>
                <w:sz w:val="26"/>
                <w:szCs w:val="26"/>
              </w:rPr>
            </w:pPr>
            <w:r w:rsidRPr="003E51F3">
              <w:rPr>
                <w:rFonts w:ascii="Times New Roman" w:hAnsi="Times New Roman"/>
                <w:b/>
                <w:bCs/>
                <w:sz w:val="26"/>
                <w:szCs w:val="26"/>
                <w:lang w:val="vi-VN"/>
              </w:rPr>
              <w:t>NỘI DUNG GÓP Ý/ THAM VẤN/ PHẢN BI</w:t>
            </w:r>
            <w:r w:rsidRPr="003E51F3">
              <w:rPr>
                <w:rFonts w:ascii="Times New Roman" w:hAnsi="Times New Roman"/>
                <w:b/>
                <w:bCs/>
                <w:sz w:val="26"/>
                <w:szCs w:val="26"/>
              </w:rPr>
              <w:t>Ệ</w:t>
            </w:r>
            <w:r w:rsidRPr="003E51F3">
              <w:rPr>
                <w:rFonts w:ascii="Times New Roman" w:hAnsi="Times New Roman"/>
                <w:b/>
                <w:bCs/>
                <w:sz w:val="26"/>
                <w:szCs w:val="26"/>
                <w:lang w:val="vi-VN"/>
              </w:rPr>
              <w:t>N</w:t>
            </w:r>
          </w:p>
        </w:tc>
        <w:tc>
          <w:tcPr>
            <w:tcW w:w="1323" w:type="pct"/>
            <w:vAlign w:val="center"/>
            <w:hideMark/>
          </w:tcPr>
          <w:p w14:paraId="2136874B" w14:textId="77777777" w:rsidR="003E51F3" w:rsidRPr="003E51F3" w:rsidRDefault="006F269C" w:rsidP="003E51F3">
            <w:pPr>
              <w:spacing w:after="0" w:line="360" w:lineRule="exact"/>
              <w:jc w:val="center"/>
              <w:rPr>
                <w:rFonts w:ascii="Times New Roman" w:hAnsi="Times New Roman"/>
                <w:b/>
                <w:bCs/>
                <w:sz w:val="26"/>
                <w:szCs w:val="26"/>
              </w:rPr>
            </w:pPr>
            <w:r w:rsidRPr="003E51F3">
              <w:rPr>
                <w:rFonts w:ascii="Times New Roman" w:hAnsi="Times New Roman"/>
                <w:b/>
                <w:bCs/>
                <w:sz w:val="26"/>
                <w:szCs w:val="26"/>
                <w:lang w:val="vi-VN"/>
              </w:rPr>
              <w:t xml:space="preserve">NỘI DUNG TIẾP THU, </w:t>
            </w:r>
          </w:p>
          <w:p w14:paraId="14C7A072" w14:textId="0D3ABB77" w:rsidR="00816E95" w:rsidRPr="003E51F3" w:rsidRDefault="006F269C" w:rsidP="003E51F3">
            <w:pPr>
              <w:spacing w:after="0" w:line="360" w:lineRule="exact"/>
              <w:jc w:val="center"/>
              <w:rPr>
                <w:rFonts w:ascii="Times New Roman" w:hAnsi="Times New Roman"/>
                <w:sz w:val="26"/>
                <w:szCs w:val="26"/>
              </w:rPr>
            </w:pPr>
            <w:r w:rsidRPr="003E51F3">
              <w:rPr>
                <w:rFonts w:ascii="Times New Roman" w:hAnsi="Times New Roman"/>
                <w:b/>
                <w:bCs/>
                <w:sz w:val="26"/>
                <w:szCs w:val="26"/>
                <w:lang w:val="vi-VN"/>
              </w:rPr>
              <w:t>GIẢI TRÌNH</w:t>
            </w:r>
          </w:p>
        </w:tc>
      </w:tr>
      <w:tr w:rsidR="00816E95" w:rsidRPr="00E8533B" w14:paraId="37A76716" w14:textId="77777777" w:rsidTr="00E8533B">
        <w:trPr>
          <w:trHeight w:val="2210"/>
          <w:tblCellSpacing w:w="0" w:type="dxa"/>
        </w:trPr>
        <w:tc>
          <w:tcPr>
            <w:tcW w:w="245" w:type="pct"/>
            <w:vMerge w:val="restart"/>
            <w:vAlign w:val="center"/>
          </w:tcPr>
          <w:p w14:paraId="7125F4AA" w14:textId="77777777" w:rsidR="00816E95" w:rsidRPr="003E51F3" w:rsidRDefault="00816E95" w:rsidP="00E8533B">
            <w:pPr>
              <w:pStyle w:val="ListParagraph"/>
              <w:numPr>
                <w:ilvl w:val="0"/>
                <w:numId w:val="7"/>
              </w:numPr>
              <w:spacing w:before="40" w:after="40" w:line="360" w:lineRule="exact"/>
              <w:jc w:val="center"/>
              <w:rPr>
                <w:rFonts w:ascii="Times New Roman" w:hAnsi="Times New Roman"/>
                <w:sz w:val="26"/>
                <w:szCs w:val="26"/>
                <w:lang w:val="vi-VN"/>
              </w:rPr>
            </w:pPr>
          </w:p>
        </w:tc>
        <w:tc>
          <w:tcPr>
            <w:tcW w:w="1080" w:type="pct"/>
            <w:vMerge w:val="restart"/>
            <w:vAlign w:val="center"/>
          </w:tcPr>
          <w:p w14:paraId="5828078E" w14:textId="77777777" w:rsidR="00816E95" w:rsidRPr="00167161" w:rsidRDefault="006F269C" w:rsidP="00E8533B">
            <w:pPr>
              <w:spacing w:before="40" w:after="40" w:line="360" w:lineRule="exact"/>
              <w:jc w:val="center"/>
              <w:rPr>
                <w:rFonts w:ascii="Times New Roman" w:hAnsi="Times New Roman"/>
                <w:sz w:val="26"/>
                <w:szCs w:val="26"/>
                <w:lang w:val="vi-VN"/>
              </w:rPr>
            </w:pPr>
            <w:r w:rsidRPr="003E51F3">
              <w:rPr>
                <w:rFonts w:ascii="Times New Roman" w:hAnsi="Times New Roman"/>
                <w:sz w:val="26"/>
                <w:szCs w:val="26"/>
                <w:lang w:val="vi-VN"/>
              </w:rPr>
              <w:t>Uỷ ban Mặt trận Tổ quốc Việt Nam thành phố</w:t>
            </w:r>
            <w:r w:rsidRPr="003E51F3">
              <w:rPr>
                <w:rFonts w:ascii="Times New Roman" w:hAnsi="Times New Roman"/>
                <w:sz w:val="26"/>
                <w:szCs w:val="26"/>
                <w:lang w:val="vi-VN"/>
              </w:rPr>
              <w:tab/>
            </w:r>
          </w:p>
          <w:p w14:paraId="12B6BEB6" w14:textId="77777777" w:rsidR="00816E95" w:rsidRPr="00167161" w:rsidRDefault="006F269C" w:rsidP="00E8533B">
            <w:pPr>
              <w:spacing w:before="40" w:after="40" w:line="360" w:lineRule="exact"/>
              <w:jc w:val="center"/>
              <w:rPr>
                <w:rFonts w:ascii="Times New Roman" w:hAnsi="Times New Roman"/>
                <w:i/>
                <w:iCs/>
                <w:sz w:val="26"/>
                <w:szCs w:val="26"/>
                <w:lang w:val="vi-VN"/>
              </w:rPr>
            </w:pPr>
            <w:r w:rsidRPr="00167161">
              <w:rPr>
                <w:rFonts w:ascii="Times New Roman" w:hAnsi="Times New Roman"/>
                <w:i/>
                <w:iCs/>
                <w:sz w:val="26"/>
                <w:szCs w:val="26"/>
                <w:lang w:val="vi-VN"/>
              </w:rPr>
              <w:t>(</w:t>
            </w:r>
            <w:r w:rsidRPr="003E51F3">
              <w:rPr>
                <w:rFonts w:ascii="Times New Roman" w:hAnsi="Times New Roman"/>
                <w:i/>
                <w:iCs/>
                <w:sz w:val="26"/>
                <w:szCs w:val="26"/>
                <w:lang w:val="vi-VN"/>
              </w:rPr>
              <w:t xml:space="preserve">Công văn số </w:t>
            </w:r>
            <w:r w:rsidRPr="00167161">
              <w:rPr>
                <w:rFonts w:ascii="Times New Roman" w:hAnsi="Times New Roman"/>
                <w:i/>
                <w:iCs/>
                <w:sz w:val="26"/>
                <w:szCs w:val="26"/>
                <w:lang w:val="vi-VN"/>
              </w:rPr>
              <w:t>474</w:t>
            </w:r>
            <w:r w:rsidRPr="003E51F3">
              <w:rPr>
                <w:rFonts w:ascii="Times New Roman" w:hAnsi="Times New Roman"/>
                <w:i/>
                <w:iCs/>
                <w:sz w:val="26"/>
                <w:szCs w:val="26"/>
                <w:lang w:val="vi-VN"/>
              </w:rPr>
              <w:t xml:space="preserve">/MTTQ-BTT ngày </w:t>
            </w:r>
            <w:r w:rsidRPr="00167161">
              <w:rPr>
                <w:rFonts w:ascii="Times New Roman" w:hAnsi="Times New Roman"/>
                <w:i/>
                <w:iCs/>
                <w:sz w:val="26"/>
                <w:szCs w:val="26"/>
                <w:lang w:val="vi-VN"/>
              </w:rPr>
              <w:t>21</w:t>
            </w:r>
            <w:r w:rsidRPr="003E51F3">
              <w:rPr>
                <w:rFonts w:ascii="Times New Roman" w:hAnsi="Times New Roman"/>
                <w:i/>
                <w:iCs/>
                <w:sz w:val="26"/>
                <w:szCs w:val="26"/>
                <w:lang w:val="vi-VN"/>
              </w:rPr>
              <w:t>/</w:t>
            </w:r>
            <w:r w:rsidRPr="00167161">
              <w:rPr>
                <w:rFonts w:ascii="Times New Roman" w:hAnsi="Times New Roman"/>
                <w:i/>
                <w:iCs/>
                <w:sz w:val="26"/>
                <w:szCs w:val="26"/>
                <w:lang w:val="vi-VN"/>
              </w:rPr>
              <w:t>10</w:t>
            </w:r>
            <w:r w:rsidRPr="003E51F3">
              <w:rPr>
                <w:rFonts w:ascii="Times New Roman" w:hAnsi="Times New Roman"/>
                <w:i/>
                <w:iCs/>
                <w:sz w:val="26"/>
                <w:szCs w:val="26"/>
                <w:lang w:val="vi-VN"/>
              </w:rPr>
              <w:t>/2025</w:t>
            </w:r>
            <w:r w:rsidRPr="00167161">
              <w:rPr>
                <w:rFonts w:ascii="Times New Roman" w:hAnsi="Times New Roman"/>
                <w:i/>
                <w:iCs/>
                <w:sz w:val="26"/>
                <w:szCs w:val="26"/>
                <w:lang w:val="vi-VN"/>
              </w:rPr>
              <w:t>)</w:t>
            </w:r>
          </w:p>
        </w:tc>
        <w:tc>
          <w:tcPr>
            <w:tcW w:w="2352" w:type="pct"/>
            <w:vAlign w:val="center"/>
          </w:tcPr>
          <w:p w14:paraId="07BF03B8" w14:textId="283710E3" w:rsidR="00816E95" w:rsidRPr="00167161" w:rsidRDefault="006F269C" w:rsidP="00E8533B">
            <w:pPr>
              <w:spacing w:before="40" w:after="40" w:line="360" w:lineRule="exact"/>
              <w:jc w:val="both"/>
              <w:rPr>
                <w:rFonts w:ascii="Times New Roman" w:hAnsi="Times New Roman"/>
                <w:sz w:val="26"/>
                <w:szCs w:val="26"/>
                <w:lang w:val="vi-VN"/>
              </w:rPr>
            </w:pPr>
            <w:r w:rsidRPr="00167161">
              <w:rPr>
                <w:rFonts w:ascii="Times New Roman" w:hAnsi="Times New Roman"/>
                <w:sz w:val="26"/>
                <w:szCs w:val="26"/>
                <w:lang w:val="vi-VN"/>
              </w:rPr>
              <w:t xml:space="preserve">1. </w:t>
            </w:r>
            <w:r w:rsidRPr="00167161">
              <w:rPr>
                <w:rStyle w:val="fontstyle01"/>
                <w:color w:val="auto"/>
                <w:sz w:val="26"/>
                <w:szCs w:val="26"/>
                <w:lang w:val="vi-VN"/>
              </w:rPr>
              <w:t xml:space="preserve">Tổng quan chung: </w:t>
            </w:r>
            <w:r w:rsidRPr="00167161">
              <w:rPr>
                <w:rStyle w:val="fontstyle21"/>
                <w:color w:val="auto"/>
                <w:sz w:val="26"/>
                <w:szCs w:val="26"/>
                <w:lang w:val="vi-VN"/>
              </w:rPr>
              <w:t>Ban Thường trực Ủy ban MTTQ Việt Nam thành phố</w:t>
            </w:r>
            <w:r w:rsidR="003E51F3" w:rsidRPr="00167161">
              <w:rPr>
                <w:rStyle w:val="fontstyle21"/>
                <w:rFonts w:ascii="Calibri" w:hAnsi="Calibri"/>
                <w:color w:val="auto"/>
                <w:sz w:val="26"/>
                <w:szCs w:val="26"/>
                <w:lang w:val="vi-VN"/>
              </w:rPr>
              <w:t xml:space="preserve"> </w:t>
            </w:r>
            <w:r w:rsidRPr="00167161">
              <w:rPr>
                <w:rStyle w:val="fontstyle21"/>
                <w:color w:val="auto"/>
                <w:sz w:val="26"/>
                <w:szCs w:val="26"/>
                <w:lang w:val="vi-VN"/>
              </w:rPr>
              <w:t>cơ bản nhất trí với dự thảo Nghị quyết của HĐND thành phố quy định chính sách</w:t>
            </w:r>
            <w:r w:rsidR="003E51F3" w:rsidRPr="00167161">
              <w:rPr>
                <w:rStyle w:val="fontstyle21"/>
                <w:rFonts w:ascii="Calibri" w:hAnsi="Calibri"/>
                <w:color w:val="auto"/>
                <w:sz w:val="26"/>
                <w:szCs w:val="26"/>
                <w:lang w:val="vi-VN"/>
              </w:rPr>
              <w:t xml:space="preserve"> </w:t>
            </w:r>
            <w:r w:rsidRPr="00167161">
              <w:rPr>
                <w:rStyle w:val="fontstyle21"/>
                <w:color w:val="auto"/>
                <w:sz w:val="26"/>
                <w:szCs w:val="26"/>
                <w:lang w:val="vi-VN"/>
              </w:rPr>
              <w:t>hỗ trợ BHYT cho các nhóm đối tượng xã hội trên địa bàn thành phố Hải Phòng; dự</w:t>
            </w:r>
            <w:r w:rsidRPr="00167161">
              <w:rPr>
                <w:sz w:val="26"/>
                <w:szCs w:val="26"/>
                <w:lang w:val="vi-VN"/>
              </w:rPr>
              <w:br/>
            </w:r>
            <w:r w:rsidRPr="00167161">
              <w:rPr>
                <w:rStyle w:val="fontstyle21"/>
                <w:color w:val="auto"/>
                <w:sz w:val="26"/>
                <w:szCs w:val="26"/>
                <w:lang w:val="vi-VN"/>
              </w:rPr>
              <w:t>thảo phù hợp chủ trương, đảm bảo cơ sở pháp lý theo quy định</w:t>
            </w:r>
          </w:p>
        </w:tc>
        <w:tc>
          <w:tcPr>
            <w:tcW w:w="1323" w:type="pct"/>
            <w:vAlign w:val="center"/>
          </w:tcPr>
          <w:p w14:paraId="344434B9" w14:textId="0AAF7BC1" w:rsidR="00816E95" w:rsidRPr="00167161" w:rsidRDefault="006F269C" w:rsidP="00E8533B">
            <w:pPr>
              <w:spacing w:before="40" w:after="40" w:line="360" w:lineRule="exact"/>
              <w:jc w:val="both"/>
              <w:rPr>
                <w:rFonts w:ascii="Times New Roman" w:hAnsi="Times New Roman"/>
                <w:sz w:val="26"/>
                <w:szCs w:val="26"/>
                <w:lang w:val="vi-VN"/>
              </w:rPr>
            </w:pPr>
            <w:r w:rsidRPr="00167161">
              <w:rPr>
                <w:rFonts w:ascii="Times New Roman" w:hAnsi="Times New Roman"/>
                <w:sz w:val="26"/>
                <w:szCs w:val="26"/>
                <w:lang w:val="vi-VN"/>
              </w:rPr>
              <w:t xml:space="preserve">Ý kiến của </w:t>
            </w:r>
            <w:r w:rsidRPr="003E51F3">
              <w:rPr>
                <w:rFonts w:ascii="Times New Roman" w:hAnsi="Times New Roman"/>
                <w:sz w:val="26"/>
                <w:szCs w:val="26"/>
                <w:lang w:val="vi-VN"/>
              </w:rPr>
              <w:t>Uỷ ban Mặt trận Tổ quốc Việt Nam thành phố</w:t>
            </w:r>
            <w:r w:rsidRPr="00167161">
              <w:rPr>
                <w:rFonts w:ascii="Times New Roman" w:hAnsi="Times New Roman"/>
                <w:sz w:val="26"/>
                <w:szCs w:val="26"/>
                <w:lang w:val="vi-VN"/>
              </w:rPr>
              <w:t>, Sở Y tế xin tiếp thu và và làm căn cứ báo cáo Ủy ban nhân dân thành phố trình Thường trực Hội đồng nhân dân thành phố xem xét quyết định</w:t>
            </w:r>
          </w:p>
        </w:tc>
      </w:tr>
      <w:tr w:rsidR="00816E95" w:rsidRPr="003E51F3" w14:paraId="17E72FEA" w14:textId="77777777" w:rsidTr="00A63580">
        <w:trPr>
          <w:tblCellSpacing w:w="0" w:type="dxa"/>
        </w:trPr>
        <w:tc>
          <w:tcPr>
            <w:tcW w:w="245" w:type="pct"/>
            <w:vMerge/>
            <w:vAlign w:val="center"/>
          </w:tcPr>
          <w:p w14:paraId="2C2A9494" w14:textId="77777777" w:rsidR="00816E95" w:rsidRPr="003E51F3" w:rsidRDefault="00816E95" w:rsidP="00E8533B">
            <w:pPr>
              <w:spacing w:before="40" w:after="40" w:line="360" w:lineRule="exact"/>
              <w:rPr>
                <w:rFonts w:ascii="Times New Roman" w:hAnsi="Times New Roman"/>
                <w:sz w:val="26"/>
                <w:szCs w:val="26"/>
                <w:lang w:val="vi-VN"/>
              </w:rPr>
            </w:pPr>
          </w:p>
        </w:tc>
        <w:tc>
          <w:tcPr>
            <w:tcW w:w="1080" w:type="pct"/>
            <w:vMerge/>
            <w:vAlign w:val="center"/>
          </w:tcPr>
          <w:p w14:paraId="7892C695" w14:textId="77777777" w:rsidR="00816E95" w:rsidRPr="003E51F3" w:rsidRDefault="00816E95" w:rsidP="00E8533B">
            <w:pPr>
              <w:spacing w:before="40" w:after="40" w:line="360" w:lineRule="exact"/>
              <w:jc w:val="center"/>
              <w:rPr>
                <w:rFonts w:ascii="Times New Roman" w:hAnsi="Times New Roman"/>
                <w:sz w:val="26"/>
                <w:szCs w:val="26"/>
                <w:lang w:val="vi-VN"/>
              </w:rPr>
            </w:pPr>
          </w:p>
        </w:tc>
        <w:tc>
          <w:tcPr>
            <w:tcW w:w="2352" w:type="pct"/>
            <w:vAlign w:val="center"/>
          </w:tcPr>
          <w:p w14:paraId="31D933A5" w14:textId="0E6768CE" w:rsidR="00816E95" w:rsidRPr="003E51F3" w:rsidRDefault="006F269C" w:rsidP="00E8533B">
            <w:pPr>
              <w:spacing w:before="40" w:after="40" w:line="360" w:lineRule="exact"/>
              <w:jc w:val="both"/>
              <w:rPr>
                <w:rFonts w:ascii="Times New Roman" w:hAnsi="Times New Roman"/>
                <w:sz w:val="26"/>
                <w:szCs w:val="26"/>
              </w:rPr>
            </w:pPr>
            <w:r w:rsidRPr="003E51F3">
              <w:rPr>
                <w:rFonts w:ascii="Times New Roman" w:hAnsi="Times New Roman"/>
                <w:sz w:val="26"/>
                <w:szCs w:val="26"/>
              </w:rPr>
              <w:t>2.1</w:t>
            </w:r>
            <w:r w:rsidR="00B11934">
              <w:rPr>
                <w:rFonts w:ascii="Times New Roman" w:hAnsi="Times New Roman"/>
                <w:sz w:val="26"/>
                <w:szCs w:val="26"/>
              </w:rPr>
              <w:t>.</w:t>
            </w:r>
            <w:r w:rsidRPr="003E51F3">
              <w:rPr>
                <w:rFonts w:ascii="Times New Roman" w:hAnsi="Times New Roman"/>
                <w:sz w:val="26"/>
                <w:szCs w:val="26"/>
              </w:rPr>
              <w:t xml:space="preserve"> Dự thảo Tờ trình</w:t>
            </w:r>
          </w:p>
        </w:tc>
        <w:tc>
          <w:tcPr>
            <w:tcW w:w="1323" w:type="pct"/>
            <w:vAlign w:val="center"/>
          </w:tcPr>
          <w:p w14:paraId="749F21F8" w14:textId="77777777" w:rsidR="00816E95" w:rsidRPr="003E51F3" w:rsidRDefault="00816E95" w:rsidP="00E8533B">
            <w:pPr>
              <w:spacing w:before="40" w:after="40" w:line="360" w:lineRule="exact"/>
              <w:jc w:val="both"/>
              <w:rPr>
                <w:rFonts w:ascii="Times New Roman" w:hAnsi="Times New Roman"/>
                <w:sz w:val="26"/>
                <w:szCs w:val="26"/>
              </w:rPr>
            </w:pPr>
          </w:p>
        </w:tc>
      </w:tr>
      <w:tr w:rsidR="00816E95" w:rsidRPr="00E8533B" w14:paraId="253B091C" w14:textId="77777777" w:rsidTr="00A63580">
        <w:trPr>
          <w:tblCellSpacing w:w="0" w:type="dxa"/>
        </w:trPr>
        <w:tc>
          <w:tcPr>
            <w:tcW w:w="245" w:type="pct"/>
            <w:vMerge/>
            <w:vAlign w:val="center"/>
          </w:tcPr>
          <w:p w14:paraId="1B25F190" w14:textId="77777777" w:rsidR="00816E95" w:rsidRPr="003E51F3" w:rsidRDefault="00816E95" w:rsidP="00E8533B">
            <w:pPr>
              <w:pStyle w:val="ListParagraph"/>
              <w:spacing w:before="40" w:after="40" w:line="360" w:lineRule="exact"/>
              <w:ind w:left="502"/>
              <w:rPr>
                <w:rFonts w:ascii="Times New Roman" w:hAnsi="Times New Roman"/>
                <w:sz w:val="26"/>
                <w:szCs w:val="26"/>
                <w:lang w:val="vi-VN"/>
              </w:rPr>
            </w:pPr>
          </w:p>
        </w:tc>
        <w:tc>
          <w:tcPr>
            <w:tcW w:w="1080" w:type="pct"/>
            <w:vMerge/>
            <w:vAlign w:val="center"/>
          </w:tcPr>
          <w:p w14:paraId="19B0D4B7" w14:textId="77777777" w:rsidR="00816E95" w:rsidRPr="003E51F3" w:rsidRDefault="00816E95" w:rsidP="00E8533B">
            <w:pPr>
              <w:spacing w:before="40" w:after="40" w:line="360" w:lineRule="exact"/>
              <w:jc w:val="center"/>
              <w:rPr>
                <w:rFonts w:ascii="Times New Roman" w:hAnsi="Times New Roman"/>
                <w:sz w:val="26"/>
                <w:szCs w:val="26"/>
                <w:lang w:val="vi-VN"/>
              </w:rPr>
            </w:pPr>
          </w:p>
        </w:tc>
        <w:tc>
          <w:tcPr>
            <w:tcW w:w="2352" w:type="pct"/>
            <w:vAlign w:val="center"/>
          </w:tcPr>
          <w:p w14:paraId="55345795" w14:textId="302C6E52" w:rsidR="00816E95" w:rsidRPr="00167161" w:rsidRDefault="006F269C" w:rsidP="00E8533B">
            <w:pPr>
              <w:spacing w:before="40" w:after="40" w:line="360" w:lineRule="exact"/>
              <w:jc w:val="both"/>
              <w:rPr>
                <w:rFonts w:ascii="Times New Roman" w:hAnsi="Times New Roman"/>
                <w:sz w:val="26"/>
                <w:szCs w:val="26"/>
                <w:lang w:val="vi-VN"/>
              </w:rPr>
            </w:pPr>
            <w:r w:rsidRPr="00167161">
              <w:rPr>
                <w:rFonts w:ascii="Times New Roman" w:hAnsi="Times New Roman"/>
                <w:sz w:val="26"/>
                <w:szCs w:val="26"/>
                <w:lang w:val="vi-VN"/>
              </w:rPr>
              <w:t xml:space="preserve">- Về căn cứ pháp lý: Đề nghị xem xét bổ sung thêm: Luật Phòng, chống nhiễm vi rút HIV/AIDS (2006, sửa đổi 2020) đã được trích dẫn trong phần nội dung, nên được nêu rõ ngay trong phần căn </w:t>
            </w:r>
            <w:r w:rsidRPr="00167161">
              <w:rPr>
                <w:rFonts w:ascii="Times New Roman" w:hAnsi="Times New Roman"/>
                <w:sz w:val="26"/>
                <w:szCs w:val="26"/>
                <w:lang w:val="vi-VN"/>
              </w:rPr>
              <w:lastRenderedPageBreak/>
              <w:t xml:space="preserve">cứ; Luật Người khuyết tật năm 2010 (vì là đối tượng liên quan trực tiếp khi Nghị quyết có hiệu lực).  </w:t>
            </w:r>
          </w:p>
        </w:tc>
        <w:tc>
          <w:tcPr>
            <w:tcW w:w="1323" w:type="pct"/>
            <w:vAlign w:val="center"/>
          </w:tcPr>
          <w:p w14:paraId="5410E357" w14:textId="064820E0" w:rsidR="00816E95" w:rsidRPr="00167161" w:rsidRDefault="00B11934" w:rsidP="00E8533B">
            <w:pPr>
              <w:spacing w:before="40" w:after="40" w:line="360" w:lineRule="exact"/>
              <w:jc w:val="both"/>
              <w:rPr>
                <w:rFonts w:ascii="Times New Roman" w:hAnsi="Times New Roman"/>
                <w:sz w:val="26"/>
                <w:szCs w:val="26"/>
                <w:lang w:val="vi-VN"/>
              </w:rPr>
            </w:pPr>
            <w:r w:rsidRPr="00167161">
              <w:rPr>
                <w:rFonts w:ascii="Times New Roman" w:hAnsi="Times New Roman"/>
                <w:sz w:val="26"/>
                <w:szCs w:val="26"/>
                <w:lang w:val="vi-VN"/>
              </w:rPr>
              <w:lastRenderedPageBreak/>
              <w:t xml:space="preserve">  Sở Y tế tiếp thu và hoàn thiện vào dự thảo Tờ trình</w:t>
            </w:r>
          </w:p>
          <w:p w14:paraId="26EE763F" w14:textId="77777777" w:rsidR="00816E95" w:rsidRPr="00167161" w:rsidRDefault="00816E95" w:rsidP="00E8533B">
            <w:pPr>
              <w:spacing w:before="40" w:after="40" w:line="360" w:lineRule="exact"/>
              <w:jc w:val="both"/>
              <w:rPr>
                <w:rFonts w:ascii="Times New Roman" w:hAnsi="Times New Roman"/>
                <w:sz w:val="26"/>
                <w:szCs w:val="26"/>
                <w:lang w:val="vi-VN"/>
              </w:rPr>
            </w:pPr>
          </w:p>
        </w:tc>
      </w:tr>
      <w:tr w:rsidR="00816E95" w:rsidRPr="00E8533B" w14:paraId="38AB3503" w14:textId="77777777" w:rsidTr="00A63580">
        <w:trPr>
          <w:tblCellSpacing w:w="0" w:type="dxa"/>
        </w:trPr>
        <w:tc>
          <w:tcPr>
            <w:tcW w:w="245" w:type="pct"/>
            <w:vMerge/>
            <w:vAlign w:val="center"/>
          </w:tcPr>
          <w:p w14:paraId="64D92FD1" w14:textId="77777777" w:rsidR="00816E95" w:rsidRPr="003E51F3" w:rsidRDefault="00816E95" w:rsidP="00E8533B">
            <w:pPr>
              <w:pStyle w:val="ListParagraph"/>
              <w:spacing w:before="40" w:after="40" w:line="360" w:lineRule="exact"/>
              <w:ind w:left="502"/>
              <w:rPr>
                <w:rFonts w:ascii="Times New Roman" w:hAnsi="Times New Roman"/>
                <w:sz w:val="26"/>
                <w:szCs w:val="26"/>
                <w:lang w:val="vi-VN"/>
              </w:rPr>
            </w:pPr>
          </w:p>
        </w:tc>
        <w:tc>
          <w:tcPr>
            <w:tcW w:w="1080" w:type="pct"/>
            <w:vMerge/>
            <w:vAlign w:val="center"/>
          </w:tcPr>
          <w:p w14:paraId="7B0C4B0D" w14:textId="77777777" w:rsidR="00816E95" w:rsidRPr="003E51F3" w:rsidRDefault="00816E95" w:rsidP="00E8533B">
            <w:pPr>
              <w:spacing w:before="40" w:after="40" w:line="360" w:lineRule="exact"/>
              <w:jc w:val="center"/>
              <w:rPr>
                <w:rFonts w:ascii="Times New Roman" w:hAnsi="Times New Roman"/>
                <w:sz w:val="26"/>
                <w:szCs w:val="26"/>
                <w:lang w:val="vi-VN"/>
              </w:rPr>
            </w:pPr>
          </w:p>
        </w:tc>
        <w:tc>
          <w:tcPr>
            <w:tcW w:w="2352" w:type="pct"/>
            <w:vAlign w:val="center"/>
          </w:tcPr>
          <w:p w14:paraId="21A821AB" w14:textId="77777777" w:rsidR="00816E95" w:rsidRPr="00167161" w:rsidRDefault="006F269C" w:rsidP="00E8533B">
            <w:pPr>
              <w:spacing w:before="40" w:after="40" w:line="360" w:lineRule="exact"/>
              <w:jc w:val="both"/>
              <w:rPr>
                <w:rFonts w:ascii="Times New Roman" w:hAnsi="Times New Roman"/>
                <w:sz w:val="26"/>
                <w:szCs w:val="26"/>
                <w:lang w:val="vi-VN"/>
              </w:rPr>
            </w:pPr>
            <w:r w:rsidRPr="00167161">
              <w:rPr>
                <w:rFonts w:ascii="Times New Roman" w:hAnsi="Times New Roman"/>
                <w:sz w:val="26"/>
                <w:szCs w:val="26"/>
                <w:lang w:val="vi-VN"/>
              </w:rPr>
              <w:t xml:space="preserve">- Tại phần 1.2. Đối tượng áp dụng: Đề nghị xem xét mở rộng đối tượng hỗ trợ cho người khuyết tật khác (ngoài Hội người mù) nếu ngân sách cho phép, để bảo đảm tính công bằng và bao phủ an sinh xã hội. </w:t>
            </w:r>
          </w:p>
        </w:tc>
        <w:tc>
          <w:tcPr>
            <w:tcW w:w="1323" w:type="pct"/>
            <w:vAlign w:val="center"/>
          </w:tcPr>
          <w:p w14:paraId="4A205EFC" w14:textId="54D94959" w:rsidR="00816E95" w:rsidRPr="00167161" w:rsidRDefault="004127A5" w:rsidP="00E8533B">
            <w:pPr>
              <w:spacing w:before="40" w:after="40" w:line="360" w:lineRule="exact"/>
              <w:jc w:val="both"/>
              <w:rPr>
                <w:rFonts w:ascii="Times New Roman" w:hAnsi="Times New Roman"/>
                <w:sz w:val="26"/>
                <w:szCs w:val="26"/>
                <w:lang w:val="vi-VN"/>
              </w:rPr>
            </w:pPr>
            <w:r w:rsidRPr="00167161">
              <w:rPr>
                <w:rFonts w:ascii="Times New Roman" w:hAnsi="Times New Roman"/>
                <w:sz w:val="26"/>
                <w:szCs w:val="26"/>
                <w:lang w:val="vi-VN"/>
              </w:rPr>
              <w:t>Về nội dung này, Sở Y tế có ý kiến như sau:</w:t>
            </w:r>
          </w:p>
          <w:p w14:paraId="56E8B66C" w14:textId="62DCC116" w:rsidR="00816E95" w:rsidRPr="00167161" w:rsidRDefault="006F269C" w:rsidP="00E8533B">
            <w:pPr>
              <w:spacing w:before="40" w:after="40" w:line="360" w:lineRule="exact"/>
              <w:jc w:val="both"/>
              <w:rPr>
                <w:rFonts w:ascii="Times New Roman" w:hAnsi="Times New Roman"/>
                <w:sz w:val="26"/>
                <w:szCs w:val="26"/>
                <w:lang w:val="vi-VN"/>
              </w:rPr>
            </w:pPr>
            <w:r w:rsidRPr="00167161">
              <w:rPr>
                <w:rFonts w:ascii="Times New Roman" w:hAnsi="Times New Roman"/>
                <w:sz w:val="26"/>
                <w:szCs w:val="26"/>
                <w:lang w:val="vi-VN"/>
              </w:rPr>
              <w:t xml:space="preserve">Ngày 16/10/2025, Sở Y tế có Công văn số 6207/SYT-PCTN&amp;BTXH gửi các Sở, ngành </w:t>
            </w:r>
            <w:r w:rsidR="00EC4CC5" w:rsidRPr="00167161">
              <w:rPr>
                <w:rFonts w:ascii="Times New Roman" w:hAnsi="Times New Roman"/>
                <w:sz w:val="26"/>
                <w:szCs w:val="26"/>
                <w:lang w:val="vi-VN"/>
              </w:rPr>
              <w:t>tham gia ý kiến</w:t>
            </w:r>
            <w:r w:rsidRPr="00167161">
              <w:rPr>
                <w:rFonts w:ascii="Times New Roman" w:hAnsi="Times New Roman"/>
                <w:sz w:val="26"/>
                <w:szCs w:val="26"/>
                <w:lang w:val="vi-VN"/>
              </w:rPr>
              <w:t xml:space="preserve">; trong đó Sở Tài chính có ý kiến tại Công văn số 7748/STC-QLNS ngày 27/10/2025 có nêu: </w:t>
            </w:r>
            <w:r w:rsidRPr="00167161">
              <w:rPr>
                <w:rFonts w:ascii="Times New Roman" w:hAnsi="Times New Roman"/>
                <w:i/>
                <w:sz w:val="26"/>
                <w:szCs w:val="26"/>
                <w:lang w:val="vi-VN"/>
              </w:rPr>
              <w:t xml:space="preserve">“Đề nghị Sở Y tế  xem xét mức hỗ trợ phù hợp, đảm bảo mục tiêu, vừa khuyến khích người dân chủ động tham gia bảo hiểm y tế, hạn chế sự bao cấp của nhà nước, vừa tiết kiệm, hiệu quả và phù hợp với khả năng cân đối của ngân sách năm 2026 và các năm tiếp theo”. </w:t>
            </w:r>
            <w:r w:rsidRPr="00167161">
              <w:rPr>
                <w:rFonts w:ascii="Times New Roman" w:hAnsi="Times New Roman"/>
                <w:sz w:val="26"/>
                <w:szCs w:val="26"/>
                <w:lang w:val="vi-VN"/>
              </w:rPr>
              <w:t xml:space="preserve">Sở Y tế đã phối hợp với các đơn vị liên quan rà soát các Nghị quyết quy định chính sách hỗ trợ bảo hiểm y tế cho các nhóm đối tượng xã hội của thành phố Hải Phòng (cũ) và </w:t>
            </w:r>
            <w:r w:rsidR="00EC4CC5" w:rsidRPr="00167161">
              <w:rPr>
                <w:rFonts w:ascii="Times New Roman" w:hAnsi="Times New Roman"/>
                <w:sz w:val="26"/>
                <w:szCs w:val="26"/>
                <w:lang w:val="vi-VN"/>
              </w:rPr>
              <w:t>t</w:t>
            </w:r>
            <w:r w:rsidRPr="00167161">
              <w:rPr>
                <w:rFonts w:ascii="Times New Roman" w:hAnsi="Times New Roman"/>
                <w:sz w:val="26"/>
                <w:szCs w:val="26"/>
                <w:lang w:val="vi-VN"/>
              </w:rPr>
              <w:t xml:space="preserve">ỉnh Hải Dương. Trên cơ sở các căn cứ pháp lý và tình hình thực tiễn, tính kế thừa, ưu việt của các Nghị quyết. Sở Y tế đề xuất vẫn giữ nguyên các đối tượng của các Nghị quyết và </w:t>
            </w:r>
            <w:r w:rsidRPr="00167161">
              <w:rPr>
                <w:rFonts w:ascii="Times New Roman" w:hAnsi="Times New Roman"/>
                <w:sz w:val="26"/>
                <w:szCs w:val="26"/>
                <w:lang w:val="vi-VN"/>
              </w:rPr>
              <w:lastRenderedPageBreak/>
              <w:t>tham mưu với UBND thành phố trình Thường trực HĐND thành phố ban hành Nghị quyết mới áp dụng cho toàn thành phố sau hợp nhất.</w:t>
            </w:r>
          </w:p>
        </w:tc>
      </w:tr>
      <w:tr w:rsidR="00816E95" w:rsidRPr="00E8533B" w14:paraId="13BE6BCA" w14:textId="77777777" w:rsidTr="00A63580">
        <w:trPr>
          <w:trHeight w:val="6668"/>
          <w:tblCellSpacing w:w="0" w:type="dxa"/>
        </w:trPr>
        <w:tc>
          <w:tcPr>
            <w:tcW w:w="245" w:type="pct"/>
            <w:vMerge/>
            <w:vAlign w:val="center"/>
          </w:tcPr>
          <w:p w14:paraId="1B1D7D86" w14:textId="77777777" w:rsidR="00816E95" w:rsidRPr="003E51F3" w:rsidRDefault="00816E95" w:rsidP="00E8533B">
            <w:pPr>
              <w:pStyle w:val="ListParagraph"/>
              <w:spacing w:before="40" w:after="40" w:line="360" w:lineRule="exact"/>
              <w:ind w:left="502"/>
              <w:rPr>
                <w:rFonts w:ascii="Times New Roman" w:hAnsi="Times New Roman"/>
                <w:sz w:val="26"/>
                <w:szCs w:val="26"/>
                <w:lang w:val="vi-VN"/>
              </w:rPr>
            </w:pPr>
          </w:p>
        </w:tc>
        <w:tc>
          <w:tcPr>
            <w:tcW w:w="1080" w:type="pct"/>
            <w:vMerge/>
            <w:vAlign w:val="center"/>
          </w:tcPr>
          <w:p w14:paraId="55653174" w14:textId="77777777" w:rsidR="00816E95" w:rsidRPr="003E51F3" w:rsidRDefault="00816E95" w:rsidP="00E8533B">
            <w:pPr>
              <w:spacing w:before="40" w:after="40" w:line="360" w:lineRule="exact"/>
              <w:jc w:val="center"/>
              <w:rPr>
                <w:rFonts w:ascii="Times New Roman" w:hAnsi="Times New Roman"/>
                <w:sz w:val="26"/>
                <w:szCs w:val="26"/>
                <w:lang w:val="vi-VN"/>
              </w:rPr>
            </w:pPr>
          </w:p>
        </w:tc>
        <w:tc>
          <w:tcPr>
            <w:tcW w:w="2352" w:type="pct"/>
            <w:vAlign w:val="center"/>
          </w:tcPr>
          <w:p w14:paraId="26271CB0" w14:textId="2310DE72" w:rsidR="00816E95" w:rsidRPr="00167161" w:rsidRDefault="006F269C" w:rsidP="00E8533B">
            <w:pPr>
              <w:spacing w:before="40" w:after="40" w:line="360" w:lineRule="exact"/>
              <w:jc w:val="both"/>
              <w:rPr>
                <w:rFonts w:ascii="Times New Roman" w:hAnsi="Times New Roman"/>
                <w:sz w:val="26"/>
                <w:szCs w:val="26"/>
                <w:lang w:val="vi-VN"/>
              </w:rPr>
            </w:pPr>
            <w:r w:rsidRPr="00167161">
              <w:rPr>
                <w:rFonts w:ascii="Times New Roman" w:hAnsi="Times New Roman"/>
                <w:sz w:val="26"/>
                <w:szCs w:val="26"/>
                <w:lang w:val="vi-VN"/>
              </w:rPr>
              <w:t>-   Tại Mục 3 phần IV. Ngân sách thành phố hỗ trợ: Tỷ lệ hỗ trợ 100%, 70%, 30%, 20% là hợp lý, song cần bổ sung cơ sở tính toán mức dự toán (2.340.000 đồng × 4,5%) nêu rõ “mức lương</w:t>
            </w:r>
            <w:r w:rsidR="00EC4CC5" w:rsidRPr="00167161">
              <w:rPr>
                <w:rFonts w:ascii="Times New Roman" w:hAnsi="Times New Roman"/>
                <w:sz w:val="26"/>
                <w:szCs w:val="26"/>
                <w:lang w:val="vi-VN"/>
              </w:rPr>
              <w:t xml:space="preserve"> </w:t>
            </w:r>
            <w:r w:rsidRPr="00167161">
              <w:rPr>
                <w:rFonts w:ascii="Times New Roman" w:hAnsi="Times New Roman"/>
                <w:sz w:val="26"/>
                <w:szCs w:val="26"/>
                <w:lang w:val="vi-VN"/>
              </w:rPr>
              <w:t>cơ sở hiện hành tại thời điểm xây dựng là 2.340.000</w:t>
            </w:r>
            <w:r w:rsidR="00EC4CC5" w:rsidRPr="00167161">
              <w:rPr>
                <w:rFonts w:ascii="Times New Roman" w:hAnsi="Times New Roman"/>
                <w:sz w:val="26"/>
                <w:szCs w:val="26"/>
                <w:lang w:val="vi-VN"/>
              </w:rPr>
              <w:t xml:space="preserve"> </w:t>
            </w:r>
            <w:r w:rsidRPr="00167161">
              <w:rPr>
                <w:rFonts w:ascii="Times New Roman" w:hAnsi="Times New Roman"/>
                <w:sz w:val="26"/>
                <w:szCs w:val="26"/>
                <w:lang w:val="vi-VN"/>
              </w:rPr>
              <w:t xml:space="preserve">đồng/tháng”. Đề nghị có thêm khoản dự phòng kinh phí 5 đến 10% để xử lý biến động dân số, thay đổi nhóm đối tượng, hoặc điều chỉnh lương cơ sở. </w:t>
            </w:r>
          </w:p>
          <w:p w14:paraId="458454D8" w14:textId="221CB7BF" w:rsidR="00816E95" w:rsidRPr="00167161" w:rsidRDefault="006F269C" w:rsidP="00E8533B">
            <w:pPr>
              <w:spacing w:before="40" w:after="40" w:line="360" w:lineRule="exact"/>
              <w:jc w:val="both"/>
              <w:rPr>
                <w:rFonts w:ascii="Times New Roman" w:hAnsi="Times New Roman"/>
                <w:sz w:val="26"/>
                <w:szCs w:val="26"/>
                <w:lang w:val="vi-VN"/>
              </w:rPr>
            </w:pPr>
            <w:r w:rsidRPr="00167161">
              <w:rPr>
                <w:rFonts w:ascii="Times New Roman" w:hAnsi="Times New Roman"/>
                <w:sz w:val="26"/>
                <w:szCs w:val="26"/>
                <w:lang w:val="vi-VN"/>
              </w:rPr>
              <w:t>-  Tại Mục 3 phần V. Nguồn kinh phí: Tờ trình nêu “ngân sách thành phố bảo đảm”. Đề nghị cần làm rõ cấp ngân sách cụ thể (nguồn chi sự nghiệp y tế) và đơn vị đầu mối quản lý (Sở Y tế hay BHXH thành phố); có phương án dự phòng nếu vượt dự toán, hoặc cơ chế rà soát hàng năm</w:t>
            </w:r>
          </w:p>
        </w:tc>
        <w:tc>
          <w:tcPr>
            <w:tcW w:w="1323" w:type="pct"/>
            <w:vAlign w:val="center"/>
          </w:tcPr>
          <w:p w14:paraId="00B7B232" w14:textId="77777777" w:rsidR="00816E95" w:rsidRPr="00167161" w:rsidRDefault="006F269C" w:rsidP="00E8533B">
            <w:pPr>
              <w:spacing w:before="40" w:after="40" w:line="360" w:lineRule="exact"/>
              <w:jc w:val="both"/>
              <w:rPr>
                <w:rFonts w:ascii="Times New Roman" w:hAnsi="Times New Roman"/>
                <w:sz w:val="26"/>
                <w:szCs w:val="26"/>
                <w:lang w:val="vi-VN"/>
              </w:rPr>
            </w:pPr>
            <w:r w:rsidRPr="00167161">
              <w:rPr>
                <w:rFonts w:ascii="Times New Roman" w:hAnsi="Times New Roman"/>
                <w:sz w:val="26"/>
                <w:szCs w:val="26"/>
                <w:lang w:val="vi-VN"/>
              </w:rPr>
              <w:t xml:space="preserve">Ý kiến này, Sở Y tế xin giải trình như sau: </w:t>
            </w:r>
          </w:p>
          <w:p w14:paraId="6EECE2A9" w14:textId="0CE2C1C5" w:rsidR="00816E95" w:rsidRPr="00167161" w:rsidRDefault="006E145F" w:rsidP="00E8533B">
            <w:pPr>
              <w:spacing w:before="40" w:after="40" w:line="360" w:lineRule="exact"/>
              <w:jc w:val="both"/>
              <w:rPr>
                <w:rFonts w:ascii="Times New Roman" w:hAnsi="Times New Roman"/>
                <w:i/>
                <w:kern w:val="36"/>
                <w:sz w:val="26"/>
                <w:szCs w:val="26"/>
                <w:lang w:val="vi-VN"/>
              </w:rPr>
            </w:pPr>
            <w:r w:rsidRPr="00167161">
              <w:rPr>
                <w:rFonts w:ascii="Times New Roman" w:hAnsi="Times New Roman"/>
                <w:sz w:val="26"/>
                <w:szCs w:val="26"/>
                <w:lang w:val="vi-VN"/>
              </w:rPr>
              <w:t xml:space="preserve">- Tại (1) mục 1 phần V của Dự thảo Tờ trình Nghị quyết đã nêu: </w:t>
            </w:r>
            <w:r w:rsidRPr="00167161">
              <w:rPr>
                <w:rFonts w:ascii="Times New Roman" w:hAnsi="Times New Roman"/>
                <w:i/>
                <w:sz w:val="26"/>
                <w:szCs w:val="26"/>
                <w:lang w:val="vi-VN"/>
              </w:rPr>
              <w:t>“</w:t>
            </w:r>
            <w:r w:rsidRPr="00167161">
              <w:rPr>
                <w:rFonts w:ascii="Times New Roman" w:hAnsi="Times New Roman"/>
                <w:i/>
                <w:kern w:val="36"/>
                <w:sz w:val="26"/>
                <w:szCs w:val="26"/>
                <w:lang w:val="vi-VN"/>
              </w:rPr>
              <w:t>Lấy mức lương cơ sở Chính phủ quy định hiện hành để dự toán kinh phí nhân với mức đóng của nhóm do ngân sách nhà nước hỗ trợ mức đóng được quy định tại Điều 6 Nghị định 188/2025/NĐ-CP ngày 01/7/2025).</w:t>
            </w:r>
          </w:p>
          <w:p w14:paraId="4789FD12" w14:textId="5B84C7D7" w:rsidR="00816E95" w:rsidRPr="00167161" w:rsidRDefault="006E145F" w:rsidP="00E8533B">
            <w:pPr>
              <w:spacing w:before="40" w:after="40" w:line="360" w:lineRule="exact"/>
              <w:jc w:val="both"/>
              <w:rPr>
                <w:rFonts w:ascii="Times New Roman" w:hAnsi="Times New Roman"/>
                <w:i/>
                <w:sz w:val="26"/>
                <w:szCs w:val="26"/>
                <w:lang w:val="vi-VN"/>
              </w:rPr>
            </w:pPr>
            <w:r w:rsidRPr="00167161">
              <w:rPr>
                <w:rFonts w:ascii="Times New Roman" w:hAnsi="Times New Roman"/>
                <w:sz w:val="26"/>
                <w:szCs w:val="26"/>
                <w:lang w:val="vi-VN"/>
              </w:rPr>
              <w:t xml:space="preserve">- Tại Công văn số 7748/STC-QLNS ngày 27/10/2025 của Sở Tài chính có nêu: Về nguồn lực thực hiện nghị quyết: </w:t>
            </w:r>
            <w:r w:rsidRPr="00167161">
              <w:rPr>
                <w:rFonts w:ascii="Times New Roman" w:hAnsi="Times New Roman"/>
                <w:i/>
                <w:sz w:val="26"/>
                <w:szCs w:val="26"/>
                <w:lang w:val="vi-VN"/>
              </w:rPr>
              <w:t>“Nhất trí việc sử dụng ngân sách thành phố để thực hiện Nghị quyết của Hội đồng nhân dân thành phố quy định chính sách hỗ trợ bảo hiểm y tế cho các nhóm đối tượng xã hội trên địa bàn thành phố”</w:t>
            </w:r>
            <w:r w:rsidR="004949C5" w:rsidRPr="00167161">
              <w:rPr>
                <w:rFonts w:ascii="Times New Roman" w:hAnsi="Times New Roman"/>
                <w:i/>
                <w:sz w:val="26"/>
                <w:szCs w:val="26"/>
                <w:lang w:val="vi-VN"/>
              </w:rPr>
              <w:t>.</w:t>
            </w:r>
          </w:p>
        </w:tc>
      </w:tr>
      <w:tr w:rsidR="00816E95" w:rsidRPr="00E8533B" w14:paraId="2E1AE1C8" w14:textId="77777777" w:rsidTr="00A63580">
        <w:trPr>
          <w:tblCellSpacing w:w="0" w:type="dxa"/>
        </w:trPr>
        <w:tc>
          <w:tcPr>
            <w:tcW w:w="245" w:type="pct"/>
            <w:vMerge/>
            <w:vAlign w:val="center"/>
          </w:tcPr>
          <w:p w14:paraId="0B39EC78" w14:textId="77777777" w:rsidR="00816E95" w:rsidRPr="003E51F3" w:rsidRDefault="00816E95" w:rsidP="00E8533B">
            <w:pPr>
              <w:pStyle w:val="ListParagraph"/>
              <w:spacing w:before="40" w:after="40" w:line="360" w:lineRule="exact"/>
              <w:ind w:left="502"/>
              <w:rPr>
                <w:rFonts w:ascii="Times New Roman" w:hAnsi="Times New Roman"/>
                <w:sz w:val="26"/>
                <w:szCs w:val="26"/>
                <w:lang w:val="vi-VN"/>
              </w:rPr>
            </w:pPr>
          </w:p>
        </w:tc>
        <w:tc>
          <w:tcPr>
            <w:tcW w:w="1080" w:type="pct"/>
            <w:vMerge/>
            <w:vAlign w:val="center"/>
          </w:tcPr>
          <w:p w14:paraId="48316107" w14:textId="77777777" w:rsidR="00816E95" w:rsidRPr="003E51F3" w:rsidRDefault="00816E95" w:rsidP="00E8533B">
            <w:pPr>
              <w:spacing w:before="40" w:after="40" w:line="360" w:lineRule="exact"/>
              <w:jc w:val="center"/>
              <w:rPr>
                <w:rFonts w:ascii="Times New Roman" w:hAnsi="Times New Roman"/>
                <w:sz w:val="26"/>
                <w:szCs w:val="26"/>
                <w:lang w:val="vi-VN"/>
              </w:rPr>
            </w:pPr>
          </w:p>
        </w:tc>
        <w:tc>
          <w:tcPr>
            <w:tcW w:w="2352" w:type="pct"/>
            <w:vAlign w:val="center"/>
          </w:tcPr>
          <w:p w14:paraId="2964348B" w14:textId="77777777" w:rsidR="00816E95" w:rsidRPr="00167161" w:rsidRDefault="006F269C" w:rsidP="00E8533B">
            <w:pPr>
              <w:spacing w:before="40" w:after="40" w:line="360" w:lineRule="exact"/>
              <w:jc w:val="both"/>
              <w:rPr>
                <w:rFonts w:ascii="Times New Roman" w:hAnsi="Times New Roman"/>
                <w:sz w:val="26"/>
                <w:szCs w:val="26"/>
                <w:lang w:val="vi-VN"/>
              </w:rPr>
            </w:pPr>
            <w:r w:rsidRPr="00167161">
              <w:rPr>
                <w:rFonts w:ascii="Times New Roman" w:hAnsi="Times New Roman"/>
                <w:sz w:val="26"/>
                <w:szCs w:val="26"/>
                <w:lang w:val="vi-VN"/>
              </w:rPr>
              <w:t xml:space="preserve">- Tại Mục VI. Những vấn đề xin ý kiến: Đề nghị xem xét nêu rõ kết quả tiếp thu ý kiến của Ủy ban MTTQ Việt Nam thành phố (vì </w:t>
            </w:r>
            <w:r w:rsidRPr="00167161">
              <w:rPr>
                <w:rFonts w:ascii="Times New Roman" w:hAnsi="Times New Roman"/>
                <w:sz w:val="26"/>
                <w:szCs w:val="26"/>
                <w:lang w:val="vi-VN"/>
              </w:rPr>
              <w:lastRenderedPageBreak/>
              <w:t xml:space="preserve">đây là nội dung an sinh xã hội, thuộc nhóm bắt buộc lấy ý kiến phản biện); bổ sung thông tin về ý kiến thẩm định của Sở Tư pháp.  </w:t>
            </w:r>
          </w:p>
          <w:p w14:paraId="04407AA9" w14:textId="77777777" w:rsidR="00816E95" w:rsidRPr="00167161" w:rsidRDefault="006F269C" w:rsidP="00E8533B">
            <w:pPr>
              <w:spacing w:before="40" w:after="40" w:line="360" w:lineRule="exact"/>
              <w:jc w:val="both"/>
              <w:rPr>
                <w:rFonts w:ascii="Times New Roman" w:hAnsi="Times New Roman"/>
                <w:sz w:val="26"/>
                <w:szCs w:val="26"/>
                <w:lang w:val="vi-VN"/>
              </w:rPr>
            </w:pPr>
            <w:r w:rsidRPr="00167161">
              <w:rPr>
                <w:rFonts w:ascii="Times New Roman" w:hAnsi="Times New Roman"/>
                <w:sz w:val="26"/>
                <w:szCs w:val="26"/>
                <w:lang w:val="vi-VN"/>
              </w:rPr>
              <w:t>- Về cấu trúc, kỹ thuật văn bản: Đề nghị bổ sung phần “Tóm tắt nội dung chính của dự thảo Nghị quyết” ở phần đầu Tờ trình (sau phần “Kính gửi”); rà soát chính tả, lỗi đánh máy và định dạng (khoảng cách dòng, căn lề, tên mục, ký hiệu, dấu gạch đầu dòng, cách viết chữ in hoa…).</w:t>
            </w:r>
          </w:p>
        </w:tc>
        <w:tc>
          <w:tcPr>
            <w:tcW w:w="1323" w:type="pct"/>
            <w:vAlign w:val="center"/>
          </w:tcPr>
          <w:p w14:paraId="6C078A61" w14:textId="77777777" w:rsidR="004949C5" w:rsidRPr="00167161" w:rsidRDefault="004949C5" w:rsidP="00E8533B">
            <w:pPr>
              <w:spacing w:before="40" w:after="40" w:line="360" w:lineRule="exact"/>
              <w:jc w:val="both"/>
              <w:rPr>
                <w:rFonts w:ascii="Times New Roman" w:hAnsi="Times New Roman"/>
                <w:sz w:val="26"/>
                <w:szCs w:val="26"/>
                <w:lang w:val="vi-VN"/>
              </w:rPr>
            </w:pPr>
          </w:p>
          <w:p w14:paraId="38AE67C8" w14:textId="73B9B223" w:rsidR="00816E95" w:rsidRPr="00167161" w:rsidRDefault="006F269C" w:rsidP="00E8533B">
            <w:pPr>
              <w:spacing w:before="40" w:after="40" w:line="360" w:lineRule="exact"/>
              <w:jc w:val="both"/>
              <w:rPr>
                <w:rFonts w:ascii="Times New Roman" w:hAnsi="Times New Roman"/>
                <w:sz w:val="26"/>
                <w:szCs w:val="26"/>
                <w:lang w:val="vi-VN"/>
              </w:rPr>
            </w:pPr>
            <w:r w:rsidRPr="00167161">
              <w:rPr>
                <w:rFonts w:ascii="Times New Roman" w:hAnsi="Times New Roman"/>
                <w:sz w:val="26"/>
                <w:szCs w:val="26"/>
                <w:lang w:val="vi-VN"/>
              </w:rPr>
              <w:lastRenderedPageBreak/>
              <w:t xml:space="preserve">Sở Y tế xin tiếp thu </w:t>
            </w:r>
            <w:r w:rsidR="004949C5" w:rsidRPr="00167161">
              <w:rPr>
                <w:rFonts w:ascii="Times New Roman" w:hAnsi="Times New Roman"/>
                <w:sz w:val="26"/>
                <w:szCs w:val="26"/>
                <w:lang w:val="vi-VN"/>
              </w:rPr>
              <w:t xml:space="preserve">ý kiến tham gia này </w:t>
            </w:r>
            <w:r w:rsidRPr="00167161">
              <w:rPr>
                <w:rFonts w:ascii="Times New Roman" w:hAnsi="Times New Roman"/>
                <w:sz w:val="26"/>
                <w:szCs w:val="26"/>
                <w:lang w:val="vi-VN"/>
              </w:rPr>
              <w:t>và hoàn thiện vào dự thảo hồ sơ Nghị quyết.</w:t>
            </w:r>
          </w:p>
          <w:p w14:paraId="15D03AF3" w14:textId="77777777" w:rsidR="00816E95" w:rsidRPr="00167161" w:rsidRDefault="00816E95" w:rsidP="00E8533B">
            <w:pPr>
              <w:spacing w:before="40" w:after="40" w:line="360" w:lineRule="exact"/>
              <w:jc w:val="both"/>
              <w:rPr>
                <w:rFonts w:ascii="Times New Roman" w:hAnsi="Times New Roman"/>
                <w:sz w:val="26"/>
                <w:szCs w:val="26"/>
                <w:lang w:val="vi-VN"/>
              </w:rPr>
            </w:pPr>
          </w:p>
          <w:p w14:paraId="26D40043" w14:textId="27E824E8" w:rsidR="00816E95" w:rsidRPr="00167161" w:rsidRDefault="005C6DCC" w:rsidP="00E8533B">
            <w:pPr>
              <w:spacing w:before="40" w:after="40" w:line="360" w:lineRule="exact"/>
              <w:jc w:val="both"/>
              <w:rPr>
                <w:rFonts w:ascii="Times New Roman" w:hAnsi="Times New Roman"/>
                <w:sz w:val="26"/>
                <w:szCs w:val="26"/>
                <w:lang w:val="vi-VN"/>
              </w:rPr>
            </w:pPr>
            <w:r w:rsidRPr="00167161">
              <w:rPr>
                <w:rFonts w:ascii="Times New Roman" w:hAnsi="Times New Roman"/>
                <w:sz w:val="26"/>
                <w:szCs w:val="26"/>
                <w:lang w:val="vi-VN"/>
              </w:rPr>
              <w:t xml:space="preserve"> Sở Y tế xin tiếp thu </w:t>
            </w:r>
            <w:r w:rsidR="00C71C20" w:rsidRPr="00167161">
              <w:rPr>
                <w:rFonts w:ascii="Times New Roman" w:hAnsi="Times New Roman"/>
                <w:sz w:val="26"/>
                <w:szCs w:val="26"/>
                <w:lang w:val="vi-VN"/>
              </w:rPr>
              <w:t xml:space="preserve">rà soát chính tả, lỗi đánh máy và định dạng văn bản; về cấu trúc văn bản Sở Y tế đã </w:t>
            </w:r>
            <w:r w:rsidRPr="00167161">
              <w:rPr>
                <w:rFonts w:ascii="Times New Roman" w:hAnsi="Times New Roman"/>
                <w:sz w:val="26"/>
                <w:szCs w:val="26"/>
                <w:lang w:val="vi-VN"/>
              </w:rPr>
              <w:t xml:space="preserve">thực hiện theo </w:t>
            </w:r>
            <w:r w:rsidR="00C71C20" w:rsidRPr="00167161">
              <w:rPr>
                <w:rFonts w:ascii="Times New Roman" w:hAnsi="Times New Roman"/>
                <w:sz w:val="26"/>
                <w:szCs w:val="26"/>
                <w:lang w:val="vi-VN"/>
              </w:rPr>
              <w:t xml:space="preserve">đúng </w:t>
            </w:r>
            <w:r w:rsidRPr="00167161">
              <w:rPr>
                <w:rFonts w:ascii="Times New Roman" w:hAnsi="Times New Roman"/>
                <w:sz w:val="26"/>
                <w:szCs w:val="26"/>
                <w:lang w:val="vi-VN"/>
              </w:rPr>
              <w:t xml:space="preserve">Mẫu </w:t>
            </w:r>
            <w:r w:rsidR="00C71C20" w:rsidRPr="00167161">
              <w:rPr>
                <w:rFonts w:ascii="Times New Roman" w:hAnsi="Times New Roman"/>
                <w:sz w:val="26"/>
                <w:szCs w:val="26"/>
                <w:lang w:val="vi-VN"/>
              </w:rPr>
              <w:t xml:space="preserve">số 02 </w:t>
            </w:r>
            <w:r w:rsidRPr="00167161">
              <w:rPr>
                <w:rFonts w:ascii="Times New Roman" w:hAnsi="Times New Roman"/>
                <w:sz w:val="26"/>
                <w:szCs w:val="26"/>
                <w:lang w:val="vi-VN"/>
              </w:rPr>
              <w:t xml:space="preserve">quy định tại phụ lục IV </w:t>
            </w:r>
            <w:r w:rsidR="00C71C20" w:rsidRPr="00167161">
              <w:rPr>
                <w:rFonts w:ascii="Times New Roman" w:hAnsi="Times New Roman"/>
                <w:sz w:val="26"/>
                <w:szCs w:val="26"/>
                <w:lang w:val="vi-VN"/>
              </w:rPr>
              <w:t xml:space="preserve">ban hành kèm theo </w:t>
            </w:r>
            <w:r w:rsidRPr="00167161">
              <w:rPr>
                <w:rFonts w:ascii="Times New Roman" w:hAnsi="Times New Roman"/>
                <w:sz w:val="26"/>
                <w:szCs w:val="26"/>
                <w:lang w:val="vi-VN"/>
              </w:rPr>
              <w:t xml:space="preserve">Nghị định số 187/2025/NQQ-CP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w:t>
            </w:r>
          </w:p>
        </w:tc>
      </w:tr>
      <w:tr w:rsidR="00816E95" w:rsidRPr="00E8533B" w14:paraId="1DF15B1D" w14:textId="77777777" w:rsidTr="00A63580">
        <w:trPr>
          <w:tblCellSpacing w:w="0" w:type="dxa"/>
        </w:trPr>
        <w:tc>
          <w:tcPr>
            <w:tcW w:w="245" w:type="pct"/>
            <w:vMerge/>
            <w:vAlign w:val="center"/>
          </w:tcPr>
          <w:p w14:paraId="58548E85" w14:textId="77777777" w:rsidR="00816E95" w:rsidRPr="003E51F3" w:rsidRDefault="00816E95" w:rsidP="00E8533B">
            <w:pPr>
              <w:pStyle w:val="ListParagraph"/>
              <w:spacing w:before="40" w:after="40" w:line="360" w:lineRule="exact"/>
              <w:ind w:left="502"/>
              <w:rPr>
                <w:rFonts w:ascii="Times New Roman" w:hAnsi="Times New Roman"/>
                <w:sz w:val="26"/>
                <w:szCs w:val="26"/>
                <w:lang w:val="vi-VN"/>
              </w:rPr>
            </w:pPr>
          </w:p>
        </w:tc>
        <w:tc>
          <w:tcPr>
            <w:tcW w:w="1080" w:type="pct"/>
            <w:vMerge/>
            <w:vAlign w:val="center"/>
          </w:tcPr>
          <w:p w14:paraId="3EEC6E7D" w14:textId="77777777" w:rsidR="00816E95" w:rsidRPr="003E51F3" w:rsidRDefault="00816E95" w:rsidP="00E8533B">
            <w:pPr>
              <w:spacing w:before="40" w:after="40" w:line="360" w:lineRule="exact"/>
              <w:jc w:val="center"/>
              <w:rPr>
                <w:rFonts w:ascii="Times New Roman" w:hAnsi="Times New Roman"/>
                <w:sz w:val="26"/>
                <w:szCs w:val="26"/>
                <w:lang w:val="vi-VN"/>
              </w:rPr>
            </w:pPr>
          </w:p>
        </w:tc>
        <w:tc>
          <w:tcPr>
            <w:tcW w:w="2352" w:type="pct"/>
            <w:vAlign w:val="center"/>
          </w:tcPr>
          <w:p w14:paraId="0F579A03" w14:textId="77777777" w:rsidR="00816E95" w:rsidRPr="00167161" w:rsidRDefault="006F269C" w:rsidP="00E8533B">
            <w:pPr>
              <w:spacing w:before="40" w:after="40" w:line="360" w:lineRule="exact"/>
              <w:jc w:val="both"/>
              <w:rPr>
                <w:rFonts w:ascii="Times New Roman" w:hAnsi="Times New Roman"/>
                <w:color w:val="000000" w:themeColor="text1"/>
                <w:sz w:val="26"/>
                <w:szCs w:val="26"/>
                <w:lang w:val="vi-VN"/>
              </w:rPr>
            </w:pPr>
            <w:r w:rsidRPr="006A4F37">
              <w:rPr>
                <w:rFonts w:ascii="Times New Roman" w:hAnsi="Times New Roman"/>
                <w:color w:val="000000" w:themeColor="text1"/>
                <w:sz w:val="26"/>
                <w:szCs w:val="26"/>
                <w:lang w:val="vi-VN"/>
              </w:rPr>
              <w:t xml:space="preserve">2.2. Dự thảo </w:t>
            </w:r>
            <w:r w:rsidRPr="00167161">
              <w:rPr>
                <w:rFonts w:ascii="Times New Roman" w:hAnsi="Times New Roman"/>
                <w:color w:val="000000" w:themeColor="text1"/>
                <w:sz w:val="26"/>
                <w:szCs w:val="26"/>
                <w:lang w:val="vi-VN"/>
              </w:rPr>
              <w:t>Nghị quyết</w:t>
            </w:r>
          </w:p>
          <w:p w14:paraId="2EBC2E72" w14:textId="77777777" w:rsidR="00816E95" w:rsidRPr="00167161" w:rsidRDefault="006F269C" w:rsidP="00E8533B">
            <w:pPr>
              <w:spacing w:before="40" w:after="40" w:line="360" w:lineRule="exact"/>
              <w:jc w:val="both"/>
              <w:rPr>
                <w:rFonts w:ascii="Times New Roman" w:hAnsi="Times New Roman"/>
                <w:sz w:val="26"/>
                <w:szCs w:val="26"/>
                <w:lang w:val="vi-VN"/>
              </w:rPr>
            </w:pPr>
            <w:r w:rsidRPr="00167161">
              <w:rPr>
                <w:rFonts w:ascii="Times New Roman" w:hAnsi="Times New Roman"/>
                <w:sz w:val="26"/>
                <w:szCs w:val="26"/>
                <w:lang w:val="vi-VN"/>
              </w:rPr>
              <w:t xml:space="preserve"> - Tại Điều 1. Phạm vi điều chỉnh và đối tượng áp dụng: Đề nghị xem xét bổ sung thêm nhóm đối tượng (Người khuyết tật nhẹ hoặc người chăm sóc người khuyết tật nặng, đặc biệt ở khu vực nông thôn, nếu chưa có thẻ BHYT). </w:t>
            </w:r>
          </w:p>
          <w:p w14:paraId="0FD53206" w14:textId="77777777" w:rsidR="006A4F37" w:rsidRPr="00167161" w:rsidRDefault="006F269C" w:rsidP="00E8533B">
            <w:pPr>
              <w:spacing w:before="40" w:after="40" w:line="360" w:lineRule="exact"/>
              <w:jc w:val="both"/>
              <w:rPr>
                <w:rFonts w:ascii="Times New Roman" w:hAnsi="Times New Roman"/>
                <w:sz w:val="26"/>
                <w:szCs w:val="26"/>
                <w:lang w:val="vi-VN"/>
              </w:rPr>
            </w:pPr>
            <w:r w:rsidRPr="00167161">
              <w:rPr>
                <w:rFonts w:ascii="Times New Roman" w:hAnsi="Times New Roman"/>
                <w:sz w:val="26"/>
                <w:szCs w:val="26"/>
                <w:lang w:val="vi-VN"/>
              </w:rPr>
              <w:t xml:space="preserve">- Tại Điều 2. Mức hỗ trợ và chính sách hỗ trợ mức đóng: Đề nghi cân nhắc tác động ngân sách: Mức hỗ trợ 100% cho 2 nhóm (người cao tuổi và người nhiễm HIV/AIDS) là hợp lý, song cần </w:t>
            </w:r>
            <w:r w:rsidRPr="00167161">
              <w:rPr>
                <w:rFonts w:ascii="Times New Roman" w:hAnsi="Times New Roman"/>
                <w:sz w:val="26"/>
                <w:szCs w:val="26"/>
                <w:lang w:val="vi-VN"/>
              </w:rPr>
              <w:lastRenderedPageBreak/>
              <w:t xml:space="preserve">đánh giá kỹ nguồn lực dài hạn trong báo cáo thẩm tra. Đề nghị xem xét bổ sung một khoản riêng cho trường hợp người tham gia BHYT hộ gia đình có từ 2 thành viên trở lên (để khuyến khích tham gia theo hộ). </w:t>
            </w:r>
          </w:p>
          <w:p w14:paraId="044E9E97" w14:textId="20C06451" w:rsidR="00816E95" w:rsidRPr="00167161" w:rsidRDefault="006F269C" w:rsidP="00E8533B">
            <w:pPr>
              <w:spacing w:before="40" w:after="40" w:line="360" w:lineRule="exact"/>
              <w:jc w:val="both"/>
              <w:rPr>
                <w:rFonts w:ascii="Times New Roman" w:hAnsi="Times New Roman"/>
                <w:sz w:val="26"/>
                <w:szCs w:val="26"/>
                <w:lang w:val="vi-VN"/>
              </w:rPr>
            </w:pPr>
            <w:r w:rsidRPr="00167161">
              <w:rPr>
                <w:rFonts w:ascii="Times New Roman" w:hAnsi="Times New Roman"/>
                <w:sz w:val="26"/>
                <w:szCs w:val="26"/>
                <w:lang w:val="vi-VN"/>
              </w:rPr>
              <w:t xml:space="preserve">- Tại Điều 3. Kinh phí thực hiện: Đề nghị xem xét quy định rõ hơn: “Nguồn kinh phí được bố trí trong dự toán chi đảm bảo xã hội hằng năm của ngân sách thành phố; giao Sở Tài chính chủ trì phối hợp Bảo hiểm xã hội thành phố xác định, thẩm định và hướng dẫn thanh quyết toán.”; xem xét bổ sung quy định “Trường hợp Trung ương có hỗ trợ bổ sung, ngân sách thành phố được sử dụng phần chênh lệch để mở rộng nhóm thụ hưởng”. </w:t>
            </w:r>
          </w:p>
          <w:p w14:paraId="7DDD3712" w14:textId="77777777" w:rsidR="006A4F37" w:rsidRPr="00167161" w:rsidRDefault="006A4F37" w:rsidP="00E8533B">
            <w:pPr>
              <w:spacing w:before="40" w:after="40" w:line="360" w:lineRule="exact"/>
              <w:jc w:val="both"/>
              <w:rPr>
                <w:rFonts w:ascii="Times New Roman" w:hAnsi="Times New Roman"/>
                <w:sz w:val="26"/>
                <w:szCs w:val="26"/>
                <w:lang w:val="vi-VN"/>
              </w:rPr>
            </w:pPr>
          </w:p>
          <w:p w14:paraId="7282B91C" w14:textId="77777777" w:rsidR="006A4F37" w:rsidRPr="00167161" w:rsidRDefault="006A4F37" w:rsidP="00E8533B">
            <w:pPr>
              <w:spacing w:before="40" w:after="40" w:line="360" w:lineRule="exact"/>
              <w:jc w:val="both"/>
              <w:rPr>
                <w:rFonts w:ascii="Times New Roman" w:hAnsi="Times New Roman"/>
                <w:sz w:val="26"/>
                <w:szCs w:val="26"/>
                <w:lang w:val="vi-VN"/>
              </w:rPr>
            </w:pPr>
          </w:p>
          <w:p w14:paraId="6CBFE512" w14:textId="77777777" w:rsidR="006A4F37" w:rsidRPr="00167161" w:rsidRDefault="006A4F37" w:rsidP="00E8533B">
            <w:pPr>
              <w:spacing w:before="40" w:after="40" w:line="360" w:lineRule="exact"/>
              <w:jc w:val="both"/>
              <w:rPr>
                <w:rFonts w:ascii="Times New Roman" w:hAnsi="Times New Roman"/>
                <w:sz w:val="26"/>
                <w:szCs w:val="26"/>
                <w:lang w:val="vi-VN"/>
              </w:rPr>
            </w:pPr>
          </w:p>
          <w:p w14:paraId="2A8C89CF" w14:textId="77777777" w:rsidR="006A4F37" w:rsidRPr="00167161" w:rsidRDefault="006A4F37" w:rsidP="00E8533B">
            <w:pPr>
              <w:spacing w:before="40" w:after="40" w:line="360" w:lineRule="exact"/>
              <w:jc w:val="both"/>
              <w:rPr>
                <w:rFonts w:ascii="Times New Roman" w:hAnsi="Times New Roman"/>
                <w:sz w:val="26"/>
                <w:szCs w:val="26"/>
                <w:lang w:val="vi-VN"/>
              </w:rPr>
            </w:pPr>
          </w:p>
          <w:p w14:paraId="5AF72370" w14:textId="77777777" w:rsidR="006A4F37" w:rsidRPr="00167161" w:rsidRDefault="006A4F37" w:rsidP="00E8533B">
            <w:pPr>
              <w:spacing w:before="40" w:after="40" w:line="360" w:lineRule="exact"/>
              <w:jc w:val="both"/>
              <w:rPr>
                <w:rFonts w:ascii="Times New Roman" w:hAnsi="Times New Roman"/>
                <w:sz w:val="26"/>
                <w:szCs w:val="26"/>
                <w:lang w:val="vi-VN"/>
              </w:rPr>
            </w:pPr>
          </w:p>
          <w:p w14:paraId="5726ABCB" w14:textId="56175A46" w:rsidR="00816E95" w:rsidRPr="00167161" w:rsidRDefault="006F269C" w:rsidP="00E8533B">
            <w:pPr>
              <w:spacing w:before="40" w:after="40" w:line="360" w:lineRule="exact"/>
              <w:jc w:val="both"/>
              <w:rPr>
                <w:rFonts w:ascii="Times New Roman" w:hAnsi="Times New Roman"/>
                <w:sz w:val="26"/>
                <w:szCs w:val="26"/>
                <w:lang w:val="vi-VN"/>
              </w:rPr>
            </w:pPr>
            <w:r w:rsidRPr="00167161">
              <w:rPr>
                <w:rFonts w:ascii="Times New Roman" w:hAnsi="Times New Roman"/>
                <w:sz w:val="26"/>
                <w:szCs w:val="26"/>
                <w:lang w:val="vi-VN"/>
              </w:rPr>
              <w:t xml:space="preserve">- Tại Điều 4. Hiệu lực thi hành: Đề nghị ghi rõ “Nghị quyết này thay thế và chấm dứt hiệu lực các quy định có nội dung tương tự trước ngày 01/01/2026.” </w:t>
            </w:r>
          </w:p>
          <w:p w14:paraId="019979A5" w14:textId="77777777" w:rsidR="00816E95" w:rsidRPr="00167161" w:rsidRDefault="006F269C" w:rsidP="00E8533B">
            <w:pPr>
              <w:spacing w:before="40" w:after="40" w:line="360" w:lineRule="exact"/>
              <w:jc w:val="both"/>
              <w:rPr>
                <w:rFonts w:ascii="Times New Roman" w:hAnsi="Times New Roman"/>
                <w:sz w:val="26"/>
                <w:szCs w:val="26"/>
                <w:lang w:val="vi-VN"/>
              </w:rPr>
            </w:pPr>
            <w:r w:rsidRPr="00167161">
              <w:rPr>
                <w:rFonts w:ascii="Times New Roman" w:hAnsi="Times New Roman"/>
                <w:sz w:val="26"/>
                <w:szCs w:val="26"/>
                <w:lang w:val="vi-VN"/>
              </w:rPr>
              <w:t>- Về kỹ thuật văn bản: Đề nghi tên “Luật Ban hành văn bản quy phạm pháp luật ngày 19/02/2025” nên ghi rõ “Luật số 64/2025/QH15 ngày 19/02/2025”.</w:t>
            </w:r>
          </w:p>
        </w:tc>
        <w:tc>
          <w:tcPr>
            <w:tcW w:w="1323" w:type="pct"/>
            <w:vAlign w:val="center"/>
          </w:tcPr>
          <w:p w14:paraId="77DC5BD2" w14:textId="6C6B16D3" w:rsidR="00816E95" w:rsidRPr="00167161" w:rsidRDefault="006F269C" w:rsidP="00E8533B">
            <w:pPr>
              <w:spacing w:before="40" w:after="40" w:line="360" w:lineRule="exact"/>
              <w:jc w:val="both"/>
              <w:rPr>
                <w:rFonts w:ascii="Times New Roman" w:hAnsi="Times New Roman"/>
                <w:sz w:val="26"/>
                <w:szCs w:val="26"/>
                <w:lang w:val="vi-VN"/>
              </w:rPr>
            </w:pPr>
            <w:r w:rsidRPr="00167161">
              <w:rPr>
                <w:rFonts w:ascii="Times New Roman" w:hAnsi="Times New Roman"/>
                <w:sz w:val="26"/>
                <w:szCs w:val="26"/>
                <w:lang w:val="vi-VN"/>
              </w:rPr>
              <w:lastRenderedPageBreak/>
              <w:t xml:space="preserve">Sở Y tế </w:t>
            </w:r>
            <w:r w:rsidR="00392819" w:rsidRPr="00167161">
              <w:rPr>
                <w:rFonts w:ascii="Times New Roman" w:hAnsi="Times New Roman"/>
                <w:sz w:val="26"/>
                <w:szCs w:val="26"/>
                <w:lang w:val="vi-VN"/>
              </w:rPr>
              <w:t>có ý kiến giải trình như sau</w:t>
            </w:r>
            <w:r w:rsidRPr="00167161">
              <w:rPr>
                <w:rFonts w:ascii="Times New Roman" w:hAnsi="Times New Roman"/>
                <w:sz w:val="26"/>
                <w:szCs w:val="26"/>
                <w:lang w:val="vi-VN"/>
              </w:rPr>
              <w:t>:</w:t>
            </w:r>
          </w:p>
          <w:p w14:paraId="5BBB7FEC" w14:textId="03BAFA08" w:rsidR="00816E95" w:rsidRPr="00167161" w:rsidRDefault="006A4F37" w:rsidP="00E8533B">
            <w:pPr>
              <w:spacing w:before="40" w:after="40" w:line="360" w:lineRule="exact"/>
              <w:jc w:val="both"/>
              <w:rPr>
                <w:rFonts w:ascii="Times New Roman" w:hAnsi="Times New Roman"/>
                <w:sz w:val="26"/>
                <w:szCs w:val="26"/>
                <w:lang w:val="vi-VN"/>
              </w:rPr>
            </w:pPr>
            <w:r w:rsidRPr="00167161">
              <w:rPr>
                <w:rFonts w:ascii="Times New Roman" w:hAnsi="Times New Roman"/>
                <w:sz w:val="26"/>
                <w:szCs w:val="26"/>
                <w:lang w:val="vi-VN"/>
              </w:rPr>
              <w:t xml:space="preserve">Ngày 27/10/2025, Sở Tài chính có Công văn số 7748/STC-QLNS, trong đó có nêu: </w:t>
            </w:r>
            <w:r w:rsidRPr="00167161">
              <w:rPr>
                <w:rFonts w:ascii="Times New Roman" w:hAnsi="Times New Roman"/>
                <w:i/>
                <w:sz w:val="26"/>
                <w:szCs w:val="26"/>
                <w:lang w:val="vi-VN"/>
              </w:rPr>
              <w:t xml:space="preserve">“Đề nghị Sở Y tế  xem xét mức hỗ trợ phù hợp, đảm bảo mục tiêu, vừa khuyến khích người dân chủ động tham gia bảo hiểm y tế, hạn chế sự bao cấp của </w:t>
            </w:r>
            <w:r w:rsidRPr="00167161">
              <w:rPr>
                <w:rFonts w:ascii="Times New Roman" w:hAnsi="Times New Roman"/>
                <w:i/>
                <w:sz w:val="26"/>
                <w:szCs w:val="26"/>
                <w:lang w:val="vi-VN"/>
              </w:rPr>
              <w:lastRenderedPageBreak/>
              <w:t>nhà nước, vừa tiết kiệm, hiệu quả và phù hợp với khả năng cân đối của ngân sách năm 2026 và các năm tiếp theo”</w:t>
            </w:r>
            <w:r w:rsidRPr="00167161">
              <w:rPr>
                <w:rFonts w:ascii="Times New Roman" w:hAnsi="Times New Roman"/>
                <w:sz w:val="26"/>
                <w:szCs w:val="26"/>
                <w:lang w:val="vi-VN"/>
              </w:rPr>
              <w:t xml:space="preserve">. </w:t>
            </w:r>
            <w:r w:rsidRPr="00167161">
              <w:rPr>
                <w:rFonts w:ascii="Times New Roman" w:hAnsi="Times New Roman"/>
                <w:i/>
                <w:sz w:val="26"/>
                <w:szCs w:val="26"/>
                <w:lang w:val="vi-VN"/>
              </w:rPr>
              <w:t xml:space="preserve">“Nhất trí việc sử dụng ngân sách thành phố để thực hiện Nghi quyết của Hội đồng nhân dân thành phố quy định chính sách hỗ trợ bảo hiểm y tế cho các nhóm đối tượng xã hội trên địa bàn thành phố”. </w:t>
            </w:r>
            <w:r w:rsidRPr="00167161">
              <w:rPr>
                <w:rFonts w:ascii="Times New Roman" w:hAnsi="Times New Roman"/>
                <w:iCs/>
                <w:sz w:val="26"/>
                <w:szCs w:val="26"/>
                <w:lang w:val="vi-VN"/>
              </w:rPr>
              <w:t xml:space="preserve">Do đó, </w:t>
            </w:r>
            <w:r w:rsidRPr="00167161">
              <w:rPr>
                <w:rFonts w:ascii="Times New Roman" w:hAnsi="Times New Roman"/>
                <w:sz w:val="26"/>
                <w:szCs w:val="26"/>
                <w:lang w:val="vi-VN"/>
              </w:rPr>
              <w:t xml:space="preserve">Sở Y tế đề xuất vẫn giữ nguyên các đối tượng của các Nghị quyết và tham mưu với UBND thành phố trình Thường trực HĐND thành phố ban hành Nghị quyết mới áp dụng cho toàn thành phố sau hợp nhất nhằm đảm bảo nguồn lực thực hiện Nghị quyết sau khi </w:t>
            </w:r>
            <w:r w:rsidR="00C71C20" w:rsidRPr="00167161">
              <w:rPr>
                <w:rFonts w:ascii="Times New Roman" w:hAnsi="Times New Roman"/>
                <w:sz w:val="26"/>
                <w:szCs w:val="26"/>
                <w:lang w:val="vi-VN"/>
              </w:rPr>
              <w:t xml:space="preserve">được </w:t>
            </w:r>
            <w:r w:rsidRPr="00167161">
              <w:rPr>
                <w:rFonts w:ascii="Times New Roman" w:hAnsi="Times New Roman"/>
                <w:sz w:val="26"/>
                <w:szCs w:val="26"/>
                <w:lang w:val="vi-VN"/>
              </w:rPr>
              <w:t>thông qua.</w:t>
            </w:r>
          </w:p>
          <w:p w14:paraId="635C795A" w14:textId="77777777" w:rsidR="00167161" w:rsidRPr="00167161" w:rsidRDefault="00167161" w:rsidP="00E8533B">
            <w:pPr>
              <w:spacing w:before="40" w:after="40" w:line="360" w:lineRule="exact"/>
              <w:jc w:val="both"/>
              <w:rPr>
                <w:rFonts w:ascii="Times New Roman" w:hAnsi="Times New Roman"/>
                <w:sz w:val="14"/>
                <w:szCs w:val="14"/>
                <w:lang w:val="vi-VN"/>
              </w:rPr>
            </w:pPr>
          </w:p>
          <w:p w14:paraId="5236DE0C" w14:textId="4316F908" w:rsidR="00816E95" w:rsidRPr="00167161" w:rsidRDefault="006A4F37" w:rsidP="00E8533B">
            <w:pPr>
              <w:spacing w:before="40" w:after="40" w:line="360" w:lineRule="exact"/>
              <w:jc w:val="both"/>
              <w:rPr>
                <w:rFonts w:ascii="Times New Roman" w:hAnsi="Times New Roman"/>
                <w:i/>
                <w:sz w:val="26"/>
                <w:szCs w:val="26"/>
                <w:lang w:val="vi-VN"/>
              </w:rPr>
            </w:pPr>
            <w:r w:rsidRPr="00167161">
              <w:rPr>
                <w:rFonts w:ascii="Times New Roman" w:hAnsi="Times New Roman"/>
                <w:sz w:val="26"/>
                <w:szCs w:val="26"/>
                <w:lang w:val="vi-VN"/>
              </w:rPr>
              <w:t xml:space="preserve"> - Ý kiến này, Sở Y tế xin tiếp thu và hoàn thiện vào dự thảo hồ sơ Nghị quyết.</w:t>
            </w:r>
          </w:p>
        </w:tc>
      </w:tr>
      <w:tr w:rsidR="00816E95" w:rsidRPr="003E51F3" w14:paraId="0EA54AD7" w14:textId="77777777" w:rsidTr="00A63580">
        <w:trPr>
          <w:tblCellSpacing w:w="0" w:type="dxa"/>
        </w:trPr>
        <w:tc>
          <w:tcPr>
            <w:tcW w:w="245" w:type="pct"/>
            <w:vAlign w:val="center"/>
          </w:tcPr>
          <w:p w14:paraId="4F411876" w14:textId="77777777" w:rsidR="00816E95" w:rsidRPr="003E51F3" w:rsidRDefault="00816E95">
            <w:pPr>
              <w:pStyle w:val="ListParagraph"/>
              <w:numPr>
                <w:ilvl w:val="0"/>
                <w:numId w:val="7"/>
              </w:numPr>
              <w:spacing w:after="120" w:line="360" w:lineRule="exact"/>
              <w:jc w:val="center"/>
              <w:rPr>
                <w:rFonts w:ascii="Times New Roman" w:hAnsi="Times New Roman"/>
                <w:sz w:val="26"/>
                <w:szCs w:val="26"/>
                <w:lang w:val="vi-VN"/>
              </w:rPr>
            </w:pPr>
          </w:p>
        </w:tc>
        <w:tc>
          <w:tcPr>
            <w:tcW w:w="1080" w:type="pct"/>
            <w:vAlign w:val="center"/>
          </w:tcPr>
          <w:p w14:paraId="0F545829" w14:textId="77777777" w:rsidR="00816E95" w:rsidRPr="00167161" w:rsidRDefault="006F269C">
            <w:pPr>
              <w:spacing w:after="120" w:line="360" w:lineRule="exact"/>
              <w:jc w:val="center"/>
              <w:rPr>
                <w:rFonts w:ascii="Times New Roman" w:hAnsi="Times New Roman"/>
                <w:sz w:val="26"/>
                <w:szCs w:val="26"/>
                <w:lang w:val="vi-VN"/>
              </w:rPr>
            </w:pPr>
            <w:r w:rsidRPr="00167161">
              <w:rPr>
                <w:rFonts w:ascii="Times New Roman" w:hAnsi="Times New Roman"/>
                <w:sz w:val="26"/>
                <w:szCs w:val="26"/>
                <w:lang w:val="vi-VN"/>
              </w:rPr>
              <w:t>Bảo hiểm xã hội thành phố</w:t>
            </w:r>
          </w:p>
          <w:p w14:paraId="31C6E8F3" w14:textId="77777777" w:rsidR="00816E95" w:rsidRPr="00167161" w:rsidRDefault="006F269C">
            <w:pPr>
              <w:spacing w:after="120" w:line="360" w:lineRule="exact"/>
              <w:jc w:val="center"/>
              <w:rPr>
                <w:rFonts w:ascii="Times New Roman" w:hAnsi="Times New Roman"/>
                <w:i/>
                <w:iCs/>
                <w:sz w:val="26"/>
                <w:szCs w:val="26"/>
                <w:lang w:val="vi-VN"/>
              </w:rPr>
            </w:pPr>
            <w:r w:rsidRPr="00167161">
              <w:rPr>
                <w:rFonts w:ascii="Times New Roman" w:hAnsi="Times New Roman"/>
                <w:i/>
                <w:iCs/>
                <w:sz w:val="26"/>
                <w:szCs w:val="26"/>
                <w:lang w:val="vi-VN"/>
              </w:rPr>
              <w:lastRenderedPageBreak/>
              <w:t>(</w:t>
            </w:r>
            <w:r w:rsidRPr="00836399">
              <w:rPr>
                <w:rFonts w:ascii="Times New Roman" w:hAnsi="Times New Roman"/>
                <w:i/>
                <w:iCs/>
                <w:sz w:val="26"/>
                <w:szCs w:val="26"/>
                <w:lang w:val="vi-VN"/>
              </w:rPr>
              <w:t xml:space="preserve">Công văn số 1027/BHXH-QLT&amp;PTNTG ngày </w:t>
            </w:r>
            <w:r w:rsidRPr="00167161">
              <w:rPr>
                <w:rFonts w:ascii="Times New Roman" w:hAnsi="Times New Roman"/>
                <w:i/>
                <w:iCs/>
                <w:sz w:val="26"/>
                <w:szCs w:val="26"/>
                <w:lang w:val="vi-VN"/>
              </w:rPr>
              <w:t>23</w:t>
            </w:r>
            <w:r w:rsidRPr="00836399">
              <w:rPr>
                <w:rFonts w:ascii="Times New Roman" w:hAnsi="Times New Roman"/>
                <w:i/>
                <w:iCs/>
                <w:sz w:val="26"/>
                <w:szCs w:val="26"/>
                <w:lang w:val="vi-VN"/>
              </w:rPr>
              <w:t>/</w:t>
            </w:r>
            <w:r w:rsidRPr="00167161">
              <w:rPr>
                <w:rFonts w:ascii="Times New Roman" w:hAnsi="Times New Roman"/>
                <w:i/>
                <w:iCs/>
                <w:sz w:val="26"/>
                <w:szCs w:val="26"/>
                <w:lang w:val="vi-VN"/>
              </w:rPr>
              <w:t>10</w:t>
            </w:r>
            <w:r w:rsidRPr="00836399">
              <w:rPr>
                <w:rFonts w:ascii="Times New Roman" w:hAnsi="Times New Roman"/>
                <w:i/>
                <w:iCs/>
                <w:sz w:val="26"/>
                <w:szCs w:val="26"/>
                <w:lang w:val="vi-VN"/>
              </w:rPr>
              <w:t>/2025</w:t>
            </w:r>
            <w:r w:rsidRPr="00167161">
              <w:rPr>
                <w:rFonts w:ascii="Times New Roman" w:hAnsi="Times New Roman"/>
                <w:i/>
                <w:iCs/>
                <w:sz w:val="26"/>
                <w:szCs w:val="26"/>
                <w:lang w:val="vi-VN"/>
              </w:rPr>
              <w:t>)</w:t>
            </w:r>
          </w:p>
        </w:tc>
        <w:tc>
          <w:tcPr>
            <w:tcW w:w="2352" w:type="pct"/>
            <w:vAlign w:val="center"/>
          </w:tcPr>
          <w:p w14:paraId="36E373C4" w14:textId="77777777" w:rsidR="00816E95" w:rsidRPr="00167161" w:rsidRDefault="006F269C">
            <w:pPr>
              <w:spacing w:after="120" w:line="360" w:lineRule="exact"/>
              <w:jc w:val="both"/>
              <w:rPr>
                <w:rFonts w:ascii="Times New Roman" w:hAnsi="Times New Roman"/>
                <w:sz w:val="26"/>
                <w:szCs w:val="26"/>
                <w:lang w:val="vi-VN"/>
              </w:rPr>
            </w:pPr>
            <w:r w:rsidRPr="00167161">
              <w:rPr>
                <w:rFonts w:ascii="Times New Roman" w:hAnsi="Times New Roman"/>
                <w:sz w:val="26"/>
                <w:szCs w:val="26"/>
                <w:lang w:val="vi-VN"/>
              </w:rPr>
              <w:lastRenderedPageBreak/>
              <w:t>1. Nhất trí với nội dung các dự thảo:</w:t>
            </w:r>
          </w:p>
          <w:p w14:paraId="4EDCF69A" w14:textId="77777777" w:rsidR="00816E95" w:rsidRPr="00167161" w:rsidRDefault="006F269C">
            <w:pPr>
              <w:spacing w:after="120" w:line="360" w:lineRule="exact"/>
              <w:jc w:val="both"/>
              <w:rPr>
                <w:rFonts w:ascii="Times New Roman" w:hAnsi="Times New Roman"/>
                <w:sz w:val="26"/>
                <w:szCs w:val="26"/>
                <w:lang w:val="vi-VN"/>
              </w:rPr>
            </w:pPr>
            <w:r w:rsidRPr="00167161">
              <w:rPr>
                <w:rFonts w:ascii="Times New Roman" w:hAnsi="Times New Roman"/>
                <w:sz w:val="26"/>
                <w:szCs w:val="26"/>
                <w:lang w:val="vi-VN"/>
              </w:rPr>
              <w:t>- Tờ trình của Ủy ban nhân dân thành phố trình Thường trực Hội đồng nhân dân thành phố đề nghị xây dựng Nghị quyết;</w:t>
            </w:r>
          </w:p>
          <w:p w14:paraId="0DED47F7" w14:textId="77777777" w:rsidR="00816E95" w:rsidRPr="00167161" w:rsidRDefault="006F269C">
            <w:pPr>
              <w:spacing w:after="120" w:line="360" w:lineRule="exact"/>
              <w:jc w:val="both"/>
              <w:rPr>
                <w:rFonts w:ascii="Times New Roman" w:hAnsi="Times New Roman"/>
                <w:sz w:val="26"/>
                <w:szCs w:val="26"/>
                <w:lang w:val="vi-VN"/>
              </w:rPr>
            </w:pPr>
            <w:r w:rsidRPr="00167161">
              <w:rPr>
                <w:rFonts w:ascii="Times New Roman" w:hAnsi="Times New Roman"/>
                <w:sz w:val="26"/>
                <w:szCs w:val="26"/>
                <w:lang w:val="vi-VN"/>
              </w:rPr>
              <w:lastRenderedPageBreak/>
              <w:t>- Nghị quyết của Hội đồng nhân dân thành phố;</w:t>
            </w:r>
          </w:p>
          <w:p w14:paraId="62EE9649" w14:textId="77777777" w:rsidR="00816E95" w:rsidRPr="00167161" w:rsidRDefault="006F269C">
            <w:pPr>
              <w:spacing w:after="120" w:line="360" w:lineRule="exact"/>
              <w:jc w:val="both"/>
              <w:rPr>
                <w:rFonts w:ascii="Times New Roman" w:hAnsi="Times New Roman"/>
                <w:sz w:val="26"/>
                <w:szCs w:val="26"/>
                <w:lang w:val="vi-VN"/>
              </w:rPr>
            </w:pPr>
            <w:r w:rsidRPr="00167161">
              <w:rPr>
                <w:rFonts w:ascii="Times New Roman" w:hAnsi="Times New Roman"/>
                <w:sz w:val="26"/>
                <w:szCs w:val="26"/>
                <w:lang w:val="vi-VN"/>
              </w:rPr>
              <w:t>- Báo cáo tổng kết thi hành pháp luật;</w:t>
            </w:r>
          </w:p>
          <w:p w14:paraId="76085A43" w14:textId="77777777" w:rsidR="00816E95" w:rsidRPr="00836399" w:rsidRDefault="006F269C">
            <w:pPr>
              <w:spacing w:after="120" w:line="360" w:lineRule="exact"/>
              <w:jc w:val="both"/>
              <w:rPr>
                <w:rFonts w:ascii="Times New Roman" w:hAnsi="Times New Roman"/>
                <w:sz w:val="26"/>
                <w:szCs w:val="26"/>
              </w:rPr>
            </w:pPr>
            <w:r w:rsidRPr="00836399">
              <w:rPr>
                <w:rFonts w:ascii="Times New Roman" w:hAnsi="Times New Roman"/>
                <w:sz w:val="26"/>
                <w:szCs w:val="26"/>
              </w:rPr>
              <w:t>- Bản thuyết minh, so sánh nội dung dự thảo;</w:t>
            </w:r>
          </w:p>
          <w:p w14:paraId="397BC430" w14:textId="77777777" w:rsidR="00816E95" w:rsidRPr="00836399" w:rsidRDefault="006F269C">
            <w:pPr>
              <w:spacing w:after="120" w:line="360" w:lineRule="exact"/>
              <w:jc w:val="both"/>
              <w:rPr>
                <w:rFonts w:ascii="Times New Roman" w:hAnsi="Times New Roman"/>
                <w:sz w:val="26"/>
                <w:szCs w:val="26"/>
              </w:rPr>
            </w:pPr>
            <w:r w:rsidRPr="00836399">
              <w:rPr>
                <w:rFonts w:ascii="Times New Roman" w:hAnsi="Times New Roman"/>
                <w:sz w:val="26"/>
                <w:szCs w:val="26"/>
              </w:rPr>
              <w:t>2. Đề nghị bổ sung đối tượng đảng viên được tặng Huy hiệu 40 năm tuổi Đảng. Lý do: hiện này, phía Tây thành phố đang hỗ trợ 100% bảo hiểm y tế cho đảng viên được tặng Huy hiệu 40 năm tuổi Đảng quy định tại Nghị quyết số 18/2023/NQ-HĐND của HĐND tỉnh Hải Dương (cũ) và phía Đông thành phố không hỗ trợ cho đối tượng nêu trên.</w:t>
            </w:r>
          </w:p>
        </w:tc>
        <w:tc>
          <w:tcPr>
            <w:tcW w:w="1323" w:type="pct"/>
            <w:vAlign w:val="center"/>
          </w:tcPr>
          <w:p w14:paraId="5C22250D" w14:textId="55263990" w:rsidR="00816E95" w:rsidRPr="003E51F3" w:rsidRDefault="002263B4">
            <w:pPr>
              <w:spacing w:after="120" w:line="360" w:lineRule="exact"/>
              <w:jc w:val="both"/>
              <w:rPr>
                <w:rFonts w:ascii="Times New Roman" w:hAnsi="Times New Roman"/>
                <w:sz w:val="26"/>
                <w:szCs w:val="26"/>
              </w:rPr>
            </w:pPr>
            <w:r>
              <w:rPr>
                <w:rFonts w:ascii="Times New Roman" w:hAnsi="Times New Roman"/>
                <w:sz w:val="26"/>
                <w:szCs w:val="26"/>
              </w:rPr>
              <w:lastRenderedPageBreak/>
              <w:t xml:space="preserve"> - </w:t>
            </w:r>
            <w:r w:rsidR="006F269C" w:rsidRPr="003E51F3">
              <w:rPr>
                <w:rFonts w:ascii="Times New Roman" w:hAnsi="Times New Roman"/>
                <w:sz w:val="26"/>
                <w:szCs w:val="26"/>
              </w:rPr>
              <w:t>Ý kiến Bảo hiểm xã hội thành phố,  Sở Y tế</w:t>
            </w:r>
            <w:r>
              <w:rPr>
                <w:rFonts w:ascii="Times New Roman" w:hAnsi="Times New Roman"/>
                <w:sz w:val="26"/>
                <w:szCs w:val="26"/>
              </w:rPr>
              <w:t xml:space="preserve"> </w:t>
            </w:r>
            <w:r w:rsidR="006F269C" w:rsidRPr="003E51F3">
              <w:rPr>
                <w:rFonts w:ascii="Times New Roman" w:hAnsi="Times New Roman"/>
                <w:sz w:val="26"/>
                <w:szCs w:val="26"/>
              </w:rPr>
              <w:t xml:space="preserve">tiếp thu làm căn cứ tham mưu với UBND thành phố trình </w:t>
            </w:r>
            <w:r w:rsidR="006F269C" w:rsidRPr="003E51F3">
              <w:rPr>
                <w:rFonts w:ascii="Times New Roman" w:hAnsi="Times New Roman"/>
                <w:sz w:val="26"/>
                <w:szCs w:val="26"/>
              </w:rPr>
              <w:lastRenderedPageBreak/>
              <w:t>Thường trực HĐND thành phố xem xét ban hành Nghị quyết.</w:t>
            </w:r>
          </w:p>
          <w:p w14:paraId="24F445BB" w14:textId="77777777" w:rsidR="00816E95" w:rsidRPr="003E51F3" w:rsidRDefault="00816E95">
            <w:pPr>
              <w:spacing w:after="120" w:line="360" w:lineRule="exact"/>
              <w:jc w:val="both"/>
              <w:rPr>
                <w:rFonts w:ascii="Times New Roman" w:hAnsi="Times New Roman"/>
                <w:sz w:val="26"/>
                <w:szCs w:val="26"/>
              </w:rPr>
            </w:pPr>
          </w:p>
          <w:p w14:paraId="4A23E0E3" w14:textId="77777777" w:rsidR="00816E95" w:rsidRPr="003E51F3" w:rsidRDefault="00816E95">
            <w:pPr>
              <w:spacing w:after="120" w:line="360" w:lineRule="exact"/>
              <w:jc w:val="both"/>
              <w:rPr>
                <w:rFonts w:ascii="Times New Roman" w:hAnsi="Times New Roman"/>
                <w:sz w:val="26"/>
                <w:szCs w:val="26"/>
              </w:rPr>
            </w:pPr>
          </w:p>
          <w:p w14:paraId="5D57DC24" w14:textId="17011ADA" w:rsidR="00816E95" w:rsidRPr="003E51F3" w:rsidRDefault="002263B4" w:rsidP="002263B4">
            <w:pPr>
              <w:spacing w:after="120" w:line="360" w:lineRule="exact"/>
              <w:jc w:val="both"/>
              <w:rPr>
                <w:rFonts w:ascii="Times New Roman" w:hAnsi="Times New Roman"/>
                <w:sz w:val="26"/>
                <w:szCs w:val="26"/>
              </w:rPr>
            </w:pPr>
            <w:r>
              <w:rPr>
                <w:rFonts w:ascii="Times New Roman" w:hAnsi="Times New Roman"/>
                <w:sz w:val="26"/>
                <w:szCs w:val="26"/>
              </w:rPr>
              <w:t xml:space="preserve">  -</w:t>
            </w:r>
            <w:r w:rsidR="006F269C" w:rsidRPr="003E51F3">
              <w:rPr>
                <w:rFonts w:ascii="Times New Roman" w:hAnsi="Times New Roman"/>
                <w:sz w:val="26"/>
                <w:szCs w:val="26"/>
              </w:rPr>
              <w:t xml:space="preserve"> Sở Y tế tiếp thu và bổ sung </w:t>
            </w:r>
            <w:r>
              <w:rPr>
                <w:rFonts w:ascii="Times New Roman" w:hAnsi="Times New Roman"/>
                <w:sz w:val="26"/>
                <w:szCs w:val="26"/>
              </w:rPr>
              <w:t xml:space="preserve">đối tượng này </w:t>
            </w:r>
            <w:r w:rsidR="006F269C" w:rsidRPr="003E51F3">
              <w:rPr>
                <w:rFonts w:ascii="Times New Roman" w:hAnsi="Times New Roman"/>
                <w:sz w:val="26"/>
                <w:szCs w:val="26"/>
              </w:rPr>
              <w:t xml:space="preserve">vào dự thảo hồ sơ Nghị quyết </w:t>
            </w:r>
          </w:p>
        </w:tc>
      </w:tr>
      <w:tr w:rsidR="00816E95" w:rsidRPr="00E8533B" w14:paraId="3E130BCB" w14:textId="77777777" w:rsidTr="00A63580">
        <w:trPr>
          <w:tblCellSpacing w:w="0" w:type="dxa"/>
        </w:trPr>
        <w:tc>
          <w:tcPr>
            <w:tcW w:w="245" w:type="pct"/>
            <w:vAlign w:val="center"/>
          </w:tcPr>
          <w:p w14:paraId="7634D3F2" w14:textId="77777777" w:rsidR="00816E95" w:rsidRPr="003E51F3" w:rsidRDefault="00816E95">
            <w:pPr>
              <w:pStyle w:val="ListParagraph"/>
              <w:numPr>
                <w:ilvl w:val="0"/>
                <w:numId w:val="7"/>
              </w:numPr>
              <w:spacing w:after="120" w:line="360" w:lineRule="exact"/>
              <w:jc w:val="center"/>
              <w:rPr>
                <w:rFonts w:ascii="Times New Roman" w:hAnsi="Times New Roman"/>
                <w:sz w:val="26"/>
                <w:szCs w:val="26"/>
                <w:lang w:val="vi-VN"/>
              </w:rPr>
            </w:pPr>
          </w:p>
        </w:tc>
        <w:tc>
          <w:tcPr>
            <w:tcW w:w="1080" w:type="pct"/>
            <w:vAlign w:val="center"/>
          </w:tcPr>
          <w:p w14:paraId="63B3F3CE" w14:textId="77777777" w:rsidR="00816E95" w:rsidRPr="00167161" w:rsidRDefault="006F269C">
            <w:pPr>
              <w:spacing w:after="120" w:line="360" w:lineRule="exact"/>
              <w:jc w:val="center"/>
              <w:rPr>
                <w:rFonts w:ascii="Times New Roman" w:hAnsi="Times New Roman"/>
                <w:sz w:val="26"/>
                <w:szCs w:val="26"/>
                <w:lang w:val="vi-VN"/>
              </w:rPr>
            </w:pPr>
            <w:r w:rsidRPr="003E51F3">
              <w:rPr>
                <w:rFonts w:ascii="Times New Roman" w:hAnsi="Times New Roman"/>
                <w:sz w:val="26"/>
                <w:szCs w:val="26"/>
                <w:lang w:val="vi-VN"/>
              </w:rPr>
              <w:t>Sở Tài chính</w:t>
            </w:r>
          </w:p>
          <w:p w14:paraId="099D20A6" w14:textId="77777777" w:rsidR="00816E95" w:rsidRPr="00167161" w:rsidRDefault="006F269C">
            <w:pPr>
              <w:spacing w:after="120" w:line="360" w:lineRule="exact"/>
              <w:jc w:val="center"/>
              <w:rPr>
                <w:rFonts w:ascii="Times New Roman" w:hAnsi="Times New Roman"/>
                <w:i/>
                <w:sz w:val="26"/>
                <w:szCs w:val="26"/>
                <w:lang w:val="vi-VN"/>
              </w:rPr>
            </w:pPr>
            <w:r w:rsidRPr="002263B4">
              <w:rPr>
                <w:rFonts w:ascii="Times New Roman" w:hAnsi="Times New Roman"/>
                <w:i/>
                <w:sz w:val="26"/>
                <w:szCs w:val="26"/>
                <w:lang w:val="vi-VN"/>
              </w:rPr>
              <w:t xml:space="preserve">(Công văn số </w:t>
            </w:r>
            <w:r w:rsidRPr="00167161">
              <w:rPr>
                <w:rFonts w:ascii="Times New Roman" w:hAnsi="Times New Roman"/>
                <w:i/>
                <w:sz w:val="26"/>
                <w:szCs w:val="26"/>
                <w:lang w:val="vi-VN"/>
              </w:rPr>
              <w:t>7748</w:t>
            </w:r>
            <w:r w:rsidRPr="002263B4">
              <w:rPr>
                <w:rFonts w:ascii="Times New Roman" w:hAnsi="Times New Roman"/>
                <w:i/>
                <w:sz w:val="26"/>
                <w:szCs w:val="26"/>
                <w:lang w:val="vi-VN"/>
              </w:rPr>
              <w:t>/</w:t>
            </w:r>
            <w:r w:rsidRPr="00167161">
              <w:rPr>
                <w:i/>
                <w:sz w:val="26"/>
                <w:szCs w:val="26"/>
                <w:lang w:val="vi-VN"/>
              </w:rPr>
              <w:t xml:space="preserve"> </w:t>
            </w:r>
            <w:r w:rsidRPr="002263B4">
              <w:rPr>
                <w:rFonts w:ascii="Times New Roman" w:hAnsi="Times New Roman"/>
                <w:i/>
                <w:sz w:val="26"/>
                <w:szCs w:val="26"/>
                <w:lang w:val="vi-VN"/>
              </w:rPr>
              <w:t>STC-QLNS ngày 2</w:t>
            </w:r>
            <w:r w:rsidRPr="00167161">
              <w:rPr>
                <w:rFonts w:ascii="Times New Roman" w:hAnsi="Times New Roman"/>
                <w:i/>
                <w:sz w:val="26"/>
                <w:szCs w:val="26"/>
                <w:lang w:val="vi-VN"/>
              </w:rPr>
              <w:t>7</w:t>
            </w:r>
            <w:r w:rsidRPr="002263B4">
              <w:rPr>
                <w:rFonts w:ascii="Times New Roman" w:hAnsi="Times New Roman"/>
                <w:i/>
                <w:sz w:val="26"/>
                <w:szCs w:val="26"/>
                <w:lang w:val="vi-VN"/>
              </w:rPr>
              <w:t>/</w:t>
            </w:r>
            <w:r w:rsidRPr="00167161">
              <w:rPr>
                <w:rFonts w:ascii="Times New Roman" w:hAnsi="Times New Roman"/>
                <w:i/>
                <w:sz w:val="26"/>
                <w:szCs w:val="26"/>
                <w:lang w:val="vi-VN"/>
              </w:rPr>
              <w:t>10</w:t>
            </w:r>
            <w:r w:rsidRPr="002263B4">
              <w:rPr>
                <w:rFonts w:ascii="Times New Roman" w:hAnsi="Times New Roman"/>
                <w:i/>
                <w:sz w:val="26"/>
                <w:szCs w:val="26"/>
                <w:lang w:val="vi-VN"/>
              </w:rPr>
              <w:t>/2025)</w:t>
            </w:r>
            <w:r w:rsidRPr="00167161">
              <w:rPr>
                <w:rFonts w:ascii="Times New Roman" w:hAnsi="Times New Roman"/>
                <w:i/>
                <w:sz w:val="26"/>
                <w:szCs w:val="26"/>
                <w:lang w:val="vi-VN"/>
              </w:rPr>
              <w:t xml:space="preserve"> </w:t>
            </w:r>
          </w:p>
        </w:tc>
        <w:tc>
          <w:tcPr>
            <w:tcW w:w="2352" w:type="pct"/>
            <w:vAlign w:val="center"/>
          </w:tcPr>
          <w:p w14:paraId="6BFA289D" w14:textId="77777777" w:rsidR="00816E95" w:rsidRPr="00167161" w:rsidRDefault="006F269C">
            <w:pPr>
              <w:spacing w:after="120" w:line="360" w:lineRule="exact"/>
              <w:jc w:val="both"/>
              <w:rPr>
                <w:rFonts w:ascii="Times New Roman" w:hAnsi="Times New Roman"/>
                <w:sz w:val="26"/>
                <w:szCs w:val="26"/>
                <w:lang w:val="vi-VN"/>
              </w:rPr>
            </w:pPr>
            <w:r w:rsidRPr="00167161">
              <w:rPr>
                <w:rFonts w:ascii="Times New Roman" w:hAnsi="Times New Roman"/>
                <w:sz w:val="26"/>
                <w:szCs w:val="26"/>
                <w:lang w:val="vi-VN"/>
              </w:rPr>
              <w:t xml:space="preserve">- Nhất trí về sự cần thiết ban hành Nghị quyết của Hội đồng nhân dân thành phố quy định chính sách hỗ trợ bảo hiểm y tế cho các nhóm đối tượng xã hội trên địa bàn thành phố Hải Phòng. </w:t>
            </w:r>
          </w:p>
          <w:p w14:paraId="5F9B9894" w14:textId="77777777" w:rsidR="002263B4" w:rsidRPr="00167161" w:rsidRDefault="002263B4">
            <w:pPr>
              <w:spacing w:after="120" w:line="360" w:lineRule="exact"/>
              <w:jc w:val="both"/>
              <w:rPr>
                <w:rFonts w:ascii="Times New Roman" w:hAnsi="Times New Roman"/>
                <w:sz w:val="26"/>
                <w:szCs w:val="26"/>
                <w:lang w:val="vi-VN"/>
              </w:rPr>
            </w:pPr>
          </w:p>
          <w:p w14:paraId="67388E78" w14:textId="77777777" w:rsidR="00167161" w:rsidRDefault="00167161">
            <w:pPr>
              <w:spacing w:after="120" w:line="360" w:lineRule="exact"/>
              <w:jc w:val="both"/>
              <w:rPr>
                <w:rFonts w:ascii="Times New Roman" w:hAnsi="Times New Roman"/>
                <w:sz w:val="26"/>
                <w:szCs w:val="26"/>
                <w:lang w:val="vi-VN"/>
              </w:rPr>
            </w:pPr>
          </w:p>
          <w:p w14:paraId="76F50498" w14:textId="22BA7C20" w:rsidR="00816E95" w:rsidRPr="00167161" w:rsidRDefault="006F269C">
            <w:pPr>
              <w:spacing w:after="120" w:line="360" w:lineRule="exact"/>
              <w:jc w:val="both"/>
              <w:rPr>
                <w:rFonts w:ascii="Times New Roman" w:hAnsi="Times New Roman"/>
                <w:sz w:val="26"/>
                <w:szCs w:val="26"/>
                <w:lang w:val="vi-VN"/>
              </w:rPr>
            </w:pPr>
            <w:r w:rsidRPr="00167161">
              <w:rPr>
                <w:rFonts w:ascii="Times New Roman" w:hAnsi="Times New Roman"/>
                <w:sz w:val="26"/>
                <w:szCs w:val="26"/>
                <w:lang w:val="vi-VN"/>
              </w:rPr>
              <w:t xml:space="preserve">- Về các đối tượng được hưởng chính sách: Đề nghị Sở Y tế nghiên cứu, rà soát đề xuất đối tượng hưởng chính sách theo hướng: </w:t>
            </w:r>
          </w:p>
          <w:p w14:paraId="30BE3B46" w14:textId="77777777" w:rsidR="00816E95" w:rsidRPr="00167161" w:rsidRDefault="006F269C">
            <w:pPr>
              <w:spacing w:after="120" w:line="360" w:lineRule="exact"/>
              <w:jc w:val="both"/>
              <w:rPr>
                <w:rFonts w:ascii="Times New Roman" w:hAnsi="Times New Roman"/>
                <w:sz w:val="26"/>
                <w:szCs w:val="26"/>
                <w:lang w:val="vi-VN"/>
              </w:rPr>
            </w:pPr>
            <w:r w:rsidRPr="00167161">
              <w:rPr>
                <w:rFonts w:ascii="Times New Roman" w:hAnsi="Times New Roman"/>
                <w:sz w:val="26"/>
                <w:szCs w:val="26"/>
                <w:lang w:val="vi-VN"/>
              </w:rPr>
              <w:t xml:space="preserve">+ Không trùng lặp với các đối tượng đã được ngân sách nhà nước đóng bảo hiểm y tế theo quy định của Luật Bảo hiểm y tế sửa đổi và Nghị định số 188/2025/NĐ-CP ngày 01/7/2025 của Chính phủ quy định chi tiết và hướng dẫn thi hành một số điều của Luật Bảo hiểm y tế. </w:t>
            </w:r>
          </w:p>
          <w:p w14:paraId="0CF4B03E" w14:textId="77777777" w:rsidR="00816E95" w:rsidRPr="00167161" w:rsidRDefault="006F269C">
            <w:pPr>
              <w:spacing w:after="120" w:line="360" w:lineRule="exact"/>
              <w:jc w:val="both"/>
              <w:rPr>
                <w:rFonts w:ascii="Times New Roman" w:hAnsi="Times New Roman"/>
                <w:sz w:val="26"/>
                <w:szCs w:val="26"/>
                <w:lang w:val="vi-VN"/>
              </w:rPr>
            </w:pPr>
            <w:r w:rsidRPr="00167161">
              <w:rPr>
                <w:rFonts w:ascii="Times New Roman" w:hAnsi="Times New Roman"/>
                <w:sz w:val="26"/>
                <w:szCs w:val="26"/>
                <w:lang w:val="vi-VN"/>
              </w:rPr>
              <w:t xml:space="preserve">+ Đối với các đối tượng được ngân sách thành phố hỗ trợ mức đóng bảo hiểm y tế ngoài phạm vi hỗ trợ của trung ương, đề nghị </w:t>
            </w:r>
            <w:r w:rsidRPr="00167161">
              <w:rPr>
                <w:rFonts w:ascii="Times New Roman" w:hAnsi="Times New Roman"/>
                <w:sz w:val="26"/>
                <w:szCs w:val="26"/>
                <w:lang w:val="vi-VN"/>
              </w:rPr>
              <w:lastRenderedPageBreak/>
              <w:t xml:space="preserve">Sở Y tế xem xét mức hỗ trợ phù hợp, đảm bảo mục tiêu vừa khuyến khích người dân chủ động tham gia bảo hiểm y tế, hạn chế sự bao cấp của nhà nước, vừa tiết kiệm, hiệu quả và phù hợp với khả năng cân đối của ngân sách năm 2026 và các năm tiếp theo. </w:t>
            </w:r>
          </w:p>
          <w:p w14:paraId="2219FCC3" w14:textId="77777777" w:rsidR="00816E95" w:rsidRPr="00167161" w:rsidRDefault="006F269C">
            <w:pPr>
              <w:spacing w:after="120" w:line="360" w:lineRule="exact"/>
              <w:jc w:val="both"/>
              <w:rPr>
                <w:rFonts w:ascii="Times New Roman" w:hAnsi="Times New Roman"/>
                <w:sz w:val="26"/>
                <w:szCs w:val="26"/>
                <w:lang w:val="vi-VN"/>
              </w:rPr>
            </w:pPr>
            <w:r w:rsidRPr="00167161">
              <w:rPr>
                <w:rFonts w:ascii="Times New Roman" w:hAnsi="Times New Roman"/>
                <w:sz w:val="26"/>
                <w:szCs w:val="26"/>
                <w:lang w:val="vi-VN"/>
              </w:rPr>
              <w:t>- Về nguồn lực thực hiện Nghị quyết: Nhất trí việc sử dụng ngân sách thành phố để thực hiện Nghị quyết của Hội đồng nhân dân thành phố quy định chính sách hỗ trợ mức đóng bảo hiểm y tế cho các nhóm đối tượng xã hội trên địa bàn thành phố Hải Phòng.</w:t>
            </w:r>
          </w:p>
        </w:tc>
        <w:tc>
          <w:tcPr>
            <w:tcW w:w="1323" w:type="pct"/>
          </w:tcPr>
          <w:p w14:paraId="5A028E32" w14:textId="725C85CA" w:rsidR="00816E95" w:rsidRPr="00167161" w:rsidRDefault="002263B4">
            <w:pPr>
              <w:spacing w:after="120" w:line="360" w:lineRule="exact"/>
              <w:jc w:val="both"/>
              <w:rPr>
                <w:rFonts w:ascii="Times New Roman" w:hAnsi="Times New Roman"/>
                <w:sz w:val="26"/>
                <w:szCs w:val="26"/>
                <w:lang w:val="vi-VN"/>
              </w:rPr>
            </w:pPr>
            <w:r w:rsidRPr="00167161">
              <w:rPr>
                <w:rFonts w:ascii="Times New Roman" w:hAnsi="Times New Roman"/>
                <w:sz w:val="26"/>
                <w:szCs w:val="26"/>
                <w:lang w:val="vi-VN"/>
              </w:rPr>
              <w:lastRenderedPageBreak/>
              <w:t xml:space="preserve"> - </w:t>
            </w:r>
            <w:r w:rsidR="006F269C" w:rsidRPr="00167161">
              <w:rPr>
                <w:rFonts w:ascii="Times New Roman" w:hAnsi="Times New Roman"/>
                <w:sz w:val="26"/>
                <w:szCs w:val="26"/>
                <w:lang w:val="vi-VN"/>
              </w:rPr>
              <w:t>Ý kiến sở Tài chính,  Sở Y tế xin tiếp thu làm căn cứ tham mưu với UBND thành phố trình Thường trực HĐND thành phố xem xét ban hành Nghị quyết.</w:t>
            </w:r>
          </w:p>
          <w:p w14:paraId="4CB2935E" w14:textId="77777777" w:rsidR="00167161" w:rsidRDefault="00167161" w:rsidP="00167161">
            <w:pPr>
              <w:spacing w:after="0" w:line="240" w:lineRule="auto"/>
              <w:jc w:val="both"/>
              <w:rPr>
                <w:rFonts w:ascii="Times New Roman" w:hAnsi="Times New Roman"/>
                <w:sz w:val="26"/>
                <w:szCs w:val="26"/>
                <w:lang w:val="vi-VN"/>
              </w:rPr>
            </w:pPr>
          </w:p>
          <w:p w14:paraId="74D6C792" w14:textId="7FBE904B" w:rsidR="00816E95" w:rsidRPr="00167161" w:rsidRDefault="002263B4">
            <w:pPr>
              <w:spacing w:line="340" w:lineRule="exact"/>
              <w:jc w:val="both"/>
              <w:rPr>
                <w:rFonts w:ascii="Times New Roman" w:hAnsi="Times New Roman"/>
                <w:sz w:val="26"/>
                <w:szCs w:val="26"/>
                <w:lang w:val="vi-VN"/>
              </w:rPr>
            </w:pPr>
            <w:r w:rsidRPr="00167161">
              <w:rPr>
                <w:rFonts w:ascii="Times New Roman" w:hAnsi="Times New Roman"/>
                <w:sz w:val="26"/>
                <w:szCs w:val="26"/>
                <w:lang w:val="vi-VN"/>
              </w:rPr>
              <w:t xml:space="preserve"> - </w:t>
            </w:r>
            <w:r w:rsidR="006F269C" w:rsidRPr="00167161">
              <w:rPr>
                <w:rFonts w:ascii="Times New Roman" w:hAnsi="Times New Roman"/>
                <w:sz w:val="26"/>
                <w:szCs w:val="26"/>
                <w:lang w:val="vi-VN"/>
              </w:rPr>
              <w:t>Để có căn cứ báo cáo Ủy ban nhân dân thành phố về việc xây dựng hồ sơ Nghị quyết, Ngày 15/8/2025, Sở Y tế đã có Công văn số 4287/SYT-PCTN&amp;BTXH gửi: Bảo hiểm xã hội thành phố, Hội người mù, Trung tâm kiểm soát bệnh tật thành phố.</w:t>
            </w:r>
          </w:p>
          <w:p w14:paraId="6EB324AC" w14:textId="77777777" w:rsidR="00816E95" w:rsidRPr="00167161" w:rsidRDefault="006F269C">
            <w:pPr>
              <w:spacing w:line="340" w:lineRule="exact"/>
              <w:jc w:val="both"/>
              <w:rPr>
                <w:rFonts w:ascii="Times New Roman" w:hAnsi="Times New Roman"/>
                <w:sz w:val="26"/>
                <w:szCs w:val="26"/>
                <w:lang w:val="vi-VN"/>
              </w:rPr>
            </w:pPr>
            <w:r w:rsidRPr="00167161">
              <w:rPr>
                <w:rFonts w:ascii="Times New Roman" w:hAnsi="Times New Roman"/>
                <w:sz w:val="26"/>
                <w:szCs w:val="26"/>
                <w:lang w:val="vi-VN"/>
              </w:rPr>
              <w:t xml:space="preserve">Trên cơ  sở báo cáo, đề xuất của các cơ quan, đơn vị có liên quan, Sở Y tế </w:t>
            </w:r>
            <w:r w:rsidRPr="00167161">
              <w:rPr>
                <w:rFonts w:ascii="Times New Roman" w:hAnsi="Times New Roman"/>
                <w:sz w:val="26"/>
                <w:szCs w:val="26"/>
                <w:lang w:val="vi-VN"/>
              </w:rPr>
              <w:lastRenderedPageBreak/>
              <w:t>tổng hợp báo cáo báo cáo Ủy ban nhân dân thành phố.</w:t>
            </w:r>
          </w:p>
          <w:p w14:paraId="6992C568" w14:textId="77777777" w:rsidR="00816E95" w:rsidRPr="00167161" w:rsidRDefault="006F269C">
            <w:pPr>
              <w:tabs>
                <w:tab w:val="left" w:pos="567"/>
              </w:tabs>
              <w:spacing w:line="360" w:lineRule="exact"/>
              <w:jc w:val="both"/>
              <w:rPr>
                <w:rFonts w:ascii="Times New Roman" w:hAnsi="Times New Roman"/>
                <w:sz w:val="26"/>
                <w:szCs w:val="26"/>
                <w:lang w:val="vi-VN"/>
              </w:rPr>
            </w:pPr>
            <w:r w:rsidRPr="00167161">
              <w:rPr>
                <w:rFonts w:ascii="Times New Roman" w:hAnsi="Times New Roman"/>
                <w:sz w:val="26"/>
                <w:szCs w:val="26"/>
                <w:lang w:val="vi-VN"/>
              </w:rPr>
              <w:t>+ Trong quá trình xây dựng hồ sơ Nghị quyết, Sở Y tế đã rà soát các đối tượng thụ hưởng chính sách, không để trùng lặp đối tượng.</w:t>
            </w:r>
          </w:p>
          <w:p w14:paraId="3EAC086A" w14:textId="77777777" w:rsidR="00816E95" w:rsidRPr="00167161" w:rsidRDefault="006F269C">
            <w:pPr>
              <w:tabs>
                <w:tab w:val="left" w:pos="567"/>
              </w:tabs>
              <w:spacing w:line="360" w:lineRule="exact"/>
              <w:jc w:val="both"/>
              <w:rPr>
                <w:rFonts w:ascii="Times New Roman" w:hAnsi="Times New Roman"/>
                <w:sz w:val="26"/>
                <w:szCs w:val="26"/>
                <w:lang w:val="vi-VN"/>
              </w:rPr>
            </w:pPr>
            <w:r w:rsidRPr="00167161">
              <w:rPr>
                <w:rFonts w:ascii="Times New Roman" w:hAnsi="Times New Roman"/>
                <w:sz w:val="26"/>
                <w:szCs w:val="26"/>
                <w:lang w:val="vi-VN"/>
              </w:rPr>
              <w:t>+ Nội dung ý này đã được thể hiện trong dự thảo hồ sơ Nghị quyết do Sở Y tế xây dựng xin ý kiến.</w:t>
            </w:r>
          </w:p>
          <w:p w14:paraId="68CB97FB" w14:textId="3A324A4D" w:rsidR="00816E95" w:rsidRPr="00167161" w:rsidRDefault="006F269C">
            <w:pPr>
              <w:tabs>
                <w:tab w:val="left" w:pos="567"/>
              </w:tabs>
              <w:spacing w:line="360" w:lineRule="exact"/>
              <w:jc w:val="both"/>
              <w:rPr>
                <w:rFonts w:ascii="Times New Roman" w:hAnsi="Times New Roman"/>
                <w:sz w:val="26"/>
                <w:szCs w:val="26"/>
                <w:lang w:val="vi-VN"/>
              </w:rPr>
            </w:pPr>
            <w:r w:rsidRPr="00167161">
              <w:rPr>
                <w:rFonts w:ascii="Times New Roman" w:hAnsi="Times New Roman"/>
                <w:sz w:val="26"/>
                <w:szCs w:val="26"/>
                <w:lang w:val="vi-VN"/>
              </w:rPr>
              <w:t>+ Các đối tượng thuộc diện hỗ trợ do địa phương bổ sung hiện vẫn đang được hưởng chính sách do chưa có sự chỉ đạo thay đổi; hơn nữa nhóm đối tượng này không nhiều. Vì vậy Sở Y tế đề xuất nhóm đối tượ</w:t>
            </w:r>
            <w:r w:rsidR="002263B4" w:rsidRPr="00167161">
              <w:rPr>
                <w:rFonts w:ascii="Times New Roman" w:hAnsi="Times New Roman"/>
                <w:sz w:val="26"/>
                <w:szCs w:val="26"/>
                <w:lang w:val="vi-VN"/>
              </w:rPr>
              <w:t>ng</w:t>
            </w:r>
            <w:r w:rsidRPr="00167161">
              <w:rPr>
                <w:rFonts w:ascii="Times New Roman" w:hAnsi="Times New Roman"/>
                <w:sz w:val="26"/>
                <w:szCs w:val="26"/>
                <w:lang w:val="vi-VN"/>
              </w:rPr>
              <w:t xml:space="preserve">, mức hỗ trợ vẫn được hưởng chính sách. </w:t>
            </w:r>
          </w:p>
          <w:p w14:paraId="65927157" w14:textId="77777777" w:rsidR="00816E95" w:rsidRPr="00167161" w:rsidRDefault="00816E95">
            <w:pPr>
              <w:tabs>
                <w:tab w:val="left" w:pos="567"/>
              </w:tabs>
              <w:spacing w:line="360" w:lineRule="exact"/>
              <w:jc w:val="both"/>
              <w:rPr>
                <w:rFonts w:ascii="Times New Roman" w:hAnsi="Times New Roman"/>
                <w:sz w:val="26"/>
                <w:szCs w:val="26"/>
                <w:lang w:val="vi-VN"/>
              </w:rPr>
            </w:pPr>
          </w:p>
        </w:tc>
      </w:tr>
      <w:tr w:rsidR="00816E95" w:rsidRPr="003E51F3" w14:paraId="299D8E98" w14:textId="77777777" w:rsidTr="00A63580">
        <w:trPr>
          <w:tblCellSpacing w:w="0" w:type="dxa"/>
        </w:trPr>
        <w:tc>
          <w:tcPr>
            <w:tcW w:w="245" w:type="pct"/>
            <w:vAlign w:val="center"/>
          </w:tcPr>
          <w:p w14:paraId="7BB847E1" w14:textId="77777777" w:rsidR="00816E95" w:rsidRPr="003E51F3" w:rsidRDefault="00816E95">
            <w:pPr>
              <w:pStyle w:val="ListParagraph"/>
              <w:numPr>
                <w:ilvl w:val="0"/>
                <w:numId w:val="7"/>
              </w:numPr>
              <w:spacing w:after="120" w:line="360" w:lineRule="exact"/>
              <w:jc w:val="center"/>
              <w:rPr>
                <w:rFonts w:ascii="Times New Roman" w:hAnsi="Times New Roman"/>
                <w:sz w:val="26"/>
                <w:szCs w:val="26"/>
                <w:lang w:val="vi-VN"/>
              </w:rPr>
            </w:pPr>
          </w:p>
        </w:tc>
        <w:tc>
          <w:tcPr>
            <w:tcW w:w="1080" w:type="pct"/>
            <w:vAlign w:val="center"/>
            <w:hideMark/>
          </w:tcPr>
          <w:p w14:paraId="67AA7A79" w14:textId="77777777" w:rsidR="00816E95" w:rsidRPr="00167161" w:rsidRDefault="006F269C">
            <w:pPr>
              <w:spacing w:after="120" w:line="360" w:lineRule="exact"/>
              <w:jc w:val="center"/>
              <w:rPr>
                <w:rFonts w:ascii="Times New Roman" w:hAnsi="Times New Roman"/>
                <w:sz w:val="26"/>
                <w:szCs w:val="26"/>
                <w:lang w:val="vi-VN"/>
              </w:rPr>
            </w:pPr>
            <w:r w:rsidRPr="003E51F3">
              <w:rPr>
                <w:rFonts w:ascii="Times New Roman" w:hAnsi="Times New Roman"/>
                <w:sz w:val="26"/>
                <w:szCs w:val="26"/>
                <w:lang w:val="vi-VN"/>
              </w:rPr>
              <w:t xml:space="preserve">Sở </w:t>
            </w:r>
            <w:r w:rsidRPr="00167161">
              <w:rPr>
                <w:rFonts w:ascii="Times New Roman" w:hAnsi="Times New Roman"/>
                <w:sz w:val="26"/>
                <w:szCs w:val="26"/>
                <w:lang w:val="vi-VN"/>
              </w:rPr>
              <w:t>Tư pháp</w:t>
            </w:r>
          </w:p>
          <w:p w14:paraId="122957FD" w14:textId="77777777" w:rsidR="00816E95" w:rsidRPr="00167161" w:rsidRDefault="006F269C">
            <w:pPr>
              <w:spacing w:after="120" w:line="360" w:lineRule="exact"/>
              <w:jc w:val="center"/>
              <w:rPr>
                <w:rFonts w:ascii="Times New Roman" w:hAnsi="Times New Roman"/>
                <w:i/>
                <w:sz w:val="26"/>
                <w:szCs w:val="26"/>
                <w:lang w:val="vi-VN"/>
              </w:rPr>
            </w:pPr>
            <w:r w:rsidRPr="00167161">
              <w:rPr>
                <w:rFonts w:ascii="Times New Roman" w:hAnsi="Times New Roman"/>
                <w:i/>
                <w:sz w:val="26"/>
                <w:szCs w:val="26"/>
                <w:lang w:val="vi-VN"/>
              </w:rPr>
              <w:t>(</w:t>
            </w:r>
            <w:r w:rsidRPr="002263B4">
              <w:rPr>
                <w:rFonts w:ascii="Times New Roman" w:hAnsi="Times New Roman"/>
                <w:i/>
                <w:sz w:val="26"/>
                <w:szCs w:val="26"/>
                <w:lang w:val="vi-VN"/>
              </w:rPr>
              <w:t xml:space="preserve">Công văn số </w:t>
            </w:r>
            <w:r w:rsidRPr="00167161">
              <w:rPr>
                <w:rFonts w:ascii="Times New Roman" w:hAnsi="Times New Roman"/>
                <w:i/>
                <w:sz w:val="26"/>
                <w:szCs w:val="26"/>
                <w:lang w:val="vi-VN"/>
              </w:rPr>
              <w:t>3924</w:t>
            </w:r>
            <w:r w:rsidRPr="002263B4">
              <w:rPr>
                <w:rFonts w:ascii="Times New Roman" w:hAnsi="Times New Roman"/>
                <w:i/>
                <w:sz w:val="26"/>
                <w:szCs w:val="26"/>
                <w:lang w:val="vi-VN"/>
              </w:rPr>
              <w:t>/</w:t>
            </w:r>
            <w:r w:rsidRPr="00167161">
              <w:rPr>
                <w:i/>
                <w:sz w:val="26"/>
                <w:szCs w:val="26"/>
                <w:lang w:val="vi-VN"/>
              </w:rPr>
              <w:t xml:space="preserve"> </w:t>
            </w:r>
            <w:r w:rsidRPr="002263B4">
              <w:rPr>
                <w:rFonts w:ascii="Times New Roman" w:hAnsi="Times New Roman"/>
                <w:i/>
                <w:sz w:val="26"/>
                <w:szCs w:val="26"/>
                <w:lang w:val="vi-VN"/>
              </w:rPr>
              <w:t>STP-XDVB</w:t>
            </w:r>
            <w:r w:rsidRPr="00167161">
              <w:rPr>
                <w:rFonts w:ascii="Times New Roman" w:hAnsi="Times New Roman"/>
                <w:i/>
                <w:sz w:val="26"/>
                <w:szCs w:val="26"/>
                <w:lang w:val="vi-VN"/>
              </w:rPr>
              <w:t xml:space="preserve"> </w:t>
            </w:r>
            <w:r w:rsidRPr="002263B4">
              <w:rPr>
                <w:rFonts w:ascii="Times New Roman" w:hAnsi="Times New Roman"/>
                <w:i/>
                <w:sz w:val="26"/>
                <w:szCs w:val="26"/>
                <w:lang w:val="vi-VN"/>
              </w:rPr>
              <w:t>ngày 2</w:t>
            </w:r>
            <w:r w:rsidRPr="00167161">
              <w:rPr>
                <w:rFonts w:ascii="Times New Roman" w:hAnsi="Times New Roman"/>
                <w:i/>
                <w:sz w:val="26"/>
                <w:szCs w:val="26"/>
                <w:lang w:val="vi-VN"/>
              </w:rPr>
              <w:t>4</w:t>
            </w:r>
            <w:r w:rsidRPr="002263B4">
              <w:rPr>
                <w:rFonts w:ascii="Times New Roman" w:hAnsi="Times New Roman"/>
                <w:i/>
                <w:sz w:val="26"/>
                <w:szCs w:val="26"/>
                <w:lang w:val="vi-VN"/>
              </w:rPr>
              <w:t>/</w:t>
            </w:r>
            <w:r w:rsidRPr="00167161">
              <w:rPr>
                <w:rFonts w:ascii="Times New Roman" w:hAnsi="Times New Roman"/>
                <w:i/>
                <w:sz w:val="26"/>
                <w:szCs w:val="26"/>
                <w:lang w:val="vi-VN"/>
              </w:rPr>
              <w:t>10</w:t>
            </w:r>
            <w:r w:rsidRPr="002263B4">
              <w:rPr>
                <w:rFonts w:ascii="Times New Roman" w:hAnsi="Times New Roman"/>
                <w:i/>
                <w:sz w:val="26"/>
                <w:szCs w:val="26"/>
                <w:lang w:val="vi-VN"/>
              </w:rPr>
              <w:t>/2025</w:t>
            </w:r>
            <w:r w:rsidRPr="00167161">
              <w:rPr>
                <w:rFonts w:ascii="Times New Roman" w:hAnsi="Times New Roman"/>
                <w:i/>
                <w:sz w:val="26"/>
                <w:szCs w:val="26"/>
                <w:lang w:val="vi-VN"/>
              </w:rPr>
              <w:t>)</w:t>
            </w:r>
          </w:p>
        </w:tc>
        <w:tc>
          <w:tcPr>
            <w:tcW w:w="2352" w:type="pct"/>
            <w:vAlign w:val="center"/>
            <w:hideMark/>
          </w:tcPr>
          <w:p w14:paraId="57214B31" w14:textId="77777777" w:rsidR="00816E95" w:rsidRPr="00167161" w:rsidRDefault="006F269C">
            <w:pPr>
              <w:spacing w:after="120" w:line="360" w:lineRule="exact"/>
              <w:jc w:val="both"/>
              <w:rPr>
                <w:rFonts w:ascii="Times New Roman" w:hAnsi="Times New Roman"/>
                <w:sz w:val="26"/>
                <w:szCs w:val="26"/>
                <w:lang w:val="vi-VN"/>
              </w:rPr>
            </w:pPr>
            <w:r w:rsidRPr="00167161">
              <w:rPr>
                <w:rFonts w:ascii="Times New Roman" w:hAnsi="Times New Roman"/>
                <w:sz w:val="26"/>
                <w:szCs w:val="26"/>
                <w:lang w:val="vi-VN"/>
              </w:rPr>
              <w:t>1. Về dự thảo Nghị quyết:</w:t>
            </w:r>
          </w:p>
          <w:p w14:paraId="334E7F2D" w14:textId="77777777" w:rsidR="00816E95" w:rsidRPr="00167161" w:rsidRDefault="006F269C">
            <w:pPr>
              <w:spacing w:after="120" w:line="360" w:lineRule="exact"/>
              <w:jc w:val="both"/>
              <w:rPr>
                <w:rFonts w:ascii="Times New Roman" w:hAnsi="Times New Roman"/>
                <w:sz w:val="26"/>
                <w:szCs w:val="26"/>
                <w:lang w:val="vi-VN"/>
              </w:rPr>
            </w:pPr>
            <w:r w:rsidRPr="00167161">
              <w:rPr>
                <w:rFonts w:ascii="Times New Roman" w:hAnsi="Times New Roman"/>
                <w:sz w:val="26"/>
                <w:szCs w:val="26"/>
                <w:lang w:val="vi-VN"/>
              </w:rPr>
              <w:t xml:space="preserve">a) Về tên của dự thảo: Đề nghị sửa “Nghị quyết quy định hỗ trợ mức đóng bảo hiểm y tế cho các nhóm đối tượng xã hội trên địa bàn thành phố Hải Phòng” cho thống nhất với phạm vi điều chỉnh và nội dung của dự thảo Nghị quyết. </w:t>
            </w:r>
          </w:p>
          <w:p w14:paraId="6571BC29" w14:textId="77777777" w:rsidR="00816E95" w:rsidRPr="003E51F3" w:rsidRDefault="006F269C">
            <w:pPr>
              <w:spacing w:after="120" w:line="360" w:lineRule="exact"/>
              <w:jc w:val="both"/>
              <w:rPr>
                <w:rFonts w:ascii="Times New Roman" w:hAnsi="Times New Roman"/>
                <w:sz w:val="26"/>
                <w:szCs w:val="26"/>
              </w:rPr>
            </w:pPr>
            <w:r w:rsidRPr="003E51F3">
              <w:rPr>
                <w:rFonts w:ascii="Times New Roman" w:hAnsi="Times New Roman"/>
                <w:sz w:val="26"/>
                <w:szCs w:val="26"/>
              </w:rPr>
              <w:t xml:space="preserve">b) Về căn cứ ban hành: </w:t>
            </w:r>
          </w:p>
          <w:p w14:paraId="574C506D" w14:textId="77777777" w:rsidR="00816E95" w:rsidRPr="003E51F3" w:rsidRDefault="006F269C">
            <w:pPr>
              <w:spacing w:after="120" w:line="360" w:lineRule="exact"/>
              <w:jc w:val="both"/>
              <w:rPr>
                <w:rFonts w:ascii="Times New Roman" w:hAnsi="Times New Roman"/>
                <w:sz w:val="26"/>
                <w:szCs w:val="26"/>
              </w:rPr>
            </w:pPr>
            <w:r w:rsidRPr="003E51F3">
              <w:rPr>
                <w:rFonts w:ascii="Times New Roman" w:hAnsi="Times New Roman"/>
                <w:sz w:val="26"/>
                <w:szCs w:val="26"/>
              </w:rPr>
              <w:lastRenderedPageBreak/>
              <w:t xml:space="preserve">- Đề nghị chỉnh lý căn cứ ban hành là Luật theo hướng: “Luật...số...” (ví dụ: Luật Tổ chức chính quyền địa phương số 72/2025/QH15; Luật Ban hành văn bản quy phạm pháp luật số 64/2025/QH15 được sửa đổi, bổ sung bởi Luật số 87/2025/QH15) cho phù hợp với mẫu số 17 Phụ lục III kèm theo Nghị định số 187/2025/NĐ-CP ngày 01/7/2025 của Chính phủ. </w:t>
            </w:r>
          </w:p>
          <w:p w14:paraId="25B65624" w14:textId="77777777" w:rsidR="00816E95" w:rsidRPr="003E51F3" w:rsidRDefault="006F269C">
            <w:pPr>
              <w:spacing w:after="120" w:line="360" w:lineRule="exact"/>
              <w:jc w:val="both"/>
              <w:rPr>
                <w:rFonts w:ascii="Times New Roman" w:hAnsi="Times New Roman"/>
                <w:sz w:val="26"/>
                <w:szCs w:val="26"/>
              </w:rPr>
            </w:pPr>
            <w:r w:rsidRPr="003E51F3">
              <w:rPr>
                <w:rFonts w:ascii="Times New Roman" w:hAnsi="Times New Roman"/>
                <w:sz w:val="26"/>
                <w:szCs w:val="26"/>
              </w:rPr>
              <w:t xml:space="preserve">- Dự thảo căn cứ vào Luật Ngân sách nhà nước số 83/2015/QH13 (được sửa đổi, bổ sung bởi Luật số 56/2024/QH15). Tuy nhiên, theo khoản 1 Điều 4 dự thảo Nghị quyết thì “Nghị quyết này có hiệu lực thi hành kể từ ngày 01/01/2026”. </w:t>
            </w:r>
          </w:p>
          <w:p w14:paraId="5F13762C" w14:textId="77777777" w:rsidR="00816E95" w:rsidRPr="003E51F3" w:rsidRDefault="006F269C">
            <w:pPr>
              <w:spacing w:after="120" w:line="360" w:lineRule="exact"/>
              <w:jc w:val="both"/>
              <w:rPr>
                <w:rFonts w:ascii="Times New Roman" w:hAnsi="Times New Roman"/>
                <w:sz w:val="26"/>
                <w:szCs w:val="26"/>
              </w:rPr>
            </w:pPr>
            <w:r w:rsidRPr="003E51F3">
              <w:rPr>
                <w:rFonts w:ascii="Times New Roman" w:hAnsi="Times New Roman"/>
                <w:sz w:val="26"/>
                <w:szCs w:val="26"/>
              </w:rPr>
              <w:t xml:space="preserve">Trong khi đó, theo quy định tại Điều 62 Nghị định số 78/2025/NĐ-CP thì “căn cứ ban hành văn bản là văn bản quy phạm pháp luật có hiệu lực pháp lý cao hơn đang có hiệu lực hoặc đã được công bố hoặc ký ban hành chưa có hiệu lực nhưng phải có hiệu lực trước hoặc cùng thời điểm với văn bản được ban hành”. Do đó, việc căn cứ vào Luật Ngân sách nhà nước số 83/2015/QH15 là chưa phù hợp. Đề nghị chỉnh lý. </w:t>
            </w:r>
          </w:p>
          <w:p w14:paraId="08A960B0" w14:textId="77777777" w:rsidR="00816E95" w:rsidRPr="003E51F3" w:rsidRDefault="006F269C">
            <w:pPr>
              <w:spacing w:after="120" w:line="360" w:lineRule="exact"/>
              <w:jc w:val="both"/>
              <w:rPr>
                <w:rFonts w:ascii="Times New Roman" w:hAnsi="Times New Roman"/>
                <w:sz w:val="26"/>
                <w:szCs w:val="26"/>
              </w:rPr>
            </w:pPr>
            <w:r w:rsidRPr="003E51F3">
              <w:rPr>
                <w:rFonts w:ascii="Times New Roman" w:hAnsi="Times New Roman"/>
                <w:sz w:val="26"/>
                <w:szCs w:val="26"/>
              </w:rPr>
              <w:t>- Đề nghị bỏ các căn cứ ban hành là: Nghị quyết số 202/2025/QH15, Nghị quyết số 226/2025/QH15 vì không liên quan trực tiếp đến nội dung của dự thảo.</w:t>
            </w:r>
          </w:p>
          <w:p w14:paraId="64EEE639" w14:textId="77777777" w:rsidR="00816E95" w:rsidRPr="003E51F3" w:rsidRDefault="006F269C">
            <w:pPr>
              <w:spacing w:after="120" w:line="360" w:lineRule="exact"/>
              <w:jc w:val="both"/>
              <w:rPr>
                <w:rFonts w:ascii="Times New Roman" w:hAnsi="Times New Roman"/>
                <w:sz w:val="26"/>
                <w:szCs w:val="26"/>
              </w:rPr>
            </w:pPr>
            <w:r w:rsidRPr="003E51F3">
              <w:rPr>
                <w:rFonts w:ascii="Times New Roman" w:hAnsi="Times New Roman"/>
                <w:sz w:val="26"/>
                <w:szCs w:val="26"/>
              </w:rPr>
              <w:t xml:space="preserve">c) Điều 1 dự thảo: </w:t>
            </w:r>
          </w:p>
          <w:p w14:paraId="3C0311F1" w14:textId="77777777" w:rsidR="00816E95" w:rsidRPr="003E51F3" w:rsidRDefault="006F269C">
            <w:pPr>
              <w:spacing w:after="120" w:line="360" w:lineRule="exact"/>
              <w:jc w:val="both"/>
              <w:rPr>
                <w:rFonts w:ascii="Times New Roman" w:hAnsi="Times New Roman"/>
                <w:sz w:val="26"/>
                <w:szCs w:val="26"/>
              </w:rPr>
            </w:pPr>
            <w:r w:rsidRPr="003E51F3">
              <w:rPr>
                <w:rFonts w:ascii="Times New Roman" w:hAnsi="Times New Roman"/>
                <w:sz w:val="26"/>
                <w:szCs w:val="26"/>
              </w:rPr>
              <w:t xml:space="preserve">- Điểm a khoản 2: Đề nghị bỏ đoạn “đang thường trú trên địa bàn thành phố Hải Phòng” vì nội dung này đã được xác định tại phạm vi điều chỉnh của văn bản, không cần thiết phải quy định cụ thể tại đối tượng áp dụng. </w:t>
            </w:r>
          </w:p>
          <w:p w14:paraId="5CD42058" w14:textId="77777777" w:rsidR="00816E95" w:rsidRPr="003E51F3" w:rsidRDefault="006F269C">
            <w:pPr>
              <w:spacing w:after="120" w:line="360" w:lineRule="exact"/>
              <w:jc w:val="both"/>
              <w:rPr>
                <w:rFonts w:ascii="Times New Roman" w:hAnsi="Times New Roman"/>
                <w:sz w:val="26"/>
                <w:szCs w:val="26"/>
              </w:rPr>
            </w:pPr>
            <w:r w:rsidRPr="003E51F3">
              <w:rPr>
                <w:rFonts w:ascii="Times New Roman" w:hAnsi="Times New Roman"/>
                <w:sz w:val="26"/>
                <w:szCs w:val="26"/>
              </w:rPr>
              <w:lastRenderedPageBreak/>
              <w:t>- Điểm b khoản 2 quy định: Đề nghị sửa thành “Người nhiễm HIV/AIDS theo quy định của Luật Phòng, chống nhiễm vi rút gây ra hội chứng suy giảm miễn dịch mắc phải ở người (HIV/AIDS) số64/2006/QH11 được sửa đổi, bổ sung bởi Luật số 71/2020/QH14” cho phù hợp với quy định tại điểm a khoản 1 Điều 68 Nghị định số 78/2025/NĐ-CP (được sửa đổi, bổ sung tại Nghị định số 187/2025/NĐ-CP).</w:t>
            </w:r>
          </w:p>
          <w:p w14:paraId="50E9A8FC" w14:textId="77777777" w:rsidR="00816E95" w:rsidRPr="003E51F3" w:rsidRDefault="006F269C">
            <w:pPr>
              <w:spacing w:after="120" w:line="360" w:lineRule="exact"/>
              <w:jc w:val="both"/>
              <w:rPr>
                <w:rFonts w:ascii="Times New Roman" w:hAnsi="Times New Roman"/>
                <w:sz w:val="26"/>
                <w:szCs w:val="26"/>
              </w:rPr>
            </w:pPr>
            <w:r w:rsidRPr="003E51F3">
              <w:rPr>
                <w:rFonts w:ascii="Times New Roman" w:hAnsi="Times New Roman"/>
                <w:sz w:val="26"/>
                <w:szCs w:val="26"/>
              </w:rPr>
              <w:t xml:space="preserve">d) Điều 2 dự thảo: </w:t>
            </w:r>
          </w:p>
          <w:p w14:paraId="2F049D4C" w14:textId="77777777" w:rsidR="00816E95" w:rsidRPr="003E51F3" w:rsidRDefault="006F269C">
            <w:pPr>
              <w:spacing w:after="120" w:line="360" w:lineRule="exact"/>
              <w:jc w:val="both"/>
              <w:rPr>
                <w:rFonts w:ascii="Times New Roman" w:hAnsi="Times New Roman"/>
                <w:sz w:val="26"/>
                <w:szCs w:val="26"/>
              </w:rPr>
            </w:pPr>
            <w:r w:rsidRPr="003E51F3">
              <w:rPr>
                <w:rFonts w:ascii="Times New Roman" w:hAnsi="Times New Roman"/>
                <w:sz w:val="26"/>
                <w:szCs w:val="26"/>
              </w:rPr>
              <w:t xml:space="preserve">- Đề nghị bố cục Điều 2 thành các điểm 1, 2… cho phù hợp với quy định tại khoản 1 Điều 63 Nghị định số 78/2025/NĐ-CP (được sửa đổi, bổ sung tại Nghị định số 187/2025/NĐ-CP), theo đó: “từng điều được bố cục thành các khoản hoặc không có khoản”. </w:t>
            </w:r>
          </w:p>
          <w:p w14:paraId="5F13269A" w14:textId="77777777" w:rsidR="00816E95" w:rsidRPr="003E51F3" w:rsidRDefault="006F269C">
            <w:pPr>
              <w:spacing w:after="120" w:line="360" w:lineRule="exact"/>
              <w:jc w:val="both"/>
              <w:rPr>
                <w:rFonts w:ascii="Times New Roman" w:hAnsi="Times New Roman"/>
                <w:sz w:val="26"/>
                <w:szCs w:val="26"/>
              </w:rPr>
            </w:pPr>
            <w:r w:rsidRPr="003E51F3">
              <w:rPr>
                <w:rFonts w:ascii="Times New Roman" w:hAnsi="Times New Roman"/>
                <w:sz w:val="26"/>
                <w:szCs w:val="26"/>
              </w:rPr>
              <w:t>- Đề nghị sửa “điểm a, khoản 2, Điều 1” thành “điểm a khoản 2 Điều 1 Nghị quyết này”; đồng thời, đề nghị rà soát nội dung Điều 2 và chỉnh lý cho thống nhất.</w:t>
            </w:r>
          </w:p>
          <w:p w14:paraId="7CBCD269" w14:textId="77777777" w:rsidR="00816E95" w:rsidRPr="003E51F3" w:rsidRDefault="006F269C">
            <w:pPr>
              <w:spacing w:after="120" w:line="360" w:lineRule="exact"/>
              <w:jc w:val="both"/>
              <w:rPr>
                <w:rFonts w:ascii="Times New Roman" w:hAnsi="Times New Roman"/>
                <w:sz w:val="26"/>
                <w:szCs w:val="26"/>
              </w:rPr>
            </w:pPr>
            <w:r w:rsidRPr="003E51F3">
              <w:rPr>
                <w:rFonts w:ascii="Times New Roman" w:hAnsi="Times New Roman"/>
                <w:sz w:val="26"/>
                <w:szCs w:val="26"/>
              </w:rPr>
              <w:t xml:space="preserve">đ) Đề nghị rà soát nội dung và sửa khoản 2 Điều 4 theo hướng: </w:t>
            </w:r>
          </w:p>
          <w:p w14:paraId="72E0F8A2" w14:textId="77777777" w:rsidR="00816E95" w:rsidRPr="003E51F3" w:rsidRDefault="006F269C">
            <w:pPr>
              <w:spacing w:after="120" w:line="360" w:lineRule="exact"/>
              <w:jc w:val="both"/>
              <w:rPr>
                <w:rFonts w:ascii="Times New Roman" w:hAnsi="Times New Roman"/>
                <w:sz w:val="26"/>
                <w:szCs w:val="26"/>
              </w:rPr>
            </w:pPr>
            <w:r w:rsidRPr="003E51F3">
              <w:rPr>
                <w:rFonts w:ascii="Times New Roman" w:hAnsi="Times New Roman"/>
                <w:sz w:val="26"/>
                <w:szCs w:val="26"/>
              </w:rPr>
              <w:t xml:space="preserve">“2. Các Nghị quyết sau đây hết hiệu lực kể từ ngày Nghị quyết này có hiệu lực thi hành: </w:t>
            </w:r>
          </w:p>
          <w:p w14:paraId="3BAF4DAC" w14:textId="77777777" w:rsidR="00816E95" w:rsidRPr="003E51F3" w:rsidRDefault="006F269C">
            <w:pPr>
              <w:spacing w:after="120" w:line="360" w:lineRule="exact"/>
              <w:jc w:val="both"/>
              <w:rPr>
                <w:rFonts w:ascii="Times New Roman" w:hAnsi="Times New Roman"/>
                <w:sz w:val="26"/>
                <w:szCs w:val="26"/>
              </w:rPr>
            </w:pPr>
            <w:r w:rsidRPr="003E51F3">
              <w:rPr>
                <w:rFonts w:ascii="Times New Roman" w:hAnsi="Times New Roman"/>
                <w:sz w:val="26"/>
                <w:szCs w:val="26"/>
              </w:rPr>
              <w:t>a) Nghị quyết số 11/2022/NQ-HĐND ngày 09/12/2022 của Hội đồng nhân dân thành phố Hải Phòng quy định chính sách hỗ trợ đóng bảo hiểm y tế cho nhóm đối tượng xã hội trên địa bàn thành phố Hải Phòng. ....”.</w:t>
            </w:r>
          </w:p>
          <w:p w14:paraId="4F438BD6" w14:textId="77777777" w:rsidR="00816E95" w:rsidRPr="003E51F3" w:rsidRDefault="006F269C">
            <w:pPr>
              <w:spacing w:after="120" w:line="360" w:lineRule="exact"/>
              <w:jc w:val="both"/>
              <w:rPr>
                <w:rFonts w:ascii="Times New Roman" w:hAnsi="Times New Roman"/>
                <w:sz w:val="26"/>
                <w:szCs w:val="26"/>
              </w:rPr>
            </w:pPr>
            <w:r w:rsidRPr="003E51F3">
              <w:rPr>
                <w:rFonts w:ascii="Times New Roman" w:hAnsi="Times New Roman"/>
                <w:sz w:val="26"/>
                <w:szCs w:val="26"/>
              </w:rPr>
              <w:t xml:space="preserve">e) Về nơi nhận: Đề nghị sửa “Cục Kiểm tra văn bản QPPL” thành “Cục Kiểm tra văn bản và quản lý xử lý vi phạm hành chính”; bổ sung nơi nhận “Sở Tư pháp” (tách riêng) cho phù hợp với quy </w:t>
            </w:r>
            <w:r w:rsidRPr="003E51F3">
              <w:rPr>
                <w:rFonts w:ascii="Times New Roman" w:hAnsi="Times New Roman"/>
                <w:sz w:val="26"/>
                <w:szCs w:val="26"/>
              </w:rPr>
              <w:lastRenderedPageBreak/>
              <w:t xml:space="preserve">định tại điểm b khoản 8 Phần II Mục 1 Phụ lục I kèm theo Nghị định số 187/2025/NĐ-CP. </w:t>
            </w:r>
          </w:p>
          <w:p w14:paraId="6D586E1A" w14:textId="77777777" w:rsidR="00816E95" w:rsidRPr="003E51F3" w:rsidRDefault="006F269C">
            <w:pPr>
              <w:spacing w:after="120" w:line="360" w:lineRule="exact"/>
              <w:jc w:val="both"/>
              <w:rPr>
                <w:rFonts w:ascii="Times New Roman" w:hAnsi="Times New Roman"/>
                <w:sz w:val="26"/>
                <w:szCs w:val="26"/>
              </w:rPr>
            </w:pPr>
            <w:r w:rsidRPr="003E51F3">
              <w:rPr>
                <w:rFonts w:ascii="Times New Roman" w:hAnsi="Times New Roman"/>
                <w:sz w:val="26"/>
                <w:szCs w:val="26"/>
              </w:rPr>
              <w:t>g) Đề nghị trình bày Nghị quyết theo quy định tại Phụ lục I và mẫu số 18 Phụ lục III kèm theo Nghị định số 187/2025/NĐ-CP; theo đó, đề nghị bỏ phần gạch dưới sau phần tên của Nghị quyết; bỏ phần “Hội đồng nhân dân thành phố Hải Phòng khóa XVI, kỳ họp thứ…”; trình bày tên các khoản của Điều 1 theo kiểu chữ đứng …</w:t>
            </w:r>
          </w:p>
          <w:p w14:paraId="7484C1B8" w14:textId="77777777" w:rsidR="00816E95" w:rsidRPr="003E51F3" w:rsidRDefault="006F269C">
            <w:pPr>
              <w:spacing w:after="120" w:line="360" w:lineRule="exact"/>
              <w:jc w:val="both"/>
              <w:rPr>
                <w:rFonts w:ascii="Times New Roman" w:hAnsi="Times New Roman"/>
                <w:sz w:val="26"/>
                <w:szCs w:val="26"/>
              </w:rPr>
            </w:pPr>
            <w:r w:rsidRPr="003E51F3">
              <w:rPr>
                <w:rFonts w:ascii="Times New Roman" w:hAnsi="Times New Roman"/>
                <w:sz w:val="26"/>
                <w:szCs w:val="26"/>
              </w:rPr>
              <w:t>2. Về các dự thảo gửi kèm theo Công văn số 6207/SYT-PCTN&amp;BTXH</w:t>
            </w:r>
          </w:p>
          <w:p w14:paraId="2408ADCD" w14:textId="77777777" w:rsidR="00816E95" w:rsidRPr="003E51F3" w:rsidRDefault="006F269C">
            <w:pPr>
              <w:spacing w:after="120" w:line="360" w:lineRule="exact"/>
              <w:jc w:val="both"/>
              <w:rPr>
                <w:rFonts w:ascii="Times New Roman" w:hAnsi="Times New Roman"/>
                <w:sz w:val="26"/>
                <w:szCs w:val="26"/>
              </w:rPr>
            </w:pPr>
            <w:r w:rsidRPr="003E51F3">
              <w:rPr>
                <w:rFonts w:ascii="Times New Roman" w:hAnsi="Times New Roman"/>
                <w:sz w:val="26"/>
                <w:szCs w:val="26"/>
              </w:rPr>
              <w:t xml:space="preserve">a) Về dự thảo Tờ trình: </w:t>
            </w:r>
          </w:p>
          <w:p w14:paraId="7C0051FC" w14:textId="77777777" w:rsidR="00816E95" w:rsidRPr="003E51F3" w:rsidRDefault="006F269C">
            <w:pPr>
              <w:spacing w:after="120" w:line="360" w:lineRule="exact"/>
              <w:jc w:val="both"/>
              <w:rPr>
                <w:rFonts w:ascii="Times New Roman" w:hAnsi="Times New Roman"/>
                <w:sz w:val="26"/>
                <w:szCs w:val="26"/>
              </w:rPr>
            </w:pPr>
            <w:r w:rsidRPr="003E51F3">
              <w:rPr>
                <w:rFonts w:ascii="Times New Roman" w:hAnsi="Times New Roman"/>
                <w:sz w:val="26"/>
                <w:szCs w:val="26"/>
              </w:rPr>
              <w:t xml:space="preserve">- Tên của dự thảo Tờ trình: Đề nghị sửa thành “Tờ trình về việc ban hành Nghị quyết…”. </w:t>
            </w:r>
          </w:p>
          <w:p w14:paraId="33561973" w14:textId="77777777" w:rsidR="00816E95" w:rsidRPr="003E51F3" w:rsidRDefault="006F269C">
            <w:pPr>
              <w:spacing w:after="120" w:line="360" w:lineRule="exact"/>
              <w:jc w:val="both"/>
              <w:rPr>
                <w:rFonts w:ascii="Times New Roman" w:hAnsi="Times New Roman"/>
                <w:sz w:val="26"/>
                <w:szCs w:val="26"/>
              </w:rPr>
            </w:pPr>
            <w:r w:rsidRPr="003E51F3">
              <w:rPr>
                <w:rFonts w:ascii="Times New Roman" w:hAnsi="Times New Roman"/>
                <w:sz w:val="26"/>
                <w:szCs w:val="26"/>
              </w:rPr>
              <w:t>- Sửa phần kính gửi thành “Hội đồng nhân dân thành phố”.</w:t>
            </w:r>
          </w:p>
          <w:p w14:paraId="091B0FA5" w14:textId="77777777" w:rsidR="00816E95" w:rsidRPr="003E51F3" w:rsidRDefault="006F269C">
            <w:pPr>
              <w:spacing w:after="120" w:line="360" w:lineRule="exact"/>
              <w:jc w:val="both"/>
              <w:rPr>
                <w:rFonts w:ascii="Times New Roman" w:hAnsi="Times New Roman"/>
                <w:sz w:val="26"/>
                <w:szCs w:val="26"/>
              </w:rPr>
            </w:pPr>
            <w:r w:rsidRPr="003E51F3">
              <w:rPr>
                <w:rFonts w:ascii="Times New Roman" w:hAnsi="Times New Roman"/>
                <w:sz w:val="26"/>
                <w:szCs w:val="26"/>
              </w:rPr>
              <w:t xml:space="preserve">- Khoản 1 Mục I về cơ sở chính trị, pháp lý: </w:t>
            </w:r>
          </w:p>
          <w:p w14:paraId="6E33EFA0" w14:textId="77777777" w:rsidR="00816E95" w:rsidRPr="003E51F3" w:rsidRDefault="006F269C">
            <w:pPr>
              <w:spacing w:after="120" w:line="360" w:lineRule="exact"/>
              <w:jc w:val="both"/>
              <w:rPr>
                <w:rFonts w:ascii="Times New Roman" w:hAnsi="Times New Roman"/>
                <w:sz w:val="26"/>
                <w:szCs w:val="26"/>
              </w:rPr>
            </w:pPr>
            <w:r w:rsidRPr="003E51F3">
              <w:rPr>
                <w:rFonts w:ascii="Times New Roman" w:hAnsi="Times New Roman"/>
                <w:sz w:val="26"/>
                <w:szCs w:val="26"/>
              </w:rPr>
              <w:t xml:space="preserve">+ Việc viện dẫn các căn cứ pháp lý như: Luật Tổ chức chính quyền địa phương năm 2025, Luật Ban hành văn bản quy phạm pháp luật năm 2025… là chưa chính xác vì: trong năm 2025 Quốc hội ban hành 02 Luật Tổ chức chính quyền địa phương (trong đó Luật Tổ chức chính quyền địa phương số 65/2025/QH15 đã hết hiệu lực). Do đó, đề nghị rà soát, chỉnh lý chính xác các Luật được áp dụng làm căn cứ ban hành Nghị quyết. </w:t>
            </w:r>
          </w:p>
          <w:p w14:paraId="597CC04A" w14:textId="77777777" w:rsidR="00816E95" w:rsidRPr="003E51F3" w:rsidRDefault="006F269C">
            <w:pPr>
              <w:spacing w:after="120" w:line="360" w:lineRule="exact"/>
              <w:jc w:val="both"/>
              <w:rPr>
                <w:rFonts w:ascii="Times New Roman" w:hAnsi="Times New Roman"/>
                <w:sz w:val="26"/>
                <w:szCs w:val="26"/>
              </w:rPr>
            </w:pPr>
            <w:r w:rsidRPr="003E51F3">
              <w:rPr>
                <w:rFonts w:ascii="Times New Roman" w:hAnsi="Times New Roman"/>
                <w:sz w:val="26"/>
                <w:szCs w:val="26"/>
              </w:rPr>
              <w:t xml:space="preserve">Mặt khác, qua rà soát sơ bộ, Sở Tư pháp thấy còn có một số văn bản quy phạm pháp luật có liên quan là cơ sở đề xuất xây dựng </w:t>
            </w:r>
            <w:r w:rsidRPr="003E51F3">
              <w:rPr>
                <w:rFonts w:ascii="Times New Roman" w:hAnsi="Times New Roman"/>
                <w:sz w:val="26"/>
                <w:szCs w:val="26"/>
              </w:rPr>
              <w:lastRenderedPageBreak/>
              <w:t xml:space="preserve">Nghị quyết nhưng chưa được Sở Y tế trình bày trong dự thảo như: Luật Ngân sách nhà nước số 89/2025/QH15, Nghị định số 188/2025/NĐ-CP, Nghị định số 20/2021/NĐ CP… Do đó, đề nghị rà soát, bổ sung các cơ sở pháp lý có liên quan trực tiếp đến việc đề xuất xây dựng nghị quyết và trích dẫn đầy đủ nội dung điều, khoản, điểm của văn bản quy phạm pháp luật đó. </w:t>
            </w:r>
          </w:p>
          <w:p w14:paraId="21E9B7C4" w14:textId="77777777" w:rsidR="00816E95" w:rsidRPr="003E51F3" w:rsidRDefault="006F269C">
            <w:pPr>
              <w:spacing w:after="120" w:line="360" w:lineRule="exact"/>
              <w:jc w:val="both"/>
              <w:rPr>
                <w:rFonts w:ascii="Times New Roman" w:hAnsi="Times New Roman"/>
                <w:sz w:val="26"/>
                <w:szCs w:val="26"/>
              </w:rPr>
            </w:pPr>
            <w:r w:rsidRPr="003E51F3">
              <w:rPr>
                <w:rFonts w:ascii="Times New Roman" w:hAnsi="Times New Roman"/>
                <w:sz w:val="26"/>
                <w:szCs w:val="26"/>
              </w:rPr>
              <w:t>+ Đề nghị rà soát dẫn chiếu chính xác các căn cứ ban hành Nghị quyết đối với Luật Ngân sách nhà nước như đã nêu tại Mục 1 Công văn này.</w:t>
            </w:r>
          </w:p>
          <w:p w14:paraId="1E3BAEBA" w14:textId="77777777" w:rsidR="00816E95" w:rsidRPr="003E51F3" w:rsidRDefault="006F269C">
            <w:pPr>
              <w:spacing w:after="120" w:line="360" w:lineRule="exact"/>
              <w:jc w:val="both"/>
              <w:rPr>
                <w:rFonts w:ascii="Times New Roman" w:hAnsi="Times New Roman"/>
                <w:sz w:val="26"/>
                <w:szCs w:val="26"/>
              </w:rPr>
            </w:pPr>
            <w:r w:rsidRPr="003E51F3">
              <w:rPr>
                <w:rFonts w:ascii="Times New Roman" w:hAnsi="Times New Roman"/>
                <w:sz w:val="26"/>
                <w:szCs w:val="26"/>
              </w:rPr>
              <w:t xml:space="preserve">- Khoản 2 Mục I về cơ sở thực tiễn: Đề nghị tập trung nêu về việc thực hiện các quy định của trung ương và các Nghị quyết của tỉnh Hải Dương và thành phố Hải Phòng (cũ) ban hành dẫn đến việc thực hiện ban hành Nghị quyết mới để triển khai thực hiện trên địa bàn thành phố sau khi hợp nhất. </w:t>
            </w:r>
          </w:p>
          <w:p w14:paraId="72AAC4D9" w14:textId="77777777" w:rsidR="00816E95" w:rsidRPr="003E51F3" w:rsidRDefault="006F269C">
            <w:pPr>
              <w:spacing w:after="120" w:line="360" w:lineRule="exact"/>
              <w:jc w:val="both"/>
              <w:rPr>
                <w:rFonts w:ascii="Times New Roman" w:hAnsi="Times New Roman"/>
                <w:sz w:val="26"/>
                <w:szCs w:val="26"/>
              </w:rPr>
            </w:pPr>
            <w:r w:rsidRPr="003E51F3">
              <w:rPr>
                <w:rFonts w:ascii="Times New Roman" w:hAnsi="Times New Roman"/>
                <w:sz w:val="26"/>
                <w:szCs w:val="26"/>
              </w:rPr>
              <w:t xml:space="preserve">b) Về dự thảo bản so sánh, thuyết minh dự thảo: </w:t>
            </w:r>
          </w:p>
          <w:p w14:paraId="1C4EAA47" w14:textId="77777777" w:rsidR="00816E95" w:rsidRPr="003E51F3" w:rsidRDefault="006F269C">
            <w:pPr>
              <w:spacing w:after="120" w:line="360" w:lineRule="exact"/>
              <w:jc w:val="both"/>
              <w:rPr>
                <w:rFonts w:ascii="Times New Roman" w:hAnsi="Times New Roman"/>
                <w:sz w:val="26"/>
                <w:szCs w:val="26"/>
              </w:rPr>
            </w:pPr>
            <w:r w:rsidRPr="003E51F3">
              <w:rPr>
                <w:rFonts w:ascii="Times New Roman" w:hAnsi="Times New Roman"/>
                <w:sz w:val="26"/>
                <w:szCs w:val="26"/>
              </w:rPr>
              <w:t>Đối với cột nội dung thuyết minh: Đề nghị nêu rõ căn cứ pháp lý (điều, khoản, điểm của văn bản nào) đề xuất đối tượng hỗ trợ và mức hỗ trợ đóng bảo hiểm y tế như dự thảo Nghị quyết làm căn cứ xác định sự phù hợp với quy định của pháp luật hiện hành.</w:t>
            </w:r>
          </w:p>
          <w:p w14:paraId="10E71992" w14:textId="77777777" w:rsidR="00816E95" w:rsidRPr="003E51F3" w:rsidRDefault="006F269C">
            <w:pPr>
              <w:spacing w:after="120" w:line="360" w:lineRule="exact"/>
              <w:jc w:val="both"/>
              <w:rPr>
                <w:rFonts w:ascii="Times New Roman" w:hAnsi="Times New Roman"/>
                <w:sz w:val="26"/>
                <w:szCs w:val="26"/>
              </w:rPr>
            </w:pPr>
            <w:r w:rsidRPr="003E51F3">
              <w:rPr>
                <w:rFonts w:ascii="Times New Roman" w:hAnsi="Times New Roman"/>
                <w:sz w:val="26"/>
                <w:szCs w:val="26"/>
              </w:rPr>
              <w:t>3. Về trình tự, thủ tục</w:t>
            </w:r>
          </w:p>
          <w:p w14:paraId="0CCCBD39" w14:textId="77777777" w:rsidR="00816E95" w:rsidRPr="003E51F3" w:rsidRDefault="006F269C">
            <w:pPr>
              <w:spacing w:after="120" w:line="360" w:lineRule="exact"/>
              <w:jc w:val="both"/>
              <w:rPr>
                <w:rFonts w:ascii="Times New Roman" w:hAnsi="Times New Roman"/>
                <w:sz w:val="26"/>
                <w:szCs w:val="26"/>
              </w:rPr>
            </w:pPr>
            <w:r w:rsidRPr="003E51F3">
              <w:rPr>
                <w:rFonts w:ascii="Times New Roman" w:hAnsi="Times New Roman"/>
                <w:sz w:val="26"/>
                <w:szCs w:val="26"/>
              </w:rPr>
              <w:t xml:space="preserve">a) Sau khi hoàn thành việc lấy ý kiến vào dự thảo theo quy định, đề nghị Sở Y tế gửi hồ sơ để Sở Tư pháp thẩm định theo quy định tại khoản 3 Điều 44, khoản 2 Điều 45 Nghị định số 78/2025/NĐ-CP, trong đó các báo cáo được ký và đóng dấu, dự thảo văn bản được đóng dấu giáp lai, các tài liệu khác được đóng dấu treo của </w:t>
            </w:r>
            <w:r w:rsidRPr="003E51F3">
              <w:rPr>
                <w:rFonts w:ascii="Times New Roman" w:hAnsi="Times New Roman"/>
                <w:sz w:val="26"/>
                <w:szCs w:val="26"/>
              </w:rPr>
              <w:lastRenderedPageBreak/>
              <w:t xml:space="preserve">cơ quan chủ trì soạn thảo. Hồ sơ được gửi bằng bản điện tử và 01 bản giấy, gồm: </w:t>
            </w:r>
          </w:p>
          <w:p w14:paraId="2583FC9D" w14:textId="77777777" w:rsidR="00816E95" w:rsidRPr="003E51F3" w:rsidRDefault="006F269C">
            <w:pPr>
              <w:spacing w:after="120" w:line="360" w:lineRule="exact"/>
              <w:jc w:val="both"/>
              <w:rPr>
                <w:rFonts w:ascii="Times New Roman" w:hAnsi="Times New Roman"/>
                <w:sz w:val="26"/>
                <w:szCs w:val="26"/>
              </w:rPr>
            </w:pPr>
            <w:r w:rsidRPr="003E51F3">
              <w:rPr>
                <w:rFonts w:ascii="Times New Roman" w:hAnsi="Times New Roman"/>
                <w:sz w:val="26"/>
                <w:szCs w:val="26"/>
              </w:rPr>
              <w:t xml:space="preserve">- Tờ trình; </w:t>
            </w:r>
          </w:p>
          <w:p w14:paraId="537EE2C2" w14:textId="77777777" w:rsidR="00816E95" w:rsidRPr="003E51F3" w:rsidRDefault="006F269C">
            <w:pPr>
              <w:spacing w:after="120" w:line="360" w:lineRule="exact"/>
              <w:jc w:val="both"/>
              <w:rPr>
                <w:rFonts w:ascii="Times New Roman" w:hAnsi="Times New Roman"/>
                <w:sz w:val="26"/>
                <w:szCs w:val="26"/>
              </w:rPr>
            </w:pPr>
            <w:r w:rsidRPr="003E51F3">
              <w:rPr>
                <w:rFonts w:ascii="Times New Roman" w:hAnsi="Times New Roman"/>
                <w:sz w:val="26"/>
                <w:szCs w:val="26"/>
              </w:rPr>
              <w:t xml:space="preserve">- Dự thảo Nghị quyết; </w:t>
            </w:r>
          </w:p>
          <w:p w14:paraId="45CE1081" w14:textId="77777777" w:rsidR="00816E95" w:rsidRPr="003E51F3" w:rsidRDefault="006F269C">
            <w:pPr>
              <w:spacing w:after="120" w:line="360" w:lineRule="exact"/>
              <w:jc w:val="both"/>
              <w:rPr>
                <w:rFonts w:ascii="Times New Roman" w:hAnsi="Times New Roman"/>
                <w:sz w:val="26"/>
                <w:szCs w:val="26"/>
              </w:rPr>
            </w:pPr>
            <w:r w:rsidRPr="003E51F3">
              <w:rPr>
                <w:rFonts w:ascii="Times New Roman" w:hAnsi="Times New Roman"/>
                <w:sz w:val="26"/>
                <w:szCs w:val="26"/>
              </w:rPr>
              <w:t xml:space="preserve">- Bản so sánh, thuyết minh nội dung dự thảo; </w:t>
            </w:r>
          </w:p>
          <w:p w14:paraId="0D5C1183" w14:textId="77777777" w:rsidR="00816E95" w:rsidRPr="003E51F3" w:rsidRDefault="006F269C">
            <w:pPr>
              <w:spacing w:after="120" w:line="360" w:lineRule="exact"/>
              <w:jc w:val="both"/>
              <w:rPr>
                <w:rFonts w:ascii="Times New Roman" w:hAnsi="Times New Roman"/>
                <w:sz w:val="26"/>
                <w:szCs w:val="26"/>
              </w:rPr>
            </w:pPr>
            <w:r w:rsidRPr="003E51F3">
              <w:rPr>
                <w:rFonts w:ascii="Times New Roman" w:hAnsi="Times New Roman"/>
                <w:sz w:val="26"/>
                <w:szCs w:val="26"/>
              </w:rPr>
              <w:t xml:space="preserve">- Bản đánh giá thủ tục hành chính, việc phân cấp, thực hiện nhiệm vụ, quyền hạn được phân cấp, việc ứng dụng, thúc đẩy phát triển khoa học, công nghệ, đổi mới sáng tạo và chuyển đổi số (nếu có); - Bản tổng hợp, tiếp thu, giải trình ý kiến góp ý; bản chụp các ý kiến tham gia; </w:t>
            </w:r>
          </w:p>
          <w:p w14:paraId="2018909B" w14:textId="77777777" w:rsidR="00816E95" w:rsidRPr="003E51F3" w:rsidRDefault="006F269C">
            <w:pPr>
              <w:spacing w:after="120" w:line="360" w:lineRule="exact"/>
              <w:jc w:val="both"/>
              <w:rPr>
                <w:rFonts w:ascii="Times New Roman" w:hAnsi="Times New Roman"/>
                <w:sz w:val="26"/>
                <w:szCs w:val="26"/>
              </w:rPr>
            </w:pPr>
            <w:r w:rsidRPr="003E51F3">
              <w:rPr>
                <w:rFonts w:ascii="Times New Roman" w:hAnsi="Times New Roman"/>
                <w:sz w:val="26"/>
                <w:szCs w:val="26"/>
              </w:rPr>
              <w:t xml:space="preserve">- Ý kiến tham gia bằng văn bản của Phòng có chức năng, nhiệm vụ về pháp chế thuộc Sở; </w:t>
            </w:r>
          </w:p>
          <w:p w14:paraId="69703EC2" w14:textId="77777777" w:rsidR="00816E95" w:rsidRPr="003E51F3" w:rsidRDefault="006F269C">
            <w:pPr>
              <w:spacing w:after="120" w:line="360" w:lineRule="exact"/>
              <w:jc w:val="both"/>
              <w:rPr>
                <w:rFonts w:ascii="Times New Roman" w:hAnsi="Times New Roman"/>
                <w:sz w:val="26"/>
                <w:szCs w:val="26"/>
              </w:rPr>
            </w:pPr>
            <w:r w:rsidRPr="003E51F3">
              <w:rPr>
                <w:rFonts w:ascii="Times New Roman" w:hAnsi="Times New Roman"/>
                <w:sz w:val="26"/>
                <w:szCs w:val="26"/>
              </w:rPr>
              <w:t>- Các tài liệu khác có liên quan (nếu có).</w:t>
            </w:r>
          </w:p>
          <w:p w14:paraId="1C1CD545" w14:textId="1710849A" w:rsidR="00816E95" w:rsidRPr="003E51F3" w:rsidRDefault="006F269C" w:rsidP="00167161">
            <w:pPr>
              <w:spacing w:after="120" w:line="360" w:lineRule="exact"/>
              <w:jc w:val="both"/>
              <w:rPr>
                <w:rFonts w:ascii="Times New Roman" w:hAnsi="Times New Roman"/>
                <w:sz w:val="26"/>
                <w:szCs w:val="26"/>
              </w:rPr>
            </w:pPr>
            <w:r w:rsidRPr="003E51F3">
              <w:rPr>
                <w:rFonts w:ascii="Times New Roman" w:hAnsi="Times New Roman"/>
                <w:sz w:val="26"/>
                <w:szCs w:val="26"/>
              </w:rPr>
              <w:t xml:space="preserve">b) Tại khoản 5 Điều 2 Nghị định số 78/2025/NĐ-CP (được sửa đổi, bổ sung bởi điểm b khoản 1 Điều 1 Nghị định số 187/2025/NĐ-CP) quy định: “Cơ quan lập đề xuất chính sách, cơ quan chủ trì soạn thảo có trách nhiệm tổng hợp, nghiên cứu tiếp thu, giải trình đầy đủ ý kiến góp ý; đăng tải bản tổng hợp ý kiến, tiếp thu, giải trình ý kiến góp ý trên cổng, trang thông tin điện tử của cơ quan mình chậm nhất là 25 ngày kể từ ngày kết thúc thời hạn lấy ý kiến; thời gian đăng tải ít nhất là 30 ngày và trong thời gian đăng tải được thực hiện đồng thời các hoạt động khác trong quy trình xây dựng, ban hành văn bản quy phạm pháp luật theo quy định”. Do đó, đề nghị Sở Y tế thực hiện đăng tải bản tổng hợp ý kiến, tiếp thu, giải trình ý kiến góp ý trên cổng thông tin điện tử </w:t>
            </w:r>
            <w:r w:rsidRPr="003E51F3">
              <w:rPr>
                <w:rFonts w:ascii="Times New Roman" w:hAnsi="Times New Roman"/>
                <w:sz w:val="26"/>
                <w:szCs w:val="26"/>
              </w:rPr>
              <w:lastRenderedPageBreak/>
              <w:t>của cơ quan mình đảm bảo thời hạn theo quy định (có tài liệu chứng minh).</w:t>
            </w:r>
          </w:p>
        </w:tc>
        <w:tc>
          <w:tcPr>
            <w:tcW w:w="1323" w:type="pct"/>
            <w:hideMark/>
          </w:tcPr>
          <w:p w14:paraId="192E8B2A" w14:textId="1FA6D8BA" w:rsidR="00816E95" w:rsidRPr="003E51F3" w:rsidRDefault="00975FE6">
            <w:pPr>
              <w:spacing w:line="340" w:lineRule="exact"/>
              <w:jc w:val="both"/>
              <w:rPr>
                <w:rFonts w:ascii="Times New Roman" w:hAnsi="Times New Roman"/>
                <w:sz w:val="26"/>
                <w:szCs w:val="26"/>
              </w:rPr>
            </w:pPr>
            <w:r>
              <w:rPr>
                <w:rFonts w:ascii="Times New Roman" w:hAnsi="Times New Roman"/>
                <w:sz w:val="26"/>
                <w:szCs w:val="26"/>
              </w:rPr>
              <w:lastRenderedPageBreak/>
              <w:t xml:space="preserve"> Sở Y tế xin tiếp thu các nội dung tham gia của Sở Tư pháp và hoàn thiện dự thảo hồ sơ Nghị quyết</w:t>
            </w:r>
          </w:p>
        </w:tc>
      </w:tr>
      <w:tr w:rsidR="00816E95" w:rsidRPr="003E51F3" w14:paraId="0245F25D" w14:textId="77777777" w:rsidTr="00A63580">
        <w:trPr>
          <w:tblCellSpacing w:w="0" w:type="dxa"/>
        </w:trPr>
        <w:tc>
          <w:tcPr>
            <w:tcW w:w="245" w:type="pct"/>
            <w:vAlign w:val="center"/>
          </w:tcPr>
          <w:p w14:paraId="1C7429DF" w14:textId="77777777" w:rsidR="00816E95" w:rsidRPr="003E51F3" w:rsidRDefault="006F269C">
            <w:pPr>
              <w:spacing w:after="120" w:line="360" w:lineRule="exact"/>
              <w:ind w:left="142"/>
              <w:jc w:val="center"/>
              <w:rPr>
                <w:rFonts w:ascii="Times New Roman" w:hAnsi="Times New Roman"/>
                <w:sz w:val="26"/>
                <w:szCs w:val="26"/>
              </w:rPr>
            </w:pPr>
            <w:r w:rsidRPr="003E51F3">
              <w:rPr>
                <w:rFonts w:ascii="Times New Roman" w:hAnsi="Times New Roman"/>
                <w:sz w:val="26"/>
                <w:szCs w:val="26"/>
              </w:rPr>
              <w:lastRenderedPageBreak/>
              <w:t xml:space="preserve">5 </w:t>
            </w:r>
          </w:p>
        </w:tc>
        <w:tc>
          <w:tcPr>
            <w:tcW w:w="1080" w:type="pct"/>
            <w:vAlign w:val="center"/>
          </w:tcPr>
          <w:p w14:paraId="2F7722E2" w14:textId="77777777" w:rsidR="00816E95" w:rsidRPr="003E51F3" w:rsidRDefault="006F269C">
            <w:pPr>
              <w:spacing w:after="120" w:line="360" w:lineRule="exact"/>
              <w:jc w:val="center"/>
              <w:rPr>
                <w:rFonts w:ascii="Times New Roman" w:hAnsi="Times New Roman"/>
                <w:sz w:val="26"/>
                <w:szCs w:val="26"/>
              </w:rPr>
            </w:pPr>
            <w:r w:rsidRPr="003E51F3">
              <w:rPr>
                <w:rFonts w:ascii="Times New Roman" w:hAnsi="Times New Roman"/>
                <w:sz w:val="26"/>
                <w:szCs w:val="26"/>
              </w:rPr>
              <w:t>Sở Nông nghiệp và Môi trường</w:t>
            </w:r>
          </w:p>
          <w:p w14:paraId="08820DE6" w14:textId="77777777" w:rsidR="00816E95" w:rsidRPr="00975FE6" w:rsidRDefault="006F269C">
            <w:pPr>
              <w:spacing w:after="120" w:line="360" w:lineRule="exact"/>
              <w:jc w:val="center"/>
              <w:rPr>
                <w:rFonts w:ascii="Times New Roman" w:hAnsi="Times New Roman"/>
                <w:i/>
                <w:sz w:val="26"/>
                <w:szCs w:val="26"/>
              </w:rPr>
            </w:pPr>
            <w:r w:rsidRPr="003E51F3">
              <w:rPr>
                <w:rFonts w:ascii="Times New Roman" w:hAnsi="Times New Roman"/>
                <w:sz w:val="26"/>
                <w:szCs w:val="26"/>
              </w:rPr>
              <w:t xml:space="preserve"> </w:t>
            </w:r>
            <w:r w:rsidRPr="00975FE6">
              <w:rPr>
                <w:rFonts w:ascii="Times New Roman" w:hAnsi="Times New Roman"/>
                <w:i/>
                <w:sz w:val="26"/>
                <w:szCs w:val="26"/>
              </w:rPr>
              <w:t>(</w:t>
            </w:r>
            <w:r w:rsidRPr="00975FE6">
              <w:rPr>
                <w:rFonts w:ascii="Times New Roman" w:hAnsi="Times New Roman"/>
                <w:i/>
                <w:sz w:val="26"/>
                <w:szCs w:val="26"/>
                <w:lang w:val="vi-VN"/>
              </w:rPr>
              <w:t xml:space="preserve">Công văn số </w:t>
            </w:r>
            <w:r w:rsidRPr="00975FE6">
              <w:rPr>
                <w:rFonts w:ascii="Times New Roman" w:hAnsi="Times New Roman"/>
                <w:i/>
                <w:sz w:val="26"/>
                <w:szCs w:val="26"/>
              </w:rPr>
              <w:t>8360</w:t>
            </w:r>
            <w:r w:rsidRPr="00975FE6">
              <w:rPr>
                <w:rFonts w:ascii="Times New Roman" w:hAnsi="Times New Roman"/>
                <w:i/>
                <w:sz w:val="26"/>
                <w:szCs w:val="26"/>
                <w:lang w:val="vi-VN"/>
              </w:rPr>
              <w:t>/</w:t>
            </w:r>
            <w:r w:rsidRPr="00975FE6">
              <w:rPr>
                <w:rFonts w:ascii="Times New Roman" w:hAnsi="Times New Roman"/>
                <w:i/>
                <w:sz w:val="26"/>
                <w:szCs w:val="26"/>
              </w:rPr>
              <w:t>SNNMT</w:t>
            </w:r>
            <w:r w:rsidRPr="00975FE6">
              <w:rPr>
                <w:rFonts w:ascii="Times New Roman" w:hAnsi="Times New Roman"/>
                <w:i/>
                <w:sz w:val="26"/>
                <w:szCs w:val="26"/>
                <w:lang w:val="vi-VN"/>
              </w:rPr>
              <w:t>-</w:t>
            </w:r>
            <w:r w:rsidRPr="00975FE6">
              <w:rPr>
                <w:rFonts w:ascii="Times New Roman" w:hAnsi="Times New Roman"/>
                <w:i/>
                <w:sz w:val="26"/>
                <w:szCs w:val="26"/>
              </w:rPr>
              <w:t xml:space="preserve">PCTNNT </w:t>
            </w:r>
            <w:r w:rsidRPr="00975FE6">
              <w:rPr>
                <w:rFonts w:ascii="Times New Roman" w:hAnsi="Times New Roman"/>
                <w:i/>
                <w:sz w:val="26"/>
                <w:szCs w:val="26"/>
                <w:lang w:val="vi-VN"/>
              </w:rPr>
              <w:t xml:space="preserve">ngày </w:t>
            </w:r>
            <w:r w:rsidRPr="00975FE6">
              <w:rPr>
                <w:rFonts w:ascii="Times New Roman" w:hAnsi="Times New Roman"/>
                <w:i/>
                <w:sz w:val="26"/>
                <w:szCs w:val="26"/>
              </w:rPr>
              <w:t>24</w:t>
            </w:r>
            <w:r w:rsidRPr="00975FE6">
              <w:rPr>
                <w:rFonts w:ascii="Times New Roman" w:hAnsi="Times New Roman"/>
                <w:i/>
                <w:sz w:val="26"/>
                <w:szCs w:val="26"/>
                <w:lang w:val="vi-VN"/>
              </w:rPr>
              <w:t>/</w:t>
            </w:r>
            <w:r w:rsidRPr="00975FE6">
              <w:rPr>
                <w:rFonts w:ascii="Times New Roman" w:hAnsi="Times New Roman"/>
                <w:i/>
                <w:sz w:val="26"/>
                <w:szCs w:val="26"/>
              </w:rPr>
              <w:t>10</w:t>
            </w:r>
            <w:r w:rsidRPr="00975FE6">
              <w:rPr>
                <w:rFonts w:ascii="Times New Roman" w:hAnsi="Times New Roman"/>
                <w:i/>
                <w:sz w:val="26"/>
                <w:szCs w:val="26"/>
                <w:lang w:val="vi-VN"/>
              </w:rPr>
              <w:t>/2025</w:t>
            </w:r>
            <w:r w:rsidRPr="00975FE6">
              <w:rPr>
                <w:rFonts w:ascii="Times New Roman" w:hAnsi="Times New Roman"/>
                <w:i/>
                <w:sz w:val="26"/>
                <w:szCs w:val="26"/>
              </w:rPr>
              <w:t>)</w:t>
            </w:r>
          </w:p>
        </w:tc>
        <w:tc>
          <w:tcPr>
            <w:tcW w:w="2352" w:type="pct"/>
            <w:vAlign w:val="center"/>
          </w:tcPr>
          <w:p w14:paraId="005BE336" w14:textId="77777777" w:rsidR="00816E95" w:rsidRPr="003E51F3" w:rsidRDefault="006F269C">
            <w:pPr>
              <w:spacing w:after="120" w:line="360" w:lineRule="exact"/>
              <w:jc w:val="both"/>
              <w:rPr>
                <w:rFonts w:ascii="Times New Roman" w:hAnsi="Times New Roman"/>
                <w:sz w:val="26"/>
                <w:szCs w:val="26"/>
              </w:rPr>
            </w:pPr>
            <w:r w:rsidRPr="003E51F3">
              <w:rPr>
                <w:rFonts w:ascii="Times New Roman" w:hAnsi="Times New Roman"/>
                <w:sz w:val="26"/>
                <w:szCs w:val="26"/>
              </w:rPr>
              <w:t>Nhất trí với các nội dung của dự thảo</w:t>
            </w:r>
          </w:p>
        </w:tc>
        <w:tc>
          <w:tcPr>
            <w:tcW w:w="1323" w:type="pct"/>
          </w:tcPr>
          <w:p w14:paraId="60283A00" w14:textId="77777777" w:rsidR="00816E95" w:rsidRPr="003E51F3" w:rsidRDefault="00816E95">
            <w:pPr>
              <w:spacing w:line="340" w:lineRule="exact"/>
              <w:jc w:val="both"/>
              <w:rPr>
                <w:rFonts w:ascii="Times New Roman" w:hAnsi="Times New Roman"/>
                <w:sz w:val="26"/>
                <w:szCs w:val="26"/>
              </w:rPr>
            </w:pPr>
          </w:p>
        </w:tc>
      </w:tr>
      <w:tr w:rsidR="00816E95" w:rsidRPr="00E8533B" w14:paraId="243C69F8" w14:textId="77777777" w:rsidTr="00A63580">
        <w:trPr>
          <w:tblCellSpacing w:w="0" w:type="dxa"/>
        </w:trPr>
        <w:tc>
          <w:tcPr>
            <w:tcW w:w="245" w:type="pct"/>
            <w:vAlign w:val="center"/>
          </w:tcPr>
          <w:p w14:paraId="506F8BE9" w14:textId="77777777" w:rsidR="00816E95" w:rsidRPr="003E51F3" w:rsidRDefault="006F269C">
            <w:pPr>
              <w:spacing w:after="120" w:line="360" w:lineRule="exact"/>
              <w:ind w:left="142"/>
              <w:jc w:val="center"/>
              <w:rPr>
                <w:rFonts w:ascii="Times New Roman" w:hAnsi="Times New Roman"/>
                <w:sz w:val="26"/>
                <w:szCs w:val="26"/>
              </w:rPr>
            </w:pPr>
            <w:r w:rsidRPr="003E51F3">
              <w:rPr>
                <w:rFonts w:ascii="Times New Roman" w:hAnsi="Times New Roman"/>
                <w:sz w:val="26"/>
                <w:szCs w:val="26"/>
              </w:rPr>
              <w:t>6</w:t>
            </w:r>
          </w:p>
        </w:tc>
        <w:tc>
          <w:tcPr>
            <w:tcW w:w="1080" w:type="pct"/>
            <w:vAlign w:val="center"/>
          </w:tcPr>
          <w:p w14:paraId="62575757" w14:textId="77777777" w:rsidR="00816E95" w:rsidRPr="00167161" w:rsidRDefault="006F269C">
            <w:pPr>
              <w:spacing w:after="120" w:line="360" w:lineRule="exact"/>
              <w:jc w:val="center"/>
              <w:rPr>
                <w:rFonts w:ascii="Times New Roman" w:hAnsi="Times New Roman"/>
                <w:spacing w:val="-4"/>
                <w:sz w:val="26"/>
                <w:szCs w:val="26"/>
              </w:rPr>
            </w:pPr>
            <w:r w:rsidRPr="00167161">
              <w:rPr>
                <w:rFonts w:ascii="Times New Roman" w:hAnsi="Times New Roman"/>
                <w:spacing w:val="-4"/>
                <w:sz w:val="26"/>
                <w:szCs w:val="26"/>
              </w:rPr>
              <w:t>Hội Người cao tuổi thành phố</w:t>
            </w:r>
          </w:p>
          <w:p w14:paraId="4BBE9273" w14:textId="77777777" w:rsidR="00816E95" w:rsidRPr="00167161" w:rsidRDefault="006F269C">
            <w:pPr>
              <w:spacing w:after="120" w:line="360" w:lineRule="exact"/>
              <w:jc w:val="center"/>
              <w:rPr>
                <w:rFonts w:ascii="Times New Roman" w:hAnsi="Times New Roman"/>
                <w:i/>
                <w:spacing w:val="-4"/>
                <w:sz w:val="26"/>
                <w:szCs w:val="26"/>
                <w:lang w:val="vi-VN"/>
              </w:rPr>
            </w:pPr>
            <w:r w:rsidRPr="00167161">
              <w:rPr>
                <w:rFonts w:ascii="Times New Roman" w:hAnsi="Times New Roman"/>
                <w:spacing w:val="-4"/>
                <w:sz w:val="26"/>
                <w:szCs w:val="26"/>
              </w:rPr>
              <w:t xml:space="preserve"> </w:t>
            </w:r>
            <w:r w:rsidRPr="00167161">
              <w:rPr>
                <w:rFonts w:ascii="Times New Roman" w:hAnsi="Times New Roman"/>
                <w:i/>
                <w:spacing w:val="-4"/>
                <w:sz w:val="26"/>
                <w:szCs w:val="26"/>
              </w:rPr>
              <w:t>(</w:t>
            </w:r>
            <w:r w:rsidRPr="00167161">
              <w:rPr>
                <w:rFonts w:ascii="Times New Roman" w:hAnsi="Times New Roman"/>
                <w:i/>
                <w:spacing w:val="-4"/>
                <w:sz w:val="26"/>
                <w:szCs w:val="26"/>
                <w:lang w:val="vi-VN"/>
              </w:rPr>
              <w:t xml:space="preserve">Công văn số </w:t>
            </w:r>
            <w:r w:rsidRPr="00167161">
              <w:rPr>
                <w:rFonts w:ascii="Times New Roman" w:hAnsi="Times New Roman"/>
                <w:i/>
                <w:spacing w:val="-4"/>
                <w:sz w:val="26"/>
                <w:szCs w:val="26"/>
              </w:rPr>
              <w:t>69</w:t>
            </w:r>
            <w:r w:rsidRPr="00167161">
              <w:rPr>
                <w:rFonts w:ascii="Times New Roman" w:hAnsi="Times New Roman"/>
                <w:i/>
                <w:spacing w:val="-4"/>
                <w:sz w:val="26"/>
                <w:szCs w:val="26"/>
                <w:lang w:val="vi-VN"/>
              </w:rPr>
              <w:t>/</w:t>
            </w:r>
            <w:r w:rsidRPr="00167161">
              <w:rPr>
                <w:rFonts w:ascii="Times New Roman" w:hAnsi="Times New Roman"/>
                <w:i/>
                <w:spacing w:val="-4"/>
                <w:sz w:val="26"/>
                <w:szCs w:val="26"/>
              </w:rPr>
              <w:t>CV</w:t>
            </w:r>
            <w:r w:rsidRPr="00167161">
              <w:rPr>
                <w:rFonts w:ascii="Times New Roman" w:hAnsi="Times New Roman"/>
                <w:i/>
                <w:spacing w:val="-4"/>
                <w:sz w:val="26"/>
                <w:szCs w:val="26"/>
                <w:lang w:val="vi-VN"/>
              </w:rPr>
              <w:t>-</w:t>
            </w:r>
            <w:r w:rsidRPr="00167161">
              <w:rPr>
                <w:rFonts w:ascii="Times New Roman" w:hAnsi="Times New Roman"/>
                <w:i/>
                <w:spacing w:val="-4"/>
                <w:sz w:val="26"/>
                <w:szCs w:val="26"/>
              </w:rPr>
              <w:t xml:space="preserve">HNCT </w:t>
            </w:r>
            <w:r w:rsidRPr="00167161">
              <w:rPr>
                <w:rFonts w:ascii="Times New Roman" w:hAnsi="Times New Roman"/>
                <w:i/>
                <w:spacing w:val="-4"/>
                <w:sz w:val="26"/>
                <w:szCs w:val="26"/>
                <w:lang w:val="vi-VN"/>
              </w:rPr>
              <w:t xml:space="preserve">ngày </w:t>
            </w:r>
            <w:r w:rsidRPr="00167161">
              <w:rPr>
                <w:rFonts w:ascii="Times New Roman" w:hAnsi="Times New Roman"/>
                <w:i/>
                <w:spacing w:val="-4"/>
                <w:sz w:val="26"/>
                <w:szCs w:val="26"/>
              </w:rPr>
              <w:t>31</w:t>
            </w:r>
            <w:r w:rsidRPr="00167161">
              <w:rPr>
                <w:rFonts w:ascii="Times New Roman" w:hAnsi="Times New Roman"/>
                <w:i/>
                <w:spacing w:val="-4"/>
                <w:sz w:val="26"/>
                <w:szCs w:val="26"/>
                <w:lang w:val="vi-VN"/>
              </w:rPr>
              <w:t>/</w:t>
            </w:r>
            <w:r w:rsidRPr="00167161">
              <w:rPr>
                <w:rFonts w:ascii="Times New Roman" w:hAnsi="Times New Roman"/>
                <w:i/>
                <w:spacing w:val="-4"/>
                <w:sz w:val="26"/>
                <w:szCs w:val="26"/>
              </w:rPr>
              <w:t>10</w:t>
            </w:r>
            <w:r w:rsidRPr="00167161">
              <w:rPr>
                <w:rFonts w:ascii="Times New Roman" w:hAnsi="Times New Roman"/>
                <w:i/>
                <w:spacing w:val="-4"/>
                <w:sz w:val="26"/>
                <w:szCs w:val="26"/>
                <w:lang w:val="vi-VN"/>
              </w:rPr>
              <w:t>/2025</w:t>
            </w:r>
            <w:r w:rsidRPr="00167161">
              <w:rPr>
                <w:rFonts w:ascii="Times New Roman" w:hAnsi="Times New Roman"/>
                <w:i/>
                <w:spacing w:val="-4"/>
                <w:sz w:val="26"/>
                <w:szCs w:val="26"/>
              </w:rPr>
              <w:t>)</w:t>
            </w:r>
          </w:p>
        </w:tc>
        <w:tc>
          <w:tcPr>
            <w:tcW w:w="2352" w:type="pct"/>
            <w:vAlign w:val="center"/>
          </w:tcPr>
          <w:p w14:paraId="69052A8E" w14:textId="77777777" w:rsidR="00816E95" w:rsidRPr="00167161" w:rsidRDefault="006F269C">
            <w:pPr>
              <w:spacing w:after="120" w:line="360" w:lineRule="exact"/>
              <w:jc w:val="both"/>
              <w:rPr>
                <w:rFonts w:ascii="Times New Roman" w:hAnsi="Times New Roman"/>
                <w:sz w:val="26"/>
                <w:szCs w:val="26"/>
                <w:lang w:val="vi-VN"/>
              </w:rPr>
            </w:pPr>
            <w:r w:rsidRPr="00167161">
              <w:rPr>
                <w:rFonts w:ascii="Times New Roman" w:hAnsi="Times New Roman"/>
                <w:sz w:val="26"/>
                <w:szCs w:val="26"/>
                <w:lang w:val="vi-VN"/>
              </w:rPr>
              <w:t>Nhất trí với các nội dung của dự thảo</w:t>
            </w:r>
          </w:p>
        </w:tc>
        <w:tc>
          <w:tcPr>
            <w:tcW w:w="1323" w:type="pct"/>
            <w:vAlign w:val="center"/>
          </w:tcPr>
          <w:p w14:paraId="063E6F31" w14:textId="77777777" w:rsidR="00816E95" w:rsidRPr="003E51F3" w:rsidRDefault="00816E95">
            <w:pPr>
              <w:spacing w:after="120" w:line="360" w:lineRule="exact"/>
              <w:jc w:val="both"/>
              <w:rPr>
                <w:rFonts w:ascii="Times New Roman" w:hAnsi="Times New Roman"/>
                <w:sz w:val="26"/>
                <w:szCs w:val="26"/>
                <w:lang w:val="vi-VN"/>
              </w:rPr>
            </w:pPr>
          </w:p>
        </w:tc>
      </w:tr>
      <w:tr w:rsidR="00816E95" w:rsidRPr="00E8533B" w14:paraId="51DA0546" w14:textId="77777777" w:rsidTr="00A63580">
        <w:trPr>
          <w:tblCellSpacing w:w="0" w:type="dxa"/>
        </w:trPr>
        <w:tc>
          <w:tcPr>
            <w:tcW w:w="245" w:type="pct"/>
            <w:vAlign w:val="center"/>
          </w:tcPr>
          <w:p w14:paraId="3CBA074A" w14:textId="77777777" w:rsidR="00816E95" w:rsidRPr="003E51F3" w:rsidRDefault="006F269C">
            <w:pPr>
              <w:spacing w:after="120" w:line="360" w:lineRule="exact"/>
              <w:ind w:left="142"/>
              <w:jc w:val="center"/>
              <w:rPr>
                <w:rFonts w:ascii="Times New Roman" w:hAnsi="Times New Roman"/>
                <w:sz w:val="26"/>
                <w:szCs w:val="26"/>
              </w:rPr>
            </w:pPr>
            <w:r w:rsidRPr="003E51F3">
              <w:rPr>
                <w:rFonts w:ascii="Times New Roman" w:hAnsi="Times New Roman"/>
                <w:sz w:val="26"/>
                <w:szCs w:val="26"/>
              </w:rPr>
              <w:t>7</w:t>
            </w:r>
          </w:p>
        </w:tc>
        <w:tc>
          <w:tcPr>
            <w:tcW w:w="1080" w:type="pct"/>
            <w:vAlign w:val="center"/>
          </w:tcPr>
          <w:p w14:paraId="47B68490" w14:textId="77777777" w:rsidR="00816E95" w:rsidRPr="003E51F3" w:rsidRDefault="006F269C">
            <w:pPr>
              <w:spacing w:after="120" w:line="360" w:lineRule="exact"/>
              <w:jc w:val="center"/>
              <w:rPr>
                <w:rFonts w:ascii="Times New Roman" w:hAnsi="Times New Roman"/>
                <w:sz w:val="26"/>
                <w:szCs w:val="26"/>
              </w:rPr>
            </w:pPr>
            <w:r w:rsidRPr="003E51F3">
              <w:rPr>
                <w:rFonts w:ascii="Times New Roman" w:hAnsi="Times New Roman"/>
                <w:sz w:val="26"/>
                <w:szCs w:val="26"/>
              </w:rPr>
              <w:t xml:space="preserve">Sở Nội vụ </w:t>
            </w:r>
          </w:p>
          <w:p w14:paraId="40086A9E" w14:textId="77777777" w:rsidR="00816E95" w:rsidRPr="00836399" w:rsidRDefault="006F269C">
            <w:pPr>
              <w:spacing w:after="120" w:line="360" w:lineRule="exact"/>
              <w:jc w:val="center"/>
              <w:rPr>
                <w:rFonts w:ascii="Times New Roman" w:hAnsi="Times New Roman"/>
                <w:i/>
                <w:sz w:val="26"/>
                <w:szCs w:val="26"/>
                <w:lang w:val="vi-VN"/>
              </w:rPr>
            </w:pPr>
            <w:r w:rsidRPr="00836399">
              <w:rPr>
                <w:rFonts w:ascii="Times New Roman" w:hAnsi="Times New Roman"/>
                <w:i/>
                <w:sz w:val="26"/>
                <w:szCs w:val="26"/>
              </w:rPr>
              <w:t>(</w:t>
            </w:r>
            <w:r w:rsidRPr="00836399">
              <w:rPr>
                <w:rFonts w:ascii="Times New Roman" w:hAnsi="Times New Roman"/>
                <w:i/>
                <w:sz w:val="26"/>
                <w:szCs w:val="26"/>
                <w:lang w:val="vi-VN"/>
              </w:rPr>
              <w:t xml:space="preserve">Công văn số </w:t>
            </w:r>
            <w:r w:rsidRPr="00836399">
              <w:rPr>
                <w:rFonts w:ascii="Times New Roman" w:hAnsi="Times New Roman"/>
                <w:i/>
                <w:sz w:val="26"/>
                <w:szCs w:val="26"/>
              </w:rPr>
              <w:t>8477</w:t>
            </w:r>
            <w:r w:rsidRPr="00836399">
              <w:rPr>
                <w:rFonts w:ascii="Times New Roman" w:hAnsi="Times New Roman"/>
                <w:i/>
                <w:sz w:val="26"/>
                <w:szCs w:val="26"/>
                <w:lang w:val="vi-VN"/>
              </w:rPr>
              <w:t>/</w:t>
            </w:r>
            <w:r w:rsidRPr="00836399">
              <w:rPr>
                <w:rFonts w:ascii="Times New Roman" w:hAnsi="Times New Roman"/>
                <w:i/>
                <w:sz w:val="26"/>
                <w:szCs w:val="26"/>
              </w:rPr>
              <w:t>SNV</w:t>
            </w:r>
            <w:r w:rsidRPr="00836399">
              <w:rPr>
                <w:rFonts w:ascii="Times New Roman" w:hAnsi="Times New Roman"/>
                <w:i/>
                <w:sz w:val="26"/>
                <w:szCs w:val="26"/>
                <w:lang w:val="vi-VN"/>
              </w:rPr>
              <w:t>-</w:t>
            </w:r>
            <w:r w:rsidRPr="00836399">
              <w:rPr>
                <w:rFonts w:ascii="Times New Roman" w:hAnsi="Times New Roman"/>
                <w:i/>
                <w:sz w:val="26"/>
                <w:szCs w:val="26"/>
              </w:rPr>
              <w:t xml:space="preserve">CCHC&amp;PC </w:t>
            </w:r>
            <w:r w:rsidRPr="00836399">
              <w:rPr>
                <w:rFonts w:ascii="Times New Roman" w:hAnsi="Times New Roman"/>
                <w:i/>
                <w:sz w:val="26"/>
                <w:szCs w:val="26"/>
                <w:lang w:val="vi-VN"/>
              </w:rPr>
              <w:t xml:space="preserve">ngày </w:t>
            </w:r>
            <w:r w:rsidRPr="00836399">
              <w:rPr>
                <w:rFonts w:ascii="Times New Roman" w:hAnsi="Times New Roman"/>
                <w:i/>
                <w:sz w:val="26"/>
                <w:szCs w:val="26"/>
              </w:rPr>
              <w:t>22</w:t>
            </w:r>
            <w:r w:rsidRPr="00836399">
              <w:rPr>
                <w:rFonts w:ascii="Times New Roman" w:hAnsi="Times New Roman"/>
                <w:i/>
                <w:sz w:val="26"/>
                <w:szCs w:val="26"/>
                <w:lang w:val="vi-VN"/>
              </w:rPr>
              <w:t>/</w:t>
            </w:r>
            <w:r w:rsidRPr="00836399">
              <w:rPr>
                <w:rFonts w:ascii="Times New Roman" w:hAnsi="Times New Roman"/>
                <w:i/>
                <w:sz w:val="26"/>
                <w:szCs w:val="26"/>
              </w:rPr>
              <w:t>10</w:t>
            </w:r>
            <w:r w:rsidRPr="00836399">
              <w:rPr>
                <w:rFonts w:ascii="Times New Roman" w:hAnsi="Times New Roman"/>
                <w:i/>
                <w:sz w:val="26"/>
                <w:szCs w:val="26"/>
                <w:lang w:val="vi-VN"/>
              </w:rPr>
              <w:t>/2025</w:t>
            </w:r>
            <w:r w:rsidRPr="00836399">
              <w:rPr>
                <w:rFonts w:ascii="Times New Roman" w:hAnsi="Times New Roman"/>
                <w:i/>
                <w:sz w:val="26"/>
                <w:szCs w:val="26"/>
              </w:rPr>
              <w:t>)</w:t>
            </w:r>
          </w:p>
        </w:tc>
        <w:tc>
          <w:tcPr>
            <w:tcW w:w="2352" w:type="pct"/>
            <w:vAlign w:val="center"/>
          </w:tcPr>
          <w:p w14:paraId="1DEF153A" w14:textId="77777777" w:rsidR="00816E95" w:rsidRPr="00167161" w:rsidRDefault="006F269C">
            <w:pPr>
              <w:spacing w:after="120" w:line="360" w:lineRule="exact"/>
              <w:jc w:val="both"/>
              <w:rPr>
                <w:rFonts w:ascii="Times New Roman" w:hAnsi="Times New Roman"/>
                <w:sz w:val="26"/>
                <w:szCs w:val="26"/>
                <w:lang w:val="vi-VN"/>
              </w:rPr>
            </w:pPr>
            <w:r w:rsidRPr="00167161">
              <w:rPr>
                <w:rFonts w:ascii="Times New Roman" w:hAnsi="Times New Roman"/>
                <w:sz w:val="26"/>
                <w:szCs w:val="26"/>
                <w:lang w:val="vi-VN"/>
              </w:rPr>
              <w:t>Nhất trí với các nội dung của dự thảo</w:t>
            </w:r>
          </w:p>
        </w:tc>
        <w:tc>
          <w:tcPr>
            <w:tcW w:w="1323" w:type="pct"/>
            <w:vAlign w:val="center"/>
          </w:tcPr>
          <w:p w14:paraId="780E2623" w14:textId="77777777" w:rsidR="00816E95" w:rsidRPr="003E51F3" w:rsidRDefault="00816E95">
            <w:pPr>
              <w:spacing w:after="120" w:line="360" w:lineRule="exact"/>
              <w:jc w:val="both"/>
              <w:rPr>
                <w:rFonts w:ascii="Times New Roman" w:hAnsi="Times New Roman"/>
                <w:sz w:val="26"/>
                <w:szCs w:val="26"/>
                <w:lang w:val="vi-VN"/>
              </w:rPr>
            </w:pPr>
          </w:p>
        </w:tc>
      </w:tr>
      <w:tr w:rsidR="00A63580" w:rsidRPr="003E51F3" w14:paraId="206F2DE5" w14:textId="77777777" w:rsidTr="00A63580">
        <w:trPr>
          <w:tblCellSpacing w:w="0" w:type="dxa"/>
        </w:trPr>
        <w:tc>
          <w:tcPr>
            <w:tcW w:w="245" w:type="pct"/>
            <w:vAlign w:val="center"/>
          </w:tcPr>
          <w:p w14:paraId="003EEEC7" w14:textId="2D337353" w:rsidR="00A63580" w:rsidRPr="003E51F3" w:rsidRDefault="00A63580" w:rsidP="00A63580">
            <w:pPr>
              <w:spacing w:after="120" w:line="360" w:lineRule="exact"/>
              <w:ind w:left="142"/>
              <w:rPr>
                <w:rFonts w:ascii="Times New Roman" w:hAnsi="Times New Roman"/>
                <w:sz w:val="26"/>
                <w:szCs w:val="26"/>
              </w:rPr>
            </w:pPr>
            <w:r w:rsidRPr="00167161">
              <w:rPr>
                <w:rFonts w:ascii="Times New Roman" w:hAnsi="Times New Roman"/>
                <w:sz w:val="26"/>
                <w:szCs w:val="26"/>
                <w:lang w:val="vi-VN"/>
              </w:rPr>
              <w:t xml:space="preserve">   </w:t>
            </w:r>
            <w:r>
              <w:rPr>
                <w:rFonts w:ascii="Times New Roman" w:hAnsi="Times New Roman"/>
                <w:sz w:val="26"/>
                <w:szCs w:val="26"/>
              </w:rPr>
              <w:t>8</w:t>
            </w:r>
          </w:p>
        </w:tc>
        <w:tc>
          <w:tcPr>
            <w:tcW w:w="1080" w:type="pct"/>
            <w:vAlign w:val="center"/>
          </w:tcPr>
          <w:p w14:paraId="095AFD59" w14:textId="508E7D78" w:rsidR="00A63580" w:rsidRPr="003E51F3" w:rsidRDefault="00A63580" w:rsidP="00A63580">
            <w:pPr>
              <w:spacing w:after="120" w:line="360" w:lineRule="exact"/>
              <w:jc w:val="center"/>
              <w:rPr>
                <w:rFonts w:ascii="Times New Roman" w:hAnsi="Times New Roman"/>
                <w:sz w:val="26"/>
                <w:szCs w:val="26"/>
              </w:rPr>
            </w:pPr>
            <w:r>
              <w:rPr>
                <w:rFonts w:ascii="Times New Roman" w:hAnsi="Times New Roman"/>
                <w:sz w:val="26"/>
                <w:szCs w:val="26"/>
              </w:rPr>
              <w:t xml:space="preserve">Sở Khoa học và Công nghệ </w:t>
            </w:r>
            <w:r w:rsidRPr="003F2056">
              <w:rPr>
                <w:rFonts w:ascii="Times New Roman" w:hAnsi="Times New Roman"/>
                <w:i/>
                <w:iCs/>
                <w:sz w:val="26"/>
                <w:szCs w:val="26"/>
              </w:rPr>
              <w:t>(</w:t>
            </w:r>
            <w:r w:rsidRPr="003F2056">
              <w:rPr>
                <w:rFonts w:ascii="Times New Roman" w:hAnsi="Times New Roman"/>
                <w:i/>
                <w:iCs/>
                <w:sz w:val="26"/>
                <w:szCs w:val="26"/>
                <w:lang w:val="vi-VN"/>
              </w:rPr>
              <w:t xml:space="preserve">Công văn số </w:t>
            </w:r>
            <w:r>
              <w:rPr>
                <w:rFonts w:ascii="Times New Roman" w:hAnsi="Times New Roman"/>
                <w:i/>
                <w:iCs/>
                <w:sz w:val="26"/>
                <w:szCs w:val="26"/>
              </w:rPr>
              <w:t>3706</w:t>
            </w:r>
            <w:r w:rsidRPr="003F2056">
              <w:rPr>
                <w:rFonts w:ascii="Times New Roman" w:hAnsi="Times New Roman"/>
                <w:i/>
                <w:iCs/>
                <w:sz w:val="26"/>
                <w:szCs w:val="26"/>
                <w:lang w:val="vi-VN"/>
              </w:rPr>
              <w:t>/</w:t>
            </w:r>
            <w:r w:rsidRPr="00EF68C4">
              <w:rPr>
                <w:rFonts w:ascii="Times New Roman" w:hAnsi="Times New Roman"/>
                <w:i/>
                <w:iCs/>
                <w:sz w:val="26"/>
                <w:szCs w:val="26"/>
              </w:rPr>
              <w:t>SKHCN-V</w:t>
            </w:r>
            <w:r>
              <w:rPr>
                <w:rFonts w:ascii="Times New Roman" w:hAnsi="Times New Roman"/>
                <w:i/>
                <w:iCs/>
                <w:sz w:val="26"/>
                <w:szCs w:val="26"/>
              </w:rPr>
              <w:t xml:space="preserve">P </w:t>
            </w:r>
            <w:r>
              <w:rPr>
                <w:rFonts w:ascii="Times New Roman" w:hAnsi="Times New Roman"/>
                <w:i/>
                <w:iCs/>
                <w:sz w:val="26"/>
                <w:szCs w:val="26"/>
                <w:lang w:val="vi-VN"/>
              </w:rPr>
              <w:t>ngày 2</w:t>
            </w:r>
            <w:r>
              <w:rPr>
                <w:rFonts w:ascii="Times New Roman" w:hAnsi="Times New Roman"/>
                <w:i/>
                <w:iCs/>
                <w:sz w:val="26"/>
                <w:szCs w:val="26"/>
              </w:rPr>
              <w:t>8</w:t>
            </w:r>
            <w:r w:rsidRPr="003F2056">
              <w:rPr>
                <w:rFonts w:ascii="Times New Roman" w:hAnsi="Times New Roman"/>
                <w:i/>
                <w:iCs/>
                <w:sz w:val="26"/>
                <w:szCs w:val="26"/>
                <w:lang w:val="vi-VN"/>
              </w:rPr>
              <w:t>/</w:t>
            </w:r>
            <w:r w:rsidRPr="003F2056">
              <w:rPr>
                <w:rFonts w:ascii="Times New Roman" w:hAnsi="Times New Roman"/>
                <w:i/>
                <w:iCs/>
                <w:sz w:val="26"/>
                <w:szCs w:val="26"/>
              </w:rPr>
              <w:t>10</w:t>
            </w:r>
            <w:r w:rsidRPr="003F2056">
              <w:rPr>
                <w:rFonts w:ascii="Times New Roman" w:hAnsi="Times New Roman"/>
                <w:i/>
                <w:iCs/>
                <w:sz w:val="26"/>
                <w:szCs w:val="26"/>
                <w:lang w:val="vi-VN"/>
              </w:rPr>
              <w:t>/2025</w:t>
            </w:r>
            <w:r w:rsidRPr="003F2056">
              <w:rPr>
                <w:rFonts w:ascii="Times New Roman" w:hAnsi="Times New Roman"/>
                <w:i/>
                <w:iCs/>
                <w:sz w:val="26"/>
                <w:szCs w:val="26"/>
              </w:rPr>
              <w:t>)</w:t>
            </w:r>
            <w:r>
              <w:rPr>
                <w:rFonts w:ascii="Times New Roman" w:hAnsi="Times New Roman"/>
                <w:sz w:val="26"/>
                <w:szCs w:val="26"/>
              </w:rPr>
              <w:t xml:space="preserve"> </w:t>
            </w:r>
          </w:p>
        </w:tc>
        <w:tc>
          <w:tcPr>
            <w:tcW w:w="2352" w:type="pct"/>
            <w:vAlign w:val="center"/>
          </w:tcPr>
          <w:p w14:paraId="02B5E387" w14:textId="09D77F55" w:rsidR="00A63580" w:rsidRPr="00A63580" w:rsidRDefault="00A63580" w:rsidP="00A63580">
            <w:pPr>
              <w:spacing w:after="120" w:line="360" w:lineRule="exact"/>
              <w:jc w:val="both"/>
              <w:rPr>
                <w:rFonts w:ascii="Times New Roman" w:hAnsi="Times New Roman"/>
                <w:iCs/>
                <w:sz w:val="26"/>
                <w:szCs w:val="26"/>
              </w:rPr>
            </w:pPr>
            <w:r w:rsidRPr="00A63580">
              <w:rPr>
                <w:rFonts w:ascii="Times New Roman" w:hAnsi="Times New Roman"/>
                <w:iCs/>
                <w:sz w:val="26"/>
                <w:szCs w:val="26"/>
              </w:rPr>
              <w:t>Sở Khoa học và Công nghệ không có ý kiến theo quy định tại khoản 2 Điều 44 Nghị định số 78/2025/NĐ-CP của Chính phủ quy định chi tiết một số điều và biện pháp để tổ chức, hướng dẫn thi hành Luật Ban hành văn bản quy phạm pháp luật (được sửa đổi bổ sung bởi Nghị định số 187/2025/NĐ-CP) do dự thảo văn bản gửi xin ý kiến không có nội dung quy định về việc ứng dụng, thúc đẩy phát triển khoa học, công nghệ, đổi mới sáng tạo và chuyển đổi số.</w:t>
            </w:r>
          </w:p>
        </w:tc>
        <w:tc>
          <w:tcPr>
            <w:tcW w:w="1323" w:type="pct"/>
            <w:vAlign w:val="center"/>
          </w:tcPr>
          <w:p w14:paraId="16E669A2" w14:textId="77777777" w:rsidR="00A63580" w:rsidRPr="003E51F3" w:rsidRDefault="00A63580" w:rsidP="00A63580">
            <w:pPr>
              <w:spacing w:after="120" w:line="360" w:lineRule="exact"/>
              <w:jc w:val="both"/>
              <w:rPr>
                <w:rFonts w:ascii="Times New Roman" w:hAnsi="Times New Roman"/>
                <w:sz w:val="26"/>
                <w:szCs w:val="26"/>
                <w:lang w:val="vi-VN"/>
              </w:rPr>
            </w:pPr>
          </w:p>
        </w:tc>
      </w:tr>
      <w:tr w:rsidR="00A63580" w:rsidRPr="003E51F3" w14:paraId="6652AD79" w14:textId="77777777" w:rsidTr="00A63580">
        <w:trPr>
          <w:tblCellSpacing w:w="0" w:type="dxa"/>
        </w:trPr>
        <w:tc>
          <w:tcPr>
            <w:tcW w:w="245" w:type="pct"/>
            <w:vAlign w:val="center"/>
          </w:tcPr>
          <w:p w14:paraId="3409324F" w14:textId="0F89447D" w:rsidR="00A63580" w:rsidRPr="00A63580" w:rsidRDefault="00A63580" w:rsidP="00A63580">
            <w:pPr>
              <w:spacing w:after="120" w:line="360" w:lineRule="exact"/>
              <w:rPr>
                <w:rFonts w:ascii="Times New Roman" w:hAnsi="Times New Roman"/>
                <w:sz w:val="26"/>
                <w:szCs w:val="26"/>
              </w:rPr>
            </w:pPr>
            <w:r>
              <w:rPr>
                <w:rFonts w:ascii="Times New Roman" w:hAnsi="Times New Roman"/>
                <w:sz w:val="26"/>
                <w:szCs w:val="26"/>
              </w:rPr>
              <w:t xml:space="preserve">    9</w:t>
            </w:r>
          </w:p>
        </w:tc>
        <w:tc>
          <w:tcPr>
            <w:tcW w:w="1080" w:type="pct"/>
            <w:vAlign w:val="center"/>
          </w:tcPr>
          <w:p w14:paraId="5FDBDF68" w14:textId="77777777" w:rsidR="00A63580" w:rsidRPr="003E51F3" w:rsidRDefault="00A63580" w:rsidP="00A63580">
            <w:pPr>
              <w:spacing w:after="120" w:line="360" w:lineRule="exact"/>
              <w:jc w:val="center"/>
              <w:rPr>
                <w:rFonts w:ascii="Times New Roman" w:hAnsi="Times New Roman"/>
                <w:sz w:val="26"/>
                <w:szCs w:val="26"/>
              </w:rPr>
            </w:pPr>
            <w:r w:rsidRPr="003E51F3">
              <w:rPr>
                <w:rFonts w:ascii="Times New Roman" w:hAnsi="Times New Roman"/>
                <w:sz w:val="26"/>
                <w:szCs w:val="26"/>
              </w:rPr>
              <w:t>Ủy ban nhân dân các xã phường, đặc khu</w:t>
            </w:r>
          </w:p>
        </w:tc>
        <w:tc>
          <w:tcPr>
            <w:tcW w:w="2352" w:type="pct"/>
            <w:vAlign w:val="center"/>
          </w:tcPr>
          <w:p w14:paraId="11168967" w14:textId="62713A86" w:rsidR="00A63580" w:rsidRPr="003E51F3" w:rsidRDefault="00A63580" w:rsidP="00A63580">
            <w:pPr>
              <w:spacing w:after="120" w:line="360" w:lineRule="exact"/>
              <w:jc w:val="both"/>
              <w:rPr>
                <w:rFonts w:ascii="Times New Roman" w:hAnsi="Times New Roman"/>
                <w:sz w:val="26"/>
                <w:szCs w:val="26"/>
              </w:rPr>
            </w:pPr>
            <w:r>
              <w:rPr>
                <w:rFonts w:ascii="Times New Roman" w:hAnsi="Times New Roman"/>
                <w:sz w:val="26"/>
                <w:szCs w:val="26"/>
              </w:rPr>
              <w:t xml:space="preserve"> </w:t>
            </w:r>
            <w:r w:rsidR="004C3BEC">
              <w:rPr>
                <w:rFonts w:ascii="Times New Roman" w:hAnsi="Times New Roman"/>
                <w:sz w:val="26"/>
                <w:szCs w:val="26"/>
              </w:rPr>
              <w:t>39 xã, phường đặc khu có văn bản đều n</w:t>
            </w:r>
            <w:r w:rsidRPr="003E51F3">
              <w:rPr>
                <w:rFonts w:ascii="Times New Roman" w:hAnsi="Times New Roman"/>
                <w:sz w:val="26"/>
                <w:szCs w:val="26"/>
              </w:rPr>
              <w:t>hất trí với các nộ</w:t>
            </w:r>
            <w:r>
              <w:rPr>
                <w:rFonts w:ascii="Times New Roman" w:hAnsi="Times New Roman"/>
                <w:sz w:val="26"/>
                <w:szCs w:val="26"/>
              </w:rPr>
              <w:t>i dung của</w:t>
            </w:r>
            <w:r w:rsidRPr="003E51F3">
              <w:rPr>
                <w:rFonts w:ascii="Times New Roman" w:hAnsi="Times New Roman"/>
                <w:sz w:val="26"/>
                <w:szCs w:val="26"/>
              </w:rPr>
              <w:t xml:space="preserve"> dự thảo</w:t>
            </w:r>
            <w:r w:rsidR="004C3BEC">
              <w:rPr>
                <w:rFonts w:ascii="Times New Roman" w:hAnsi="Times New Roman"/>
                <w:sz w:val="26"/>
                <w:szCs w:val="26"/>
              </w:rPr>
              <w:t xml:space="preserve">; các xã, phường còn lại không gửi văn bản nhưng được hiểu là nhất trí nội dung dự thảo. </w:t>
            </w:r>
          </w:p>
        </w:tc>
        <w:tc>
          <w:tcPr>
            <w:tcW w:w="1323" w:type="pct"/>
            <w:vAlign w:val="center"/>
          </w:tcPr>
          <w:p w14:paraId="28A1E81F" w14:textId="77777777" w:rsidR="00A63580" w:rsidRPr="003E51F3" w:rsidRDefault="00A63580" w:rsidP="00A63580">
            <w:pPr>
              <w:spacing w:after="120" w:line="360" w:lineRule="exact"/>
              <w:jc w:val="both"/>
              <w:rPr>
                <w:rFonts w:ascii="Times New Roman" w:hAnsi="Times New Roman"/>
                <w:sz w:val="26"/>
                <w:szCs w:val="26"/>
                <w:lang w:val="vi-VN"/>
              </w:rPr>
            </w:pPr>
          </w:p>
        </w:tc>
      </w:tr>
    </w:tbl>
    <w:p w14:paraId="0CD5EE5A" w14:textId="77777777" w:rsidR="00816E95" w:rsidRPr="003E51F3" w:rsidRDefault="00816E95">
      <w:pPr>
        <w:jc w:val="both"/>
        <w:rPr>
          <w:rFonts w:ascii="Times New Roman" w:hAnsi="Times New Roman"/>
          <w:sz w:val="26"/>
          <w:szCs w:val="26"/>
        </w:rPr>
      </w:pPr>
    </w:p>
    <w:sectPr w:rsidR="00816E95" w:rsidRPr="003E51F3" w:rsidSect="00E8533B">
      <w:headerReference w:type="default" r:id="rId8"/>
      <w:pgSz w:w="16840" w:h="11907" w:orient="landscape" w:code="9"/>
      <w:pgMar w:top="709" w:right="1134" w:bottom="709" w:left="119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76F15" w14:textId="77777777" w:rsidR="00C42B85" w:rsidRDefault="00C42B85">
      <w:pPr>
        <w:spacing w:after="0" w:line="240" w:lineRule="auto"/>
      </w:pPr>
      <w:r>
        <w:separator/>
      </w:r>
    </w:p>
  </w:endnote>
  <w:endnote w:type="continuationSeparator" w:id="0">
    <w:p w14:paraId="38EF8F32" w14:textId="77777777" w:rsidR="00C42B85" w:rsidRDefault="00C42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96B69" w14:textId="77777777" w:rsidR="00C42B85" w:rsidRDefault="00C42B85">
      <w:pPr>
        <w:spacing w:after="0" w:line="240" w:lineRule="auto"/>
      </w:pPr>
      <w:r>
        <w:separator/>
      </w:r>
    </w:p>
  </w:footnote>
  <w:footnote w:type="continuationSeparator" w:id="0">
    <w:p w14:paraId="380F4847" w14:textId="77777777" w:rsidR="00C42B85" w:rsidRDefault="00C42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9341800"/>
      <w:docPartObj>
        <w:docPartGallery w:val="Page Numbers (Top of Page)"/>
        <w:docPartUnique/>
      </w:docPartObj>
    </w:sdtPr>
    <w:sdtEndPr>
      <w:rPr>
        <w:noProof/>
      </w:rPr>
    </w:sdtEndPr>
    <w:sdtContent>
      <w:p w14:paraId="55DBCB86" w14:textId="2C5976A0" w:rsidR="00816E95" w:rsidRDefault="006F269C">
        <w:pPr>
          <w:pStyle w:val="Header"/>
          <w:jc w:val="center"/>
        </w:pPr>
        <w:r>
          <w:fldChar w:fldCharType="begin"/>
        </w:r>
        <w:r>
          <w:instrText xml:space="preserve"> PAGE   \* MERGEFORMAT </w:instrText>
        </w:r>
        <w:r>
          <w:fldChar w:fldCharType="separate"/>
        </w:r>
        <w:r>
          <w:rPr>
            <w:noProof/>
          </w:rPr>
          <w:t>8</w:t>
        </w:r>
        <w:r>
          <w:rPr>
            <w:noProof/>
          </w:rPr>
          <w:fldChar w:fldCharType="end"/>
        </w:r>
      </w:p>
    </w:sdtContent>
  </w:sdt>
  <w:p w14:paraId="6C1BAEF1" w14:textId="77777777" w:rsidR="00816E95" w:rsidRDefault="00816E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451C"/>
    <w:multiLevelType w:val="hybridMultilevel"/>
    <w:tmpl w:val="D396D064"/>
    <w:lvl w:ilvl="0" w:tplc="DAEE69DE">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F7C1048"/>
    <w:multiLevelType w:val="hybridMultilevel"/>
    <w:tmpl w:val="7ADCAC40"/>
    <w:lvl w:ilvl="0" w:tplc="B6961F26">
      <w:start w:val="1"/>
      <w:numFmt w:val="upperRoman"/>
      <w:lvlText w:val="%1."/>
      <w:lvlJc w:val="left"/>
      <w:pPr>
        <w:ind w:left="1734" w:hanging="720"/>
      </w:pPr>
      <w:rPr>
        <w:rFonts w:hint="default"/>
      </w:rPr>
    </w:lvl>
    <w:lvl w:ilvl="1" w:tplc="04090019" w:tentative="1">
      <w:start w:val="1"/>
      <w:numFmt w:val="lowerLetter"/>
      <w:lvlText w:val="%2."/>
      <w:lvlJc w:val="left"/>
      <w:pPr>
        <w:ind w:left="2094" w:hanging="360"/>
      </w:pPr>
    </w:lvl>
    <w:lvl w:ilvl="2" w:tplc="0409001B" w:tentative="1">
      <w:start w:val="1"/>
      <w:numFmt w:val="lowerRoman"/>
      <w:lvlText w:val="%3."/>
      <w:lvlJc w:val="right"/>
      <w:pPr>
        <w:ind w:left="2814" w:hanging="180"/>
      </w:pPr>
    </w:lvl>
    <w:lvl w:ilvl="3" w:tplc="0409000F" w:tentative="1">
      <w:start w:val="1"/>
      <w:numFmt w:val="decimal"/>
      <w:lvlText w:val="%4."/>
      <w:lvlJc w:val="left"/>
      <w:pPr>
        <w:ind w:left="3534" w:hanging="360"/>
      </w:pPr>
    </w:lvl>
    <w:lvl w:ilvl="4" w:tplc="04090019" w:tentative="1">
      <w:start w:val="1"/>
      <w:numFmt w:val="lowerLetter"/>
      <w:lvlText w:val="%5."/>
      <w:lvlJc w:val="left"/>
      <w:pPr>
        <w:ind w:left="4254" w:hanging="360"/>
      </w:pPr>
    </w:lvl>
    <w:lvl w:ilvl="5" w:tplc="0409001B" w:tentative="1">
      <w:start w:val="1"/>
      <w:numFmt w:val="lowerRoman"/>
      <w:lvlText w:val="%6."/>
      <w:lvlJc w:val="right"/>
      <w:pPr>
        <w:ind w:left="4974" w:hanging="180"/>
      </w:pPr>
    </w:lvl>
    <w:lvl w:ilvl="6" w:tplc="0409000F" w:tentative="1">
      <w:start w:val="1"/>
      <w:numFmt w:val="decimal"/>
      <w:lvlText w:val="%7."/>
      <w:lvlJc w:val="left"/>
      <w:pPr>
        <w:ind w:left="5694" w:hanging="360"/>
      </w:pPr>
    </w:lvl>
    <w:lvl w:ilvl="7" w:tplc="04090019" w:tentative="1">
      <w:start w:val="1"/>
      <w:numFmt w:val="lowerLetter"/>
      <w:lvlText w:val="%8."/>
      <w:lvlJc w:val="left"/>
      <w:pPr>
        <w:ind w:left="6414" w:hanging="360"/>
      </w:pPr>
    </w:lvl>
    <w:lvl w:ilvl="8" w:tplc="0409001B" w:tentative="1">
      <w:start w:val="1"/>
      <w:numFmt w:val="lowerRoman"/>
      <w:lvlText w:val="%9."/>
      <w:lvlJc w:val="right"/>
      <w:pPr>
        <w:ind w:left="7134" w:hanging="180"/>
      </w:pPr>
    </w:lvl>
  </w:abstractNum>
  <w:abstractNum w:abstractNumId="2" w15:restartNumberingAfterBreak="0">
    <w:nsid w:val="3B740A8E"/>
    <w:multiLevelType w:val="hybridMultilevel"/>
    <w:tmpl w:val="D25CCE5A"/>
    <w:lvl w:ilvl="0" w:tplc="C95A2BC0">
      <w:start w:val="1"/>
      <w:numFmt w:val="upperRoman"/>
      <w:lvlText w:val="%1."/>
      <w:lvlJc w:val="left"/>
      <w:pPr>
        <w:ind w:left="1724" w:hanging="72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3" w15:restartNumberingAfterBreak="0">
    <w:nsid w:val="477525BB"/>
    <w:multiLevelType w:val="hybridMultilevel"/>
    <w:tmpl w:val="4518167C"/>
    <w:lvl w:ilvl="0" w:tplc="55C27DB6">
      <w:start w:val="1"/>
      <w:numFmt w:val="upperRoman"/>
      <w:lvlText w:val="%1."/>
      <w:lvlJc w:val="left"/>
      <w:pPr>
        <w:ind w:left="2454" w:hanging="720"/>
      </w:pPr>
      <w:rPr>
        <w:rFonts w:hint="default"/>
      </w:rPr>
    </w:lvl>
    <w:lvl w:ilvl="1" w:tplc="04090019" w:tentative="1">
      <w:start w:val="1"/>
      <w:numFmt w:val="lowerLetter"/>
      <w:lvlText w:val="%2."/>
      <w:lvlJc w:val="left"/>
      <w:pPr>
        <w:ind w:left="2814" w:hanging="360"/>
      </w:pPr>
    </w:lvl>
    <w:lvl w:ilvl="2" w:tplc="0409001B" w:tentative="1">
      <w:start w:val="1"/>
      <w:numFmt w:val="lowerRoman"/>
      <w:lvlText w:val="%3."/>
      <w:lvlJc w:val="right"/>
      <w:pPr>
        <w:ind w:left="3534" w:hanging="180"/>
      </w:pPr>
    </w:lvl>
    <w:lvl w:ilvl="3" w:tplc="0409000F" w:tentative="1">
      <w:start w:val="1"/>
      <w:numFmt w:val="decimal"/>
      <w:lvlText w:val="%4."/>
      <w:lvlJc w:val="left"/>
      <w:pPr>
        <w:ind w:left="4254" w:hanging="360"/>
      </w:pPr>
    </w:lvl>
    <w:lvl w:ilvl="4" w:tplc="04090019" w:tentative="1">
      <w:start w:val="1"/>
      <w:numFmt w:val="lowerLetter"/>
      <w:lvlText w:val="%5."/>
      <w:lvlJc w:val="left"/>
      <w:pPr>
        <w:ind w:left="4974" w:hanging="360"/>
      </w:pPr>
    </w:lvl>
    <w:lvl w:ilvl="5" w:tplc="0409001B" w:tentative="1">
      <w:start w:val="1"/>
      <w:numFmt w:val="lowerRoman"/>
      <w:lvlText w:val="%6."/>
      <w:lvlJc w:val="right"/>
      <w:pPr>
        <w:ind w:left="5694" w:hanging="180"/>
      </w:pPr>
    </w:lvl>
    <w:lvl w:ilvl="6" w:tplc="0409000F" w:tentative="1">
      <w:start w:val="1"/>
      <w:numFmt w:val="decimal"/>
      <w:lvlText w:val="%7."/>
      <w:lvlJc w:val="left"/>
      <w:pPr>
        <w:ind w:left="6414" w:hanging="360"/>
      </w:pPr>
    </w:lvl>
    <w:lvl w:ilvl="7" w:tplc="04090019" w:tentative="1">
      <w:start w:val="1"/>
      <w:numFmt w:val="lowerLetter"/>
      <w:lvlText w:val="%8."/>
      <w:lvlJc w:val="left"/>
      <w:pPr>
        <w:ind w:left="7134" w:hanging="360"/>
      </w:pPr>
    </w:lvl>
    <w:lvl w:ilvl="8" w:tplc="0409001B" w:tentative="1">
      <w:start w:val="1"/>
      <w:numFmt w:val="lowerRoman"/>
      <w:lvlText w:val="%9."/>
      <w:lvlJc w:val="right"/>
      <w:pPr>
        <w:ind w:left="7854" w:hanging="180"/>
      </w:pPr>
    </w:lvl>
  </w:abstractNum>
  <w:abstractNum w:abstractNumId="4" w15:restartNumberingAfterBreak="0">
    <w:nsid w:val="49602953"/>
    <w:multiLevelType w:val="hybridMultilevel"/>
    <w:tmpl w:val="8C60AED4"/>
    <w:lvl w:ilvl="0" w:tplc="A4480A9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5A496CDD"/>
    <w:multiLevelType w:val="hybridMultilevel"/>
    <w:tmpl w:val="B1ACA55E"/>
    <w:lvl w:ilvl="0" w:tplc="8A66E2F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2C6548"/>
    <w:multiLevelType w:val="hybridMultilevel"/>
    <w:tmpl w:val="6DD2B306"/>
    <w:lvl w:ilvl="0" w:tplc="B736332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6CEC5856"/>
    <w:multiLevelType w:val="hybridMultilevel"/>
    <w:tmpl w:val="4E047CDA"/>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A94714"/>
    <w:multiLevelType w:val="hybridMultilevel"/>
    <w:tmpl w:val="0218BE80"/>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47981408">
    <w:abstractNumId w:val="4"/>
  </w:num>
  <w:num w:numId="2" w16cid:durableId="1852913675">
    <w:abstractNumId w:val="0"/>
  </w:num>
  <w:num w:numId="3" w16cid:durableId="665089207">
    <w:abstractNumId w:val="2"/>
  </w:num>
  <w:num w:numId="4" w16cid:durableId="1825930991">
    <w:abstractNumId w:val="1"/>
  </w:num>
  <w:num w:numId="5" w16cid:durableId="464155814">
    <w:abstractNumId w:val="3"/>
  </w:num>
  <w:num w:numId="6" w16cid:durableId="1615475537">
    <w:abstractNumId w:val="8"/>
  </w:num>
  <w:num w:numId="7" w16cid:durableId="1583249369">
    <w:abstractNumId w:val="7"/>
  </w:num>
  <w:num w:numId="8" w16cid:durableId="1478106543">
    <w:abstractNumId w:val="5"/>
  </w:num>
  <w:num w:numId="9" w16cid:durableId="21121603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E95"/>
    <w:rsid w:val="000141E5"/>
    <w:rsid w:val="001148BB"/>
    <w:rsid w:val="00167161"/>
    <w:rsid w:val="00225EC8"/>
    <w:rsid w:val="002263B4"/>
    <w:rsid w:val="002937E2"/>
    <w:rsid w:val="00392819"/>
    <w:rsid w:val="003E51F3"/>
    <w:rsid w:val="004127A5"/>
    <w:rsid w:val="004949C5"/>
    <w:rsid w:val="004C3BEC"/>
    <w:rsid w:val="005C6DCC"/>
    <w:rsid w:val="005D00AB"/>
    <w:rsid w:val="005D30CA"/>
    <w:rsid w:val="0064133B"/>
    <w:rsid w:val="00665929"/>
    <w:rsid w:val="006A4F37"/>
    <w:rsid w:val="006A6205"/>
    <w:rsid w:val="006B2FD6"/>
    <w:rsid w:val="006E145F"/>
    <w:rsid w:val="006F269C"/>
    <w:rsid w:val="00816E95"/>
    <w:rsid w:val="00831910"/>
    <w:rsid w:val="00836399"/>
    <w:rsid w:val="008B06DD"/>
    <w:rsid w:val="00975FE6"/>
    <w:rsid w:val="00A63580"/>
    <w:rsid w:val="00A86E21"/>
    <w:rsid w:val="00AB0249"/>
    <w:rsid w:val="00B11934"/>
    <w:rsid w:val="00B67AFA"/>
    <w:rsid w:val="00C42B85"/>
    <w:rsid w:val="00C71C20"/>
    <w:rsid w:val="00CE1F59"/>
    <w:rsid w:val="00E30DCE"/>
    <w:rsid w:val="00E8533B"/>
    <w:rsid w:val="00EB15A8"/>
    <w:rsid w:val="00EC4CC5"/>
    <w:rsid w:val="00EE6778"/>
    <w:rsid w:val="00F37A70"/>
    <w:rsid w:val="00F47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6C10D"/>
  <w15:chartTrackingRefBased/>
  <w15:docId w15:val="{D85AF98C-A218-4F2C-A2C3-267F18C9F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Pr>
      <w:color w:val="0000FF"/>
      <w:u w:val="single"/>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Calibri" w:hAnsi="Calibri" w:cs="Times New Roman"/>
      <w:sz w:val="22"/>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Calibri" w:hAnsi="Calibri" w:cs="Times New Roman"/>
      <w:sz w:val="22"/>
    </w:rPr>
  </w:style>
  <w:style w:type="character" w:customStyle="1" w:styleId="fontstyle01">
    <w:name w:val="fontstyle01"/>
    <w:basedOn w:val="DefaultParagraphFont"/>
    <w:rPr>
      <w:rFonts w:ascii="Times New Roman" w:hAnsi="Times New Roman" w:cs="Times New Roman" w:hint="default"/>
      <w:b/>
      <w:bCs/>
      <w:i w:val="0"/>
      <w:iCs w:val="0"/>
      <w:color w:val="222222"/>
      <w:sz w:val="28"/>
      <w:szCs w:val="28"/>
    </w:rPr>
  </w:style>
  <w:style w:type="character" w:customStyle="1" w:styleId="fontstyle21">
    <w:name w:val="fontstyle21"/>
    <w:basedOn w:val="DefaultParagraphFont"/>
    <w:rPr>
      <w:rFonts w:ascii="Times New Roman" w:hAnsi="Times New Roman" w:cs="Times New Roman" w:hint="default"/>
      <w:b w:val="0"/>
      <w:bCs w:val="0"/>
      <w:i w:val="0"/>
      <w:iCs w:val="0"/>
      <w:color w:val="000000"/>
      <w:sz w:val="28"/>
      <w:szCs w:val="28"/>
    </w:rPr>
  </w:style>
  <w:style w:type="character" w:customStyle="1" w:styleId="Tiu1">
    <w:name w:val="Tiêu đề #1_"/>
    <w:basedOn w:val="DefaultParagraphFont"/>
    <w:link w:val="Tiu10"/>
    <w:rPr>
      <w:rFonts w:eastAsia="Times New Roman"/>
      <w:b/>
      <w:bCs/>
      <w:sz w:val="26"/>
      <w:szCs w:val="26"/>
    </w:rPr>
  </w:style>
  <w:style w:type="paragraph" w:customStyle="1" w:styleId="Tiu10">
    <w:name w:val="Tiêu đề #1"/>
    <w:basedOn w:val="Normal"/>
    <w:link w:val="Tiu1"/>
    <w:pPr>
      <w:widowControl w:val="0"/>
      <w:spacing w:after="60"/>
      <w:ind w:firstLine="700"/>
      <w:outlineLvl w:val="0"/>
    </w:pPr>
    <w:rPr>
      <w:rFonts w:ascii="Times New Roman" w:eastAsia="Times New Roman" w:hAnsi="Times New Roman" w:cstheme="minorBidi"/>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28027">
      <w:bodyDiv w:val="1"/>
      <w:marLeft w:val="0"/>
      <w:marRight w:val="0"/>
      <w:marTop w:val="0"/>
      <w:marBottom w:val="0"/>
      <w:divBdr>
        <w:top w:val="none" w:sz="0" w:space="0" w:color="auto"/>
        <w:left w:val="none" w:sz="0" w:space="0" w:color="auto"/>
        <w:bottom w:val="none" w:sz="0" w:space="0" w:color="auto"/>
        <w:right w:val="none" w:sz="0" w:space="0" w:color="auto"/>
      </w:divBdr>
    </w:div>
    <w:div w:id="98720687">
      <w:bodyDiv w:val="1"/>
      <w:marLeft w:val="0"/>
      <w:marRight w:val="0"/>
      <w:marTop w:val="0"/>
      <w:marBottom w:val="0"/>
      <w:divBdr>
        <w:top w:val="none" w:sz="0" w:space="0" w:color="auto"/>
        <w:left w:val="none" w:sz="0" w:space="0" w:color="auto"/>
        <w:bottom w:val="none" w:sz="0" w:space="0" w:color="auto"/>
        <w:right w:val="none" w:sz="0" w:space="0" w:color="auto"/>
      </w:divBdr>
    </w:div>
    <w:div w:id="309478247">
      <w:bodyDiv w:val="1"/>
      <w:marLeft w:val="0"/>
      <w:marRight w:val="0"/>
      <w:marTop w:val="0"/>
      <w:marBottom w:val="0"/>
      <w:divBdr>
        <w:top w:val="none" w:sz="0" w:space="0" w:color="auto"/>
        <w:left w:val="none" w:sz="0" w:space="0" w:color="auto"/>
        <w:bottom w:val="none" w:sz="0" w:space="0" w:color="auto"/>
        <w:right w:val="none" w:sz="0" w:space="0" w:color="auto"/>
      </w:divBdr>
    </w:div>
    <w:div w:id="436682816">
      <w:bodyDiv w:val="1"/>
      <w:marLeft w:val="0"/>
      <w:marRight w:val="0"/>
      <w:marTop w:val="0"/>
      <w:marBottom w:val="0"/>
      <w:divBdr>
        <w:top w:val="none" w:sz="0" w:space="0" w:color="auto"/>
        <w:left w:val="none" w:sz="0" w:space="0" w:color="auto"/>
        <w:bottom w:val="none" w:sz="0" w:space="0" w:color="auto"/>
        <w:right w:val="none" w:sz="0" w:space="0" w:color="auto"/>
      </w:divBdr>
    </w:div>
    <w:div w:id="914440463">
      <w:bodyDiv w:val="1"/>
      <w:marLeft w:val="0"/>
      <w:marRight w:val="0"/>
      <w:marTop w:val="0"/>
      <w:marBottom w:val="0"/>
      <w:divBdr>
        <w:top w:val="none" w:sz="0" w:space="0" w:color="auto"/>
        <w:left w:val="none" w:sz="0" w:space="0" w:color="auto"/>
        <w:bottom w:val="none" w:sz="0" w:space="0" w:color="auto"/>
        <w:right w:val="none" w:sz="0" w:space="0" w:color="auto"/>
      </w:divBdr>
    </w:div>
    <w:div w:id="994531350">
      <w:bodyDiv w:val="1"/>
      <w:marLeft w:val="0"/>
      <w:marRight w:val="0"/>
      <w:marTop w:val="0"/>
      <w:marBottom w:val="0"/>
      <w:divBdr>
        <w:top w:val="none" w:sz="0" w:space="0" w:color="auto"/>
        <w:left w:val="none" w:sz="0" w:space="0" w:color="auto"/>
        <w:bottom w:val="none" w:sz="0" w:space="0" w:color="auto"/>
        <w:right w:val="none" w:sz="0" w:space="0" w:color="auto"/>
      </w:divBdr>
    </w:div>
    <w:div w:id="1020551540">
      <w:bodyDiv w:val="1"/>
      <w:marLeft w:val="0"/>
      <w:marRight w:val="0"/>
      <w:marTop w:val="0"/>
      <w:marBottom w:val="0"/>
      <w:divBdr>
        <w:top w:val="none" w:sz="0" w:space="0" w:color="auto"/>
        <w:left w:val="none" w:sz="0" w:space="0" w:color="auto"/>
        <w:bottom w:val="none" w:sz="0" w:space="0" w:color="auto"/>
        <w:right w:val="none" w:sz="0" w:space="0" w:color="auto"/>
      </w:divBdr>
    </w:div>
    <w:div w:id="1025055792">
      <w:bodyDiv w:val="1"/>
      <w:marLeft w:val="0"/>
      <w:marRight w:val="0"/>
      <w:marTop w:val="0"/>
      <w:marBottom w:val="0"/>
      <w:divBdr>
        <w:top w:val="none" w:sz="0" w:space="0" w:color="auto"/>
        <w:left w:val="none" w:sz="0" w:space="0" w:color="auto"/>
        <w:bottom w:val="none" w:sz="0" w:space="0" w:color="auto"/>
        <w:right w:val="none" w:sz="0" w:space="0" w:color="auto"/>
      </w:divBdr>
    </w:div>
    <w:div w:id="1058241148">
      <w:bodyDiv w:val="1"/>
      <w:marLeft w:val="0"/>
      <w:marRight w:val="0"/>
      <w:marTop w:val="0"/>
      <w:marBottom w:val="0"/>
      <w:divBdr>
        <w:top w:val="none" w:sz="0" w:space="0" w:color="auto"/>
        <w:left w:val="none" w:sz="0" w:space="0" w:color="auto"/>
        <w:bottom w:val="none" w:sz="0" w:space="0" w:color="auto"/>
        <w:right w:val="none" w:sz="0" w:space="0" w:color="auto"/>
      </w:divBdr>
    </w:div>
    <w:div w:id="1192374311">
      <w:bodyDiv w:val="1"/>
      <w:marLeft w:val="0"/>
      <w:marRight w:val="0"/>
      <w:marTop w:val="0"/>
      <w:marBottom w:val="0"/>
      <w:divBdr>
        <w:top w:val="none" w:sz="0" w:space="0" w:color="auto"/>
        <w:left w:val="none" w:sz="0" w:space="0" w:color="auto"/>
        <w:bottom w:val="none" w:sz="0" w:space="0" w:color="auto"/>
        <w:right w:val="none" w:sz="0" w:space="0" w:color="auto"/>
      </w:divBdr>
    </w:div>
    <w:div w:id="1262228103">
      <w:bodyDiv w:val="1"/>
      <w:marLeft w:val="0"/>
      <w:marRight w:val="0"/>
      <w:marTop w:val="0"/>
      <w:marBottom w:val="0"/>
      <w:divBdr>
        <w:top w:val="none" w:sz="0" w:space="0" w:color="auto"/>
        <w:left w:val="none" w:sz="0" w:space="0" w:color="auto"/>
        <w:bottom w:val="none" w:sz="0" w:space="0" w:color="auto"/>
        <w:right w:val="none" w:sz="0" w:space="0" w:color="auto"/>
      </w:divBdr>
    </w:div>
    <w:div w:id="1948200245">
      <w:bodyDiv w:val="1"/>
      <w:marLeft w:val="0"/>
      <w:marRight w:val="0"/>
      <w:marTop w:val="0"/>
      <w:marBottom w:val="0"/>
      <w:divBdr>
        <w:top w:val="none" w:sz="0" w:space="0" w:color="auto"/>
        <w:left w:val="none" w:sz="0" w:space="0" w:color="auto"/>
        <w:bottom w:val="none" w:sz="0" w:space="0" w:color="auto"/>
        <w:right w:val="none" w:sz="0" w:space="0" w:color="auto"/>
      </w:divBdr>
    </w:div>
    <w:div w:id="2102027905">
      <w:bodyDiv w:val="1"/>
      <w:marLeft w:val="0"/>
      <w:marRight w:val="0"/>
      <w:marTop w:val="0"/>
      <w:marBottom w:val="0"/>
      <w:divBdr>
        <w:top w:val="none" w:sz="0" w:space="0" w:color="auto"/>
        <w:left w:val="none" w:sz="0" w:space="0" w:color="auto"/>
        <w:bottom w:val="none" w:sz="0" w:space="0" w:color="auto"/>
        <w:right w:val="none" w:sz="0" w:space="0" w:color="auto"/>
      </w:divBdr>
    </w:div>
    <w:div w:id="21316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DF3E5-CA5E-4608-B755-1368127B1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2723</TotalTime>
  <Pages>14</Pages>
  <Words>2838</Words>
  <Characters>16181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hp.syt48</cp:lastModifiedBy>
  <cp:revision>630</cp:revision>
  <cp:lastPrinted>2025-04-09T06:33:00Z</cp:lastPrinted>
  <dcterms:created xsi:type="dcterms:W3CDTF">2025-04-07T10:55:00Z</dcterms:created>
  <dcterms:modified xsi:type="dcterms:W3CDTF">2025-11-04T01:37:00Z</dcterms:modified>
</cp:coreProperties>
</file>