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 xml:space="preserve">Độc </w:t>
            </w:r>
            <w:proofErr w:type="spellStart"/>
            <w:r w:rsidRPr="000D2294">
              <w:rPr>
                <w:b/>
                <w:color w:val="000000" w:themeColor="text1"/>
                <w:sz w:val="28"/>
                <w:szCs w:val="28"/>
                <w:lang w:eastAsia="ar-SA"/>
              </w:rPr>
              <w:t>lập</w:t>
            </w:r>
            <w:proofErr w:type="spellEnd"/>
            <w:r w:rsidRPr="000D2294">
              <w:rPr>
                <w:b/>
                <w:color w:val="000000" w:themeColor="text1"/>
                <w:sz w:val="28"/>
                <w:szCs w:val="28"/>
                <w:lang w:eastAsia="ar-SA"/>
              </w:rPr>
              <w:t xml:space="preserve"> - </w:t>
            </w:r>
            <w:proofErr w:type="spellStart"/>
            <w:r w:rsidRPr="000D2294">
              <w:rPr>
                <w:b/>
                <w:color w:val="000000" w:themeColor="text1"/>
                <w:sz w:val="28"/>
                <w:szCs w:val="28"/>
                <w:lang w:eastAsia="ar-SA"/>
              </w:rPr>
              <w:t>Tự</w:t>
            </w:r>
            <w:proofErr w:type="spellEnd"/>
            <w:r w:rsidRPr="000D2294">
              <w:rPr>
                <w:b/>
                <w:color w:val="000000" w:themeColor="text1"/>
                <w:sz w:val="28"/>
                <w:szCs w:val="28"/>
                <w:lang w:eastAsia="ar-SA"/>
              </w:rPr>
              <w:t xml:space="preserve"> do - </w:t>
            </w:r>
            <w:proofErr w:type="spellStart"/>
            <w:r w:rsidRPr="000D2294">
              <w:rPr>
                <w:b/>
                <w:color w:val="000000" w:themeColor="text1"/>
                <w:sz w:val="28"/>
                <w:szCs w:val="28"/>
                <w:lang w:eastAsia="ar-SA"/>
              </w:rPr>
              <w:t>Hạnh</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phúc</w:t>
            </w:r>
            <w:proofErr w:type="spellEnd"/>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3645988C" w:rsidR="00760CA1" w:rsidRPr="005F3D00"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ngày</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tháng</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năm</w:t>
            </w:r>
            <w:proofErr w:type="spellEnd"/>
            <w:r w:rsidR="00760CA1" w:rsidRPr="000D2294">
              <w:rPr>
                <w:i/>
                <w:color w:val="000000" w:themeColor="text1"/>
                <w:sz w:val="28"/>
                <w:szCs w:val="26"/>
                <w:lang w:eastAsia="ar-SA"/>
              </w:rPr>
              <w:t xml:space="preserve"> 202</w:t>
            </w:r>
            <w:r w:rsidR="005F3D00">
              <w:rPr>
                <w:i/>
                <w:color w:val="000000" w:themeColor="text1"/>
                <w:sz w:val="28"/>
                <w:szCs w:val="26"/>
                <w:lang w:val="vi-VN" w:eastAsia="ar-SA"/>
              </w:rPr>
              <w:t>6</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7668AED2" w14:textId="2E6CD1BE" w:rsidR="005319D5" w:rsidRDefault="008E5419" w:rsidP="00243650">
      <w:pPr>
        <w:pStyle w:val="Heading2"/>
        <w:keepNext w:val="0"/>
        <w:widowControl w:val="0"/>
        <w:jc w:val="center"/>
        <w:rPr>
          <w:bCs w:val="0"/>
          <w:color w:val="000000" w:themeColor="text1"/>
          <w:sz w:val="28"/>
          <w:szCs w:val="28"/>
          <w:lang w:val="vi-VN"/>
        </w:rPr>
      </w:pPr>
      <w:r>
        <w:rPr>
          <w:bCs w:val="0"/>
          <w:color w:val="000000" w:themeColor="text1"/>
          <w:sz w:val="28"/>
          <w:szCs w:val="28"/>
          <w:lang w:val="vi-VN"/>
        </w:rPr>
        <w:t xml:space="preserve">Dự thảo </w:t>
      </w:r>
      <w:r w:rsidR="006B08CA">
        <w:rPr>
          <w:bCs w:val="0"/>
          <w:color w:val="000000" w:themeColor="text1"/>
          <w:sz w:val="28"/>
          <w:szCs w:val="28"/>
          <w:lang w:val="vi-VN"/>
        </w:rPr>
        <w:t>Q</w:t>
      </w:r>
      <w:r>
        <w:rPr>
          <w:bCs w:val="0"/>
          <w:color w:val="000000" w:themeColor="text1"/>
          <w:sz w:val="28"/>
          <w:szCs w:val="28"/>
          <w:lang w:val="vi-VN"/>
        </w:rPr>
        <w:t xml:space="preserve">uyết định </w:t>
      </w:r>
      <w:r w:rsidR="005319D5" w:rsidRPr="005319D5">
        <w:rPr>
          <w:bCs w:val="0"/>
          <w:color w:val="000000" w:themeColor="text1"/>
          <w:sz w:val="28"/>
          <w:szCs w:val="28"/>
          <w:lang w:val="vi-VN"/>
        </w:rPr>
        <w:t xml:space="preserve">Ban hành Quy chế Quản lý, vận hành, khai thác và đảm bảo </w:t>
      </w:r>
    </w:p>
    <w:p w14:paraId="2AA7E41A" w14:textId="05E67D7C" w:rsidR="005319D5" w:rsidRDefault="005319D5" w:rsidP="00243650">
      <w:pPr>
        <w:pStyle w:val="Heading2"/>
        <w:keepNext w:val="0"/>
        <w:widowControl w:val="0"/>
        <w:jc w:val="center"/>
        <w:rPr>
          <w:bCs w:val="0"/>
          <w:color w:val="000000" w:themeColor="text1"/>
          <w:sz w:val="28"/>
          <w:szCs w:val="28"/>
          <w:lang w:val="vi-VN"/>
        </w:rPr>
      </w:pPr>
      <w:r w:rsidRPr="005319D5">
        <w:rPr>
          <w:bCs w:val="0"/>
          <w:color w:val="000000" w:themeColor="text1"/>
          <w:sz w:val="28"/>
          <w:szCs w:val="28"/>
          <w:lang w:val="vi-VN"/>
        </w:rPr>
        <w:t>an toàn thông tin đối với Trung tâm dữ liệu thành phố Hải Phòng</w:t>
      </w:r>
      <w:r w:rsidRPr="005319D5">
        <w:rPr>
          <w:bCs w:val="0"/>
          <w:color w:val="000000" w:themeColor="text1"/>
          <w:sz w:val="28"/>
          <w:szCs w:val="28"/>
          <w:lang w:val="vi-VN"/>
        </w:rPr>
        <w:t xml:space="preserve"> </w:t>
      </w:r>
    </w:p>
    <w:p w14:paraId="3B49CAB0" w14:textId="054E5F3A" w:rsidR="00760CA1" w:rsidRDefault="000D2294" w:rsidP="00243650">
      <w:pPr>
        <w:pStyle w:val="Heading2"/>
        <w:keepNext w:val="0"/>
        <w:widowControl w:val="0"/>
        <w:jc w:val="center"/>
        <w:rPr>
          <w:rFonts w:ascii="Times New Roman Bold" w:hAnsi="Times New Roman Bold"/>
          <w:color w:val="000000" w:themeColor="text1"/>
          <w:sz w:val="12"/>
          <w:szCs w:val="12"/>
          <w:lang w:val="vi-VN"/>
        </w:rPr>
      </w:pPr>
      <w:r w:rsidRPr="000D2294">
        <w:rPr>
          <w:rFonts w:ascii="Times New Roman Bold" w:hAnsi="Times New Roman Bold"/>
          <w:color w:val="000000" w:themeColor="text1"/>
          <w:sz w:val="12"/>
          <w:szCs w:val="12"/>
          <w:lang w:val="vi-VN"/>
        </w:rPr>
        <w:t>________________________________________________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4815"/>
        <w:gridCol w:w="5103"/>
        <w:gridCol w:w="4536"/>
      </w:tblGrid>
      <w:tr w:rsidR="00F3225D" w:rsidRPr="00F3225D" w14:paraId="65D0263F" w14:textId="77777777" w:rsidTr="004938AD">
        <w:tc>
          <w:tcPr>
            <w:tcW w:w="4815" w:type="dxa"/>
            <w:vAlign w:val="center"/>
          </w:tcPr>
          <w:p w14:paraId="4FB9D262" w14:textId="0C20B42B" w:rsidR="005069CD" w:rsidRPr="00243650" w:rsidRDefault="00C0296E" w:rsidP="005D3F1C">
            <w:pPr>
              <w:pStyle w:val="BodyTextIndent"/>
              <w:widowControl w:val="0"/>
              <w:spacing w:before="120" w:after="120"/>
              <w:ind w:firstLine="0"/>
              <w:jc w:val="center"/>
              <w:rPr>
                <w:b/>
                <w:bCs/>
                <w:color w:val="000000" w:themeColor="text1"/>
                <w:sz w:val="24"/>
                <w:lang w:val="vi-VN"/>
              </w:rPr>
            </w:pPr>
            <w:r>
              <w:rPr>
                <w:b/>
                <w:bCs/>
                <w:color w:val="000000" w:themeColor="text1"/>
                <w:sz w:val="24"/>
                <w:lang w:val="vi-VN"/>
              </w:rPr>
              <w:t xml:space="preserve">Quyết định số </w:t>
            </w:r>
            <w:r w:rsidR="00402F4F">
              <w:rPr>
                <w:b/>
                <w:bCs/>
                <w:color w:val="000000" w:themeColor="text1"/>
                <w:sz w:val="24"/>
                <w:lang w:val="vi-VN"/>
              </w:rPr>
              <w:t>1</w:t>
            </w:r>
            <w:r w:rsidR="00402F4F" w:rsidRPr="00402F4F">
              <w:rPr>
                <w:b/>
                <w:bCs/>
                <w:color w:val="000000" w:themeColor="text1"/>
                <w:sz w:val="24"/>
                <w:lang w:val="vi-VN"/>
              </w:rPr>
              <w:t>5/2021/QĐ-UBND</w:t>
            </w:r>
            <w:r w:rsidR="00CF753D">
              <w:rPr>
                <w:b/>
                <w:bCs/>
                <w:color w:val="000000" w:themeColor="text1"/>
                <w:sz w:val="24"/>
                <w:lang w:val="vi-VN"/>
              </w:rPr>
              <w:t xml:space="preserve"> </w:t>
            </w:r>
            <w:r w:rsidR="001857BA" w:rsidRPr="001857BA">
              <w:rPr>
                <w:b/>
                <w:bCs/>
                <w:color w:val="000000" w:themeColor="text1"/>
                <w:sz w:val="24"/>
                <w:lang w:val="vi-VN"/>
              </w:rPr>
              <w:t>về việc ban hành quy chế quản lý, vận hành và khai thác sử dụng hệ thống trung tâm dữ liệu thành phố hải phòng</w:t>
            </w:r>
          </w:p>
        </w:tc>
        <w:tc>
          <w:tcPr>
            <w:tcW w:w="5103" w:type="dxa"/>
            <w:vAlign w:val="center"/>
          </w:tcPr>
          <w:p w14:paraId="26C8EA4C" w14:textId="2E633C1C" w:rsidR="005069CD" w:rsidRPr="00243650" w:rsidRDefault="00441F1E" w:rsidP="00E56514">
            <w:pPr>
              <w:pStyle w:val="BodyTextIndent"/>
              <w:widowControl w:val="0"/>
              <w:spacing w:before="120" w:after="120"/>
              <w:ind w:firstLine="0"/>
              <w:rPr>
                <w:b/>
                <w:bCs/>
                <w:color w:val="000000" w:themeColor="text1"/>
                <w:sz w:val="24"/>
                <w:lang w:val="vi-VN"/>
              </w:rPr>
            </w:pPr>
            <w:r w:rsidRPr="00243650">
              <w:rPr>
                <w:b/>
                <w:bCs/>
                <w:color w:val="000000" w:themeColor="text1"/>
                <w:sz w:val="24"/>
                <w:lang w:val="vi-VN"/>
              </w:rPr>
              <w:t xml:space="preserve">Dự thảo quyết định </w:t>
            </w:r>
            <w:r w:rsidR="00E56514" w:rsidRPr="00E56514">
              <w:rPr>
                <w:b/>
                <w:bCs/>
                <w:color w:val="000000" w:themeColor="text1"/>
                <w:sz w:val="24"/>
                <w:lang w:val="vi-VN"/>
              </w:rPr>
              <w:t>Ban hành Quy chế Quản lý, vận hành, khai thác và đảm bảo</w:t>
            </w:r>
            <w:r w:rsidR="00E56514">
              <w:rPr>
                <w:b/>
                <w:bCs/>
                <w:color w:val="000000" w:themeColor="text1"/>
                <w:sz w:val="24"/>
                <w:lang w:val="vi-VN"/>
              </w:rPr>
              <w:t xml:space="preserve"> </w:t>
            </w:r>
            <w:r w:rsidR="00E56514" w:rsidRPr="00E56514">
              <w:rPr>
                <w:b/>
                <w:bCs/>
                <w:color w:val="000000" w:themeColor="text1"/>
                <w:sz w:val="24"/>
                <w:lang w:val="vi-VN"/>
              </w:rPr>
              <w:t>an toàn thông tin đối với Trung tâm dữ liệu thành phố Hải Phòng</w:t>
            </w:r>
          </w:p>
        </w:tc>
        <w:tc>
          <w:tcPr>
            <w:tcW w:w="4536" w:type="dxa"/>
            <w:vAlign w:val="center"/>
          </w:tcPr>
          <w:p w14:paraId="04D12048" w14:textId="08D4C119" w:rsidR="005069CD" w:rsidRPr="00243650" w:rsidRDefault="005069CD" w:rsidP="005D3F1C">
            <w:pPr>
              <w:pStyle w:val="BodyTextIndent"/>
              <w:widowControl w:val="0"/>
              <w:spacing w:before="120" w:after="120"/>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8F52B4" w:rsidRPr="00F3225D" w14:paraId="5908A38D" w14:textId="77777777" w:rsidTr="00587E1D">
        <w:tc>
          <w:tcPr>
            <w:tcW w:w="14454" w:type="dxa"/>
            <w:gridSpan w:val="3"/>
          </w:tcPr>
          <w:p w14:paraId="56A02718" w14:textId="0BD614AA" w:rsidR="008F52B4" w:rsidRPr="00FA65F0" w:rsidRDefault="008F52B4" w:rsidP="005D3F1C">
            <w:pPr>
              <w:pStyle w:val="BodyTextIndent"/>
              <w:widowControl w:val="0"/>
              <w:spacing w:before="120" w:after="120"/>
              <w:ind w:firstLine="0"/>
              <w:jc w:val="center"/>
              <w:rPr>
                <w:b/>
                <w:bCs/>
                <w:color w:val="000000" w:themeColor="text1"/>
                <w:sz w:val="24"/>
                <w:lang w:val="vi-VN"/>
              </w:rPr>
            </w:pPr>
            <w:r w:rsidRPr="00FA65F0">
              <w:rPr>
                <w:b/>
                <w:bCs/>
                <w:color w:val="000000" w:themeColor="text1"/>
                <w:sz w:val="24"/>
                <w:lang w:val="vi-VN"/>
              </w:rPr>
              <w:t xml:space="preserve">Dự thảo </w:t>
            </w:r>
            <w:r w:rsidR="00771517">
              <w:rPr>
                <w:b/>
                <w:bCs/>
                <w:color w:val="000000" w:themeColor="text1"/>
                <w:sz w:val="24"/>
                <w:lang w:val="vi-VN"/>
              </w:rPr>
              <w:t xml:space="preserve">Quy chế </w:t>
            </w:r>
            <w:r w:rsidRPr="00FA65F0">
              <w:rPr>
                <w:b/>
                <w:bCs/>
                <w:color w:val="000000" w:themeColor="text1"/>
                <w:sz w:val="24"/>
                <w:lang w:val="vi-VN"/>
              </w:rPr>
              <w:t>kèm theo Quyết định</w:t>
            </w:r>
          </w:p>
        </w:tc>
      </w:tr>
      <w:tr w:rsidR="00F3225D" w:rsidRPr="00F3225D" w14:paraId="2AA96D64" w14:textId="77777777" w:rsidTr="004938AD">
        <w:tc>
          <w:tcPr>
            <w:tcW w:w="4815" w:type="dxa"/>
          </w:tcPr>
          <w:p w14:paraId="7D5832A6" w14:textId="39ED8072" w:rsidR="005069CD" w:rsidRPr="00F3225D" w:rsidRDefault="00771517" w:rsidP="00771517">
            <w:pPr>
              <w:pStyle w:val="BodyTextIndent"/>
              <w:widowControl w:val="0"/>
              <w:spacing w:before="120" w:after="120"/>
              <w:ind w:firstLine="0"/>
              <w:rPr>
                <w:color w:val="000000" w:themeColor="text1"/>
                <w:sz w:val="24"/>
                <w:lang w:val="vi-VN"/>
              </w:rPr>
            </w:pPr>
            <w:r w:rsidRPr="00771517">
              <w:rPr>
                <w:color w:val="000000" w:themeColor="text1"/>
                <w:sz w:val="24"/>
                <w:lang w:val="vi-VN"/>
              </w:rPr>
              <w:t>Tên Quy chế:</w:t>
            </w:r>
            <w:r>
              <w:rPr>
                <w:color w:val="000000" w:themeColor="text1"/>
                <w:sz w:val="24"/>
                <w:lang w:val="vi-VN"/>
              </w:rPr>
              <w:t xml:space="preserve"> </w:t>
            </w:r>
            <w:r w:rsidRPr="00771517">
              <w:rPr>
                <w:color w:val="000000" w:themeColor="text1"/>
                <w:sz w:val="24"/>
                <w:lang w:val="vi-VN"/>
              </w:rPr>
              <w:t>Quy chế quản lý, vận hành và khai thác sử dụng Hệ thống Trung tâm Dữ liệu thành phố Hải Phòng</w:t>
            </w:r>
          </w:p>
        </w:tc>
        <w:tc>
          <w:tcPr>
            <w:tcW w:w="5103" w:type="dxa"/>
          </w:tcPr>
          <w:p w14:paraId="2E8B065F" w14:textId="51375D57" w:rsidR="004938AD" w:rsidRPr="004938AD" w:rsidRDefault="004938AD" w:rsidP="004938AD">
            <w:pPr>
              <w:widowControl w:val="0"/>
              <w:autoSpaceDE w:val="0"/>
              <w:autoSpaceDN w:val="0"/>
              <w:spacing w:before="60" w:after="60"/>
              <w:jc w:val="both"/>
              <w:rPr>
                <w:color w:val="000000" w:themeColor="text1"/>
                <w:lang w:val="vi-VN"/>
              </w:rPr>
            </w:pPr>
            <w:r w:rsidRPr="004938AD">
              <w:rPr>
                <w:color w:val="000000" w:themeColor="text1"/>
                <w:lang w:val="vi-VN"/>
              </w:rPr>
              <w:t>Tên Quy chế:</w:t>
            </w:r>
            <w:r>
              <w:rPr>
                <w:color w:val="000000" w:themeColor="text1"/>
                <w:lang w:val="vi-VN"/>
              </w:rPr>
              <w:t xml:space="preserve"> </w:t>
            </w:r>
            <w:r w:rsidRPr="004938AD">
              <w:rPr>
                <w:color w:val="000000" w:themeColor="text1"/>
                <w:lang w:val="vi-VN"/>
              </w:rPr>
              <w:t>Quy chế Quản lý, vận hành, khai thác và đảm bảo an toàn thông tin đối với Trung tâm dữ liệu thành phố Hải Phòng.</w:t>
            </w:r>
          </w:p>
          <w:p w14:paraId="3B9BFC7F" w14:textId="0430842A" w:rsidR="005069CD" w:rsidRPr="00F3225D" w:rsidRDefault="00C03549" w:rsidP="005D3F1C">
            <w:pPr>
              <w:widowControl w:val="0"/>
              <w:autoSpaceDE w:val="0"/>
              <w:autoSpaceDN w:val="0"/>
              <w:spacing w:before="60" w:after="60"/>
              <w:jc w:val="both"/>
              <w:rPr>
                <w:color w:val="000000" w:themeColor="text1"/>
                <w:lang w:val="vi-VN"/>
              </w:rPr>
            </w:pPr>
            <w:r w:rsidRPr="00F3225D">
              <w:rPr>
                <w:color w:val="000000" w:themeColor="text1"/>
              </w:rPr>
              <w:t xml:space="preserve"> </w:t>
            </w:r>
          </w:p>
        </w:tc>
        <w:tc>
          <w:tcPr>
            <w:tcW w:w="4536" w:type="dxa"/>
          </w:tcPr>
          <w:p w14:paraId="6A326715" w14:textId="5F2B701D" w:rsidR="005069CD" w:rsidRPr="00F3225D" w:rsidRDefault="004938AD" w:rsidP="005D3F1C">
            <w:pPr>
              <w:pStyle w:val="BodyTextIndent"/>
              <w:widowControl w:val="0"/>
              <w:spacing w:before="120" w:after="120"/>
              <w:ind w:firstLine="0"/>
              <w:rPr>
                <w:color w:val="000000" w:themeColor="text1"/>
                <w:sz w:val="24"/>
                <w:lang w:val="vi-VN"/>
              </w:rPr>
            </w:pPr>
            <w:r w:rsidRPr="004938AD">
              <w:rPr>
                <w:color w:val="000000" w:themeColor="text1"/>
                <w:sz w:val="24"/>
                <w:lang w:val="vi-VN"/>
              </w:rPr>
              <w:t>Thay đổi tên gọi: Bổ sung cụm từ "đảm bảo an toàn thông tin" nhằm nhấn mạnh trọng tâm quản lý mới, phù hợp với các yêu cầu khắt khe của Luật An ninh mạng và định hướng Chuyển đổi số hiện nay</w:t>
            </w:r>
          </w:p>
        </w:tc>
      </w:tr>
      <w:tr w:rsidR="004938AD" w:rsidRPr="00F3225D" w14:paraId="1D168059" w14:textId="77777777" w:rsidTr="004938AD">
        <w:tc>
          <w:tcPr>
            <w:tcW w:w="4815" w:type="dxa"/>
          </w:tcPr>
          <w:p w14:paraId="5AD51853" w14:textId="77777777" w:rsidR="00814895" w:rsidRPr="00814895" w:rsidRDefault="00814895" w:rsidP="00814895">
            <w:pPr>
              <w:pStyle w:val="BodyTextIndent"/>
              <w:widowControl w:val="0"/>
              <w:spacing w:before="120" w:after="120"/>
              <w:ind w:firstLine="0"/>
              <w:rPr>
                <w:color w:val="000000" w:themeColor="text1"/>
                <w:sz w:val="24"/>
                <w:lang w:val="vi-VN"/>
              </w:rPr>
            </w:pPr>
            <w:r w:rsidRPr="00814895">
              <w:rPr>
                <w:color w:val="000000" w:themeColor="text1"/>
                <w:sz w:val="24"/>
                <w:lang w:val="vi-VN"/>
              </w:rPr>
              <w:t>Cơ quan quản lý và Đơn vị vận hành (Điều 3):</w:t>
            </w:r>
          </w:p>
          <w:p w14:paraId="442D8FF9" w14:textId="3AD945FB" w:rsidR="00814895" w:rsidRPr="00814895" w:rsidRDefault="00814895" w:rsidP="00814895">
            <w:pPr>
              <w:pStyle w:val="BodyTextIndent"/>
              <w:widowControl w:val="0"/>
              <w:spacing w:before="120" w:after="120"/>
              <w:ind w:firstLine="0"/>
              <w:rPr>
                <w:color w:val="000000" w:themeColor="text1"/>
                <w:sz w:val="24"/>
                <w:lang w:val="vi-VN"/>
              </w:rPr>
            </w:pPr>
            <w:r>
              <w:rPr>
                <w:color w:val="000000" w:themeColor="text1"/>
                <w:sz w:val="24"/>
                <w:lang w:val="vi-VN"/>
              </w:rPr>
              <w:t>-</w:t>
            </w:r>
            <w:r w:rsidRPr="00814895">
              <w:rPr>
                <w:color w:val="000000" w:themeColor="text1"/>
                <w:sz w:val="24"/>
                <w:lang w:val="vi-VN"/>
              </w:rPr>
              <w:t xml:space="preserve"> Cơ quan quản lý: Sở Thông tin và Truyền thông.</w:t>
            </w:r>
          </w:p>
          <w:p w14:paraId="60C2CA64" w14:textId="6BF7272D" w:rsidR="004938AD" w:rsidRPr="00771517" w:rsidRDefault="00814895" w:rsidP="00814895">
            <w:pPr>
              <w:pStyle w:val="BodyTextIndent"/>
              <w:widowControl w:val="0"/>
              <w:spacing w:before="120" w:after="120"/>
              <w:ind w:firstLine="0"/>
              <w:rPr>
                <w:color w:val="000000" w:themeColor="text1"/>
                <w:sz w:val="24"/>
                <w:lang w:val="vi-VN"/>
              </w:rPr>
            </w:pPr>
            <w:r w:rsidRPr="00814895">
              <w:rPr>
                <w:color w:val="000000" w:themeColor="text1"/>
                <w:sz w:val="24"/>
                <w:lang w:val="vi-VN"/>
              </w:rPr>
              <w:t>- Đơn vị vận hành: Trung tâm Thông tin và Truyền thông.</w:t>
            </w:r>
          </w:p>
        </w:tc>
        <w:tc>
          <w:tcPr>
            <w:tcW w:w="5103" w:type="dxa"/>
          </w:tcPr>
          <w:p w14:paraId="0580076E" w14:textId="77777777" w:rsidR="00FF3C2D" w:rsidRPr="00FF3C2D" w:rsidRDefault="00FF3C2D" w:rsidP="00FF3C2D">
            <w:pPr>
              <w:widowControl w:val="0"/>
              <w:autoSpaceDE w:val="0"/>
              <w:autoSpaceDN w:val="0"/>
              <w:spacing w:before="60" w:after="60"/>
              <w:jc w:val="both"/>
              <w:rPr>
                <w:color w:val="000000" w:themeColor="text1"/>
                <w:lang w:val="vi-VN"/>
              </w:rPr>
            </w:pPr>
            <w:r w:rsidRPr="00FF3C2D">
              <w:rPr>
                <w:color w:val="000000" w:themeColor="text1"/>
                <w:lang w:val="vi-VN"/>
              </w:rPr>
              <w:t>Cơ quan quản lý và Đơn vị vận hành (Điều 2):</w:t>
            </w:r>
          </w:p>
          <w:p w14:paraId="0EA0224D" w14:textId="77777777" w:rsidR="00FF3C2D" w:rsidRPr="00FF3C2D" w:rsidRDefault="00FF3C2D" w:rsidP="00FF3C2D">
            <w:pPr>
              <w:widowControl w:val="0"/>
              <w:autoSpaceDE w:val="0"/>
              <w:autoSpaceDN w:val="0"/>
              <w:spacing w:before="60" w:after="60"/>
              <w:jc w:val="both"/>
              <w:rPr>
                <w:color w:val="000000" w:themeColor="text1"/>
                <w:lang w:val="vi-VN"/>
              </w:rPr>
            </w:pPr>
            <w:r w:rsidRPr="00FF3C2D">
              <w:rPr>
                <w:color w:val="000000" w:themeColor="text1"/>
                <w:lang w:val="vi-VN"/>
              </w:rPr>
              <w:t>- Cơ quan quản lý: Sở Khoa học và Công nghệ.</w:t>
            </w:r>
          </w:p>
          <w:p w14:paraId="2BDB4821" w14:textId="47B7D18A" w:rsidR="004938AD" w:rsidRPr="004938AD" w:rsidRDefault="00FF3C2D" w:rsidP="00FF3C2D">
            <w:pPr>
              <w:widowControl w:val="0"/>
              <w:autoSpaceDE w:val="0"/>
              <w:autoSpaceDN w:val="0"/>
              <w:spacing w:before="60" w:after="60"/>
              <w:jc w:val="both"/>
              <w:rPr>
                <w:color w:val="000000" w:themeColor="text1"/>
                <w:lang w:val="vi-VN"/>
              </w:rPr>
            </w:pPr>
            <w:r w:rsidRPr="00FF3C2D">
              <w:rPr>
                <w:color w:val="000000" w:themeColor="text1"/>
                <w:lang w:val="vi-VN"/>
              </w:rPr>
              <w:t>- Đơn vị vận hành: Trung tâm Công nghệ thông tin và Truyền thông thuộc Sở Khoa học và Công nghệ.</w:t>
            </w:r>
          </w:p>
        </w:tc>
        <w:tc>
          <w:tcPr>
            <w:tcW w:w="4536" w:type="dxa"/>
          </w:tcPr>
          <w:p w14:paraId="166ADFC0" w14:textId="27724175" w:rsidR="004938AD" w:rsidRPr="004938AD" w:rsidRDefault="00F4094D" w:rsidP="005D3F1C">
            <w:pPr>
              <w:pStyle w:val="BodyTextIndent"/>
              <w:widowControl w:val="0"/>
              <w:spacing w:before="120" w:after="120"/>
              <w:ind w:firstLine="0"/>
              <w:rPr>
                <w:color w:val="000000" w:themeColor="text1"/>
                <w:sz w:val="24"/>
                <w:lang w:val="vi-VN"/>
              </w:rPr>
            </w:pPr>
            <w:r w:rsidRPr="00F4094D">
              <w:rPr>
                <w:color w:val="000000" w:themeColor="text1"/>
                <w:sz w:val="24"/>
                <w:lang w:val="vi-VN"/>
              </w:rPr>
              <w:t>Thay đổi cơ cấu tổ chức: Kế thừa phân quyền quản lý nhưng chuyển giao cơ quan chủ trì từ Sở Thông tin và Truyền thông sang Sở Khoa học và Công nghệ để phù hợp với định hướng tổ chức bộ máy mới của thành phố.</w:t>
            </w:r>
          </w:p>
        </w:tc>
      </w:tr>
      <w:tr w:rsidR="00F4094D" w:rsidRPr="00F3225D" w14:paraId="270BEC01" w14:textId="77777777" w:rsidTr="004938AD">
        <w:tc>
          <w:tcPr>
            <w:tcW w:w="4815" w:type="dxa"/>
          </w:tcPr>
          <w:p w14:paraId="770781C7" w14:textId="77777777" w:rsidR="00EF672C" w:rsidRPr="00EF672C" w:rsidRDefault="00EF672C" w:rsidP="00EF672C">
            <w:pPr>
              <w:pStyle w:val="BodyTextIndent"/>
              <w:widowControl w:val="0"/>
              <w:spacing w:before="120" w:after="120"/>
              <w:ind w:firstLine="0"/>
              <w:rPr>
                <w:color w:val="000000" w:themeColor="text1"/>
                <w:sz w:val="24"/>
                <w:lang w:val="vi-VN"/>
              </w:rPr>
            </w:pPr>
            <w:r w:rsidRPr="00EF672C">
              <w:rPr>
                <w:color w:val="000000" w:themeColor="text1"/>
                <w:sz w:val="24"/>
                <w:lang w:val="vi-VN"/>
              </w:rPr>
              <w:t>Phạm vi điều chỉnh (Điều 1):</w:t>
            </w:r>
          </w:p>
          <w:p w14:paraId="423224C3" w14:textId="6C013E01" w:rsidR="00F4094D" w:rsidRPr="00814895" w:rsidRDefault="00EF672C" w:rsidP="00EF672C">
            <w:pPr>
              <w:pStyle w:val="BodyTextIndent"/>
              <w:widowControl w:val="0"/>
              <w:spacing w:before="120" w:after="120"/>
              <w:ind w:firstLine="0"/>
              <w:rPr>
                <w:color w:val="000000" w:themeColor="text1"/>
                <w:sz w:val="24"/>
                <w:lang w:val="vi-VN"/>
              </w:rPr>
            </w:pPr>
            <w:r w:rsidRPr="00EF672C">
              <w:rPr>
                <w:color w:val="000000" w:themeColor="text1"/>
                <w:sz w:val="24"/>
                <w:lang w:val="vi-VN"/>
              </w:rPr>
              <w:t xml:space="preserve">Quản lý, vận hành, kết nối, khai thác trên hệ </w:t>
            </w:r>
            <w:r w:rsidRPr="00EF672C">
              <w:rPr>
                <w:color w:val="000000" w:themeColor="text1"/>
                <w:sz w:val="24"/>
                <w:lang w:val="vi-VN"/>
              </w:rPr>
              <w:lastRenderedPageBreak/>
              <w:t>thống Trung tâm Dữ liệu thành phố Hải Phòng.</w:t>
            </w:r>
          </w:p>
        </w:tc>
        <w:tc>
          <w:tcPr>
            <w:tcW w:w="5103" w:type="dxa"/>
          </w:tcPr>
          <w:p w14:paraId="68ECEDD3" w14:textId="77777777" w:rsidR="00AE290C" w:rsidRPr="00AE290C" w:rsidRDefault="00AE290C" w:rsidP="00AE290C">
            <w:pPr>
              <w:widowControl w:val="0"/>
              <w:autoSpaceDE w:val="0"/>
              <w:autoSpaceDN w:val="0"/>
              <w:spacing w:before="60" w:after="60"/>
              <w:jc w:val="both"/>
              <w:rPr>
                <w:color w:val="000000" w:themeColor="text1"/>
                <w:lang w:val="vi-VN"/>
              </w:rPr>
            </w:pPr>
            <w:r w:rsidRPr="00AE290C">
              <w:rPr>
                <w:color w:val="000000" w:themeColor="text1"/>
                <w:lang w:val="vi-VN"/>
              </w:rPr>
              <w:lastRenderedPageBreak/>
              <w:t>Phạm vi điều chỉnh (Điều 1):</w:t>
            </w:r>
          </w:p>
          <w:p w14:paraId="18B91B5E" w14:textId="125A3C28" w:rsidR="00F4094D" w:rsidRPr="00FF3C2D" w:rsidRDefault="00AE290C" w:rsidP="00AE290C">
            <w:pPr>
              <w:widowControl w:val="0"/>
              <w:autoSpaceDE w:val="0"/>
              <w:autoSpaceDN w:val="0"/>
              <w:spacing w:before="60" w:after="60"/>
              <w:jc w:val="both"/>
              <w:rPr>
                <w:color w:val="000000" w:themeColor="text1"/>
                <w:lang w:val="vi-VN"/>
              </w:rPr>
            </w:pPr>
            <w:r w:rsidRPr="00AE290C">
              <w:rPr>
                <w:color w:val="000000" w:themeColor="text1"/>
                <w:lang w:val="vi-VN"/>
              </w:rPr>
              <w:t xml:space="preserve">Bao gồm cả hệ thống thông tin thuê dịch vụ công </w:t>
            </w:r>
            <w:r w:rsidRPr="00AE290C">
              <w:rPr>
                <w:color w:val="000000" w:themeColor="text1"/>
                <w:lang w:val="vi-VN"/>
              </w:rPr>
              <w:lastRenderedPageBreak/>
              <w:t>nghệ thông tin và hệ thống triển khai trên nền tảng điện toán đám mây (Cloud) của các doanh nghiệp cung cấp dịch vụ.</w:t>
            </w:r>
          </w:p>
        </w:tc>
        <w:tc>
          <w:tcPr>
            <w:tcW w:w="4536" w:type="dxa"/>
          </w:tcPr>
          <w:p w14:paraId="105BA66A" w14:textId="182840A9" w:rsidR="00F4094D" w:rsidRPr="00F4094D" w:rsidRDefault="00AE290C" w:rsidP="005D3F1C">
            <w:pPr>
              <w:pStyle w:val="BodyTextIndent"/>
              <w:widowControl w:val="0"/>
              <w:spacing w:before="120" w:after="120"/>
              <w:ind w:firstLine="0"/>
              <w:rPr>
                <w:color w:val="000000" w:themeColor="text1"/>
                <w:sz w:val="24"/>
                <w:lang w:val="vi-VN"/>
              </w:rPr>
            </w:pPr>
            <w:r w:rsidRPr="00AE290C">
              <w:rPr>
                <w:color w:val="000000" w:themeColor="text1"/>
                <w:sz w:val="24"/>
                <w:lang w:val="vi-VN"/>
              </w:rPr>
              <w:lastRenderedPageBreak/>
              <w:t xml:space="preserve">Sửa đổi, mở rộng phạm vi: Mở rộng phạm vi điều chỉnh bao trùm cả các dịch vụ điện toán </w:t>
            </w:r>
            <w:r w:rsidRPr="00AE290C">
              <w:rPr>
                <w:color w:val="000000" w:themeColor="text1"/>
                <w:sz w:val="24"/>
                <w:lang w:val="vi-VN"/>
              </w:rPr>
              <w:lastRenderedPageBreak/>
              <w:t>đám mây (Cloud) để phù hợp với xu hướng thuê ngoài hạ tầng công nghệ thông tin của cơ quan nhà nước hiện nay. Bổ sung nội dung kết nối, chia sẻ dữ liệu bắt buộc.</w:t>
            </w:r>
          </w:p>
        </w:tc>
      </w:tr>
      <w:tr w:rsidR="00F4094D" w:rsidRPr="00F3225D" w14:paraId="2C7DD7EB" w14:textId="77777777" w:rsidTr="004938AD">
        <w:tc>
          <w:tcPr>
            <w:tcW w:w="4815" w:type="dxa"/>
          </w:tcPr>
          <w:p w14:paraId="0F699E62" w14:textId="3BD70677" w:rsidR="00F4094D" w:rsidRPr="00814895" w:rsidRDefault="00613AD7" w:rsidP="00814895">
            <w:pPr>
              <w:pStyle w:val="BodyTextIndent"/>
              <w:widowControl w:val="0"/>
              <w:spacing w:before="120" w:after="120"/>
              <w:ind w:firstLine="0"/>
              <w:rPr>
                <w:color w:val="000000" w:themeColor="text1"/>
                <w:sz w:val="24"/>
                <w:lang w:val="vi-VN"/>
              </w:rPr>
            </w:pPr>
            <w:r w:rsidRPr="00613AD7">
              <w:rPr>
                <w:color w:val="000000" w:themeColor="text1"/>
                <w:sz w:val="24"/>
                <w:lang w:val="vi-VN"/>
              </w:rPr>
              <w:t>(Không có quy định riêng biệt cụ thể cho khâu thiết kế)</w:t>
            </w:r>
          </w:p>
        </w:tc>
        <w:tc>
          <w:tcPr>
            <w:tcW w:w="5103" w:type="dxa"/>
          </w:tcPr>
          <w:p w14:paraId="1CEDF518" w14:textId="36478CB9" w:rsidR="00613AD7" w:rsidRPr="00613AD7" w:rsidRDefault="00613AD7" w:rsidP="00613AD7">
            <w:pPr>
              <w:widowControl w:val="0"/>
              <w:autoSpaceDE w:val="0"/>
              <w:autoSpaceDN w:val="0"/>
              <w:spacing w:before="60" w:after="60"/>
              <w:jc w:val="both"/>
              <w:rPr>
                <w:color w:val="000000" w:themeColor="text1"/>
                <w:lang w:val="vi-VN"/>
              </w:rPr>
            </w:pPr>
            <w:r w:rsidRPr="00613AD7">
              <w:rPr>
                <w:color w:val="000000" w:themeColor="text1"/>
                <w:lang w:val="vi-VN"/>
              </w:rPr>
              <w:t>Chương II: Bảo đảm an toàn thông tin trong quản lý thiết kế, xây dựng hệ thống (Điều 7, 8, 9):</w:t>
            </w:r>
          </w:p>
          <w:p w14:paraId="61EDDC08" w14:textId="6FE05D60" w:rsidR="00F4094D" w:rsidRPr="00FF3C2D" w:rsidRDefault="00613AD7" w:rsidP="00613AD7">
            <w:pPr>
              <w:widowControl w:val="0"/>
              <w:autoSpaceDE w:val="0"/>
              <w:autoSpaceDN w:val="0"/>
              <w:spacing w:before="60" w:after="60"/>
              <w:jc w:val="both"/>
              <w:rPr>
                <w:color w:val="000000" w:themeColor="text1"/>
                <w:lang w:val="vi-VN"/>
              </w:rPr>
            </w:pPr>
            <w:r w:rsidRPr="00613AD7">
              <w:rPr>
                <w:color w:val="000000" w:themeColor="text1"/>
                <w:lang w:val="vi-VN"/>
              </w:rPr>
              <w:t>Quy định chi tiết về thiết kế an toàn thông tin, trách nhiệm khi phát triển phần mềm/thuê dịch vụ Cloud và công tác thử nghiệm, nghiệm thu hệ thống.</w:t>
            </w:r>
          </w:p>
        </w:tc>
        <w:tc>
          <w:tcPr>
            <w:tcW w:w="4536" w:type="dxa"/>
          </w:tcPr>
          <w:p w14:paraId="7D1F1537" w14:textId="5B9CDF13" w:rsidR="00F4094D" w:rsidRPr="00F4094D" w:rsidRDefault="005A6C91" w:rsidP="005D3F1C">
            <w:pPr>
              <w:pStyle w:val="BodyTextIndent"/>
              <w:widowControl w:val="0"/>
              <w:spacing w:before="120" w:after="120"/>
              <w:ind w:firstLine="0"/>
              <w:rPr>
                <w:color w:val="000000" w:themeColor="text1"/>
                <w:sz w:val="24"/>
                <w:lang w:val="vi-VN"/>
              </w:rPr>
            </w:pPr>
            <w:r w:rsidRPr="005A6C91">
              <w:rPr>
                <w:color w:val="000000" w:themeColor="text1"/>
                <w:sz w:val="24"/>
                <w:lang w:val="vi-VN"/>
              </w:rPr>
              <w:t xml:space="preserve">Bổ sung mới: Thúc đẩy ứng dụng công nghệ và đổi mới sáng tạo thông qua việc chuẩn hóa quy trình "An toàn thông tin từ khâu thiết kế" </w:t>
            </w:r>
            <w:r>
              <w:rPr>
                <w:color w:val="000000" w:themeColor="text1"/>
                <w:sz w:val="24"/>
                <w:lang w:val="vi-VN"/>
              </w:rPr>
              <w:t xml:space="preserve">. </w:t>
            </w:r>
            <w:r w:rsidRPr="005A6C91">
              <w:rPr>
                <w:color w:val="000000" w:themeColor="text1"/>
                <w:sz w:val="24"/>
                <w:lang w:val="vi-VN"/>
              </w:rPr>
              <w:t>Quy định rõ trách nhiệm ràng buộc đối với bên cung cấp phần mềm/mã nguồn.</w:t>
            </w:r>
          </w:p>
        </w:tc>
      </w:tr>
      <w:tr w:rsidR="00C230E4" w:rsidRPr="00F3225D" w14:paraId="1A32E0C0" w14:textId="77777777" w:rsidTr="004938AD">
        <w:tc>
          <w:tcPr>
            <w:tcW w:w="4815" w:type="dxa"/>
          </w:tcPr>
          <w:p w14:paraId="09AD45EC" w14:textId="77777777" w:rsidR="00C230E4" w:rsidRPr="00C230E4" w:rsidRDefault="00C230E4" w:rsidP="00C230E4">
            <w:pPr>
              <w:pStyle w:val="BodyTextIndent"/>
              <w:widowControl w:val="0"/>
              <w:spacing w:before="120" w:after="120"/>
              <w:ind w:firstLine="0"/>
              <w:rPr>
                <w:color w:val="000000" w:themeColor="text1"/>
                <w:sz w:val="24"/>
                <w:lang w:val="vi-VN"/>
              </w:rPr>
            </w:pPr>
            <w:r w:rsidRPr="00C230E4">
              <w:rPr>
                <w:color w:val="000000" w:themeColor="text1"/>
                <w:sz w:val="24"/>
                <w:lang w:val="vi-VN"/>
              </w:rPr>
              <w:t>Quản lý mật khẩu quản trị (Điều 19):</w:t>
            </w:r>
          </w:p>
          <w:p w14:paraId="778B098B" w14:textId="77777777" w:rsidR="00C230E4" w:rsidRPr="00C230E4" w:rsidRDefault="00C230E4" w:rsidP="00C230E4">
            <w:pPr>
              <w:pStyle w:val="BodyTextIndent"/>
              <w:widowControl w:val="0"/>
              <w:spacing w:before="120" w:after="120"/>
              <w:ind w:firstLine="0"/>
              <w:rPr>
                <w:color w:val="000000" w:themeColor="text1"/>
                <w:sz w:val="24"/>
                <w:lang w:val="vi-VN"/>
              </w:rPr>
            </w:pPr>
            <w:r w:rsidRPr="00C230E4">
              <w:rPr>
                <w:color w:val="000000" w:themeColor="text1"/>
                <w:sz w:val="24"/>
                <w:lang w:val="vi-VN"/>
              </w:rPr>
              <w:t>- Tối thiểu 11 ký tự.</w:t>
            </w:r>
          </w:p>
          <w:p w14:paraId="221A652F" w14:textId="2FE0DF91" w:rsidR="00C230E4" w:rsidRPr="00613AD7" w:rsidRDefault="00C230E4" w:rsidP="00C230E4">
            <w:pPr>
              <w:pStyle w:val="BodyTextIndent"/>
              <w:widowControl w:val="0"/>
              <w:spacing w:before="120" w:after="120"/>
              <w:ind w:firstLine="0"/>
              <w:rPr>
                <w:color w:val="000000" w:themeColor="text1"/>
                <w:sz w:val="24"/>
                <w:lang w:val="vi-VN"/>
              </w:rPr>
            </w:pPr>
            <w:r w:rsidRPr="00C230E4">
              <w:rPr>
                <w:color w:val="000000" w:themeColor="text1"/>
                <w:sz w:val="24"/>
                <w:lang w:val="vi-VN"/>
              </w:rPr>
              <w:t>- Đổi mật khẩu ít nhất 03 tháng/lần.</w:t>
            </w:r>
          </w:p>
        </w:tc>
        <w:tc>
          <w:tcPr>
            <w:tcW w:w="5103" w:type="dxa"/>
          </w:tcPr>
          <w:p w14:paraId="7404C583" w14:textId="77777777" w:rsidR="00FD5854" w:rsidRPr="00FD5854" w:rsidRDefault="00FD5854" w:rsidP="00FD5854">
            <w:pPr>
              <w:widowControl w:val="0"/>
              <w:autoSpaceDE w:val="0"/>
              <w:autoSpaceDN w:val="0"/>
              <w:spacing w:before="60" w:after="60"/>
              <w:jc w:val="both"/>
              <w:rPr>
                <w:color w:val="000000" w:themeColor="text1"/>
                <w:lang w:val="vi-VN"/>
              </w:rPr>
            </w:pPr>
            <w:r w:rsidRPr="00FD5854">
              <w:rPr>
                <w:color w:val="000000" w:themeColor="text1"/>
                <w:lang w:val="vi-VN"/>
              </w:rPr>
              <w:t>Quản lý người dùng và tài khoản đặc quyền (Điều 12 &amp; Điều 18):</w:t>
            </w:r>
          </w:p>
          <w:p w14:paraId="1581A89B" w14:textId="77777777" w:rsidR="00FD5854" w:rsidRPr="00FD5854" w:rsidRDefault="00FD5854" w:rsidP="00FD5854">
            <w:pPr>
              <w:widowControl w:val="0"/>
              <w:autoSpaceDE w:val="0"/>
              <w:autoSpaceDN w:val="0"/>
              <w:spacing w:before="60" w:after="60"/>
              <w:jc w:val="both"/>
              <w:rPr>
                <w:color w:val="000000" w:themeColor="text1"/>
                <w:lang w:val="vi-VN"/>
              </w:rPr>
            </w:pPr>
            <w:r w:rsidRPr="00FD5854">
              <w:rPr>
                <w:color w:val="000000" w:themeColor="text1"/>
                <w:lang w:val="vi-VN"/>
              </w:rPr>
              <w:t>- Mật khẩu quản trị tối thiểu 15 ký tự.</w:t>
            </w:r>
          </w:p>
          <w:p w14:paraId="06554889" w14:textId="77777777" w:rsidR="00FD5854" w:rsidRPr="00FD5854" w:rsidRDefault="00FD5854" w:rsidP="00FD5854">
            <w:pPr>
              <w:widowControl w:val="0"/>
              <w:autoSpaceDE w:val="0"/>
              <w:autoSpaceDN w:val="0"/>
              <w:spacing w:before="60" w:after="60"/>
              <w:jc w:val="both"/>
              <w:rPr>
                <w:color w:val="000000" w:themeColor="text1"/>
                <w:lang w:val="vi-VN"/>
              </w:rPr>
            </w:pPr>
            <w:r w:rsidRPr="00FD5854">
              <w:rPr>
                <w:color w:val="000000" w:themeColor="text1"/>
                <w:lang w:val="vi-VN"/>
              </w:rPr>
              <w:t>- Đổi mật khẩu ít nhất 01 tháng/lần.</w:t>
            </w:r>
          </w:p>
          <w:p w14:paraId="69A884AD" w14:textId="756F526E" w:rsidR="00C230E4" w:rsidRPr="00613AD7" w:rsidRDefault="00FD5854" w:rsidP="00FD5854">
            <w:pPr>
              <w:widowControl w:val="0"/>
              <w:autoSpaceDE w:val="0"/>
              <w:autoSpaceDN w:val="0"/>
              <w:spacing w:before="60" w:after="60"/>
              <w:jc w:val="both"/>
              <w:rPr>
                <w:color w:val="000000" w:themeColor="text1"/>
                <w:lang w:val="vi-VN"/>
              </w:rPr>
            </w:pPr>
            <w:r w:rsidRPr="00FD5854">
              <w:rPr>
                <w:color w:val="000000" w:themeColor="text1"/>
                <w:lang w:val="vi-VN"/>
              </w:rPr>
              <w:t>- Bắt buộc qua hệ thống Quản lý truy cập đặc quyền (PAM) và Xác thực đa yếu tố (MFA).</w:t>
            </w:r>
          </w:p>
        </w:tc>
        <w:tc>
          <w:tcPr>
            <w:tcW w:w="4536" w:type="dxa"/>
          </w:tcPr>
          <w:p w14:paraId="00F6E16E" w14:textId="48A5B30B" w:rsidR="00C230E4" w:rsidRPr="005A6C91" w:rsidRDefault="00FD5854" w:rsidP="005D3F1C">
            <w:pPr>
              <w:pStyle w:val="BodyTextIndent"/>
              <w:widowControl w:val="0"/>
              <w:spacing w:before="120" w:after="120"/>
              <w:ind w:firstLine="0"/>
              <w:rPr>
                <w:color w:val="000000" w:themeColor="text1"/>
                <w:sz w:val="24"/>
                <w:lang w:val="vi-VN"/>
              </w:rPr>
            </w:pPr>
            <w:r w:rsidRPr="00FD5854">
              <w:rPr>
                <w:color w:val="000000" w:themeColor="text1"/>
                <w:sz w:val="24"/>
                <w:lang w:val="vi-VN"/>
              </w:rPr>
              <w:t>ửa đổi, nâng cấp tiêu chuẩn kỹ thuật: Kế thừa nguyên tắc bảo mật nhưng nâng cấp độ phức tạp của mật khẩu và chu kỳ thay đổi để chống lại các rủi ro xâm nhập mạng mới. Áp dụng công nghệ xác thực hiện đại (PAM, MFA).</w:t>
            </w:r>
          </w:p>
        </w:tc>
      </w:tr>
      <w:tr w:rsidR="00C230E4" w:rsidRPr="00F3225D" w14:paraId="5C3DA6D3" w14:textId="77777777" w:rsidTr="004938AD">
        <w:tc>
          <w:tcPr>
            <w:tcW w:w="4815" w:type="dxa"/>
          </w:tcPr>
          <w:p w14:paraId="2CE4EA89" w14:textId="379CE6D7" w:rsidR="00C230E4" w:rsidRPr="00613AD7" w:rsidRDefault="00FD5854" w:rsidP="00814895">
            <w:pPr>
              <w:pStyle w:val="BodyTextIndent"/>
              <w:widowControl w:val="0"/>
              <w:spacing w:before="120" w:after="120"/>
              <w:ind w:firstLine="0"/>
              <w:rPr>
                <w:color w:val="000000" w:themeColor="text1"/>
                <w:sz w:val="24"/>
                <w:lang w:val="vi-VN"/>
              </w:rPr>
            </w:pPr>
            <w:r w:rsidRPr="00FD5854">
              <w:rPr>
                <w:color w:val="000000" w:themeColor="text1"/>
                <w:sz w:val="24"/>
                <w:lang w:val="vi-VN"/>
              </w:rPr>
              <w:t>(Không quy định chi tiết về rủi ro)</w:t>
            </w:r>
          </w:p>
        </w:tc>
        <w:tc>
          <w:tcPr>
            <w:tcW w:w="5103" w:type="dxa"/>
          </w:tcPr>
          <w:p w14:paraId="2360F2C2" w14:textId="0060C973" w:rsidR="00731272" w:rsidRPr="00731272" w:rsidRDefault="00731272" w:rsidP="00731272">
            <w:pPr>
              <w:widowControl w:val="0"/>
              <w:autoSpaceDE w:val="0"/>
              <w:autoSpaceDN w:val="0"/>
              <w:spacing w:before="60" w:after="60"/>
              <w:jc w:val="both"/>
              <w:rPr>
                <w:color w:val="000000" w:themeColor="text1"/>
                <w:lang w:val="vi-VN"/>
              </w:rPr>
            </w:pPr>
            <w:r w:rsidRPr="00731272">
              <w:rPr>
                <w:color w:val="000000" w:themeColor="text1"/>
                <w:lang w:val="vi-VN"/>
              </w:rPr>
              <w:t>Quản lý rủi ro an toàn thông tin (Điều 19):</w:t>
            </w:r>
          </w:p>
          <w:p w14:paraId="6506655E" w14:textId="4DE10AA4" w:rsidR="00C230E4" w:rsidRPr="00613AD7" w:rsidRDefault="00731272" w:rsidP="00731272">
            <w:pPr>
              <w:widowControl w:val="0"/>
              <w:autoSpaceDE w:val="0"/>
              <w:autoSpaceDN w:val="0"/>
              <w:spacing w:before="60" w:after="60"/>
              <w:jc w:val="both"/>
              <w:rPr>
                <w:color w:val="000000" w:themeColor="text1"/>
                <w:lang w:val="vi-VN"/>
              </w:rPr>
            </w:pPr>
            <w:r w:rsidRPr="00731272">
              <w:rPr>
                <w:color w:val="000000" w:themeColor="text1"/>
                <w:lang w:val="vi-VN"/>
              </w:rPr>
              <w:t>Quy định chi tiết 4 bước: Thiết lập bối cảnh, Đánh giá rủi ro, Xử lý rủi ro và Giám sát rủi ro cùng các tiêu chí chấp nhận rủi ro.</w:t>
            </w:r>
          </w:p>
        </w:tc>
        <w:tc>
          <w:tcPr>
            <w:tcW w:w="4536" w:type="dxa"/>
          </w:tcPr>
          <w:p w14:paraId="416BB64E" w14:textId="6F4DA834" w:rsidR="00C230E4" w:rsidRPr="005A6C91" w:rsidRDefault="00731272" w:rsidP="005D3F1C">
            <w:pPr>
              <w:pStyle w:val="BodyTextIndent"/>
              <w:widowControl w:val="0"/>
              <w:spacing w:before="120" w:after="120"/>
              <w:ind w:firstLine="0"/>
              <w:rPr>
                <w:color w:val="000000" w:themeColor="text1"/>
                <w:sz w:val="24"/>
                <w:lang w:val="vi-VN"/>
              </w:rPr>
            </w:pPr>
            <w:r w:rsidRPr="00731272">
              <w:rPr>
                <w:color w:val="000000" w:themeColor="text1"/>
                <w:sz w:val="24"/>
                <w:lang w:val="vi-VN"/>
              </w:rPr>
              <w:t>Bổ sung mới: Bổ sung khung quản trị rủi ro toàn diện dựa trên hệ thống cấp độ an toàn thông tin, giúp cơ quan chủ quản chủ động ứng phó thay vì chỉ xử lý sự cố thụ động.</w:t>
            </w:r>
          </w:p>
        </w:tc>
      </w:tr>
      <w:tr w:rsidR="00AF1C22" w:rsidRPr="00F3225D" w14:paraId="2C67096E" w14:textId="77777777" w:rsidTr="004938AD">
        <w:tc>
          <w:tcPr>
            <w:tcW w:w="4815" w:type="dxa"/>
          </w:tcPr>
          <w:p w14:paraId="24CBCABB" w14:textId="77777777" w:rsidR="00AF1C22" w:rsidRPr="00AF1C22" w:rsidRDefault="00AF1C22" w:rsidP="00AF1C22">
            <w:pPr>
              <w:pStyle w:val="BodyTextIndent"/>
              <w:widowControl w:val="0"/>
              <w:spacing w:before="120" w:after="120"/>
              <w:ind w:firstLine="0"/>
              <w:rPr>
                <w:color w:val="000000" w:themeColor="text1"/>
                <w:sz w:val="24"/>
                <w:lang w:val="vi-VN"/>
              </w:rPr>
            </w:pPr>
            <w:r w:rsidRPr="00AF1C22">
              <w:rPr>
                <w:color w:val="000000" w:themeColor="text1"/>
                <w:sz w:val="24"/>
                <w:lang w:val="vi-VN"/>
              </w:rPr>
              <w:t>Tổ chức thực hiện (Chương III):</w:t>
            </w:r>
          </w:p>
          <w:p w14:paraId="7478CCAF" w14:textId="3ED156E2" w:rsidR="00AF1C22" w:rsidRPr="00FD5854" w:rsidRDefault="00AF1C22" w:rsidP="00AF1C22">
            <w:pPr>
              <w:pStyle w:val="BodyTextIndent"/>
              <w:widowControl w:val="0"/>
              <w:spacing w:before="120" w:after="120"/>
              <w:ind w:firstLine="0"/>
              <w:rPr>
                <w:color w:val="000000" w:themeColor="text1"/>
                <w:sz w:val="24"/>
                <w:lang w:val="vi-VN"/>
              </w:rPr>
            </w:pPr>
            <w:r w:rsidRPr="00AF1C22">
              <w:rPr>
                <w:color w:val="000000" w:themeColor="text1"/>
                <w:sz w:val="24"/>
                <w:lang w:val="vi-VN"/>
              </w:rPr>
              <w:t xml:space="preserve">Giao trách nhiệm chủ yếu cho Sở Thông tin </w:t>
            </w:r>
            <w:r w:rsidR="008E08F8">
              <w:rPr>
                <w:color w:val="000000" w:themeColor="text1"/>
                <w:sz w:val="24"/>
                <w:lang w:val="vi-VN"/>
              </w:rPr>
              <w:t xml:space="preserve">và </w:t>
            </w:r>
            <w:r w:rsidRPr="00AF1C22">
              <w:rPr>
                <w:color w:val="000000" w:themeColor="text1"/>
                <w:sz w:val="24"/>
                <w:lang w:val="vi-VN"/>
              </w:rPr>
              <w:t>Truyền thông, Sở Tài chính, Sở Nội vụ.</w:t>
            </w:r>
          </w:p>
        </w:tc>
        <w:tc>
          <w:tcPr>
            <w:tcW w:w="5103" w:type="dxa"/>
          </w:tcPr>
          <w:p w14:paraId="4228F8AB" w14:textId="6351FDF8" w:rsidR="008E08F8" w:rsidRPr="008E08F8" w:rsidRDefault="008E08F8" w:rsidP="008E08F8">
            <w:pPr>
              <w:widowControl w:val="0"/>
              <w:autoSpaceDE w:val="0"/>
              <w:autoSpaceDN w:val="0"/>
              <w:spacing w:before="60" w:after="60"/>
              <w:jc w:val="both"/>
              <w:rPr>
                <w:color w:val="000000" w:themeColor="text1"/>
                <w:lang w:val="vi-VN"/>
              </w:rPr>
            </w:pPr>
            <w:r w:rsidRPr="008E08F8">
              <w:rPr>
                <w:color w:val="000000" w:themeColor="text1"/>
                <w:lang w:val="vi-VN"/>
              </w:rPr>
              <w:t xml:space="preserve">Tổ chức </w:t>
            </w:r>
            <w:r w:rsidR="00197E19">
              <w:rPr>
                <w:color w:val="000000" w:themeColor="text1"/>
                <w:lang w:val="vi-VN"/>
              </w:rPr>
              <w:t xml:space="preserve">bảo đảm an toàn thông tin </w:t>
            </w:r>
            <w:r w:rsidRPr="008E08F8">
              <w:rPr>
                <w:color w:val="000000" w:themeColor="text1"/>
                <w:lang w:val="vi-VN"/>
              </w:rPr>
              <w:t>(Chương IV):</w:t>
            </w:r>
          </w:p>
          <w:p w14:paraId="5951557A" w14:textId="511F370E" w:rsidR="00AF1C22" w:rsidRPr="00731272" w:rsidRDefault="008E08F8" w:rsidP="008E08F8">
            <w:pPr>
              <w:widowControl w:val="0"/>
              <w:autoSpaceDE w:val="0"/>
              <w:autoSpaceDN w:val="0"/>
              <w:spacing w:before="60" w:after="60"/>
              <w:jc w:val="both"/>
              <w:rPr>
                <w:color w:val="000000" w:themeColor="text1"/>
                <w:lang w:val="vi-VN"/>
              </w:rPr>
            </w:pPr>
            <w:r w:rsidRPr="008E08F8">
              <w:rPr>
                <w:color w:val="000000" w:themeColor="text1"/>
                <w:lang w:val="vi-VN"/>
              </w:rPr>
              <w:t>Ngoài Sở Khoa học &amp; Công nghệ, Sở Tài chính; bổ sung quy định trách nhiệm rõ ràng cho Công an thành phố và Doanh nghiệp cung cấp dịch vụ Cloud.</w:t>
            </w:r>
          </w:p>
        </w:tc>
        <w:tc>
          <w:tcPr>
            <w:tcW w:w="4536" w:type="dxa"/>
          </w:tcPr>
          <w:p w14:paraId="2049058F" w14:textId="0DD446AD" w:rsidR="00AF1C22" w:rsidRPr="00731272" w:rsidRDefault="004E06F5" w:rsidP="005D3F1C">
            <w:pPr>
              <w:pStyle w:val="BodyTextIndent"/>
              <w:widowControl w:val="0"/>
              <w:spacing w:before="120" w:after="120"/>
              <w:ind w:firstLine="0"/>
              <w:rPr>
                <w:color w:val="000000" w:themeColor="text1"/>
                <w:sz w:val="24"/>
                <w:lang w:val="vi-VN"/>
              </w:rPr>
            </w:pPr>
            <w:r w:rsidRPr="004E06F5">
              <w:rPr>
                <w:color w:val="000000" w:themeColor="text1"/>
                <w:sz w:val="24"/>
                <w:lang w:val="vi-VN"/>
              </w:rPr>
              <w:t>Sửa đổi, bổ sung trách nhiệm: Bổ sung cơ quan an ninh (Công an thành phố) để tăng cường năng lực ứng cứu sự cố không gian mạng. Ràng buộc trách nhiệm pháp lý với các doanh nghiệp cung cấp Cloud trong việc bảo vệ dữ liệu nhà nước.</w:t>
            </w:r>
          </w:p>
        </w:tc>
      </w:tr>
      <w:tr w:rsidR="00AF1C22" w:rsidRPr="00F3225D" w14:paraId="7AEC5B0A" w14:textId="77777777" w:rsidTr="004938AD">
        <w:tc>
          <w:tcPr>
            <w:tcW w:w="4815" w:type="dxa"/>
          </w:tcPr>
          <w:p w14:paraId="07E18992" w14:textId="503AED31" w:rsidR="00AF1C22" w:rsidRPr="00FD5854" w:rsidRDefault="0096138D" w:rsidP="00814895">
            <w:pPr>
              <w:pStyle w:val="BodyTextIndent"/>
              <w:widowControl w:val="0"/>
              <w:spacing w:before="120" w:after="120"/>
              <w:ind w:firstLine="0"/>
              <w:rPr>
                <w:color w:val="000000" w:themeColor="text1"/>
                <w:sz w:val="24"/>
                <w:lang w:val="vi-VN"/>
              </w:rPr>
            </w:pPr>
            <w:r w:rsidRPr="0096138D">
              <w:rPr>
                <w:color w:val="000000" w:themeColor="text1"/>
                <w:sz w:val="24"/>
                <w:lang w:val="vi-VN"/>
              </w:rPr>
              <w:t>(Không đính kèm hệ thống biểu mẫu văn bản)</w:t>
            </w:r>
          </w:p>
        </w:tc>
        <w:tc>
          <w:tcPr>
            <w:tcW w:w="5103" w:type="dxa"/>
          </w:tcPr>
          <w:p w14:paraId="64CC6CA9" w14:textId="4595C2D9" w:rsidR="0096138D" w:rsidRPr="0096138D" w:rsidRDefault="0096138D" w:rsidP="0096138D">
            <w:pPr>
              <w:widowControl w:val="0"/>
              <w:autoSpaceDE w:val="0"/>
              <w:autoSpaceDN w:val="0"/>
              <w:spacing w:before="60" w:after="60"/>
              <w:jc w:val="both"/>
              <w:rPr>
                <w:color w:val="000000" w:themeColor="text1"/>
                <w:lang w:val="vi-VN"/>
              </w:rPr>
            </w:pPr>
            <w:r w:rsidRPr="0096138D">
              <w:rPr>
                <w:color w:val="000000" w:themeColor="text1"/>
                <w:lang w:val="vi-VN"/>
              </w:rPr>
              <w:t>Phụ lục biểu mẫu (Phụ lục):</w:t>
            </w:r>
          </w:p>
          <w:p w14:paraId="726759E3" w14:textId="11717A2C" w:rsidR="00AF1C22" w:rsidRPr="00731272" w:rsidRDefault="0096138D" w:rsidP="0096138D">
            <w:pPr>
              <w:widowControl w:val="0"/>
              <w:autoSpaceDE w:val="0"/>
              <w:autoSpaceDN w:val="0"/>
              <w:spacing w:before="60" w:after="60"/>
              <w:jc w:val="both"/>
              <w:rPr>
                <w:color w:val="000000" w:themeColor="text1"/>
                <w:lang w:val="vi-VN"/>
              </w:rPr>
            </w:pPr>
            <w:r w:rsidRPr="0096138D">
              <w:rPr>
                <w:color w:val="000000" w:themeColor="text1"/>
                <w:lang w:val="vi-VN"/>
              </w:rPr>
              <w:t xml:space="preserve">Bổ sung 04 biểu mẫu chuẩn hóa: Đăng ký tham quan, Báo cáo hoạt động, Đề nghị cung cấp dịch </w:t>
            </w:r>
            <w:r w:rsidRPr="0096138D">
              <w:rPr>
                <w:color w:val="000000" w:themeColor="text1"/>
                <w:lang w:val="vi-VN"/>
              </w:rPr>
              <w:lastRenderedPageBreak/>
              <w:t>vụ, Đề nghị khắc phục sự cố.</w:t>
            </w:r>
          </w:p>
        </w:tc>
        <w:tc>
          <w:tcPr>
            <w:tcW w:w="4536" w:type="dxa"/>
          </w:tcPr>
          <w:p w14:paraId="01F04DFC" w14:textId="77777777" w:rsidR="00AF1C22" w:rsidRPr="00731272" w:rsidRDefault="00AF1C22" w:rsidP="005D3F1C">
            <w:pPr>
              <w:pStyle w:val="BodyTextIndent"/>
              <w:widowControl w:val="0"/>
              <w:spacing w:before="120" w:after="120"/>
              <w:ind w:firstLine="0"/>
              <w:rPr>
                <w:color w:val="000000" w:themeColor="text1"/>
                <w:sz w:val="24"/>
                <w:lang w:val="vi-VN"/>
              </w:rPr>
            </w:pPr>
          </w:p>
        </w:tc>
      </w:tr>
    </w:tbl>
    <w:p w14:paraId="75F3CF43" w14:textId="77777777" w:rsidR="00BC033A" w:rsidRPr="00BC033A" w:rsidRDefault="00BC033A" w:rsidP="00BA52C9">
      <w:pPr>
        <w:pStyle w:val="BodyTextIndent"/>
        <w:widowControl w:val="0"/>
        <w:spacing w:before="120" w:after="120" w:line="312" w:lineRule="auto"/>
        <w:rPr>
          <w:color w:val="EE0000"/>
          <w:szCs w:val="28"/>
          <w:lang w:val="vi-VN"/>
        </w:rPr>
      </w:pPr>
    </w:p>
    <w:tbl>
      <w:tblPr>
        <w:tblW w:w="14346" w:type="dxa"/>
        <w:tblInd w:w="108" w:type="dxa"/>
        <w:tblLook w:val="04A0" w:firstRow="1" w:lastRow="0" w:firstColumn="1" w:lastColumn="0" w:noHBand="0" w:noVBand="1"/>
      </w:tblPr>
      <w:tblGrid>
        <w:gridCol w:w="9668"/>
        <w:gridCol w:w="4678"/>
      </w:tblGrid>
      <w:tr w:rsidR="00C473F2" w:rsidRPr="00C473F2" w14:paraId="23B8B9F2" w14:textId="77777777" w:rsidTr="00C473F2">
        <w:trPr>
          <w:trHeight w:val="1866"/>
        </w:trPr>
        <w:tc>
          <w:tcPr>
            <w:tcW w:w="9668" w:type="dxa"/>
          </w:tcPr>
          <w:p w14:paraId="18F1A4B2" w14:textId="77777777" w:rsidR="00760CA1" w:rsidRPr="00C473F2" w:rsidRDefault="00760CA1" w:rsidP="00BA52C9">
            <w:pPr>
              <w:widowControl w:val="0"/>
              <w:ind w:left="-108"/>
              <w:rPr>
                <w:b/>
                <w:i/>
                <w:color w:val="000000" w:themeColor="text1"/>
                <w:lang w:val="vi-VN"/>
              </w:rPr>
            </w:pPr>
            <w:r w:rsidRPr="00C473F2">
              <w:rPr>
                <w:b/>
                <w:i/>
                <w:color w:val="000000" w:themeColor="text1"/>
                <w:lang w:val="vi-VN"/>
              </w:rPr>
              <w:t>Nơi nhận:</w:t>
            </w:r>
          </w:p>
          <w:p w14:paraId="09480394"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Như trên;</w:t>
            </w:r>
          </w:p>
          <w:p w14:paraId="2ABE001C"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Ban Giám đốc;</w:t>
            </w:r>
          </w:p>
          <w:p w14:paraId="5617069D" w14:textId="463DFFE0" w:rsidR="00760CA1" w:rsidRPr="00C473F2" w:rsidRDefault="00760CA1" w:rsidP="00BA52C9">
            <w:pPr>
              <w:widowControl w:val="0"/>
              <w:ind w:left="-108"/>
              <w:rPr>
                <w:color w:val="000000" w:themeColor="text1"/>
                <w:sz w:val="22"/>
              </w:rPr>
            </w:pPr>
            <w:r w:rsidRPr="00C473F2">
              <w:rPr>
                <w:color w:val="000000" w:themeColor="text1"/>
                <w:sz w:val="22"/>
                <w:lang w:val="vi-VN"/>
              </w:rPr>
              <w:t>- Lưu: VT</w:t>
            </w:r>
            <w:r w:rsidR="00C64896">
              <w:rPr>
                <w:color w:val="000000" w:themeColor="text1"/>
                <w:sz w:val="22"/>
                <w:lang w:val="vi-VN"/>
              </w:rPr>
              <w:t xml:space="preserve">, </w:t>
            </w:r>
            <w:r w:rsidRPr="00C473F2">
              <w:rPr>
                <w:color w:val="000000" w:themeColor="text1"/>
                <w:sz w:val="22"/>
                <w:lang w:val="vi-VN"/>
              </w:rPr>
              <w:t>P.</w:t>
            </w:r>
            <w:r w:rsidR="00C44D13" w:rsidRPr="00C473F2">
              <w:rPr>
                <w:color w:val="000000" w:themeColor="text1"/>
                <w:sz w:val="22"/>
                <w:lang w:val="vi-VN"/>
              </w:rPr>
              <w:t>CNTT</w:t>
            </w:r>
            <w:r w:rsidRPr="00C473F2">
              <w:rPr>
                <w:color w:val="000000" w:themeColor="text1"/>
                <w:sz w:val="22"/>
              </w:rPr>
              <w:t>.</w:t>
            </w:r>
          </w:p>
          <w:p w14:paraId="4C65AA13" w14:textId="77777777" w:rsidR="00760CA1" w:rsidRPr="00C473F2" w:rsidRDefault="00760CA1" w:rsidP="00BA52C9">
            <w:pPr>
              <w:widowControl w:val="0"/>
              <w:rPr>
                <w:color w:val="000000" w:themeColor="text1"/>
                <w:sz w:val="22"/>
                <w:lang w:val="vi-VN"/>
              </w:rPr>
            </w:pPr>
          </w:p>
          <w:p w14:paraId="733A6A19" w14:textId="77777777" w:rsidR="00760CA1" w:rsidRPr="00C473F2" w:rsidRDefault="00760CA1" w:rsidP="00BA52C9">
            <w:pPr>
              <w:widowControl w:val="0"/>
              <w:jc w:val="center"/>
              <w:rPr>
                <w:color w:val="000000" w:themeColor="text1"/>
                <w:lang w:val="vi-VN"/>
              </w:rPr>
            </w:pPr>
          </w:p>
        </w:tc>
        <w:tc>
          <w:tcPr>
            <w:tcW w:w="4678" w:type="dxa"/>
          </w:tcPr>
          <w:p w14:paraId="23054110" w14:textId="1844AD91"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 xml:space="preserve">KT. </w:t>
            </w:r>
            <w:r w:rsidR="00760CA1" w:rsidRPr="00C473F2">
              <w:rPr>
                <w:b/>
                <w:color w:val="000000" w:themeColor="text1"/>
                <w:sz w:val="28"/>
                <w:szCs w:val="28"/>
                <w:lang w:val="vi-VN"/>
              </w:rPr>
              <w:t>GIÁM ĐỐC</w:t>
            </w:r>
          </w:p>
          <w:p w14:paraId="6A732A79" w14:textId="211B5F66" w:rsidR="00F56498"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PHÓ GIÁM ĐỐC</w:t>
            </w:r>
          </w:p>
          <w:p w14:paraId="1B9DBF95" w14:textId="77777777" w:rsidR="00760CA1" w:rsidRPr="00C473F2" w:rsidRDefault="00760CA1" w:rsidP="00BA52C9">
            <w:pPr>
              <w:widowControl w:val="0"/>
              <w:ind w:left="601"/>
              <w:rPr>
                <w:b/>
                <w:color w:val="000000" w:themeColor="text1"/>
                <w:sz w:val="28"/>
                <w:szCs w:val="28"/>
                <w:lang w:val="vi-VN"/>
              </w:rPr>
            </w:pPr>
            <w:r w:rsidRPr="00C473F2">
              <w:rPr>
                <w:b/>
                <w:color w:val="000000" w:themeColor="text1"/>
                <w:sz w:val="28"/>
                <w:szCs w:val="28"/>
                <w:lang w:val="vi-VN"/>
              </w:rPr>
              <w:t xml:space="preserve">         </w:t>
            </w:r>
          </w:p>
          <w:p w14:paraId="0DCB7686" w14:textId="77777777" w:rsidR="00760CA1" w:rsidRPr="00C473F2" w:rsidRDefault="00760CA1" w:rsidP="00BA52C9">
            <w:pPr>
              <w:widowControl w:val="0"/>
              <w:ind w:left="601"/>
              <w:jc w:val="center"/>
              <w:rPr>
                <w:b/>
                <w:color w:val="000000" w:themeColor="text1"/>
                <w:sz w:val="28"/>
                <w:szCs w:val="28"/>
                <w:lang w:val="vi-VN"/>
              </w:rPr>
            </w:pPr>
          </w:p>
          <w:p w14:paraId="518E996B" w14:textId="77777777" w:rsidR="00760CA1" w:rsidRPr="00C473F2" w:rsidRDefault="00760CA1" w:rsidP="00BA52C9">
            <w:pPr>
              <w:widowControl w:val="0"/>
              <w:ind w:left="601"/>
              <w:jc w:val="center"/>
              <w:rPr>
                <w:b/>
                <w:color w:val="000000" w:themeColor="text1"/>
                <w:sz w:val="28"/>
                <w:szCs w:val="28"/>
                <w:lang w:val="vi-VN"/>
              </w:rPr>
            </w:pPr>
          </w:p>
          <w:p w14:paraId="66A07430" w14:textId="77777777" w:rsidR="00AC70A4" w:rsidRPr="00C473F2" w:rsidRDefault="00AC70A4" w:rsidP="00BA52C9">
            <w:pPr>
              <w:widowControl w:val="0"/>
              <w:ind w:left="601"/>
              <w:jc w:val="center"/>
              <w:rPr>
                <w:b/>
                <w:color w:val="000000" w:themeColor="text1"/>
                <w:sz w:val="28"/>
                <w:szCs w:val="28"/>
                <w:lang w:val="vi-VN"/>
              </w:rPr>
            </w:pPr>
          </w:p>
          <w:p w14:paraId="349638DE" w14:textId="77777777" w:rsidR="00760CA1" w:rsidRPr="00C473F2" w:rsidRDefault="00760CA1" w:rsidP="00BA52C9">
            <w:pPr>
              <w:widowControl w:val="0"/>
              <w:ind w:left="601"/>
              <w:jc w:val="center"/>
              <w:rPr>
                <w:b/>
                <w:color w:val="000000" w:themeColor="text1"/>
                <w:sz w:val="28"/>
                <w:szCs w:val="28"/>
                <w:lang w:val="vi-VN"/>
              </w:rPr>
            </w:pPr>
          </w:p>
          <w:p w14:paraId="021077EA" w14:textId="77777777" w:rsidR="00760CA1" w:rsidRPr="00C473F2" w:rsidRDefault="00760CA1" w:rsidP="00BA52C9">
            <w:pPr>
              <w:widowControl w:val="0"/>
              <w:rPr>
                <w:b/>
                <w:color w:val="000000" w:themeColor="text1"/>
                <w:sz w:val="28"/>
                <w:szCs w:val="28"/>
                <w:lang w:val="vi-VN"/>
              </w:rPr>
            </w:pPr>
          </w:p>
          <w:p w14:paraId="4CD508A0" w14:textId="4B2ADD67" w:rsidR="00760CA1" w:rsidRPr="00C1689F" w:rsidRDefault="00C1689F" w:rsidP="00BA52C9">
            <w:pPr>
              <w:widowControl w:val="0"/>
              <w:jc w:val="center"/>
              <w:rPr>
                <w:b/>
                <w:color w:val="000000" w:themeColor="text1"/>
                <w:sz w:val="28"/>
                <w:szCs w:val="28"/>
                <w:lang w:val="vi-VN"/>
              </w:rPr>
            </w:pPr>
            <w:r>
              <w:rPr>
                <w:b/>
                <w:color w:val="000000" w:themeColor="text1"/>
                <w:sz w:val="28"/>
                <w:szCs w:val="28"/>
                <w:lang w:val="vi-VN"/>
              </w:rPr>
              <w:t>Nguyễn Minh Kha</w:t>
            </w:r>
          </w:p>
        </w:tc>
      </w:tr>
    </w:tbl>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58AF" w14:textId="77777777" w:rsidR="002854D9" w:rsidRDefault="002854D9" w:rsidP="00EC2017">
      <w:r>
        <w:separator/>
      </w:r>
    </w:p>
  </w:endnote>
  <w:endnote w:type="continuationSeparator" w:id="0">
    <w:p w14:paraId="26815F52" w14:textId="77777777" w:rsidR="002854D9" w:rsidRDefault="002854D9"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5046" w14:textId="77777777" w:rsidR="002854D9" w:rsidRDefault="002854D9" w:rsidP="00EC2017">
      <w:r>
        <w:separator/>
      </w:r>
    </w:p>
  </w:footnote>
  <w:footnote w:type="continuationSeparator" w:id="0">
    <w:p w14:paraId="74DC74B2" w14:textId="77777777" w:rsidR="002854D9" w:rsidRDefault="002854D9"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2E57"/>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AE2"/>
    <w:rsid w:val="000B62D1"/>
    <w:rsid w:val="000B6E79"/>
    <w:rsid w:val="000B7ABB"/>
    <w:rsid w:val="000C2FB8"/>
    <w:rsid w:val="000C5EFB"/>
    <w:rsid w:val="000C6926"/>
    <w:rsid w:val="000C72CE"/>
    <w:rsid w:val="000D001D"/>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3AEB"/>
    <w:rsid w:val="000F5002"/>
    <w:rsid w:val="000F6473"/>
    <w:rsid w:val="000F6BB0"/>
    <w:rsid w:val="000F6E91"/>
    <w:rsid w:val="000F6F9D"/>
    <w:rsid w:val="00100435"/>
    <w:rsid w:val="00101BCE"/>
    <w:rsid w:val="00102E51"/>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970"/>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7BA"/>
    <w:rsid w:val="00185F08"/>
    <w:rsid w:val="00190188"/>
    <w:rsid w:val="00193047"/>
    <w:rsid w:val="00193741"/>
    <w:rsid w:val="001938D0"/>
    <w:rsid w:val="0019408E"/>
    <w:rsid w:val="001940B6"/>
    <w:rsid w:val="001949EA"/>
    <w:rsid w:val="00194E99"/>
    <w:rsid w:val="00196466"/>
    <w:rsid w:val="0019700C"/>
    <w:rsid w:val="00197BE5"/>
    <w:rsid w:val="00197E19"/>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35C"/>
    <w:rsid w:val="001E4898"/>
    <w:rsid w:val="001E496D"/>
    <w:rsid w:val="001E560F"/>
    <w:rsid w:val="001E5EB7"/>
    <w:rsid w:val="001E6803"/>
    <w:rsid w:val="001E7866"/>
    <w:rsid w:val="001F08E9"/>
    <w:rsid w:val="001F1001"/>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996"/>
    <w:rsid w:val="00242E55"/>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015B"/>
    <w:rsid w:val="002814AB"/>
    <w:rsid w:val="00283052"/>
    <w:rsid w:val="002846C1"/>
    <w:rsid w:val="00284E08"/>
    <w:rsid w:val="00285060"/>
    <w:rsid w:val="002854D9"/>
    <w:rsid w:val="00291539"/>
    <w:rsid w:val="00291D12"/>
    <w:rsid w:val="00292F16"/>
    <w:rsid w:val="00293F2C"/>
    <w:rsid w:val="00295680"/>
    <w:rsid w:val="00295A25"/>
    <w:rsid w:val="002961AC"/>
    <w:rsid w:val="00297D63"/>
    <w:rsid w:val="002A087C"/>
    <w:rsid w:val="002A2A08"/>
    <w:rsid w:val="002A2F94"/>
    <w:rsid w:val="002A3295"/>
    <w:rsid w:val="002A3F4F"/>
    <w:rsid w:val="002A5345"/>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24BC"/>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2F4F"/>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411"/>
    <w:rsid w:val="004636CA"/>
    <w:rsid w:val="0046420F"/>
    <w:rsid w:val="00464315"/>
    <w:rsid w:val="004671F7"/>
    <w:rsid w:val="004675E2"/>
    <w:rsid w:val="00471B97"/>
    <w:rsid w:val="004731E1"/>
    <w:rsid w:val="00474005"/>
    <w:rsid w:val="004748F8"/>
    <w:rsid w:val="00474920"/>
    <w:rsid w:val="00474D7F"/>
    <w:rsid w:val="00480CDC"/>
    <w:rsid w:val="00480F88"/>
    <w:rsid w:val="004816BD"/>
    <w:rsid w:val="00481FFB"/>
    <w:rsid w:val="00482F06"/>
    <w:rsid w:val="00483A2B"/>
    <w:rsid w:val="00490AB9"/>
    <w:rsid w:val="004938AD"/>
    <w:rsid w:val="00493BD6"/>
    <w:rsid w:val="0049450A"/>
    <w:rsid w:val="004955B9"/>
    <w:rsid w:val="00496B44"/>
    <w:rsid w:val="004A1D4C"/>
    <w:rsid w:val="004A2BAA"/>
    <w:rsid w:val="004A2F8E"/>
    <w:rsid w:val="004A6224"/>
    <w:rsid w:val="004A73C2"/>
    <w:rsid w:val="004A7B11"/>
    <w:rsid w:val="004A7B1D"/>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6F5"/>
    <w:rsid w:val="004E0719"/>
    <w:rsid w:val="004E54E6"/>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319D5"/>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A6C91"/>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ED0"/>
    <w:rsid w:val="005F0456"/>
    <w:rsid w:val="005F25CD"/>
    <w:rsid w:val="005F3D00"/>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AD7"/>
    <w:rsid w:val="00613B68"/>
    <w:rsid w:val="00613B82"/>
    <w:rsid w:val="006149EC"/>
    <w:rsid w:val="006167E2"/>
    <w:rsid w:val="00616A79"/>
    <w:rsid w:val="00616EB8"/>
    <w:rsid w:val="00617922"/>
    <w:rsid w:val="006203DB"/>
    <w:rsid w:val="00620930"/>
    <w:rsid w:val="00627212"/>
    <w:rsid w:val="00627911"/>
    <w:rsid w:val="00630EFA"/>
    <w:rsid w:val="006322B3"/>
    <w:rsid w:val="0063394D"/>
    <w:rsid w:val="006341F0"/>
    <w:rsid w:val="00635781"/>
    <w:rsid w:val="006360E6"/>
    <w:rsid w:val="006407BD"/>
    <w:rsid w:val="0064182D"/>
    <w:rsid w:val="00641B72"/>
    <w:rsid w:val="006439E7"/>
    <w:rsid w:val="00645417"/>
    <w:rsid w:val="0064631C"/>
    <w:rsid w:val="0065035E"/>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718"/>
    <w:rsid w:val="00666F83"/>
    <w:rsid w:val="00667D23"/>
    <w:rsid w:val="006702A0"/>
    <w:rsid w:val="0067046C"/>
    <w:rsid w:val="006715D3"/>
    <w:rsid w:val="0067165D"/>
    <w:rsid w:val="0067547F"/>
    <w:rsid w:val="00677262"/>
    <w:rsid w:val="0067793A"/>
    <w:rsid w:val="006779C2"/>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08CA"/>
    <w:rsid w:val="006B54B3"/>
    <w:rsid w:val="006B758B"/>
    <w:rsid w:val="006C0645"/>
    <w:rsid w:val="006C17CA"/>
    <w:rsid w:val="006C1F51"/>
    <w:rsid w:val="006C29A2"/>
    <w:rsid w:val="006C2C58"/>
    <w:rsid w:val="006C6B11"/>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272"/>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55DD0"/>
    <w:rsid w:val="00760CA1"/>
    <w:rsid w:val="0076649A"/>
    <w:rsid w:val="007665BA"/>
    <w:rsid w:val="00766A25"/>
    <w:rsid w:val="00766ECB"/>
    <w:rsid w:val="00767ABA"/>
    <w:rsid w:val="007708E7"/>
    <w:rsid w:val="00770B89"/>
    <w:rsid w:val="00771517"/>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596"/>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D7D46"/>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4895"/>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8F8"/>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42B"/>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27B3F"/>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B17"/>
    <w:rsid w:val="00953EFC"/>
    <w:rsid w:val="00954A18"/>
    <w:rsid w:val="00954D1C"/>
    <w:rsid w:val="00955CE0"/>
    <w:rsid w:val="00955F2B"/>
    <w:rsid w:val="00960351"/>
    <w:rsid w:val="00960A11"/>
    <w:rsid w:val="0096138D"/>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021"/>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0FC"/>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157C"/>
    <w:rsid w:val="00A62115"/>
    <w:rsid w:val="00A634C4"/>
    <w:rsid w:val="00A63F85"/>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290C"/>
    <w:rsid w:val="00AE30F8"/>
    <w:rsid w:val="00AE4AE0"/>
    <w:rsid w:val="00AE5A1F"/>
    <w:rsid w:val="00AE6791"/>
    <w:rsid w:val="00AE72A1"/>
    <w:rsid w:val="00AE74D4"/>
    <w:rsid w:val="00AF1C22"/>
    <w:rsid w:val="00AF1FA3"/>
    <w:rsid w:val="00AF2A11"/>
    <w:rsid w:val="00AF4D2F"/>
    <w:rsid w:val="00AF4EF4"/>
    <w:rsid w:val="00AF59B7"/>
    <w:rsid w:val="00B02A0C"/>
    <w:rsid w:val="00B02CEA"/>
    <w:rsid w:val="00B034FC"/>
    <w:rsid w:val="00B05234"/>
    <w:rsid w:val="00B06E93"/>
    <w:rsid w:val="00B10650"/>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3A"/>
    <w:rsid w:val="00BC0341"/>
    <w:rsid w:val="00BC037F"/>
    <w:rsid w:val="00BC1E8B"/>
    <w:rsid w:val="00BC2B08"/>
    <w:rsid w:val="00BC3AA5"/>
    <w:rsid w:val="00BC3AC5"/>
    <w:rsid w:val="00BC5A48"/>
    <w:rsid w:val="00BC61A4"/>
    <w:rsid w:val="00BC7F7A"/>
    <w:rsid w:val="00BD0C01"/>
    <w:rsid w:val="00BD1E26"/>
    <w:rsid w:val="00BD209F"/>
    <w:rsid w:val="00BD32A4"/>
    <w:rsid w:val="00BD4DC0"/>
    <w:rsid w:val="00BD56EC"/>
    <w:rsid w:val="00BD5D0A"/>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296E"/>
    <w:rsid w:val="00C03549"/>
    <w:rsid w:val="00C040B2"/>
    <w:rsid w:val="00C04DF6"/>
    <w:rsid w:val="00C06397"/>
    <w:rsid w:val="00C06B90"/>
    <w:rsid w:val="00C10336"/>
    <w:rsid w:val="00C10E7E"/>
    <w:rsid w:val="00C1118B"/>
    <w:rsid w:val="00C11AA8"/>
    <w:rsid w:val="00C1223D"/>
    <w:rsid w:val="00C14AE3"/>
    <w:rsid w:val="00C1689F"/>
    <w:rsid w:val="00C17BAA"/>
    <w:rsid w:val="00C17DF2"/>
    <w:rsid w:val="00C230E4"/>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4896"/>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0E12"/>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B76F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CF753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535F"/>
    <w:rsid w:val="00D76A51"/>
    <w:rsid w:val="00D7744E"/>
    <w:rsid w:val="00D80062"/>
    <w:rsid w:val="00D81313"/>
    <w:rsid w:val="00D81FE2"/>
    <w:rsid w:val="00D8339B"/>
    <w:rsid w:val="00D83599"/>
    <w:rsid w:val="00D83C0D"/>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4C91"/>
    <w:rsid w:val="00E07714"/>
    <w:rsid w:val="00E07C88"/>
    <w:rsid w:val="00E07F15"/>
    <w:rsid w:val="00E11FBF"/>
    <w:rsid w:val="00E122B9"/>
    <w:rsid w:val="00E14747"/>
    <w:rsid w:val="00E14D2E"/>
    <w:rsid w:val="00E14DE0"/>
    <w:rsid w:val="00E152C0"/>
    <w:rsid w:val="00E16193"/>
    <w:rsid w:val="00E16FE9"/>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6514"/>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6FF7"/>
    <w:rsid w:val="00E9444B"/>
    <w:rsid w:val="00E968C6"/>
    <w:rsid w:val="00E9697E"/>
    <w:rsid w:val="00EA025E"/>
    <w:rsid w:val="00EA0801"/>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692A"/>
    <w:rsid w:val="00ED72D8"/>
    <w:rsid w:val="00EE6A8F"/>
    <w:rsid w:val="00EE7A77"/>
    <w:rsid w:val="00EE7E6A"/>
    <w:rsid w:val="00EF1095"/>
    <w:rsid w:val="00EF16CC"/>
    <w:rsid w:val="00EF1748"/>
    <w:rsid w:val="00EF1BDB"/>
    <w:rsid w:val="00EF3307"/>
    <w:rsid w:val="00EF65CF"/>
    <w:rsid w:val="00EF672C"/>
    <w:rsid w:val="00EF6E2E"/>
    <w:rsid w:val="00F009AD"/>
    <w:rsid w:val="00F00D8F"/>
    <w:rsid w:val="00F02187"/>
    <w:rsid w:val="00F02357"/>
    <w:rsid w:val="00F0285E"/>
    <w:rsid w:val="00F04C77"/>
    <w:rsid w:val="00F05091"/>
    <w:rsid w:val="00F0737F"/>
    <w:rsid w:val="00F075C9"/>
    <w:rsid w:val="00F1017D"/>
    <w:rsid w:val="00F119B1"/>
    <w:rsid w:val="00F1592A"/>
    <w:rsid w:val="00F217CF"/>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094D"/>
    <w:rsid w:val="00F42F5C"/>
    <w:rsid w:val="00F42FF4"/>
    <w:rsid w:val="00F452B0"/>
    <w:rsid w:val="00F466EC"/>
    <w:rsid w:val="00F46AF1"/>
    <w:rsid w:val="00F47689"/>
    <w:rsid w:val="00F4783A"/>
    <w:rsid w:val="00F51131"/>
    <w:rsid w:val="00F513D0"/>
    <w:rsid w:val="00F518D6"/>
    <w:rsid w:val="00F522A1"/>
    <w:rsid w:val="00F535EA"/>
    <w:rsid w:val="00F55413"/>
    <w:rsid w:val="00F56498"/>
    <w:rsid w:val="00F564D2"/>
    <w:rsid w:val="00F56B76"/>
    <w:rsid w:val="00F6077A"/>
    <w:rsid w:val="00F6307E"/>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854"/>
    <w:rsid w:val="00FD5AA5"/>
    <w:rsid w:val="00FE122B"/>
    <w:rsid w:val="00FE1566"/>
    <w:rsid w:val="00FE1AB1"/>
    <w:rsid w:val="00FE226F"/>
    <w:rsid w:val="00FE22A3"/>
    <w:rsid w:val="00FE236C"/>
    <w:rsid w:val="00FE2D42"/>
    <w:rsid w:val="00FE4148"/>
    <w:rsid w:val="00FE415F"/>
    <w:rsid w:val="00FF2C44"/>
    <w:rsid w:val="00FF3C2D"/>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287</cp:revision>
  <cp:lastPrinted>2025-10-22T00:42:00Z</cp:lastPrinted>
  <dcterms:created xsi:type="dcterms:W3CDTF">2024-12-20T07:53:00Z</dcterms:created>
  <dcterms:modified xsi:type="dcterms:W3CDTF">2026-05-12T02:36:00Z</dcterms:modified>
</cp:coreProperties>
</file>