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33" w:type="dxa"/>
        <w:jc w:val="center"/>
        <w:tblLook w:val="04A0" w:firstRow="1" w:lastRow="0" w:firstColumn="1" w:lastColumn="0" w:noHBand="0" w:noVBand="1"/>
      </w:tblPr>
      <w:tblGrid>
        <w:gridCol w:w="5902"/>
        <w:gridCol w:w="8031"/>
      </w:tblGrid>
      <w:tr w:rsidR="006E3AF9" w:rsidRPr="006E3AF9" w14:paraId="4FE5D897" w14:textId="77777777" w:rsidTr="00085E5E">
        <w:trPr>
          <w:trHeight w:val="863"/>
          <w:jc w:val="center"/>
        </w:trPr>
        <w:tc>
          <w:tcPr>
            <w:tcW w:w="5902" w:type="dxa"/>
          </w:tcPr>
          <w:p w14:paraId="4FE5D891" w14:textId="77777777" w:rsidR="00085E5E" w:rsidRPr="006E3AF9" w:rsidRDefault="00085E5E" w:rsidP="00085E5E">
            <w:pPr>
              <w:jc w:val="center"/>
              <w:rPr>
                <w:bCs/>
              </w:rPr>
            </w:pPr>
            <w:r w:rsidRPr="006E3AF9">
              <w:rPr>
                <w:bCs/>
                <w:sz w:val="26"/>
              </w:rPr>
              <w:t xml:space="preserve">UBND </w:t>
            </w:r>
            <w:r w:rsidR="00671851">
              <w:rPr>
                <w:bCs/>
                <w:sz w:val="26"/>
              </w:rPr>
              <w:t>THÀNH PHỐ HẢI PHÒNG</w:t>
            </w:r>
          </w:p>
          <w:p w14:paraId="4FE5D892" w14:textId="77777777" w:rsidR="00085E5E" w:rsidRPr="006E3AF9" w:rsidRDefault="00085E5E" w:rsidP="00085E5E">
            <w:pPr>
              <w:jc w:val="center"/>
              <w:rPr>
                <w:b/>
                <w:bCs/>
                <w:spacing w:val="-4"/>
                <w:sz w:val="26"/>
                <w:szCs w:val="26"/>
              </w:rPr>
            </w:pPr>
            <w:r w:rsidRPr="006E3AF9">
              <w:rPr>
                <w:b/>
                <w:bCs/>
                <w:spacing w:val="-4"/>
                <w:sz w:val="26"/>
                <w:szCs w:val="26"/>
              </w:rPr>
              <w:t>SỞ KHOA HỌC VÀ CÔNG NGHỆ</w:t>
            </w:r>
          </w:p>
          <w:p w14:paraId="4FE5D893" w14:textId="77777777" w:rsidR="00085E5E" w:rsidRPr="006E3AF9" w:rsidRDefault="00085E5E" w:rsidP="00085E5E">
            <w:pPr>
              <w:rPr>
                <w:bCs/>
                <w:spacing w:val="-6"/>
                <w:sz w:val="20"/>
                <w:szCs w:val="26"/>
              </w:rPr>
            </w:pPr>
            <w:r w:rsidRPr="006E3AF9">
              <w:rPr>
                <w:noProof/>
              </w:rPr>
              <mc:AlternateContent>
                <mc:Choice Requires="wps">
                  <w:drawing>
                    <wp:anchor distT="4294967293" distB="4294967293" distL="114300" distR="114300" simplePos="0" relativeHeight="251659264" behindDoc="0" locked="0" layoutInCell="1" allowOverlap="1" wp14:anchorId="4FE5D8C3" wp14:editId="4FE5D8C4">
                      <wp:simplePos x="0" y="0"/>
                      <wp:positionH relativeFrom="column">
                        <wp:posOffset>1349807</wp:posOffset>
                      </wp:positionH>
                      <wp:positionV relativeFrom="paragraph">
                        <wp:posOffset>23469</wp:posOffset>
                      </wp:positionV>
                      <wp:extent cx="862965" cy="0"/>
                      <wp:effectExtent l="0" t="0" r="133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29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C0057"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6.3pt,1.85pt" to="174.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Y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"/>
                  </w:pict>
                </mc:Fallback>
              </mc:AlternateContent>
            </w:r>
          </w:p>
        </w:tc>
        <w:tc>
          <w:tcPr>
            <w:tcW w:w="8031" w:type="dxa"/>
          </w:tcPr>
          <w:p w14:paraId="4FE5D894" w14:textId="77777777" w:rsidR="00085E5E" w:rsidRPr="006E3AF9" w:rsidRDefault="00085E5E" w:rsidP="00085E5E">
            <w:pPr>
              <w:jc w:val="center"/>
              <w:rPr>
                <w:b/>
                <w:bCs/>
                <w:spacing w:val="-2"/>
                <w:sz w:val="26"/>
              </w:rPr>
            </w:pPr>
            <w:r w:rsidRPr="006E3AF9">
              <w:rPr>
                <w:b/>
                <w:bCs/>
                <w:spacing w:val="-2"/>
                <w:sz w:val="26"/>
              </w:rPr>
              <w:t>CỘNG HÒA XÃ HỘI CHỦ NGHĨA VIỆT NAM</w:t>
            </w:r>
          </w:p>
          <w:p w14:paraId="4FE5D895" w14:textId="77777777" w:rsidR="00085E5E" w:rsidRPr="006E3AF9" w:rsidRDefault="00085E5E" w:rsidP="00085E5E">
            <w:pPr>
              <w:jc w:val="center"/>
              <w:rPr>
                <w:bCs/>
                <w:i/>
                <w:szCs w:val="28"/>
              </w:rPr>
            </w:pPr>
            <w:r w:rsidRPr="006E3AF9">
              <w:rPr>
                <w:b/>
                <w:bCs/>
                <w:szCs w:val="28"/>
              </w:rPr>
              <w:t>Độc lập - Tự do - Hạnh phúc</w:t>
            </w:r>
            <w:r w:rsidRPr="006E3AF9">
              <w:rPr>
                <w:bCs/>
                <w:szCs w:val="28"/>
              </w:rPr>
              <w:t xml:space="preserve">   </w:t>
            </w:r>
          </w:p>
          <w:p w14:paraId="4FE5D896" w14:textId="77777777" w:rsidR="00085E5E" w:rsidRPr="006E3AF9" w:rsidRDefault="00085E5E" w:rsidP="00085E5E">
            <w:pPr>
              <w:jc w:val="center"/>
              <w:rPr>
                <w:bCs/>
                <w:i/>
              </w:rPr>
            </w:pPr>
            <w:r w:rsidRPr="006E3AF9">
              <w:rPr>
                <w:noProof/>
              </w:rPr>
              <mc:AlternateContent>
                <mc:Choice Requires="wps">
                  <w:drawing>
                    <wp:anchor distT="0" distB="0" distL="114300" distR="114300" simplePos="0" relativeHeight="251660288" behindDoc="0" locked="0" layoutInCell="1" allowOverlap="1" wp14:anchorId="4FE5D8C5" wp14:editId="4FE5D8C6">
                      <wp:simplePos x="0" y="0"/>
                      <wp:positionH relativeFrom="column">
                        <wp:posOffset>1359230</wp:posOffset>
                      </wp:positionH>
                      <wp:positionV relativeFrom="paragraph">
                        <wp:posOffset>27940</wp:posOffset>
                      </wp:positionV>
                      <wp:extent cx="2218055" cy="0"/>
                      <wp:effectExtent l="0" t="0" r="107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19BB72"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05pt,2.2pt" to="281.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"/>
                  </w:pict>
                </mc:Fallback>
              </mc:AlternateContent>
            </w:r>
          </w:p>
        </w:tc>
      </w:tr>
      <w:tr w:rsidR="00085E5E" w:rsidRPr="006E3AF9" w14:paraId="4FE5D89A" w14:textId="77777777" w:rsidTr="00085E5E">
        <w:trPr>
          <w:trHeight w:val="338"/>
          <w:jc w:val="center"/>
        </w:trPr>
        <w:tc>
          <w:tcPr>
            <w:tcW w:w="5902" w:type="dxa"/>
            <w:vAlign w:val="center"/>
          </w:tcPr>
          <w:p w14:paraId="4FE5D898" w14:textId="77777777" w:rsidR="00085E5E" w:rsidRPr="006E3AF9" w:rsidRDefault="00085E5E" w:rsidP="00085E5E">
            <w:pPr>
              <w:jc w:val="center"/>
              <w:rPr>
                <w:sz w:val="26"/>
                <w:szCs w:val="26"/>
                <w:lang w:val="it-IT"/>
              </w:rPr>
            </w:pPr>
          </w:p>
        </w:tc>
        <w:tc>
          <w:tcPr>
            <w:tcW w:w="8031" w:type="dxa"/>
            <w:vAlign w:val="center"/>
          </w:tcPr>
          <w:p w14:paraId="4FE5D899" w14:textId="424CA0B1" w:rsidR="00085E5E" w:rsidRPr="006E3AF9" w:rsidRDefault="00671851" w:rsidP="00A92675">
            <w:pPr>
              <w:jc w:val="center"/>
              <w:rPr>
                <w:b/>
                <w:bCs/>
                <w:spacing w:val="-2"/>
                <w:szCs w:val="28"/>
              </w:rPr>
            </w:pPr>
            <w:r>
              <w:rPr>
                <w:bCs/>
                <w:i/>
                <w:szCs w:val="28"/>
              </w:rPr>
              <w:t>Hải Phòng</w:t>
            </w:r>
            <w:r w:rsidR="00085E5E" w:rsidRPr="006E3AF9">
              <w:rPr>
                <w:bCs/>
                <w:i/>
                <w:szCs w:val="28"/>
              </w:rPr>
              <w:t>, ngày</w:t>
            </w:r>
            <w:r w:rsidR="00085E5E" w:rsidRPr="006E3AF9">
              <w:rPr>
                <w:bCs/>
                <w:i/>
                <w:szCs w:val="28"/>
                <w:lang w:val="vi-VN"/>
              </w:rPr>
              <w:t xml:space="preserve"> </w:t>
            </w:r>
            <w:r w:rsidR="00085E5E" w:rsidRPr="006E3AF9">
              <w:rPr>
                <w:bCs/>
                <w:i/>
                <w:szCs w:val="28"/>
              </w:rPr>
              <w:t xml:space="preserve">     </w:t>
            </w:r>
            <w:r w:rsidR="00085E5E" w:rsidRPr="006E3AF9">
              <w:rPr>
                <w:bCs/>
                <w:i/>
                <w:szCs w:val="28"/>
                <w:lang w:val="vi-VN"/>
              </w:rPr>
              <w:t xml:space="preserve"> </w:t>
            </w:r>
            <w:r w:rsidR="00085E5E" w:rsidRPr="006E3AF9">
              <w:rPr>
                <w:bCs/>
                <w:i/>
                <w:szCs w:val="28"/>
              </w:rPr>
              <w:t xml:space="preserve">tháng </w:t>
            </w:r>
            <w:r w:rsidR="003B294E">
              <w:rPr>
                <w:bCs/>
                <w:i/>
                <w:szCs w:val="28"/>
                <w:lang w:val="vi-VN"/>
              </w:rPr>
              <w:t>10</w:t>
            </w:r>
            <w:r w:rsidR="00085E5E" w:rsidRPr="006E3AF9">
              <w:rPr>
                <w:bCs/>
                <w:i/>
                <w:szCs w:val="28"/>
              </w:rPr>
              <w:t xml:space="preserve"> năm 2025</w:t>
            </w:r>
          </w:p>
        </w:tc>
      </w:tr>
    </w:tbl>
    <w:p w14:paraId="4FE5D89B" w14:textId="77777777" w:rsidR="002314D9" w:rsidRPr="006E3AF9" w:rsidRDefault="002314D9" w:rsidP="00085E5E">
      <w:pPr>
        <w:jc w:val="center"/>
        <w:rPr>
          <w:b/>
        </w:rPr>
      </w:pPr>
    </w:p>
    <w:p w14:paraId="14B795E2" w14:textId="77777777" w:rsidR="00BE6405" w:rsidRDefault="00085E5E" w:rsidP="00085E5E">
      <w:pPr>
        <w:jc w:val="center"/>
        <w:rPr>
          <w:b/>
          <w:lang w:val="vi-VN"/>
        </w:rPr>
      </w:pPr>
      <w:r w:rsidRPr="006E3AF9">
        <w:rPr>
          <w:b/>
        </w:rPr>
        <w:t xml:space="preserve">BẢN SO </w:t>
      </w:r>
      <w:r w:rsidR="00770B93" w:rsidRPr="006E3AF9">
        <w:rPr>
          <w:b/>
        </w:rPr>
        <w:t>SÁNH</w:t>
      </w:r>
      <w:r w:rsidRPr="006E3AF9">
        <w:rPr>
          <w:b/>
        </w:rPr>
        <w:t>, THUYẾT MINH</w:t>
      </w:r>
      <w:r w:rsidR="00BE6405">
        <w:rPr>
          <w:b/>
          <w:lang w:val="vi-VN"/>
        </w:rPr>
        <w:t xml:space="preserve"> NỘI DUNG</w:t>
      </w:r>
      <w:r w:rsidRPr="006E3AF9">
        <w:rPr>
          <w:b/>
        </w:rPr>
        <w:t xml:space="preserve"> DỰ THẢO </w:t>
      </w:r>
      <w:r w:rsidR="00BE6405">
        <w:rPr>
          <w:b/>
        </w:rPr>
        <w:t>NGHỊ</w:t>
      </w:r>
      <w:r w:rsidR="00BE6405">
        <w:rPr>
          <w:b/>
          <w:lang w:val="vi-VN"/>
        </w:rPr>
        <w:t xml:space="preserve"> QUYẾT </w:t>
      </w:r>
    </w:p>
    <w:p w14:paraId="4FE5D89D" w14:textId="047196EC" w:rsidR="00D94913" w:rsidRDefault="00BE6405" w:rsidP="00085E5E">
      <w:pPr>
        <w:jc w:val="center"/>
        <w:rPr>
          <w:b/>
          <w:lang w:val="vi-VN"/>
        </w:rPr>
      </w:pPr>
      <w:r>
        <w:rPr>
          <w:b/>
          <w:lang w:val="vi-VN"/>
        </w:rPr>
        <w:t>CỦA HỘI ĐỒNG NHÂN DÂN THÀNH PHỐ</w:t>
      </w:r>
    </w:p>
    <w:p w14:paraId="51562DA4" w14:textId="77777777" w:rsidR="00995867" w:rsidRDefault="00995867" w:rsidP="00085E5E">
      <w:pPr>
        <w:jc w:val="center"/>
        <w:rPr>
          <w:b/>
          <w:lang w:val="vi-VN"/>
        </w:rPr>
      </w:pPr>
    </w:p>
    <w:p w14:paraId="5C73AC8A" w14:textId="3EA3DAB5" w:rsidR="00BE6405" w:rsidRPr="00BE6405" w:rsidRDefault="00995867" w:rsidP="00995867">
      <w:pPr>
        <w:rPr>
          <w:b/>
          <w:lang w:val="vi-VN"/>
        </w:rPr>
      </w:pPr>
      <w:r>
        <w:rPr>
          <w:b/>
          <w:lang w:val="vi-VN"/>
        </w:rPr>
        <w:t xml:space="preserve">Dự thảo: </w:t>
      </w:r>
      <w:r>
        <w:rPr>
          <w:i/>
          <w:iCs/>
          <w:lang w:val="vi-VN"/>
        </w:rPr>
        <w:t xml:space="preserve">Nghị quyết quy định </w:t>
      </w:r>
      <w:r w:rsidRPr="00131881">
        <w:rPr>
          <w:i/>
          <w:iCs/>
        </w:rPr>
        <w:t>nội dung, mức hỗ trợ, thời gian hỗ trợ, tiêu chí và đối tượng được hỗ trợ</w:t>
      </w:r>
      <w:r w:rsidRPr="00131881">
        <w:rPr>
          <w:i/>
          <w:iCs/>
          <w:lang w:val="vi-VN"/>
        </w:rPr>
        <w:t xml:space="preserve"> </w:t>
      </w:r>
      <w:r w:rsidRPr="00131881">
        <w:rPr>
          <w:i/>
          <w:iCs/>
        </w:rPr>
        <w:t>thuê trực tiếp tài sản kết cấu hạ tầng khoa học và công nghệ không</w:t>
      </w:r>
      <w:r w:rsidR="00650EFB">
        <w:rPr>
          <w:i/>
          <w:iCs/>
          <w:lang w:val="vi-VN"/>
        </w:rPr>
        <w:t xml:space="preserve"> thông</w:t>
      </w:r>
      <w:r w:rsidRPr="00131881">
        <w:rPr>
          <w:i/>
          <w:iCs/>
        </w:rPr>
        <w:t xml:space="preserve"> qua đấu giá</w:t>
      </w:r>
      <w:r w:rsidRPr="00131881">
        <w:rPr>
          <w:i/>
          <w:iCs/>
          <w:lang w:val="vi-VN"/>
        </w:rPr>
        <w:t xml:space="preserve"> để hoạt động</w:t>
      </w:r>
    </w:p>
    <w:p w14:paraId="4FE5D89E" w14:textId="77777777" w:rsidR="002314D9" w:rsidRPr="006E3AF9" w:rsidRDefault="002314D9" w:rsidP="00085E5E">
      <w:pPr>
        <w:jc w:val="center"/>
      </w:pPr>
    </w:p>
    <w:tbl>
      <w:tblPr>
        <w:tblStyle w:val="TableGrid"/>
        <w:tblW w:w="14740" w:type="dxa"/>
        <w:tblLook w:val="04A0" w:firstRow="1" w:lastRow="0" w:firstColumn="1" w:lastColumn="0" w:noHBand="0" w:noVBand="1"/>
      </w:tblPr>
      <w:tblGrid>
        <w:gridCol w:w="4503"/>
        <w:gridCol w:w="4394"/>
        <w:gridCol w:w="3433"/>
        <w:gridCol w:w="2410"/>
      </w:tblGrid>
      <w:tr w:rsidR="00B02F64" w:rsidRPr="00CC0C08" w14:paraId="4FE5D8A3" w14:textId="77777777" w:rsidTr="00CC0C08">
        <w:trPr>
          <w:tblHeader/>
        </w:trPr>
        <w:tc>
          <w:tcPr>
            <w:tcW w:w="4503" w:type="dxa"/>
            <w:vAlign w:val="center"/>
          </w:tcPr>
          <w:p w14:paraId="4FE5D89F" w14:textId="77777777" w:rsidR="00B02F64" w:rsidRPr="00CC0C08" w:rsidRDefault="00B02F64" w:rsidP="00CC0C08">
            <w:pPr>
              <w:jc w:val="center"/>
              <w:rPr>
                <w:b/>
                <w:sz w:val="26"/>
                <w:szCs w:val="26"/>
              </w:rPr>
            </w:pPr>
            <w:r w:rsidRPr="00CC0C08">
              <w:rPr>
                <w:b/>
                <w:sz w:val="26"/>
                <w:szCs w:val="26"/>
              </w:rPr>
              <w:t>QUY PHẠM PHÁP LUẬT HIỆN HÀNH</w:t>
            </w:r>
          </w:p>
        </w:tc>
        <w:tc>
          <w:tcPr>
            <w:tcW w:w="4394" w:type="dxa"/>
            <w:vAlign w:val="center"/>
          </w:tcPr>
          <w:p w14:paraId="4FE5D8A0" w14:textId="77777777" w:rsidR="00B02F64" w:rsidRPr="00CC0C08" w:rsidRDefault="00B02F64" w:rsidP="00CC0C08">
            <w:pPr>
              <w:jc w:val="center"/>
              <w:rPr>
                <w:b/>
                <w:sz w:val="26"/>
                <w:szCs w:val="26"/>
              </w:rPr>
            </w:pPr>
            <w:r w:rsidRPr="00CC0C08">
              <w:rPr>
                <w:b/>
                <w:sz w:val="26"/>
                <w:szCs w:val="26"/>
              </w:rPr>
              <w:t>DỰ THẢO VĂN BẢN</w:t>
            </w:r>
          </w:p>
        </w:tc>
        <w:tc>
          <w:tcPr>
            <w:tcW w:w="3433" w:type="dxa"/>
            <w:vAlign w:val="center"/>
          </w:tcPr>
          <w:p w14:paraId="4FE5D8A1" w14:textId="77777777" w:rsidR="00B02F64" w:rsidRPr="00CC0C08" w:rsidRDefault="00B02F64" w:rsidP="00CC0C08">
            <w:pPr>
              <w:jc w:val="center"/>
              <w:rPr>
                <w:b/>
                <w:sz w:val="26"/>
                <w:szCs w:val="26"/>
              </w:rPr>
            </w:pPr>
            <w:r w:rsidRPr="00CC0C08">
              <w:rPr>
                <w:b/>
                <w:sz w:val="26"/>
                <w:szCs w:val="26"/>
              </w:rPr>
              <w:t>THUYẾT MINH</w:t>
            </w:r>
          </w:p>
        </w:tc>
        <w:tc>
          <w:tcPr>
            <w:tcW w:w="2410" w:type="dxa"/>
            <w:vAlign w:val="center"/>
          </w:tcPr>
          <w:p w14:paraId="4FE5D8A2" w14:textId="77777777" w:rsidR="00B02F64" w:rsidRPr="00CC0C08" w:rsidRDefault="00B02F64" w:rsidP="00CC0C08">
            <w:pPr>
              <w:jc w:val="center"/>
              <w:rPr>
                <w:b/>
                <w:sz w:val="26"/>
                <w:szCs w:val="26"/>
              </w:rPr>
            </w:pPr>
            <w:r w:rsidRPr="00CC0C08">
              <w:rPr>
                <w:b/>
                <w:sz w:val="26"/>
                <w:szCs w:val="26"/>
              </w:rPr>
              <w:t>SO SÁNH VỚI CÁC ĐỊA PHƯƠNG</w:t>
            </w:r>
          </w:p>
        </w:tc>
      </w:tr>
      <w:tr w:rsidR="00DC791A" w:rsidRPr="00CC0C08" w14:paraId="61E732FE" w14:textId="77777777" w:rsidTr="00CC0C08">
        <w:tc>
          <w:tcPr>
            <w:tcW w:w="4503" w:type="dxa"/>
          </w:tcPr>
          <w:p w14:paraId="2BEE2F4E" w14:textId="7463411B" w:rsidR="0010394E" w:rsidRPr="00583005" w:rsidRDefault="0010394E" w:rsidP="00CC0C08">
            <w:pPr>
              <w:pStyle w:val="NormalWeb"/>
              <w:shd w:val="clear" w:color="auto" w:fill="FFFFFF"/>
              <w:spacing w:before="120" w:beforeAutospacing="0" w:after="120" w:afterAutospacing="0"/>
              <w:jc w:val="both"/>
              <w:rPr>
                <w:b/>
                <w:bCs/>
                <w:sz w:val="26"/>
                <w:szCs w:val="26"/>
                <w:lang w:val="vi-VN"/>
              </w:rPr>
            </w:pPr>
            <w:r w:rsidRPr="00583005">
              <w:rPr>
                <w:b/>
                <w:bCs/>
                <w:sz w:val="26"/>
                <w:szCs w:val="26"/>
                <w:lang w:val="vi-VN"/>
              </w:rPr>
              <w:t xml:space="preserve">(i) Khoản 3 Điều 7 </w:t>
            </w:r>
            <w:r w:rsidR="00583005" w:rsidRPr="00583005">
              <w:rPr>
                <w:b/>
                <w:bCs/>
                <w:sz w:val="26"/>
                <w:szCs w:val="26"/>
                <w:lang w:val="vi-VN"/>
              </w:rPr>
              <w:t>Nghị quyết 226/2025/QH15</w:t>
            </w:r>
          </w:p>
          <w:p w14:paraId="12D4892F" w14:textId="2DB6B38A" w:rsidR="00583005" w:rsidRPr="00583005" w:rsidRDefault="0010394E" w:rsidP="00CC0C08">
            <w:pPr>
              <w:pStyle w:val="NormalWeb"/>
              <w:shd w:val="clear" w:color="auto" w:fill="FFFFFF"/>
              <w:spacing w:before="120" w:beforeAutospacing="0" w:after="120" w:afterAutospacing="0"/>
              <w:jc w:val="both"/>
              <w:rPr>
                <w:sz w:val="26"/>
                <w:szCs w:val="26"/>
                <w:lang w:val="vi-VN"/>
              </w:rPr>
            </w:pPr>
            <w:r w:rsidRPr="0010394E">
              <w:rPr>
                <w:sz w:val="26"/>
                <w:szCs w:val="26"/>
              </w:rPr>
              <w:t>a) Hội đồng nhân dân Thành phố được quyết định đầu tư, nâng cấp, mở rộng, phát triển và khai thác tài sản kết cấu hạ tầng khoa học và công nghệ từ nguồn ngân sách Thành phố; được quyết định cho các tổ chức, cá nhân khởi nghiệp đổi mới sáng tạo và các tổ chức, cá nhân hỗ trợ khởi nghiệp đổi mới sáng tạo thuê trực tiếp tài sản kết cấu hạ tầng khoa học và công nghệ không thông qua đấu giá để hoạt động;</w:t>
            </w:r>
          </w:p>
        </w:tc>
        <w:tc>
          <w:tcPr>
            <w:tcW w:w="4394" w:type="dxa"/>
          </w:tcPr>
          <w:p w14:paraId="4456F6FA" w14:textId="77777777" w:rsidR="00705841" w:rsidRPr="00705841" w:rsidRDefault="00705841" w:rsidP="00705841">
            <w:pPr>
              <w:spacing w:before="120" w:after="120"/>
              <w:rPr>
                <w:b/>
                <w:bCs/>
                <w:sz w:val="26"/>
                <w:szCs w:val="26"/>
                <w:lang w:val="vi-VN"/>
              </w:rPr>
            </w:pPr>
            <w:r w:rsidRPr="00705841">
              <w:rPr>
                <w:b/>
                <w:bCs/>
                <w:sz w:val="26"/>
                <w:szCs w:val="26"/>
                <w:lang w:val="vi-VN"/>
              </w:rPr>
              <w:t>Điều 2. Đối tượng áp dụng</w:t>
            </w:r>
          </w:p>
          <w:p w14:paraId="574DAC8F" w14:textId="77777777" w:rsidR="00705841" w:rsidRPr="00705841" w:rsidRDefault="00705841" w:rsidP="00705841">
            <w:pPr>
              <w:spacing w:before="120" w:after="120"/>
              <w:rPr>
                <w:sz w:val="26"/>
                <w:szCs w:val="26"/>
              </w:rPr>
            </w:pPr>
            <w:r w:rsidRPr="00705841">
              <w:rPr>
                <w:sz w:val="26"/>
                <w:szCs w:val="26"/>
                <w:lang w:val="vi-VN"/>
              </w:rPr>
              <w:t>1</w:t>
            </w:r>
            <w:r w:rsidRPr="00705841">
              <w:rPr>
                <w:sz w:val="26"/>
                <w:szCs w:val="26"/>
              </w:rPr>
              <w:t>. Tổ chức, cá nhân</w:t>
            </w:r>
            <w:r w:rsidRPr="00705841">
              <w:rPr>
                <w:sz w:val="26"/>
                <w:szCs w:val="26"/>
                <w:lang w:val="vi-VN"/>
              </w:rPr>
              <w:t xml:space="preserve"> trong và ngoài nước thực hiện </w:t>
            </w:r>
            <w:r w:rsidRPr="00705841">
              <w:rPr>
                <w:sz w:val="26"/>
                <w:szCs w:val="26"/>
              </w:rPr>
              <w:t>dự án khởi nghiệp sáng tạo</w:t>
            </w:r>
            <w:r w:rsidRPr="00705841">
              <w:rPr>
                <w:sz w:val="26"/>
                <w:szCs w:val="26"/>
                <w:lang w:val="vi-VN"/>
              </w:rPr>
              <w:t xml:space="preserve"> hoặc dự án đổi mới sáng tạo</w:t>
            </w:r>
            <w:r w:rsidRPr="00705841">
              <w:rPr>
                <w:sz w:val="26"/>
                <w:szCs w:val="26"/>
              </w:rPr>
              <w:t xml:space="preserve"> trên địa bàn thành phố; </w:t>
            </w:r>
          </w:p>
          <w:p w14:paraId="59E1DEB0" w14:textId="77777777" w:rsidR="00705841" w:rsidRPr="00705841" w:rsidRDefault="00705841" w:rsidP="00705841">
            <w:pPr>
              <w:spacing w:before="120" w:after="120"/>
              <w:rPr>
                <w:sz w:val="26"/>
                <w:szCs w:val="26"/>
              </w:rPr>
            </w:pPr>
            <w:r w:rsidRPr="00705841">
              <w:rPr>
                <w:sz w:val="26"/>
                <w:szCs w:val="26"/>
                <w:lang w:val="vi-VN"/>
              </w:rPr>
              <w:t>2</w:t>
            </w:r>
            <w:r w:rsidRPr="00705841">
              <w:rPr>
                <w:sz w:val="26"/>
                <w:szCs w:val="26"/>
              </w:rPr>
              <w:t>. Tổ chức</w:t>
            </w:r>
            <w:r w:rsidRPr="00705841">
              <w:rPr>
                <w:sz w:val="26"/>
                <w:szCs w:val="26"/>
                <w:lang w:val="vi-VN"/>
              </w:rPr>
              <w:t xml:space="preserve">, cá nhân trong và ngoài nước có hoạt động </w:t>
            </w:r>
            <w:r w:rsidRPr="00705841">
              <w:rPr>
                <w:sz w:val="26"/>
                <w:szCs w:val="26"/>
              </w:rPr>
              <w:t>hỗ trợ khởi</w:t>
            </w:r>
            <w:r w:rsidRPr="00705841">
              <w:rPr>
                <w:sz w:val="26"/>
                <w:szCs w:val="26"/>
                <w:lang w:val="vi-VN"/>
              </w:rPr>
              <w:t xml:space="preserve"> nghiệp</w:t>
            </w:r>
            <w:r w:rsidRPr="00705841">
              <w:rPr>
                <w:sz w:val="26"/>
                <w:szCs w:val="26"/>
              </w:rPr>
              <w:t xml:space="preserve"> sáng tạo, hỗ</w:t>
            </w:r>
            <w:r w:rsidRPr="00705841">
              <w:rPr>
                <w:sz w:val="26"/>
                <w:szCs w:val="26"/>
                <w:lang w:val="vi-VN"/>
              </w:rPr>
              <w:t xml:space="preserve"> trợ </w:t>
            </w:r>
            <w:r w:rsidRPr="00705841">
              <w:rPr>
                <w:sz w:val="26"/>
                <w:szCs w:val="26"/>
              </w:rPr>
              <w:t>đổi</w:t>
            </w:r>
            <w:r w:rsidRPr="00705841">
              <w:rPr>
                <w:sz w:val="26"/>
                <w:szCs w:val="26"/>
                <w:lang w:val="vi-VN"/>
              </w:rPr>
              <w:t xml:space="preserve"> mới</w:t>
            </w:r>
            <w:r w:rsidRPr="00705841">
              <w:rPr>
                <w:sz w:val="26"/>
                <w:szCs w:val="26"/>
              </w:rPr>
              <w:t xml:space="preserve"> sáng tạo</w:t>
            </w:r>
            <w:r w:rsidRPr="00705841">
              <w:rPr>
                <w:sz w:val="26"/>
                <w:szCs w:val="26"/>
                <w:lang w:val="vi-VN"/>
              </w:rPr>
              <w:t xml:space="preserve"> trên địa bàn thành phố</w:t>
            </w:r>
            <w:r w:rsidRPr="00705841">
              <w:rPr>
                <w:sz w:val="26"/>
                <w:szCs w:val="26"/>
              </w:rPr>
              <w:t xml:space="preserve">; </w:t>
            </w:r>
          </w:p>
          <w:p w14:paraId="7E9F9A53" w14:textId="384DD4FF" w:rsidR="00DC791A" w:rsidRPr="00705841" w:rsidRDefault="00705841" w:rsidP="00CC0C08">
            <w:pPr>
              <w:spacing w:before="120" w:after="120"/>
              <w:rPr>
                <w:sz w:val="26"/>
                <w:szCs w:val="26"/>
                <w:lang w:val="vi-VN"/>
              </w:rPr>
            </w:pPr>
            <w:r w:rsidRPr="00705841">
              <w:rPr>
                <w:sz w:val="26"/>
                <w:szCs w:val="26"/>
                <w:lang w:val="vi-VN"/>
              </w:rPr>
              <w:t>3</w:t>
            </w:r>
            <w:r w:rsidRPr="00705841">
              <w:rPr>
                <w:sz w:val="26"/>
                <w:szCs w:val="26"/>
              </w:rPr>
              <w:t>. Cơ quan nhà nước,</w:t>
            </w:r>
            <w:r w:rsidRPr="00705841">
              <w:rPr>
                <w:sz w:val="26"/>
                <w:szCs w:val="26"/>
                <w:lang w:val="vi-VN"/>
              </w:rPr>
              <w:t xml:space="preserve"> đơn vị sự nghiệp công lập, các</w:t>
            </w:r>
            <w:r w:rsidRPr="00705841">
              <w:rPr>
                <w:sz w:val="26"/>
                <w:szCs w:val="26"/>
              </w:rPr>
              <w:t xml:space="preserve"> tổ chức, cá nhân khác có liên quan.</w:t>
            </w:r>
          </w:p>
        </w:tc>
        <w:tc>
          <w:tcPr>
            <w:tcW w:w="3433" w:type="dxa"/>
          </w:tcPr>
          <w:p w14:paraId="4BF06294" w14:textId="603F291F" w:rsidR="00DC791A" w:rsidRPr="00CC0C08" w:rsidRDefault="005F1883" w:rsidP="00CC0C08">
            <w:pPr>
              <w:pStyle w:val="BodyTextIndent"/>
              <w:widowControl w:val="0"/>
              <w:tabs>
                <w:tab w:val="left" w:pos="540"/>
                <w:tab w:val="left" w:pos="567"/>
                <w:tab w:val="left" w:pos="709"/>
              </w:tabs>
              <w:spacing w:after="0" w:line="360" w:lineRule="exact"/>
              <w:ind w:left="0"/>
              <w:rPr>
                <w:color w:val="000000"/>
                <w:sz w:val="26"/>
                <w:szCs w:val="26"/>
                <w:lang w:val="vi-VN"/>
              </w:rPr>
            </w:pPr>
            <w:r>
              <w:rPr>
                <w:color w:val="000000"/>
                <w:sz w:val="26"/>
                <w:szCs w:val="26"/>
                <w:lang w:val="vi-VN"/>
              </w:rPr>
              <w:t>Đối tượng áp dụng trong dự thảo Nghị quyết phù hợp với đối t</w:t>
            </w:r>
            <w:r w:rsidR="00A75EF7">
              <w:rPr>
                <w:color w:val="000000"/>
                <w:sz w:val="26"/>
                <w:szCs w:val="26"/>
                <w:lang w:val="vi-VN"/>
              </w:rPr>
              <w:t>ượng được quy định trong Nghị quyết 226/2025/QH15</w:t>
            </w:r>
          </w:p>
        </w:tc>
        <w:tc>
          <w:tcPr>
            <w:tcW w:w="2410" w:type="dxa"/>
            <w:vAlign w:val="center"/>
          </w:tcPr>
          <w:p w14:paraId="6002AE57" w14:textId="77777777" w:rsidR="00DC791A" w:rsidRPr="00CC0C08" w:rsidRDefault="00DC791A" w:rsidP="00CC0C08">
            <w:pPr>
              <w:rPr>
                <w:sz w:val="26"/>
                <w:szCs w:val="26"/>
                <w:lang w:val="vi-VN"/>
              </w:rPr>
            </w:pPr>
          </w:p>
        </w:tc>
      </w:tr>
      <w:tr w:rsidR="00915A81" w:rsidRPr="00CC0C08" w14:paraId="7BF3899E" w14:textId="77777777" w:rsidTr="00CC0C08">
        <w:tc>
          <w:tcPr>
            <w:tcW w:w="4503" w:type="dxa"/>
          </w:tcPr>
          <w:p w14:paraId="716887DB" w14:textId="03909706" w:rsidR="00915A81" w:rsidRPr="00CC0C08" w:rsidRDefault="008C6502" w:rsidP="00CC0C08">
            <w:pPr>
              <w:pStyle w:val="NormalWeb"/>
              <w:shd w:val="clear" w:color="auto" w:fill="FFFFFF"/>
              <w:spacing w:before="120" w:beforeAutospacing="0" w:after="120" w:afterAutospacing="0"/>
              <w:jc w:val="both"/>
              <w:rPr>
                <w:b/>
                <w:bCs/>
                <w:sz w:val="26"/>
                <w:szCs w:val="26"/>
                <w:lang w:val="vi-VN"/>
              </w:rPr>
            </w:pPr>
            <w:r w:rsidRPr="00CC0C08">
              <w:rPr>
                <w:b/>
                <w:bCs/>
                <w:sz w:val="26"/>
                <w:szCs w:val="26"/>
                <w:lang w:val="vi-VN"/>
              </w:rPr>
              <w:t xml:space="preserve">(i) </w:t>
            </w:r>
            <w:r w:rsidR="006514F2" w:rsidRPr="00CC0C08">
              <w:rPr>
                <w:b/>
                <w:bCs/>
                <w:sz w:val="26"/>
                <w:szCs w:val="26"/>
              </w:rPr>
              <w:t>Điều</w:t>
            </w:r>
            <w:r w:rsidR="006514F2" w:rsidRPr="00CC0C08">
              <w:rPr>
                <w:b/>
                <w:bCs/>
                <w:sz w:val="26"/>
                <w:szCs w:val="26"/>
                <w:lang w:val="vi-VN"/>
              </w:rPr>
              <w:t xml:space="preserve"> 3 </w:t>
            </w:r>
            <w:r w:rsidR="00EE29A0" w:rsidRPr="00CC0C08">
              <w:rPr>
                <w:b/>
                <w:bCs/>
                <w:sz w:val="26"/>
                <w:szCs w:val="26"/>
              </w:rPr>
              <w:t>Nghị</w:t>
            </w:r>
            <w:r w:rsidR="00EE29A0" w:rsidRPr="00CC0C08">
              <w:rPr>
                <w:b/>
                <w:bCs/>
                <w:sz w:val="26"/>
                <w:szCs w:val="26"/>
                <w:lang w:val="vi-VN"/>
              </w:rPr>
              <w:t xml:space="preserve"> quyết 226/2025/QH15:</w:t>
            </w:r>
          </w:p>
          <w:p w14:paraId="74C495DC" w14:textId="77777777" w:rsidR="00B769B8" w:rsidRPr="00B769B8" w:rsidRDefault="00B769B8" w:rsidP="00CC0C08">
            <w:pPr>
              <w:pStyle w:val="NormalWeb"/>
              <w:shd w:val="clear" w:color="auto" w:fill="FFFFFF"/>
              <w:spacing w:before="120" w:beforeAutospacing="0" w:after="120" w:afterAutospacing="0"/>
              <w:jc w:val="both"/>
              <w:rPr>
                <w:sz w:val="26"/>
                <w:szCs w:val="26"/>
                <w:lang w:val="en-VN"/>
              </w:rPr>
            </w:pPr>
            <w:r w:rsidRPr="00B769B8">
              <w:rPr>
                <w:sz w:val="26"/>
                <w:szCs w:val="26"/>
                <w:lang w:val="en-VN"/>
              </w:rPr>
              <w:t>1. </w:t>
            </w:r>
            <w:r w:rsidRPr="00B769B8">
              <w:rPr>
                <w:i/>
                <w:iCs/>
                <w:sz w:val="26"/>
                <w:szCs w:val="26"/>
                <w:lang w:val="en-VN"/>
              </w:rPr>
              <w:t>Doanh nghiệp khởi nghiệp sáng tạo</w:t>
            </w:r>
            <w:r w:rsidRPr="00B769B8">
              <w:rPr>
                <w:sz w:val="26"/>
                <w:szCs w:val="26"/>
                <w:lang w:val="en-VN"/>
              </w:rPr>
              <w:t xml:space="preserve"> là </w:t>
            </w:r>
            <w:r w:rsidRPr="00B769B8">
              <w:rPr>
                <w:sz w:val="26"/>
                <w:szCs w:val="26"/>
                <w:lang w:val="en-VN"/>
              </w:rPr>
              <w:lastRenderedPageBreak/>
              <w:t>doanh nghiệp được thành lập để thực hiện ý tưởng trên cơ sở khai thác tài sản trí tuệ, công nghệ, mô hình kinh doanh mới và có khả năng tăng trưởng nhanh.</w:t>
            </w:r>
          </w:p>
          <w:p w14:paraId="34B60C8A" w14:textId="77777777" w:rsidR="00B769B8" w:rsidRPr="00B769B8" w:rsidRDefault="00B769B8" w:rsidP="00CC0C08">
            <w:pPr>
              <w:pStyle w:val="NormalWeb"/>
              <w:shd w:val="clear" w:color="auto" w:fill="FFFFFF"/>
              <w:spacing w:before="120" w:beforeAutospacing="0" w:after="120" w:afterAutospacing="0"/>
              <w:jc w:val="both"/>
              <w:rPr>
                <w:sz w:val="26"/>
                <w:szCs w:val="26"/>
                <w:lang w:val="en-VN"/>
              </w:rPr>
            </w:pPr>
            <w:r w:rsidRPr="00B769B8">
              <w:rPr>
                <w:sz w:val="26"/>
                <w:szCs w:val="26"/>
                <w:lang w:val="en-VN"/>
              </w:rPr>
              <w:t>2. </w:t>
            </w:r>
            <w:r w:rsidRPr="00B769B8">
              <w:rPr>
                <w:i/>
                <w:iCs/>
                <w:sz w:val="26"/>
                <w:szCs w:val="26"/>
                <w:lang w:val="en-VN"/>
              </w:rPr>
              <w:t>Doanh nghiệp đổi mới sáng tạo</w:t>
            </w:r>
            <w:r w:rsidRPr="00B769B8">
              <w:rPr>
                <w:sz w:val="26"/>
                <w:szCs w:val="26"/>
                <w:lang w:val="en-VN"/>
              </w:rPr>
              <w:t> là doanh nghiệp thực hiện cải tiến sản phẩm, dịch vụ, mô hình kinh doanh, quy trình quản lý trên cơ sở đổi mới công nghệ, sáng tạo tri thức nhằm nâng cao hiệu suất, giá trị gia tăng, hiệu quả kinh tế - xã hội và chất lượng cuộc sống.</w:t>
            </w:r>
          </w:p>
          <w:p w14:paraId="344BC7A2" w14:textId="708047C8" w:rsidR="00B769B8" w:rsidRPr="00CC0C08" w:rsidRDefault="00B769B8" w:rsidP="00CC0C08">
            <w:pPr>
              <w:pStyle w:val="NormalWeb"/>
              <w:shd w:val="clear" w:color="auto" w:fill="FFFFFF"/>
              <w:spacing w:before="120" w:beforeAutospacing="0" w:after="120" w:afterAutospacing="0"/>
              <w:jc w:val="both"/>
              <w:rPr>
                <w:sz w:val="26"/>
                <w:szCs w:val="26"/>
                <w:lang w:val="vi-VN"/>
              </w:rPr>
            </w:pPr>
            <w:r w:rsidRPr="00B769B8">
              <w:rPr>
                <w:sz w:val="26"/>
                <w:szCs w:val="26"/>
                <w:lang w:val="en-VN"/>
              </w:rPr>
              <w:t>3. </w:t>
            </w:r>
            <w:r w:rsidRPr="00B769B8">
              <w:rPr>
                <w:i/>
                <w:iCs/>
                <w:sz w:val="26"/>
                <w:szCs w:val="26"/>
                <w:lang w:val="en-VN"/>
              </w:rPr>
              <w:t>Dự án đổi mới sáng tạo</w:t>
            </w:r>
            <w:r w:rsidRPr="00B769B8">
              <w:rPr>
                <w:sz w:val="26"/>
                <w:szCs w:val="26"/>
                <w:lang w:val="en-VN"/>
              </w:rPr>
              <w:t> là dự án tạo ra sản phẩm mới, dịch vụ mới, quy trình mới hoặc cải tiến sản phẩm, dịch vụ, quy trình đã có vào thực tiễn sản xuất, kinh doanh để tạo ra giá trị gia tăng và mang lại hiệu quả kinh tế - xã hội.</w:t>
            </w:r>
          </w:p>
          <w:p w14:paraId="3F4B9DC9" w14:textId="228DD434" w:rsidR="000563A1" w:rsidRPr="000563A1" w:rsidRDefault="008C6502" w:rsidP="00CC0C08">
            <w:pPr>
              <w:pStyle w:val="NormalWeb"/>
              <w:shd w:val="clear" w:color="auto" w:fill="FFFFFF"/>
              <w:spacing w:before="120" w:beforeAutospacing="0" w:after="120" w:afterAutospacing="0"/>
              <w:jc w:val="both"/>
              <w:rPr>
                <w:sz w:val="26"/>
                <w:szCs w:val="26"/>
                <w:lang w:val="vi-VN"/>
              </w:rPr>
            </w:pPr>
            <w:r w:rsidRPr="00CC0C08">
              <w:rPr>
                <w:sz w:val="26"/>
                <w:szCs w:val="26"/>
                <w:lang w:val="vi-VN"/>
              </w:rPr>
              <w:t>(</w:t>
            </w:r>
            <w:r w:rsidRPr="00CC0C08">
              <w:rPr>
                <w:b/>
                <w:bCs/>
                <w:sz w:val="26"/>
                <w:szCs w:val="26"/>
                <w:lang w:val="vi-VN"/>
              </w:rPr>
              <w:t xml:space="preserve">ii) </w:t>
            </w:r>
            <w:r w:rsidR="007A15C3" w:rsidRPr="00CC0C08">
              <w:rPr>
                <w:b/>
                <w:bCs/>
                <w:sz w:val="26"/>
                <w:szCs w:val="26"/>
                <w:lang w:val="vi-VN"/>
              </w:rPr>
              <w:t xml:space="preserve">Điều 3 Luật Khoa học, Công nghệ và Đổi mới sáng tạo số </w:t>
            </w:r>
            <w:r w:rsidRPr="00CC0C08">
              <w:rPr>
                <w:b/>
                <w:bCs/>
                <w:sz w:val="26"/>
                <w:szCs w:val="26"/>
                <w:lang w:val="vi-VN"/>
              </w:rPr>
              <w:t>93/2025/QH15</w:t>
            </w:r>
          </w:p>
          <w:p w14:paraId="52F0FEDC" w14:textId="77777777" w:rsidR="000563A1" w:rsidRPr="000563A1" w:rsidRDefault="000563A1" w:rsidP="00CC0C08">
            <w:pPr>
              <w:pStyle w:val="NormalWeb"/>
              <w:shd w:val="clear" w:color="auto" w:fill="FFFFFF"/>
              <w:spacing w:before="120" w:beforeAutospacing="0" w:after="120" w:afterAutospacing="0"/>
              <w:jc w:val="both"/>
              <w:rPr>
                <w:sz w:val="26"/>
                <w:szCs w:val="26"/>
                <w:lang w:val="vi-VN"/>
              </w:rPr>
            </w:pPr>
            <w:r w:rsidRPr="000563A1">
              <w:rPr>
                <w:sz w:val="26"/>
                <w:szCs w:val="26"/>
                <w:lang w:val="en-VN"/>
              </w:rPr>
              <w:t>3. Đổi mới sáng tạo là hoạt động tạo ra sản phẩm mới, dịch vụ mới, quy trình mới, mô hình kinh doanh mới hoặc cải tiến đáng kể so với sản phẩm, dịch vụ, quy trình, mô hình kinh doanh đã có.</w:t>
            </w:r>
          </w:p>
          <w:p w14:paraId="026E2BC5" w14:textId="77777777" w:rsidR="000563A1" w:rsidRPr="000563A1" w:rsidRDefault="000563A1" w:rsidP="00CC0C08">
            <w:pPr>
              <w:pStyle w:val="NormalWeb"/>
              <w:shd w:val="clear" w:color="auto" w:fill="FFFFFF"/>
              <w:spacing w:before="120" w:beforeAutospacing="0" w:after="120" w:afterAutospacing="0"/>
              <w:jc w:val="both"/>
              <w:rPr>
                <w:sz w:val="26"/>
                <w:szCs w:val="26"/>
                <w:lang w:val="en-VN"/>
              </w:rPr>
            </w:pPr>
            <w:r w:rsidRPr="000563A1">
              <w:rPr>
                <w:sz w:val="26"/>
                <w:szCs w:val="26"/>
                <w:lang w:val="en-VN"/>
              </w:rPr>
              <w:t xml:space="preserve">11. Khởi nghiệp sáng tạo là quá trình hình thành và phát triển mô hình kinh doanh sáng tạo dựa trên công nghệ, ý </w:t>
            </w:r>
            <w:r w:rsidRPr="000563A1">
              <w:rPr>
                <w:sz w:val="26"/>
                <w:szCs w:val="26"/>
                <w:lang w:val="en-VN"/>
              </w:rPr>
              <w:lastRenderedPageBreak/>
              <w:t>tưởng đột phá hoặc mô hình kinh doanh mới, do cá nhân, nhóm cá nhân hoặc tổ chức thực hiện, nhằm tạo ra giá trị mới, giải quyết vấn đề thị trường hoặc kinh tế - xã hội.</w:t>
            </w:r>
          </w:p>
          <w:p w14:paraId="5791E2FB" w14:textId="77777777" w:rsidR="000563A1" w:rsidRPr="000563A1" w:rsidRDefault="000563A1" w:rsidP="00CC0C08">
            <w:pPr>
              <w:pStyle w:val="NormalWeb"/>
              <w:shd w:val="clear" w:color="auto" w:fill="FFFFFF"/>
              <w:spacing w:before="120" w:beforeAutospacing="0" w:after="120" w:afterAutospacing="0"/>
              <w:jc w:val="both"/>
              <w:rPr>
                <w:sz w:val="26"/>
                <w:szCs w:val="26"/>
                <w:lang w:val="en-VN"/>
              </w:rPr>
            </w:pPr>
            <w:r w:rsidRPr="000563A1">
              <w:rPr>
                <w:sz w:val="26"/>
                <w:szCs w:val="26"/>
                <w:lang w:val="en-VN"/>
              </w:rPr>
              <w:t>12. Dịch vụ khoa học, công nghệ và đổi mới sáng tạo là hoạt động phục vụ, hỗ trợ kỹ thuật cho hoạt động khoa học và công nghệ, hoạt động đổi mới sáng tạo, hoạt động khởi nghiệp sáng tạo.</w:t>
            </w:r>
          </w:p>
          <w:p w14:paraId="12BD9CCB" w14:textId="77777777" w:rsidR="000563A1" w:rsidRPr="000563A1" w:rsidRDefault="000563A1" w:rsidP="00CC0C08">
            <w:pPr>
              <w:pStyle w:val="NormalWeb"/>
              <w:shd w:val="clear" w:color="auto" w:fill="FFFFFF"/>
              <w:spacing w:before="120" w:beforeAutospacing="0" w:after="120" w:afterAutospacing="0"/>
              <w:jc w:val="both"/>
              <w:rPr>
                <w:sz w:val="26"/>
                <w:szCs w:val="26"/>
                <w:lang w:val="en-VN"/>
              </w:rPr>
            </w:pPr>
            <w:r w:rsidRPr="000563A1">
              <w:rPr>
                <w:sz w:val="26"/>
                <w:szCs w:val="26"/>
                <w:lang w:val="en-VN"/>
              </w:rPr>
              <w:t>13. Hỗ trợ đổi mới sáng tạo là hoạt động cung cấp nguồn lực, dịch vụ cho đổi mới sáng tạo, bao gồm: sở hữu trí tuệ, tiêu chuẩn, đo lường, chất lượng, hạ tầng kỹ thuật, không gian làm việc, pháp lý, thông tin thị trường, tài chính, thương mại, truyền thông, kết nối đầu tư và hỗ trợ cần thiết khác.</w:t>
            </w:r>
          </w:p>
          <w:p w14:paraId="392FCBA8" w14:textId="7BAA70A6" w:rsidR="00EE29A0" w:rsidRPr="00CC0C08" w:rsidRDefault="000563A1" w:rsidP="00CC0C08">
            <w:pPr>
              <w:pStyle w:val="NormalWeb"/>
              <w:shd w:val="clear" w:color="auto" w:fill="FFFFFF"/>
              <w:spacing w:before="120" w:beforeAutospacing="0" w:after="120" w:afterAutospacing="0"/>
              <w:jc w:val="both"/>
              <w:rPr>
                <w:sz w:val="26"/>
                <w:szCs w:val="26"/>
                <w:lang w:val="vi-VN"/>
              </w:rPr>
            </w:pPr>
            <w:r w:rsidRPr="00CC0C08">
              <w:rPr>
                <w:sz w:val="26"/>
                <w:szCs w:val="26"/>
                <w:lang w:val="en-VN"/>
              </w:rPr>
              <w:t>14. Hỗ trợ khởi nghiệp sáng tạo là hoạt động quy định tại khoản 13 Điều này để cung cấp nguồn lực, dịch vụ cho khởi nghiệp sáng tạo.</w:t>
            </w:r>
          </w:p>
        </w:tc>
        <w:tc>
          <w:tcPr>
            <w:tcW w:w="4394" w:type="dxa"/>
          </w:tcPr>
          <w:p w14:paraId="2CC0BA75" w14:textId="77777777" w:rsidR="00B86A09" w:rsidRPr="00CC0C08" w:rsidRDefault="00B86A09" w:rsidP="00CC0C08">
            <w:pPr>
              <w:spacing w:before="120" w:after="120"/>
              <w:rPr>
                <w:b/>
                <w:bCs/>
                <w:sz w:val="26"/>
                <w:szCs w:val="26"/>
                <w:lang w:val="vi-VN"/>
              </w:rPr>
            </w:pPr>
            <w:r w:rsidRPr="00CC0C08">
              <w:rPr>
                <w:b/>
                <w:bCs/>
                <w:sz w:val="26"/>
                <w:szCs w:val="26"/>
                <w:lang w:val="vi-VN"/>
              </w:rPr>
              <w:lastRenderedPageBreak/>
              <w:t>Điều 3. Giải thích từ ngữ</w:t>
            </w:r>
          </w:p>
          <w:p w14:paraId="6FC474C6" w14:textId="2C35F33A" w:rsidR="00B86A09" w:rsidRPr="00CC0C08" w:rsidRDefault="00B86A09" w:rsidP="00CC0C08">
            <w:pPr>
              <w:spacing w:before="120" w:after="120"/>
              <w:rPr>
                <w:b/>
                <w:bCs/>
                <w:sz w:val="26"/>
                <w:szCs w:val="26"/>
                <w:lang w:val="vi-VN"/>
              </w:rPr>
            </w:pPr>
            <w:r w:rsidRPr="00CC0C08">
              <w:rPr>
                <w:sz w:val="26"/>
                <w:szCs w:val="26"/>
              </w:rPr>
              <w:t xml:space="preserve">Trong Nghị quyết này, các từ ngữ dưới </w:t>
            </w:r>
            <w:r w:rsidRPr="00CC0C08">
              <w:rPr>
                <w:sz w:val="26"/>
                <w:szCs w:val="26"/>
              </w:rPr>
              <w:t>đây được hiểu như sau:</w:t>
            </w:r>
          </w:p>
          <w:p w14:paraId="0CC7EE32" w14:textId="0D915CA7" w:rsidR="00C76EF1" w:rsidRPr="00C76EF1" w:rsidRDefault="00C76EF1" w:rsidP="00C76EF1">
            <w:pPr>
              <w:spacing w:before="120" w:after="120"/>
              <w:rPr>
                <w:sz w:val="26"/>
                <w:szCs w:val="26"/>
                <w:lang w:val="vi-VN"/>
              </w:rPr>
            </w:pPr>
            <w:r w:rsidRPr="00C76EF1">
              <w:rPr>
                <w:sz w:val="26"/>
                <w:szCs w:val="26"/>
                <w:lang w:val="nl-NL"/>
              </w:rPr>
              <w:t>1</w:t>
            </w:r>
            <w:r w:rsidRPr="00C76EF1">
              <w:rPr>
                <w:sz w:val="26"/>
                <w:szCs w:val="26"/>
              </w:rPr>
              <w:t xml:space="preserve">. </w:t>
            </w:r>
            <w:r w:rsidRPr="00C76EF1">
              <w:rPr>
                <w:i/>
                <w:iCs/>
                <w:sz w:val="26"/>
                <w:szCs w:val="26"/>
              </w:rPr>
              <w:t>Dự án khởi nghiệp sáng tạo</w:t>
            </w:r>
            <w:r w:rsidRPr="00C76EF1">
              <w:rPr>
                <w:sz w:val="26"/>
                <w:szCs w:val="26"/>
              </w:rPr>
              <w:t xml:space="preserve"> là dự án </w:t>
            </w:r>
            <w:r w:rsidRPr="00C76EF1">
              <w:rPr>
                <w:sz w:val="26"/>
                <w:szCs w:val="26"/>
                <w:lang w:val="en-VN"/>
              </w:rPr>
              <w:t>hình thành và phát triển mô hình kinh doanh sáng tạo dựa trên công nghệ, ý tưởng đột phá hoặc mô hình kinh doanh mới</w:t>
            </w:r>
            <w:r w:rsidRPr="00C76EF1">
              <w:rPr>
                <w:sz w:val="26"/>
                <w:szCs w:val="26"/>
                <w:lang w:val="vi-VN"/>
              </w:rPr>
              <w:t xml:space="preserve"> </w:t>
            </w:r>
            <w:r w:rsidRPr="00C76EF1">
              <w:rPr>
                <w:sz w:val="26"/>
                <w:szCs w:val="26"/>
                <w:lang w:val="en-VN"/>
              </w:rPr>
              <w:t>nhằm tạo ra giá trị mới, giải quyết vấn đề thị trường hoặc kinh tế - xã hội</w:t>
            </w:r>
          </w:p>
          <w:p w14:paraId="6D0999DA" w14:textId="706E09D1" w:rsidR="00C76EF1" w:rsidRPr="00C76EF1" w:rsidRDefault="00C76EF1" w:rsidP="00C76EF1">
            <w:pPr>
              <w:spacing w:before="120" w:after="120"/>
              <w:rPr>
                <w:sz w:val="26"/>
                <w:szCs w:val="26"/>
                <w:lang w:val="vi-VN"/>
              </w:rPr>
            </w:pPr>
            <w:r w:rsidRPr="00C76EF1">
              <w:rPr>
                <w:sz w:val="26"/>
                <w:szCs w:val="26"/>
                <w:lang w:val="vi-VN"/>
              </w:rPr>
              <w:t>2</w:t>
            </w:r>
            <w:r w:rsidRPr="00C76EF1">
              <w:rPr>
                <w:sz w:val="26"/>
                <w:szCs w:val="26"/>
              </w:rPr>
              <w:t>. Các</w:t>
            </w:r>
            <w:r w:rsidRPr="00C76EF1">
              <w:rPr>
                <w:sz w:val="26"/>
                <w:szCs w:val="26"/>
                <w:lang w:val="vi-VN"/>
              </w:rPr>
              <w:t xml:space="preserve"> từ ngữ </w:t>
            </w:r>
            <w:r w:rsidRPr="00C76EF1">
              <w:rPr>
                <w:i/>
                <w:iCs/>
                <w:sz w:val="26"/>
                <w:szCs w:val="26"/>
                <w:lang w:val="vi-VN"/>
              </w:rPr>
              <w:t>khởi nghiệp sáng tạo, đổi mới sáng tạo, hỗ trợ khởi nghiệp sáng tạo, hỗ trợ đổi mới sáng tạo</w:t>
            </w:r>
            <w:r w:rsidR="00F376A4">
              <w:rPr>
                <w:i/>
                <w:iCs/>
                <w:sz w:val="26"/>
                <w:szCs w:val="26"/>
                <w:lang w:val="vi-VN"/>
              </w:rPr>
              <w:t xml:space="preserve"> </w:t>
            </w:r>
            <w:r w:rsidRPr="00C76EF1">
              <w:rPr>
                <w:sz w:val="26"/>
                <w:szCs w:val="26"/>
                <w:lang w:val="vi-VN"/>
              </w:rPr>
              <w:t>được hiểu theo quy định tại</w:t>
            </w:r>
            <w:r w:rsidRPr="00C76EF1">
              <w:rPr>
                <w:sz w:val="26"/>
                <w:szCs w:val="26"/>
              </w:rPr>
              <w:t xml:space="preserve"> Điều 3</w:t>
            </w:r>
            <w:r w:rsidRPr="00C76EF1">
              <w:rPr>
                <w:sz w:val="26"/>
                <w:szCs w:val="26"/>
                <w:lang w:val="vi-VN"/>
              </w:rPr>
              <w:t xml:space="preserve"> Luật Khoa học, Công nghệ và Đổi mới sáng tạo số 93/2025/QH15.</w:t>
            </w:r>
          </w:p>
          <w:p w14:paraId="79A4B755" w14:textId="77777777" w:rsidR="00915A81" w:rsidRPr="00CC0C08" w:rsidRDefault="00915A81" w:rsidP="00CC0C08">
            <w:pPr>
              <w:keepNext/>
              <w:keepLines/>
              <w:ind w:firstLine="13"/>
              <w:outlineLvl w:val="1"/>
              <w:rPr>
                <w:rFonts w:eastAsia="Times New Roman"/>
                <w:b/>
                <w:color w:val="000000"/>
                <w:kern w:val="2"/>
                <w:sz w:val="26"/>
                <w:szCs w:val="26"/>
                <w:lang w:val="vi-VN"/>
                <w14:ligatures w14:val="standardContextual"/>
              </w:rPr>
            </w:pPr>
          </w:p>
        </w:tc>
        <w:tc>
          <w:tcPr>
            <w:tcW w:w="3433" w:type="dxa"/>
          </w:tcPr>
          <w:p w14:paraId="3F1A26C6" w14:textId="149A3F1F" w:rsidR="00915A81" w:rsidRPr="00CC0C08" w:rsidRDefault="00B86A09" w:rsidP="00CC0C08">
            <w:pPr>
              <w:pStyle w:val="BodyTextIndent"/>
              <w:widowControl w:val="0"/>
              <w:tabs>
                <w:tab w:val="left" w:pos="540"/>
                <w:tab w:val="left" w:pos="567"/>
                <w:tab w:val="left" w:pos="709"/>
              </w:tabs>
              <w:spacing w:after="0" w:line="360" w:lineRule="exact"/>
              <w:ind w:left="0"/>
              <w:rPr>
                <w:color w:val="000000"/>
                <w:sz w:val="26"/>
                <w:szCs w:val="26"/>
                <w:lang w:val="vi-VN"/>
              </w:rPr>
            </w:pPr>
            <w:r w:rsidRPr="00CC0C08">
              <w:rPr>
                <w:color w:val="000000"/>
                <w:sz w:val="26"/>
                <w:szCs w:val="26"/>
                <w:lang w:val="vi-VN"/>
              </w:rPr>
              <w:lastRenderedPageBreak/>
              <w:t xml:space="preserve">Cách giải thích từ ngữ trong dự thảo là </w:t>
            </w:r>
            <w:r w:rsidR="00DC791A">
              <w:rPr>
                <w:color w:val="000000"/>
                <w:sz w:val="26"/>
                <w:szCs w:val="26"/>
                <w:lang w:val="vi-VN"/>
              </w:rPr>
              <w:t>thống</w:t>
            </w:r>
            <w:r w:rsidRPr="00CC0C08">
              <w:rPr>
                <w:color w:val="000000"/>
                <w:sz w:val="26"/>
                <w:szCs w:val="26"/>
                <w:lang w:val="vi-VN"/>
              </w:rPr>
              <w:t xml:space="preserve"> nhất với</w:t>
            </w:r>
            <w:r w:rsidR="004803FE" w:rsidRPr="00CC0C08">
              <w:rPr>
                <w:color w:val="000000"/>
                <w:sz w:val="26"/>
                <w:szCs w:val="26"/>
                <w:lang w:val="vi-VN"/>
              </w:rPr>
              <w:t xml:space="preserve"> Nghị </w:t>
            </w:r>
            <w:r w:rsidR="004803FE" w:rsidRPr="00CC0C08">
              <w:rPr>
                <w:color w:val="000000"/>
                <w:sz w:val="26"/>
                <w:szCs w:val="26"/>
                <w:lang w:val="vi-VN"/>
              </w:rPr>
              <w:lastRenderedPageBreak/>
              <w:t>quyết số 226/2025/QH15 của Quốc hội</w:t>
            </w:r>
            <w:r w:rsidR="00DC791A">
              <w:rPr>
                <w:color w:val="000000"/>
                <w:sz w:val="26"/>
                <w:szCs w:val="26"/>
                <w:lang w:val="vi-VN"/>
              </w:rPr>
              <w:t xml:space="preserve"> và</w:t>
            </w:r>
            <w:r w:rsidRPr="00CC0C08">
              <w:rPr>
                <w:color w:val="000000"/>
                <w:sz w:val="26"/>
                <w:szCs w:val="26"/>
                <w:lang w:val="vi-VN"/>
              </w:rPr>
              <w:t xml:space="preserve"> Luật Khoa học, Công nghệ và Đổi mới sáng tạo </w:t>
            </w:r>
            <w:r w:rsidR="004803FE" w:rsidRPr="00CC0C08">
              <w:rPr>
                <w:color w:val="000000"/>
                <w:sz w:val="26"/>
                <w:szCs w:val="26"/>
              </w:rPr>
              <w:t>số 93/2025/QH15</w:t>
            </w:r>
            <w:r w:rsidR="004803FE" w:rsidRPr="00CC0C08">
              <w:rPr>
                <w:color w:val="000000"/>
                <w:sz w:val="26"/>
                <w:szCs w:val="26"/>
                <w:lang w:val="vi-VN"/>
              </w:rPr>
              <w:t xml:space="preserve"> </w:t>
            </w:r>
          </w:p>
        </w:tc>
        <w:tc>
          <w:tcPr>
            <w:tcW w:w="2410" w:type="dxa"/>
            <w:vAlign w:val="center"/>
          </w:tcPr>
          <w:p w14:paraId="694E4D2C" w14:textId="77777777" w:rsidR="00915A81" w:rsidRPr="00CC0C08" w:rsidRDefault="00915A81" w:rsidP="00CC0C08">
            <w:pPr>
              <w:rPr>
                <w:sz w:val="26"/>
                <w:szCs w:val="26"/>
                <w:lang w:val="vi-VN"/>
              </w:rPr>
            </w:pPr>
          </w:p>
        </w:tc>
      </w:tr>
      <w:tr w:rsidR="00163C55" w:rsidRPr="00CC0C08" w14:paraId="4FE5D8AE" w14:textId="77777777" w:rsidTr="00CC0C08">
        <w:tc>
          <w:tcPr>
            <w:tcW w:w="4503" w:type="dxa"/>
          </w:tcPr>
          <w:p w14:paraId="4FE5D8A4" w14:textId="093D109B" w:rsidR="001029CB" w:rsidRPr="00666E9B" w:rsidRDefault="00666E9B" w:rsidP="00CC0C08">
            <w:pPr>
              <w:pStyle w:val="NormalWeb"/>
              <w:shd w:val="clear" w:color="auto" w:fill="FFFFFF"/>
              <w:spacing w:before="0" w:beforeAutospacing="0" w:after="0" w:afterAutospacing="0"/>
              <w:jc w:val="both"/>
              <w:rPr>
                <w:rStyle w:val="Vnbnnidung4"/>
                <w:b/>
                <w:bCs/>
                <w:i w:val="0"/>
                <w:color w:val="000000"/>
                <w:lang w:eastAsia="vi-VN"/>
              </w:rPr>
            </w:pPr>
            <w:r w:rsidRPr="00666E9B">
              <w:rPr>
                <w:b/>
                <w:bCs/>
                <w:color w:val="000000"/>
                <w:sz w:val="26"/>
                <w:szCs w:val="26"/>
                <w:lang w:val="vi-VN"/>
              </w:rPr>
              <w:lastRenderedPageBreak/>
              <w:t>(i) K</w:t>
            </w:r>
            <w:r w:rsidR="001029CB" w:rsidRPr="00666E9B">
              <w:rPr>
                <w:b/>
                <w:bCs/>
                <w:color w:val="000000"/>
                <w:sz w:val="26"/>
                <w:szCs w:val="26"/>
              </w:rPr>
              <w:t xml:space="preserve">hoản </w:t>
            </w:r>
            <w:r w:rsidR="00B03CAE" w:rsidRPr="00666E9B">
              <w:rPr>
                <w:b/>
                <w:bCs/>
                <w:color w:val="000000"/>
                <w:sz w:val="26"/>
                <w:szCs w:val="26"/>
                <w:lang w:val="vi-VN"/>
              </w:rPr>
              <w:t>3</w:t>
            </w:r>
            <w:r w:rsidR="001029CB" w:rsidRPr="00666E9B">
              <w:rPr>
                <w:b/>
                <w:bCs/>
                <w:color w:val="000000"/>
                <w:sz w:val="26"/>
                <w:szCs w:val="26"/>
              </w:rPr>
              <w:t xml:space="preserve"> Điều 7 </w:t>
            </w:r>
            <w:r w:rsidR="001029CB" w:rsidRPr="00666E9B">
              <w:rPr>
                <w:b/>
                <w:bCs/>
                <w:color w:val="000000"/>
                <w:spacing w:val="-2"/>
                <w:sz w:val="26"/>
                <w:szCs w:val="26"/>
                <w:lang w:val="vi-VN"/>
              </w:rPr>
              <w:t xml:space="preserve">của </w:t>
            </w:r>
            <w:r w:rsidR="001029CB" w:rsidRPr="00666E9B">
              <w:rPr>
                <w:rStyle w:val="Vnbnnidung4"/>
                <w:b/>
                <w:bCs/>
                <w:i w:val="0"/>
                <w:color w:val="000000"/>
                <w:lang w:val="vi-VN" w:eastAsia="vi-VN"/>
              </w:rPr>
              <w:t xml:space="preserve">Nghị quyết số </w:t>
            </w:r>
            <w:r w:rsidR="001029CB" w:rsidRPr="00666E9B">
              <w:rPr>
                <w:rStyle w:val="Vnbnnidung4"/>
                <w:b/>
                <w:bCs/>
                <w:i w:val="0"/>
                <w:color w:val="000000"/>
                <w:lang w:eastAsia="vi-VN"/>
              </w:rPr>
              <w:t>22</w:t>
            </w:r>
            <w:r w:rsidR="001029CB" w:rsidRPr="00666E9B">
              <w:rPr>
                <w:rStyle w:val="Vnbnnidung4"/>
                <w:b/>
                <w:bCs/>
                <w:i w:val="0"/>
                <w:color w:val="000000"/>
                <w:lang w:val="vi-VN" w:eastAsia="vi-VN"/>
              </w:rPr>
              <w:t>6/202</w:t>
            </w:r>
            <w:r w:rsidR="001029CB" w:rsidRPr="00666E9B">
              <w:rPr>
                <w:rStyle w:val="Vnbnnidung4"/>
                <w:b/>
                <w:bCs/>
                <w:i w:val="0"/>
                <w:color w:val="000000"/>
                <w:lang w:eastAsia="vi-VN"/>
              </w:rPr>
              <w:t>5</w:t>
            </w:r>
            <w:r w:rsidR="001029CB" w:rsidRPr="00666E9B">
              <w:rPr>
                <w:rStyle w:val="Vnbnnidung4"/>
                <w:b/>
                <w:bCs/>
                <w:i w:val="0"/>
                <w:color w:val="000000"/>
                <w:lang w:val="vi-VN" w:eastAsia="vi-VN"/>
              </w:rPr>
              <w:t>/QH15</w:t>
            </w:r>
            <w:r w:rsidR="001029CB" w:rsidRPr="00666E9B">
              <w:rPr>
                <w:rStyle w:val="Vnbnnidung4"/>
                <w:b/>
                <w:bCs/>
                <w:i w:val="0"/>
                <w:color w:val="000000"/>
                <w:lang w:eastAsia="vi-VN"/>
              </w:rPr>
              <w:t xml:space="preserve"> </w:t>
            </w:r>
          </w:p>
          <w:p w14:paraId="777723F6" w14:textId="77777777" w:rsidR="00034854" w:rsidRPr="00CC0C08" w:rsidRDefault="00034854" w:rsidP="00CC0C08">
            <w:pPr>
              <w:pStyle w:val="NormalWeb"/>
              <w:shd w:val="clear" w:color="auto" w:fill="FFFFFF"/>
              <w:spacing w:before="0" w:beforeAutospacing="0" w:after="0" w:afterAutospacing="0"/>
              <w:jc w:val="both"/>
              <w:rPr>
                <w:sz w:val="26"/>
                <w:szCs w:val="26"/>
                <w:lang w:val="en-VN"/>
              </w:rPr>
            </w:pPr>
            <w:r w:rsidRPr="00CC0C08">
              <w:rPr>
                <w:sz w:val="26"/>
                <w:szCs w:val="26"/>
                <w:lang w:val="en-VN"/>
              </w:rPr>
              <w:t xml:space="preserve">3. Việc đầu tư, quản lý, khai thác và xử lý tài sản kết cấu hạ tầng, trang thiết bị phục vụ phát triển khoa học và công </w:t>
            </w:r>
            <w:r w:rsidRPr="00CC0C08">
              <w:rPr>
                <w:sz w:val="26"/>
                <w:szCs w:val="26"/>
                <w:lang w:val="en-VN"/>
              </w:rPr>
              <w:lastRenderedPageBreak/>
              <w:t>nghệ, đổi mới sáng tạo được quy định như sau:</w:t>
            </w:r>
          </w:p>
          <w:p w14:paraId="30AB9D43" w14:textId="77777777" w:rsidR="00034854" w:rsidRPr="00CC0C08" w:rsidRDefault="00034854" w:rsidP="00CC0C08">
            <w:pPr>
              <w:pStyle w:val="NormalWeb"/>
              <w:shd w:val="clear" w:color="auto" w:fill="FFFFFF"/>
              <w:spacing w:before="0" w:beforeAutospacing="0" w:after="0" w:afterAutospacing="0"/>
              <w:jc w:val="both"/>
              <w:rPr>
                <w:sz w:val="26"/>
                <w:szCs w:val="26"/>
                <w:lang w:val="en-VN"/>
              </w:rPr>
            </w:pPr>
            <w:r w:rsidRPr="00CC0C08">
              <w:rPr>
                <w:sz w:val="26"/>
                <w:szCs w:val="26"/>
                <w:lang w:val="en-VN"/>
              </w:rPr>
              <w:t>a) Hội đồng nhân dân Thành phố được quyết định đầu tư, nâng cấp, mở rộng, phát triển và khai thác tài sản kết cấu hạ tầng khoa học và công nghệ từ nguồn ngân sách Thành phố; được quyết định cho các tổ chức, cá nhân khởi nghiệp đổi mới sáng tạo và các tổ chức, cá nhân hỗ trợ khởi nghiệp đổi mới sáng tạo thuê trực tiếp tài sản kết cấu hạ tầng khoa học và công nghệ không thông qua đấu giá để hoạt động;</w:t>
            </w:r>
          </w:p>
          <w:p w14:paraId="6CB1DEAF" w14:textId="77777777" w:rsidR="00163C55" w:rsidRDefault="00034854" w:rsidP="00600A70">
            <w:pPr>
              <w:pStyle w:val="NormalWeb"/>
              <w:shd w:val="clear" w:color="auto" w:fill="FFFFFF"/>
              <w:spacing w:before="0" w:beforeAutospacing="0" w:after="0" w:afterAutospacing="0"/>
              <w:jc w:val="both"/>
              <w:rPr>
                <w:sz w:val="26"/>
                <w:szCs w:val="26"/>
                <w:lang w:val="vi-VN"/>
              </w:rPr>
            </w:pPr>
            <w:r w:rsidRPr="00CC0C08">
              <w:rPr>
                <w:sz w:val="26"/>
                <w:szCs w:val="26"/>
                <w:lang w:val="en-VN"/>
              </w:rPr>
              <w:t>b) Hội đồng nhân dân Thành phố quy định nội dung, mức hỗ trợ, thời gian hỗ trợ, tiêu chí và đối tượng được hỗ trợ. Ủy ban nhân dân Thành phố quy định hình thức, trình tự, thủ tục hỗ trợ quy định tại khoản này;</w:t>
            </w:r>
          </w:p>
          <w:p w14:paraId="7CD3EBFC" w14:textId="77777777" w:rsidR="00182174" w:rsidRPr="00182174" w:rsidRDefault="00182174" w:rsidP="00600A70">
            <w:pPr>
              <w:pStyle w:val="NormalWeb"/>
              <w:shd w:val="clear" w:color="auto" w:fill="FFFFFF"/>
              <w:spacing w:before="0" w:beforeAutospacing="0" w:after="0" w:afterAutospacing="0"/>
              <w:jc w:val="both"/>
              <w:rPr>
                <w:sz w:val="26"/>
                <w:szCs w:val="26"/>
                <w:lang w:val="vi-VN"/>
              </w:rPr>
            </w:pPr>
          </w:p>
          <w:p w14:paraId="1CA88AB3" w14:textId="4C5820BE" w:rsidR="00182174" w:rsidRPr="00982A54" w:rsidRDefault="00182174" w:rsidP="00600A70">
            <w:pPr>
              <w:pStyle w:val="NormalWeb"/>
              <w:shd w:val="clear" w:color="auto" w:fill="FFFFFF"/>
              <w:spacing w:before="0" w:beforeAutospacing="0" w:after="0" w:afterAutospacing="0"/>
              <w:jc w:val="both"/>
              <w:rPr>
                <w:b/>
                <w:bCs/>
                <w:sz w:val="26"/>
                <w:szCs w:val="26"/>
                <w:lang w:val="vi-VN"/>
              </w:rPr>
            </w:pPr>
            <w:r w:rsidRPr="00982A54">
              <w:rPr>
                <w:b/>
                <w:bCs/>
                <w:sz w:val="26"/>
                <w:szCs w:val="26"/>
                <w:lang w:val="vi-VN"/>
              </w:rPr>
              <w:t xml:space="preserve">(ii) Điều </w:t>
            </w:r>
            <w:r w:rsidR="00E067E6" w:rsidRPr="00982A54">
              <w:rPr>
                <w:b/>
                <w:bCs/>
                <w:sz w:val="26"/>
                <w:szCs w:val="26"/>
                <w:lang w:val="vi-VN"/>
              </w:rPr>
              <w:t xml:space="preserve">57 </w:t>
            </w:r>
            <w:r w:rsidR="00736E19" w:rsidRPr="00982A54">
              <w:rPr>
                <w:b/>
                <w:bCs/>
                <w:sz w:val="26"/>
                <w:szCs w:val="26"/>
                <w:lang w:val="vi-VN"/>
              </w:rPr>
              <w:t>Luật Quản lý sử dụng tài sản công số 15/2015/QH</w:t>
            </w:r>
            <w:r w:rsidR="00982A54" w:rsidRPr="00982A54">
              <w:rPr>
                <w:b/>
                <w:bCs/>
                <w:sz w:val="26"/>
                <w:szCs w:val="26"/>
                <w:lang w:val="vi-VN"/>
              </w:rPr>
              <w:t>14</w:t>
            </w:r>
          </w:p>
          <w:p w14:paraId="6AAAA9F0" w14:textId="77777777" w:rsidR="00D01143" w:rsidRPr="00D01143" w:rsidRDefault="00D01143" w:rsidP="00D01143">
            <w:pPr>
              <w:pStyle w:val="NormalWeb"/>
              <w:shd w:val="clear" w:color="auto" w:fill="FFFFFF"/>
              <w:spacing w:before="120" w:beforeAutospacing="0" w:after="120" w:afterAutospacing="0"/>
              <w:jc w:val="both"/>
              <w:rPr>
                <w:sz w:val="26"/>
                <w:szCs w:val="26"/>
                <w:lang w:val="en-VN"/>
              </w:rPr>
            </w:pPr>
            <w:bookmarkStart w:id="0" w:name="dieu_57"/>
            <w:r w:rsidRPr="00D01143">
              <w:rPr>
                <w:b/>
                <w:bCs/>
                <w:sz w:val="26"/>
                <w:szCs w:val="26"/>
                <w:lang w:val="nb-NO"/>
              </w:rPr>
              <w:t>Điều 57. Sử dụng tài sản công tại đơn vị sự nghiệp công lập vào mục đích cho thuê</w:t>
            </w:r>
            <w:bookmarkEnd w:id="0"/>
          </w:p>
          <w:p w14:paraId="30464FBA" w14:textId="77777777" w:rsidR="00D01143" w:rsidRPr="00D01143" w:rsidRDefault="00D01143" w:rsidP="00D01143">
            <w:pPr>
              <w:pStyle w:val="NormalWeb"/>
              <w:shd w:val="clear" w:color="auto" w:fill="FFFFFF"/>
              <w:spacing w:before="120" w:beforeAutospacing="0" w:after="120" w:afterAutospacing="0"/>
              <w:jc w:val="both"/>
              <w:rPr>
                <w:sz w:val="26"/>
                <w:szCs w:val="26"/>
                <w:lang w:val="en-VN"/>
              </w:rPr>
            </w:pPr>
            <w:r w:rsidRPr="00D01143">
              <w:rPr>
                <w:sz w:val="26"/>
                <w:szCs w:val="26"/>
                <w:lang w:val="nb-NO"/>
              </w:rPr>
              <w:t xml:space="preserve">1. Đơn vị sự nghiệp công lập được cho thuê tài sản công trong các trường hợp </w:t>
            </w:r>
            <w:r w:rsidRPr="00D01143">
              <w:rPr>
                <w:sz w:val="26"/>
                <w:szCs w:val="26"/>
                <w:lang w:val="nb-NO"/>
              </w:rPr>
              <w:lastRenderedPageBreak/>
              <w:t>sau đây:</w:t>
            </w:r>
          </w:p>
          <w:p w14:paraId="146D6FDC" w14:textId="77777777" w:rsidR="00D01143" w:rsidRPr="00D01143" w:rsidRDefault="00D01143" w:rsidP="00D01143">
            <w:pPr>
              <w:pStyle w:val="NormalWeb"/>
              <w:shd w:val="clear" w:color="auto" w:fill="FFFFFF"/>
              <w:spacing w:before="120" w:beforeAutospacing="0" w:after="120" w:afterAutospacing="0"/>
              <w:jc w:val="both"/>
              <w:rPr>
                <w:sz w:val="26"/>
                <w:szCs w:val="26"/>
                <w:lang w:val="en-VN"/>
              </w:rPr>
            </w:pPr>
            <w:r w:rsidRPr="00D01143">
              <w:rPr>
                <w:sz w:val="26"/>
                <w:szCs w:val="26"/>
                <w:lang w:val="nb-NO"/>
              </w:rPr>
              <w:t>a) Tài sản được giao, được đầu tư xây dựng, mua sắm để thực hiện nhiệm vụ Nhà nước</w:t>
            </w:r>
            <w:r w:rsidRPr="00D01143">
              <w:rPr>
                <w:i/>
                <w:iCs/>
                <w:sz w:val="26"/>
                <w:szCs w:val="26"/>
                <w:lang w:val="nb-NO"/>
              </w:rPr>
              <w:t> </w:t>
            </w:r>
            <w:r w:rsidRPr="00D01143">
              <w:rPr>
                <w:sz w:val="26"/>
                <w:szCs w:val="26"/>
                <w:lang w:val="nb-NO"/>
              </w:rPr>
              <w:t>giaonhưng chưa sử dụng hết công suất;</w:t>
            </w:r>
          </w:p>
          <w:p w14:paraId="456903DE" w14:textId="77777777" w:rsidR="00D01143" w:rsidRPr="00D01143" w:rsidRDefault="00D01143" w:rsidP="00D01143">
            <w:pPr>
              <w:pStyle w:val="NormalWeb"/>
              <w:shd w:val="clear" w:color="auto" w:fill="FFFFFF"/>
              <w:spacing w:before="120" w:beforeAutospacing="0" w:after="120" w:afterAutospacing="0"/>
              <w:jc w:val="both"/>
              <w:rPr>
                <w:sz w:val="26"/>
                <w:szCs w:val="26"/>
                <w:lang w:val="en-VN"/>
              </w:rPr>
            </w:pPr>
            <w:r w:rsidRPr="00D01143">
              <w:rPr>
                <w:sz w:val="26"/>
                <w:szCs w:val="26"/>
                <w:lang w:val="nb-NO"/>
              </w:rPr>
              <w:t>b) Tài sản được đầu tư xây dựng, mua sắm theo dự án được cơ quan, người có thẩm quyền phê duyệt để cho thuê mà không do ngân sách nhà nước đầu tư.</w:t>
            </w:r>
          </w:p>
          <w:p w14:paraId="68C63749" w14:textId="77777777" w:rsidR="00D01143" w:rsidRPr="00D01143" w:rsidRDefault="00D01143" w:rsidP="00D01143">
            <w:pPr>
              <w:pStyle w:val="NormalWeb"/>
              <w:shd w:val="clear" w:color="auto" w:fill="FFFFFF"/>
              <w:spacing w:before="120" w:beforeAutospacing="0" w:after="120" w:afterAutospacing="0"/>
              <w:jc w:val="both"/>
              <w:rPr>
                <w:sz w:val="26"/>
                <w:szCs w:val="26"/>
                <w:lang w:val="en-VN"/>
              </w:rPr>
            </w:pPr>
            <w:bookmarkStart w:id="1" w:name="khoan_2_57"/>
            <w:r w:rsidRPr="00D01143">
              <w:rPr>
                <w:sz w:val="26"/>
                <w:szCs w:val="26"/>
                <w:lang w:val="nb-NO"/>
              </w:rPr>
              <w:t>2. Thẩm quyền phê duyệt đề án cho thuê tài sản công tại đơn vị sự nghiệp công lập được quy định như sau:</w:t>
            </w:r>
            <w:bookmarkEnd w:id="1"/>
          </w:p>
          <w:p w14:paraId="1743CAFB" w14:textId="77777777" w:rsidR="00D01143" w:rsidRPr="00D01143" w:rsidRDefault="00D01143" w:rsidP="00D01143">
            <w:pPr>
              <w:pStyle w:val="NormalWeb"/>
              <w:shd w:val="clear" w:color="auto" w:fill="FFFFFF"/>
              <w:spacing w:before="120" w:beforeAutospacing="0" w:after="120" w:afterAutospacing="0"/>
              <w:jc w:val="both"/>
              <w:rPr>
                <w:sz w:val="26"/>
                <w:szCs w:val="26"/>
                <w:lang w:val="en-VN"/>
              </w:rPr>
            </w:pPr>
            <w:r w:rsidRPr="00D01143">
              <w:rPr>
                <w:sz w:val="26"/>
                <w:szCs w:val="26"/>
                <w:lang w:val="nb-NO"/>
              </w:rPr>
              <w:t>a) Bộ trưởng, Thủ trưởng cơ quan trung ương, Chủ tịch Ủy ban nhân dân cấp tỉnh phê duyệt đề án cho thuê đối với tài sản là cơ sở hoạt động sự nghiệp; tài sản khác có giá trị lớn theo quy định của Chính phủ;</w:t>
            </w:r>
          </w:p>
          <w:p w14:paraId="1ECEC266" w14:textId="77777777" w:rsidR="00D01143" w:rsidRPr="00D01143" w:rsidRDefault="00D01143" w:rsidP="00D01143">
            <w:pPr>
              <w:pStyle w:val="NormalWeb"/>
              <w:shd w:val="clear" w:color="auto" w:fill="FFFFFF"/>
              <w:spacing w:before="120" w:beforeAutospacing="0" w:after="120" w:afterAutospacing="0"/>
              <w:jc w:val="both"/>
              <w:rPr>
                <w:sz w:val="26"/>
                <w:szCs w:val="26"/>
                <w:lang w:val="en-VN"/>
              </w:rPr>
            </w:pPr>
            <w:r w:rsidRPr="00D01143">
              <w:rPr>
                <w:sz w:val="26"/>
                <w:szCs w:val="26"/>
                <w:lang w:val="nb-NO"/>
              </w:rPr>
              <w:t>b) Hội đồng quản lý hoặc người đứng đầu đơn vị sự nghiệp công lập phê duyệt đề án cho thuê đối với tài sản không thuộc quy định tại điểm a khoản này.</w:t>
            </w:r>
          </w:p>
          <w:p w14:paraId="7D0473E8" w14:textId="77777777" w:rsidR="00D01143" w:rsidRPr="00D01143" w:rsidRDefault="00D01143" w:rsidP="00D01143">
            <w:pPr>
              <w:pStyle w:val="NormalWeb"/>
              <w:shd w:val="clear" w:color="auto" w:fill="FFFFFF"/>
              <w:spacing w:before="120" w:beforeAutospacing="0" w:after="120" w:afterAutospacing="0"/>
              <w:jc w:val="both"/>
              <w:rPr>
                <w:sz w:val="26"/>
                <w:szCs w:val="26"/>
                <w:lang w:val="en-VN"/>
              </w:rPr>
            </w:pPr>
            <w:bookmarkStart w:id="2" w:name="khoan_3_57"/>
            <w:r w:rsidRPr="00D01143">
              <w:rPr>
                <w:sz w:val="26"/>
                <w:szCs w:val="26"/>
                <w:lang w:val="nb-NO"/>
              </w:rPr>
              <w:t>3. Phương thức và giá cho thuê tài sản được quy định như sau:</w:t>
            </w:r>
            <w:bookmarkEnd w:id="2"/>
          </w:p>
          <w:p w14:paraId="2EDF759B" w14:textId="77777777" w:rsidR="00D01143" w:rsidRPr="00D01143" w:rsidRDefault="00D01143" w:rsidP="00D01143">
            <w:pPr>
              <w:pStyle w:val="NormalWeb"/>
              <w:shd w:val="clear" w:color="auto" w:fill="FFFFFF"/>
              <w:spacing w:before="120" w:beforeAutospacing="0" w:after="120" w:afterAutospacing="0"/>
              <w:jc w:val="both"/>
              <w:rPr>
                <w:sz w:val="26"/>
                <w:szCs w:val="26"/>
                <w:lang w:val="en-VN"/>
              </w:rPr>
            </w:pPr>
            <w:r w:rsidRPr="00D01143">
              <w:rPr>
                <w:sz w:val="26"/>
                <w:szCs w:val="26"/>
                <w:lang w:val="nb-NO"/>
              </w:rPr>
              <w:t xml:space="preserve">a) Đối với tài sản là cơ sở hoạt động sự nghiệp và tài sản khác có giá trị lớn theo </w:t>
            </w:r>
            <w:r w:rsidRPr="00D01143">
              <w:rPr>
                <w:sz w:val="26"/>
                <w:szCs w:val="26"/>
                <w:lang w:val="nb-NO"/>
              </w:rPr>
              <w:lastRenderedPageBreak/>
              <w:t>quy định của Chính phủ thực hiện theo phương thức đấu giá; giá cho thuê là giá trúng đấu giá;</w:t>
            </w:r>
          </w:p>
          <w:p w14:paraId="106BA0B9" w14:textId="03BC82D6" w:rsidR="00600A70" w:rsidRPr="00D01143" w:rsidRDefault="00D01143" w:rsidP="00D01143">
            <w:pPr>
              <w:pStyle w:val="NormalWeb"/>
              <w:shd w:val="clear" w:color="auto" w:fill="FFFFFF"/>
              <w:spacing w:before="120" w:beforeAutospacing="0" w:after="120" w:afterAutospacing="0"/>
              <w:jc w:val="both"/>
              <w:rPr>
                <w:sz w:val="26"/>
                <w:szCs w:val="26"/>
                <w:lang w:val="vi-VN"/>
              </w:rPr>
            </w:pPr>
            <w:r w:rsidRPr="00D01143">
              <w:rPr>
                <w:sz w:val="26"/>
                <w:szCs w:val="26"/>
                <w:lang w:val="nb-NO"/>
              </w:rPr>
              <w:t>b) Đối với tài sản không thuộc phạm vi quy định tại điểm a khoản này thực hiện theo phương thức thoả thuận; giá cho thuê tài sản do người cho thuê và người đi thuê tài sản thoả thuận theo giá thuê trên thị trường của tài sản cùng loại hoặc tài sản có cùng tiêu chuẩn kỹ thuật, chất lượng, xuất xứ.</w:t>
            </w:r>
          </w:p>
          <w:p w14:paraId="0FB2ADFF" w14:textId="7727BD87" w:rsidR="00600A70" w:rsidRPr="0038785A" w:rsidRDefault="00600A70" w:rsidP="00600A70">
            <w:pPr>
              <w:pStyle w:val="NormalWeb"/>
              <w:shd w:val="clear" w:color="auto" w:fill="FFFFFF"/>
              <w:spacing w:before="0" w:beforeAutospacing="0" w:after="0" w:afterAutospacing="0"/>
              <w:jc w:val="both"/>
              <w:rPr>
                <w:b/>
                <w:bCs/>
                <w:sz w:val="26"/>
                <w:szCs w:val="26"/>
                <w:lang w:val="vi-VN"/>
              </w:rPr>
            </w:pPr>
            <w:r w:rsidRPr="008D1450">
              <w:rPr>
                <w:b/>
                <w:bCs/>
                <w:sz w:val="26"/>
                <w:szCs w:val="26"/>
                <w:lang w:val="vi-VN"/>
              </w:rPr>
              <w:t>(ii</w:t>
            </w:r>
            <w:r w:rsidR="0038785A">
              <w:rPr>
                <w:b/>
                <w:bCs/>
                <w:sz w:val="26"/>
                <w:szCs w:val="26"/>
                <w:lang w:val="vi-VN"/>
              </w:rPr>
              <w:t>i</w:t>
            </w:r>
            <w:r w:rsidRPr="008D1450">
              <w:rPr>
                <w:b/>
                <w:bCs/>
                <w:sz w:val="26"/>
                <w:szCs w:val="26"/>
                <w:lang w:val="vi-VN"/>
              </w:rPr>
              <w:t xml:space="preserve">) </w:t>
            </w:r>
            <w:r w:rsidR="008D1450" w:rsidRPr="008D1450">
              <w:rPr>
                <w:b/>
                <w:bCs/>
                <w:sz w:val="26"/>
                <w:szCs w:val="26"/>
              </w:rPr>
              <w:t>Nghị</w:t>
            </w:r>
            <w:r w:rsidR="008D1450" w:rsidRPr="008D1450">
              <w:rPr>
                <w:b/>
                <w:bCs/>
                <w:sz w:val="26"/>
                <w:szCs w:val="26"/>
                <w:lang w:val="vi-VN"/>
              </w:rPr>
              <w:t xml:space="preserve"> định 114/2024/NĐ-CP</w:t>
            </w:r>
            <w:r w:rsidR="00482ED8">
              <w:rPr>
                <w:b/>
                <w:bCs/>
                <w:sz w:val="26"/>
                <w:szCs w:val="26"/>
                <w:lang w:val="vi-VN"/>
              </w:rPr>
              <w:t xml:space="preserve"> ngày 15/9/2024 của Chính phủ</w:t>
            </w:r>
            <w:r w:rsidR="008D1450" w:rsidRPr="008D1450">
              <w:rPr>
                <w:b/>
                <w:bCs/>
                <w:sz w:val="26"/>
                <w:szCs w:val="26"/>
                <w:lang w:val="vi-VN"/>
              </w:rPr>
              <w:t xml:space="preserve"> </w:t>
            </w:r>
            <w:bookmarkStart w:id="3" w:name="loai_1_name"/>
            <w:r w:rsidR="009A6B7C" w:rsidRPr="009A6B7C">
              <w:rPr>
                <w:b/>
                <w:bCs/>
                <w:sz w:val="26"/>
                <w:szCs w:val="26"/>
              </w:rPr>
              <w:t>sửa đổi, bổ sung một số điều của nghị định số 151/2017/</w:t>
            </w:r>
            <w:r w:rsidR="009A6B7C">
              <w:rPr>
                <w:b/>
                <w:bCs/>
                <w:sz w:val="26"/>
                <w:szCs w:val="26"/>
              </w:rPr>
              <w:t>NĐ</w:t>
            </w:r>
            <w:r w:rsidR="009A6B7C">
              <w:rPr>
                <w:b/>
                <w:bCs/>
                <w:sz w:val="26"/>
                <w:szCs w:val="26"/>
                <w:lang w:val="vi-VN"/>
              </w:rPr>
              <w:t>-CP</w:t>
            </w:r>
            <w:r w:rsidR="009A6B7C" w:rsidRPr="009A6B7C">
              <w:rPr>
                <w:b/>
                <w:bCs/>
                <w:sz w:val="26"/>
                <w:szCs w:val="26"/>
              </w:rPr>
              <w:t xml:space="preserve"> ngày 26 tháng 12 năm 2017 của </w:t>
            </w:r>
            <w:r w:rsidR="009A6B7C">
              <w:rPr>
                <w:b/>
                <w:bCs/>
                <w:sz w:val="26"/>
                <w:szCs w:val="26"/>
              </w:rPr>
              <w:t>C</w:t>
            </w:r>
            <w:r w:rsidR="009A6B7C" w:rsidRPr="009A6B7C">
              <w:rPr>
                <w:b/>
                <w:bCs/>
                <w:sz w:val="26"/>
                <w:szCs w:val="26"/>
              </w:rPr>
              <w:t xml:space="preserve">hính phủ quy định chi </w:t>
            </w:r>
            <w:r w:rsidR="009A6B7C" w:rsidRPr="0038785A">
              <w:rPr>
                <w:b/>
                <w:bCs/>
                <w:sz w:val="26"/>
                <w:szCs w:val="26"/>
              </w:rPr>
              <w:t>tiết một số điều của luật quản lý, sử dụng tài sản công</w:t>
            </w:r>
            <w:bookmarkEnd w:id="3"/>
          </w:p>
          <w:p w14:paraId="6E3D3901" w14:textId="77777777" w:rsidR="0038785A" w:rsidRPr="0038785A" w:rsidRDefault="0038785A" w:rsidP="0038785A">
            <w:pPr>
              <w:rPr>
                <w:sz w:val="26"/>
                <w:szCs w:val="26"/>
              </w:rPr>
            </w:pPr>
            <w:bookmarkStart w:id="4" w:name="khoan_41_1"/>
            <w:r w:rsidRPr="0038785A">
              <w:rPr>
                <w:sz w:val="26"/>
                <w:szCs w:val="26"/>
              </w:rPr>
              <w:t>41. Sửa đổi, bổ sung</w:t>
            </w:r>
            <w:bookmarkEnd w:id="4"/>
            <w:r w:rsidRPr="0038785A">
              <w:rPr>
                <w:sz w:val="26"/>
                <w:szCs w:val="26"/>
              </w:rPr>
              <w:t> </w:t>
            </w:r>
            <w:bookmarkStart w:id="5" w:name="dc_63"/>
            <w:r w:rsidRPr="0038785A">
              <w:rPr>
                <w:sz w:val="26"/>
                <w:szCs w:val="26"/>
              </w:rPr>
              <w:t>khoản 3, khoản 4, khoản 5 Điều 46</w:t>
            </w:r>
            <w:bookmarkEnd w:id="5"/>
            <w:r w:rsidRPr="0038785A">
              <w:rPr>
                <w:sz w:val="26"/>
                <w:szCs w:val="26"/>
              </w:rPr>
              <w:t> </w:t>
            </w:r>
            <w:bookmarkStart w:id="6" w:name="khoan_41_1_name"/>
            <w:r w:rsidRPr="0038785A">
              <w:rPr>
                <w:sz w:val="26"/>
                <w:szCs w:val="26"/>
              </w:rPr>
              <w:t>như sau:</w:t>
            </w:r>
            <w:bookmarkEnd w:id="6"/>
          </w:p>
          <w:p w14:paraId="3DC0C5E0" w14:textId="77777777" w:rsidR="0038785A" w:rsidRPr="0038785A" w:rsidRDefault="0038785A" w:rsidP="0038785A">
            <w:pPr>
              <w:rPr>
                <w:sz w:val="26"/>
                <w:szCs w:val="26"/>
              </w:rPr>
            </w:pPr>
            <w:r w:rsidRPr="0038785A">
              <w:rPr>
                <w:b/>
                <w:bCs/>
                <w:sz w:val="26"/>
                <w:szCs w:val="26"/>
              </w:rPr>
              <w:t>“Điều 46. Sử dụng tài sản công tại đơn vị sự nghiệp công lập vào mục đích cho thuê</w:t>
            </w:r>
          </w:p>
          <w:p w14:paraId="2773F0D4" w14:textId="77777777" w:rsidR="0038785A" w:rsidRPr="0038785A" w:rsidRDefault="0038785A" w:rsidP="0038785A">
            <w:pPr>
              <w:rPr>
                <w:sz w:val="26"/>
                <w:szCs w:val="26"/>
              </w:rPr>
            </w:pPr>
            <w:r w:rsidRPr="0038785A">
              <w:rPr>
                <w:sz w:val="26"/>
                <w:szCs w:val="26"/>
              </w:rPr>
              <w:t>3. Việc cho thuê tài sản công tại đơn vị sự nghiệp công lập được thực hiện theo các hình thức sau:</w:t>
            </w:r>
          </w:p>
          <w:p w14:paraId="25EAAF50" w14:textId="77777777" w:rsidR="0038785A" w:rsidRPr="0038785A" w:rsidRDefault="0038785A" w:rsidP="0038785A">
            <w:pPr>
              <w:rPr>
                <w:sz w:val="26"/>
                <w:szCs w:val="26"/>
              </w:rPr>
            </w:pPr>
            <w:bookmarkStart w:id="7" w:name="diem_a_3_46"/>
            <w:r w:rsidRPr="0038785A">
              <w:rPr>
                <w:sz w:val="26"/>
                <w:szCs w:val="26"/>
              </w:rPr>
              <w:t xml:space="preserve">a) Việc cho thuê tài sản công được thực hiện theo hình thức đấu giá, trừ trường </w:t>
            </w:r>
            <w:r w:rsidRPr="0038785A">
              <w:rPr>
                <w:sz w:val="26"/>
                <w:szCs w:val="26"/>
              </w:rPr>
              <w:lastRenderedPageBreak/>
              <w:t>hợp quy định tại điểm b khoản này. Việc đấu giá cho thuê tài sản được thực hiện theo quy định tại các khoản 3, 4, 5 và 6 Điều 24 Nghị định này và pháp luật về đấu giá tài sản.</w:t>
            </w:r>
            <w:bookmarkEnd w:id="7"/>
          </w:p>
          <w:p w14:paraId="37544FAD" w14:textId="77777777" w:rsidR="0038785A" w:rsidRPr="0038785A" w:rsidRDefault="0038785A" w:rsidP="0038785A">
            <w:pPr>
              <w:rPr>
                <w:sz w:val="26"/>
                <w:szCs w:val="26"/>
                <w:lang w:val="vi-VN"/>
              </w:rPr>
            </w:pPr>
            <w:r w:rsidRPr="0038785A">
              <w:rPr>
                <w:sz w:val="26"/>
                <w:szCs w:val="26"/>
                <w:lang w:val="vi-VN"/>
              </w:rPr>
              <w:t>….</w:t>
            </w:r>
          </w:p>
          <w:p w14:paraId="388181DB" w14:textId="77777777" w:rsidR="0038785A" w:rsidRPr="0038785A" w:rsidRDefault="0038785A" w:rsidP="0038785A">
            <w:pPr>
              <w:rPr>
                <w:b/>
                <w:bCs/>
                <w:sz w:val="26"/>
                <w:szCs w:val="26"/>
              </w:rPr>
            </w:pPr>
            <w:r w:rsidRPr="0038785A">
              <w:rPr>
                <w:sz w:val="26"/>
                <w:szCs w:val="26"/>
              </w:rPr>
              <w:t xml:space="preserve">b) </w:t>
            </w:r>
            <w:r w:rsidRPr="0038785A">
              <w:rPr>
                <w:b/>
                <w:bCs/>
                <w:sz w:val="26"/>
                <w:szCs w:val="26"/>
              </w:rPr>
              <w:t>Cho thuê trực tiếp</w:t>
            </w:r>
            <w:r w:rsidRPr="0038785A">
              <w:rPr>
                <w:sz w:val="26"/>
                <w:szCs w:val="26"/>
              </w:rPr>
              <w:t xml:space="preserve"> áp dụng trong trường hợp cho thuê tài sản trong </w:t>
            </w:r>
            <w:r w:rsidRPr="0038785A">
              <w:rPr>
                <w:b/>
                <w:bCs/>
                <w:sz w:val="26"/>
                <w:szCs w:val="26"/>
              </w:rPr>
              <w:t>thời gian dưới 30 ngày/01 lần thuê hoặc có giá trị gói thuê dưới 50 triệu đồng/01 lần thuê.</w:t>
            </w:r>
          </w:p>
          <w:p w14:paraId="5B5F7883" w14:textId="77777777" w:rsidR="0038785A" w:rsidRPr="0038785A" w:rsidRDefault="0038785A" w:rsidP="0038785A">
            <w:pPr>
              <w:rPr>
                <w:sz w:val="26"/>
                <w:szCs w:val="26"/>
              </w:rPr>
            </w:pPr>
            <w:r w:rsidRPr="0038785A">
              <w:rPr>
                <w:sz w:val="26"/>
                <w:szCs w:val="26"/>
              </w:rPr>
              <w:t>Người đứng đầu đơn vị sự nghiệp công lập ban hành giá cho thuê trực tiếp và thực hiện niêm yết công khai giá cho thuê tài sản tại trụ sở đơn vị, Trang thông tin của đơn vị (nếu có), Cổng thông tin điện tử của bộ, cơ quan trung ương, địa phương, Trang thông tin điện tử về tài sản công của Bộ Tài chính. Việc xác định giá cho thuê được thực hiện theo quy định tại điểm a khoản này.</w:t>
            </w:r>
          </w:p>
          <w:p w14:paraId="789F1E24" w14:textId="77777777" w:rsidR="0038785A" w:rsidRPr="0038785A" w:rsidRDefault="0038785A" w:rsidP="0038785A">
            <w:pPr>
              <w:rPr>
                <w:sz w:val="26"/>
                <w:szCs w:val="26"/>
              </w:rPr>
            </w:pPr>
            <w:r w:rsidRPr="0038785A">
              <w:rPr>
                <w:sz w:val="26"/>
                <w:szCs w:val="26"/>
              </w:rPr>
              <w:t>4. Giá cho thuê tài sản được xác định như sau:</w:t>
            </w:r>
          </w:p>
          <w:p w14:paraId="0B544225" w14:textId="77777777" w:rsidR="0038785A" w:rsidRPr="0038785A" w:rsidRDefault="0038785A" w:rsidP="0038785A">
            <w:pPr>
              <w:rPr>
                <w:sz w:val="26"/>
                <w:szCs w:val="26"/>
              </w:rPr>
            </w:pPr>
            <w:r w:rsidRPr="0038785A">
              <w:rPr>
                <w:sz w:val="26"/>
                <w:szCs w:val="26"/>
              </w:rPr>
              <w:t>a) Giá trúng đấu giá trong trường hợp cho thuê theo hình thức đấu giá.</w:t>
            </w:r>
          </w:p>
          <w:p w14:paraId="3A7A2AAE" w14:textId="77777777" w:rsidR="0038785A" w:rsidRPr="0038785A" w:rsidRDefault="0038785A" w:rsidP="0038785A">
            <w:pPr>
              <w:rPr>
                <w:sz w:val="26"/>
                <w:szCs w:val="26"/>
              </w:rPr>
            </w:pPr>
            <w:r w:rsidRPr="0038785A">
              <w:rPr>
                <w:sz w:val="26"/>
                <w:szCs w:val="26"/>
              </w:rPr>
              <w:t>b) Giá cho thuê được niêm yết, thông báo công khai trong trường hợp cho thuê trực tiếp.</w:t>
            </w:r>
          </w:p>
          <w:p w14:paraId="4FE5D8A6" w14:textId="7BC4399D" w:rsidR="009A6B7C" w:rsidRPr="009A6B7C" w:rsidRDefault="0038785A" w:rsidP="0038785A">
            <w:pPr>
              <w:pStyle w:val="NormalWeb"/>
              <w:shd w:val="clear" w:color="auto" w:fill="FFFFFF"/>
              <w:spacing w:before="0" w:beforeAutospacing="0" w:after="0" w:afterAutospacing="0"/>
              <w:jc w:val="both"/>
              <w:rPr>
                <w:b/>
                <w:bCs/>
                <w:sz w:val="26"/>
                <w:szCs w:val="26"/>
                <w:lang w:val="vi-VN"/>
              </w:rPr>
            </w:pPr>
            <w:r w:rsidRPr="0038785A">
              <w:rPr>
                <w:sz w:val="26"/>
                <w:szCs w:val="26"/>
              </w:rPr>
              <w:t xml:space="preserve">5. Việc cho thuê tài sản phải được lập </w:t>
            </w:r>
            <w:r w:rsidRPr="0038785A">
              <w:rPr>
                <w:sz w:val="26"/>
                <w:szCs w:val="26"/>
              </w:rPr>
              <w:lastRenderedPageBreak/>
              <w:t>thành hợp đồng theo quy định của pháp luật.</w:t>
            </w:r>
          </w:p>
        </w:tc>
        <w:tc>
          <w:tcPr>
            <w:tcW w:w="4394" w:type="dxa"/>
          </w:tcPr>
          <w:p w14:paraId="7FDDAEE4" w14:textId="77777777" w:rsidR="006102CA" w:rsidRPr="006102CA" w:rsidRDefault="006102CA" w:rsidP="006102CA">
            <w:pPr>
              <w:ind w:firstLine="13"/>
              <w:rPr>
                <w:b/>
                <w:sz w:val="26"/>
                <w:szCs w:val="26"/>
                <w:lang w:val="vi-VN"/>
              </w:rPr>
            </w:pPr>
            <w:r w:rsidRPr="006102CA">
              <w:rPr>
                <w:b/>
                <w:sz w:val="26"/>
                <w:szCs w:val="26"/>
                <w:lang w:val="vi-VN"/>
              </w:rPr>
              <w:lastRenderedPageBreak/>
              <w:t>Điều 4. Đối tượng, tiêu chí được thuê trực tiếp tài sản kết cấu hạ tầng khoa học và công nghệ không thông qua đấu giá để hoạt động</w:t>
            </w:r>
          </w:p>
          <w:p w14:paraId="768B666C" w14:textId="77777777" w:rsidR="006102CA" w:rsidRPr="006102CA" w:rsidRDefault="006102CA" w:rsidP="006102CA">
            <w:pPr>
              <w:ind w:firstLine="13"/>
              <w:rPr>
                <w:sz w:val="26"/>
                <w:szCs w:val="26"/>
                <w:lang w:val="vi-VN"/>
              </w:rPr>
            </w:pPr>
            <w:r w:rsidRPr="006102CA">
              <w:rPr>
                <w:sz w:val="26"/>
                <w:szCs w:val="26"/>
              </w:rPr>
              <w:t>C</w:t>
            </w:r>
            <w:r w:rsidRPr="006102CA">
              <w:rPr>
                <w:sz w:val="26"/>
                <w:szCs w:val="26"/>
                <w:lang w:val="vi-VN"/>
              </w:rPr>
              <w:t xml:space="preserve">ác tổ chức, cá nhân quy định tại </w:t>
            </w:r>
            <w:r w:rsidRPr="006102CA">
              <w:rPr>
                <w:sz w:val="26"/>
                <w:szCs w:val="26"/>
                <w:lang w:val="vi-VN"/>
              </w:rPr>
              <w:lastRenderedPageBreak/>
              <w:t>khoản 1, khoản 2 Điều 2 Nghị quyết này được thuê trực tiếp tài sản kết cấu hạ tầng khoa học và công nghệ không thông qua đấu giá để hoạt động nếu đáp ứng các tiêu chí sau:</w:t>
            </w:r>
          </w:p>
          <w:p w14:paraId="5CE53857" w14:textId="77777777" w:rsidR="006102CA" w:rsidRPr="006102CA" w:rsidRDefault="006102CA" w:rsidP="006102CA">
            <w:pPr>
              <w:ind w:firstLine="13"/>
              <w:rPr>
                <w:sz w:val="26"/>
                <w:szCs w:val="26"/>
                <w:lang w:val="vi-VN"/>
              </w:rPr>
            </w:pPr>
            <w:r w:rsidRPr="006102CA">
              <w:rPr>
                <w:sz w:val="26"/>
                <w:szCs w:val="26"/>
              </w:rPr>
              <w:t>1. Tiêu chí chung</w:t>
            </w:r>
          </w:p>
          <w:p w14:paraId="60AF4C3A" w14:textId="3AC873B2" w:rsidR="006102CA" w:rsidRPr="006102CA" w:rsidRDefault="006102CA" w:rsidP="006102CA">
            <w:pPr>
              <w:ind w:firstLine="13"/>
              <w:rPr>
                <w:sz w:val="26"/>
                <w:szCs w:val="26"/>
              </w:rPr>
            </w:pPr>
            <w:r w:rsidRPr="006102CA">
              <w:rPr>
                <w:sz w:val="26"/>
                <w:szCs w:val="26"/>
              </w:rPr>
              <w:t>a</w:t>
            </w:r>
            <w:r w:rsidRPr="006102CA">
              <w:rPr>
                <w:sz w:val="26"/>
                <w:szCs w:val="26"/>
                <w:lang w:val="vi-VN"/>
              </w:rPr>
              <w:t xml:space="preserve">. </w:t>
            </w:r>
            <w:r w:rsidRPr="006102CA">
              <w:rPr>
                <w:sz w:val="26"/>
                <w:szCs w:val="26"/>
              </w:rPr>
              <w:t>Đối với cá nhân:</w:t>
            </w:r>
            <w:r w:rsidRPr="006102CA">
              <w:rPr>
                <w:sz w:val="26"/>
                <w:szCs w:val="26"/>
                <w:lang w:val="en-GB"/>
              </w:rPr>
              <w:t xml:space="preserve"> </w:t>
            </w:r>
            <w:r w:rsidRPr="006102CA">
              <w:rPr>
                <w:sz w:val="26"/>
                <w:szCs w:val="26"/>
                <w:lang w:val="vi-VN"/>
              </w:rPr>
              <w:t xml:space="preserve">Có năng lực hành vi dân sự theo quy định của pháp luật; có cam kết </w:t>
            </w:r>
            <w:r w:rsidRPr="006102CA">
              <w:rPr>
                <w:sz w:val="26"/>
                <w:szCs w:val="26"/>
                <w:lang w:val="en-GB"/>
              </w:rPr>
              <w:t>không thuộc đối tượng đang bị truy cứu trách nhiệm hình sự</w:t>
            </w:r>
            <w:r w:rsidRPr="006102CA">
              <w:rPr>
                <w:sz w:val="26"/>
                <w:szCs w:val="26"/>
                <w:lang w:val="vi-VN"/>
              </w:rPr>
              <w:t xml:space="preserve"> hoặc</w:t>
            </w:r>
            <w:r w:rsidRPr="006102CA">
              <w:rPr>
                <w:sz w:val="26"/>
                <w:szCs w:val="26"/>
                <w:lang w:val="en-GB"/>
              </w:rPr>
              <w:t xml:space="preserve"> đang chấp hành, quyết định về hình sự của Tòa án mà chưa được xóa án tích</w:t>
            </w:r>
            <w:r w:rsidRPr="006102CA">
              <w:rPr>
                <w:sz w:val="26"/>
                <w:szCs w:val="26"/>
                <w:lang w:val="vi-VN"/>
              </w:rPr>
              <w:t xml:space="preserve"> hoặc </w:t>
            </w:r>
            <w:r w:rsidRPr="006102CA">
              <w:rPr>
                <w:sz w:val="26"/>
                <w:szCs w:val="26"/>
                <w:lang w:val="en-GB"/>
              </w:rPr>
              <w:t>đang bị áp dụng biện pháp xử lý hành chính đưa vào cơ sở chữa bệnh, cơ sở giáo dục.</w:t>
            </w:r>
          </w:p>
          <w:p w14:paraId="400C391E" w14:textId="2AB0172E" w:rsidR="006102CA" w:rsidRPr="006102CA" w:rsidRDefault="006102CA" w:rsidP="006102CA">
            <w:pPr>
              <w:ind w:firstLine="13"/>
              <w:rPr>
                <w:sz w:val="26"/>
                <w:szCs w:val="26"/>
              </w:rPr>
            </w:pPr>
            <w:r w:rsidRPr="006102CA">
              <w:rPr>
                <w:sz w:val="26"/>
                <w:szCs w:val="26"/>
              </w:rPr>
              <w:t>b</w:t>
            </w:r>
            <w:r w:rsidRPr="006102CA">
              <w:rPr>
                <w:sz w:val="26"/>
                <w:szCs w:val="26"/>
                <w:lang w:val="vi-VN"/>
              </w:rPr>
              <w:t xml:space="preserve">. </w:t>
            </w:r>
            <w:r w:rsidRPr="006102CA">
              <w:rPr>
                <w:sz w:val="26"/>
                <w:szCs w:val="26"/>
              </w:rPr>
              <w:t>Đối với tổ chức:</w:t>
            </w:r>
            <w:r w:rsidRPr="006102CA">
              <w:rPr>
                <w:sz w:val="26"/>
                <w:szCs w:val="26"/>
                <w:lang w:val="vi-VN"/>
              </w:rPr>
              <w:t xml:space="preserve"> </w:t>
            </w:r>
            <w:r w:rsidRPr="006102CA">
              <w:rPr>
                <w:sz w:val="26"/>
                <w:szCs w:val="26"/>
              </w:rPr>
              <w:t>Có tư cách pháp nhân được thành lập theo quy định của pháp luật Việt Nam hoặc pháp luật nước ngoài được phép đầu tư, kinh doanh tại Việt Nam</w:t>
            </w:r>
            <w:r w:rsidRPr="006102CA">
              <w:rPr>
                <w:sz w:val="26"/>
                <w:szCs w:val="26"/>
                <w:lang w:val="vi-VN"/>
              </w:rPr>
              <w:t xml:space="preserve">; có cam kết </w:t>
            </w:r>
            <w:r w:rsidRPr="006102CA">
              <w:rPr>
                <w:sz w:val="26"/>
                <w:szCs w:val="26"/>
                <w:lang w:val="nl-NL"/>
              </w:rPr>
              <w:t>c</w:t>
            </w:r>
            <w:r w:rsidRPr="006102CA">
              <w:rPr>
                <w:sz w:val="26"/>
                <w:szCs w:val="26"/>
                <w:lang w:val="pt-BR"/>
              </w:rPr>
              <w:t>hấp hành đầy đủ các nghĩa vụ về thuế đối với Nhà nước, bảo hiểm xã hội cho người lao động, các quy định về bảo vệ môi trường</w:t>
            </w:r>
            <w:r w:rsidRPr="006102CA">
              <w:rPr>
                <w:sz w:val="26"/>
                <w:szCs w:val="26"/>
                <w:lang w:val="nl-NL"/>
              </w:rPr>
              <w:t>.</w:t>
            </w:r>
          </w:p>
          <w:p w14:paraId="2FF80AE4" w14:textId="77777777" w:rsidR="006102CA" w:rsidRPr="006102CA" w:rsidRDefault="006102CA" w:rsidP="006102CA">
            <w:pPr>
              <w:ind w:firstLine="13"/>
              <w:rPr>
                <w:sz w:val="26"/>
                <w:szCs w:val="26"/>
                <w:lang w:val="vi-VN"/>
              </w:rPr>
            </w:pPr>
            <w:r w:rsidRPr="006102CA">
              <w:rPr>
                <w:sz w:val="26"/>
                <w:szCs w:val="26"/>
                <w:lang w:val="vi-VN"/>
              </w:rPr>
              <w:t>2. Tiêu chí cụ thể</w:t>
            </w:r>
          </w:p>
          <w:p w14:paraId="59C6A23F" w14:textId="489136CC" w:rsidR="006102CA" w:rsidRPr="006102CA" w:rsidRDefault="006102CA" w:rsidP="006102CA">
            <w:pPr>
              <w:ind w:firstLine="13"/>
              <w:rPr>
                <w:sz w:val="26"/>
                <w:szCs w:val="26"/>
                <w:lang w:val="vi-VN"/>
              </w:rPr>
            </w:pPr>
            <w:r w:rsidRPr="006102CA">
              <w:rPr>
                <w:sz w:val="26"/>
                <w:szCs w:val="26"/>
                <w:lang w:val="vi-VN"/>
              </w:rPr>
              <w:t>a.</w:t>
            </w:r>
            <w:r w:rsidRPr="006102CA">
              <w:rPr>
                <w:sz w:val="26"/>
                <w:szCs w:val="26"/>
              </w:rPr>
              <w:t xml:space="preserve"> Đối với tổ chức</w:t>
            </w:r>
            <w:r w:rsidRPr="006102CA">
              <w:rPr>
                <w:sz w:val="26"/>
                <w:szCs w:val="26"/>
                <w:lang w:val="vi-VN"/>
              </w:rPr>
              <w:t>, cá nhân thực hiện khởi nghiệp sáng tạo, đổi mới sáng tạo:</w:t>
            </w:r>
            <w:r w:rsidRPr="006102CA">
              <w:rPr>
                <w:sz w:val="26"/>
                <w:szCs w:val="26"/>
              </w:rPr>
              <w:t xml:space="preserve"> có</w:t>
            </w:r>
            <w:r w:rsidRPr="006102CA">
              <w:rPr>
                <w:sz w:val="26"/>
                <w:szCs w:val="26"/>
                <w:lang w:val="vi-VN"/>
              </w:rPr>
              <w:t xml:space="preserve"> </w:t>
            </w:r>
            <w:r w:rsidRPr="006102CA">
              <w:rPr>
                <w:sz w:val="26"/>
                <w:szCs w:val="26"/>
              </w:rPr>
              <w:t>dự án khởi nghiệp sáng tạo</w:t>
            </w:r>
            <w:r w:rsidRPr="006102CA">
              <w:rPr>
                <w:sz w:val="26"/>
                <w:szCs w:val="26"/>
                <w:lang w:val="vi-VN"/>
              </w:rPr>
              <w:t xml:space="preserve"> hoặc dự án đổi mới sáng tạo</w:t>
            </w:r>
            <w:r w:rsidRPr="006102CA">
              <w:rPr>
                <w:sz w:val="26"/>
                <w:szCs w:val="26"/>
              </w:rPr>
              <w:t xml:space="preserve"> trên địa bàn thành </w:t>
            </w:r>
            <w:r w:rsidRPr="006102CA">
              <w:rPr>
                <w:sz w:val="26"/>
                <w:szCs w:val="26"/>
              </w:rPr>
              <w:lastRenderedPageBreak/>
              <w:t>phố</w:t>
            </w:r>
            <w:r w:rsidRPr="006102CA">
              <w:rPr>
                <w:sz w:val="26"/>
                <w:szCs w:val="26"/>
                <w:lang w:val="vi-VN"/>
              </w:rPr>
              <w:t xml:space="preserve"> </w:t>
            </w:r>
            <w:r w:rsidRPr="006102CA">
              <w:rPr>
                <w:sz w:val="26"/>
                <w:szCs w:val="26"/>
              </w:rPr>
              <w:t>thuộc một trong các</w:t>
            </w:r>
            <w:r w:rsidRPr="006102CA">
              <w:rPr>
                <w:sz w:val="26"/>
                <w:szCs w:val="26"/>
                <w:lang w:val="vi-VN"/>
              </w:rPr>
              <w:t xml:space="preserve"> ngành,</w:t>
            </w:r>
            <w:r w:rsidRPr="006102CA">
              <w:rPr>
                <w:sz w:val="26"/>
                <w:szCs w:val="26"/>
              </w:rPr>
              <w:t xml:space="preserve"> lĩnh vực:</w:t>
            </w:r>
            <w:r w:rsidRPr="006102CA">
              <w:rPr>
                <w:sz w:val="26"/>
                <w:szCs w:val="26"/>
                <w:lang w:val="vi-VN"/>
              </w:rPr>
              <w:t xml:space="preserve"> </w:t>
            </w:r>
            <w:r w:rsidR="00F80D84">
              <w:t>Công nghệ cao được ưu tiên đầu tư phát triển và sản phẩm công nghệ cao được khuyến khích phát triển thuộc danh mục tại Quyết định số 38/2020/QĐ-TTg ngày 30 tháng 12 năm 2020 của Thủ tướng Chính phủ ban hành Danh mục công nghệ cao được ưu tiên đầu tư phát triển và Danh mục sản phẩm công nghệ cao được khuyến khích phát triển</w:t>
            </w:r>
            <w:r w:rsidRPr="006102CA">
              <w:rPr>
                <w:sz w:val="26"/>
                <w:szCs w:val="26"/>
              </w:rPr>
              <w:t xml:space="preserve">; </w:t>
            </w:r>
            <w:r w:rsidRPr="006102CA">
              <w:rPr>
                <w:sz w:val="26"/>
                <w:szCs w:val="26"/>
                <w:lang w:val="vi-VN"/>
              </w:rPr>
              <w:t>C</w:t>
            </w:r>
            <w:r w:rsidRPr="006102CA">
              <w:rPr>
                <w:sz w:val="26"/>
                <w:szCs w:val="26"/>
              </w:rPr>
              <w:t xml:space="preserve">ông nghệ ưu tiên nghiên cứu, phát triển và ứng dụng thuộc danh mục tại Quyết định số 2117/QĐ-TTg ngày 16 tháng 12 năm 2020 của Thủ tướng Chính phủ ban hành Danh mục công nghệ ưu tiên nghiên cứu, phát triển và ứng dụng để chủ động tham gia cuộc Cách mạng công nghiệp lần thứ tư; </w:t>
            </w:r>
            <w:r w:rsidRPr="006102CA">
              <w:rPr>
                <w:sz w:val="26"/>
                <w:szCs w:val="26"/>
                <w:lang w:val="vi-VN"/>
              </w:rPr>
              <w:t xml:space="preserve">Công nghệ chiến lược và sản phẩm công nghệ chiến lược thuộc danh mục tại Quyết định số </w:t>
            </w:r>
            <w:r w:rsidRPr="006102CA">
              <w:rPr>
                <w:sz w:val="26"/>
                <w:szCs w:val="26"/>
              </w:rPr>
              <w:t>1131/QĐ-TTg ngày 12 tháng 6 năm 2025 của Thủ tướng Chính phủ</w:t>
            </w:r>
            <w:r w:rsidRPr="006102CA">
              <w:rPr>
                <w:sz w:val="26"/>
                <w:szCs w:val="26"/>
                <w:lang w:val="vi-VN"/>
              </w:rPr>
              <w:t xml:space="preserve"> ban hành Danh mục công nghệ chiến lược và sản phẩm công nghệ chiến lược; N</w:t>
            </w:r>
            <w:r w:rsidRPr="006102CA">
              <w:rPr>
                <w:sz w:val="26"/>
                <w:szCs w:val="26"/>
              </w:rPr>
              <w:t>gành chủ lực, dẫn dắt tăng trưởng kinh tế của thành phố, gồm:</w:t>
            </w:r>
            <w:r w:rsidRPr="006102CA">
              <w:rPr>
                <w:sz w:val="26"/>
                <w:szCs w:val="26"/>
                <w:lang w:val="vi-VN"/>
              </w:rPr>
              <w:t xml:space="preserve"> d</w:t>
            </w:r>
            <w:r w:rsidRPr="006102CA">
              <w:rPr>
                <w:sz w:val="26"/>
                <w:szCs w:val="26"/>
              </w:rPr>
              <w:t>ịch vụ cảng biển và logistics</w:t>
            </w:r>
            <w:r w:rsidRPr="006102CA">
              <w:rPr>
                <w:sz w:val="26"/>
                <w:szCs w:val="26"/>
                <w:lang w:val="vi-VN"/>
              </w:rPr>
              <w:t xml:space="preserve">; </w:t>
            </w:r>
            <w:r w:rsidRPr="006102CA">
              <w:rPr>
                <w:sz w:val="26"/>
                <w:szCs w:val="26"/>
              </w:rPr>
              <w:t xml:space="preserve">thương mại </w:t>
            </w:r>
            <w:r w:rsidRPr="006102CA">
              <w:rPr>
                <w:sz w:val="26"/>
                <w:szCs w:val="26"/>
              </w:rPr>
              <w:lastRenderedPageBreak/>
              <w:t>và du lịch</w:t>
            </w:r>
            <w:r w:rsidRPr="006102CA">
              <w:rPr>
                <w:sz w:val="26"/>
                <w:szCs w:val="26"/>
                <w:lang w:val="vi-VN"/>
              </w:rPr>
              <w:t>.</w:t>
            </w:r>
          </w:p>
          <w:p w14:paraId="344B276D" w14:textId="6A05E9E6" w:rsidR="006102CA" w:rsidRPr="006102CA" w:rsidRDefault="006102CA" w:rsidP="006102CA">
            <w:pPr>
              <w:ind w:firstLine="13"/>
              <w:rPr>
                <w:sz w:val="26"/>
                <w:szCs w:val="26"/>
                <w:lang w:val="vi-VN"/>
              </w:rPr>
            </w:pPr>
            <w:r w:rsidRPr="006102CA">
              <w:rPr>
                <w:sz w:val="26"/>
                <w:szCs w:val="26"/>
              </w:rPr>
              <w:t>b. Đối với tổ chức hỗ trợ khởi nghiệp sáng tạo</w:t>
            </w:r>
            <w:r w:rsidRPr="006102CA">
              <w:rPr>
                <w:sz w:val="26"/>
                <w:szCs w:val="26"/>
                <w:lang w:val="vi-VN"/>
              </w:rPr>
              <w:t>,</w:t>
            </w:r>
            <w:r w:rsidR="004474B9">
              <w:rPr>
                <w:sz w:val="26"/>
                <w:szCs w:val="26"/>
                <w:lang w:val="vi-VN"/>
              </w:rPr>
              <w:t xml:space="preserve"> hỗ trợ</w:t>
            </w:r>
            <w:r w:rsidRPr="006102CA">
              <w:rPr>
                <w:sz w:val="26"/>
                <w:szCs w:val="26"/>
                <w:lang w:val="vi-VN"/>
              </w:rPr>
              <w:t xml:space="preserve"> đổi mới sáng tạo: </w:t>
            </w:r>
            <w:r w:rsidRPr="006102CA">
              <w:rPr>
                <w:sz w:val="26"/>
                <w:szCs w:val="26"/>
              </w:rPr>
              <w:t>Đội ngũ chuyên gia tư vấn có lý lịch khoa học và hợp đồng chuyên gia</w:t>
            </w:r>
            <w:r w:rsidRPr="006102CA">
              <w:rPr>
                <w:sz w:val="26"/>
                <w:szCs w:val="26"/>
                <w:lang w:val="vi-VN"/>
              </w:rPr>
              <w:t>, có ít nhất 02 chuyên gia được công nhận bởi cấp có thẩm quyền.</w:t>
            </w:r>
          </w:p>
          <w:p w14:paraId="4FE5D8AA" w14:textId="0604BAD1" w:rsidR="00163C55" w:rsidRPr="00CC0C08" w:rsidRDefault="006102CA" w:rsidP="006102CA">
            <w:pPr>
              <w:ind w:firstLine="13"/>
              <w:rPr>
                <w:sz w:val="26"/>
                <w:szCs w:val="26"/>
              </w:rPr>
            </w:pPr>
            <w:r w:rsidRPr="006102CA">
              <w:rPr>
                <w:sz w:val="26"/>
                <w:szCs w:val="26"/>
              </w:rPr>
              <w:t>c. Đối với cá nhân hỗ trợ khởi nghiệp sáng tạo</w:t>
            </w:r>
            <w:r w:rsidRPr="006102CA">
              <w:rPr>
                <w:sz w:val="26"/>
                <w:szCs w:val="26"/>
                <w:lang w:val="vi-VN"/>
              </w:rPr>
              <w:t>,</w:t>
            </w:r>
            <w:r w:rsidR="004474B9">
              <w:rPr>
                <w:sz w:val="26"/>
                <w:szCs w:val="26"/>
                <w:lang w:val="vi-VN"/>
              </w:rPr>
              <w:t xml:space="preserve"> hỗ trợ</w:t>
            </w:r>
            <w:r w:rsidRPr="006102CA">
              <w:rPr>
                <w:sz w:val="26"/>
                <w:szCs w:val="26"/>
              </w:rPr>
              <w:t xml:space="preserve"> đổi mới sáng tạo:</w:t>
            </w:r>
            <w:r w:rsidRPr="006102CA">
              <w:rPr>
                <w:sz w:val="26"/>
                <w:szCs w:val="26"/>
                <w:lang w:val="vi-VN"/>
              </w:rPr>
              <w:t xml:space="preserve"> Là chuyên gia được công nhận bởi cấp có thẩm quyền hoặc có </w:t>
            </w:r>
            <w:r w:rsidRPr="006102CA">
              <w:rPr>
                <w:sz w:val="26"/>
                <w:szCs w:val="26"/>
              </w:rPr>
              <w:t xml:space="preserve">tối thiểu </w:t>
            </w:r>
            <w:r w:rsidRPr="006102CA">
              <w:rPr>
                <w:sz w:val="26"/>
                <w:szCs w:val="26"/>
                <w:lang w:val="vi-VN"/>
              </w:rPr>
              <w:t>03 (ba)</w:t>
            </w:r>
            <w:r w:rsidRPr="006102CA">
              <w:rPr>
                <w:sz w:val="26"/>
                <w:szCs w:val="26"/>
              </w:rPr>
              <w:t xml:space="preserve"> năm kinh nghiệm nghiên cứu hoặc làm việc trong lĩnh vực chuyên môn phù hợp với công việc tại doanh nghiệp khởi nghiệp sáng tạo</w:t>
            </w:r>
            <w:r w:rsidRPr="006102CA">
              <w:rPr>
                <w:sz w:val="26"/>
                <w:szCs w:val="26"/>
                <w:lang w:val="vi-VN"/>
              </w:rPr>
              <w:t>,</w:t>
            </w:r>
            <w:r w:rsidRPr="006102CA">
              <w:rPr>
                <w:sz w:val="26"/>
                <w:szCs w:val="26"/>
              </w:rPr>
              <w:t xml:space="preserve"> tổ chức hỗ trợ khởi nghiệp sáng tạo</w:t>
            </w:r>
            <w:r w:rsidRPr="006102CA">
              <w:rPr>
                <w:sz w:val="26"/>
                <w:szCs w:val="26"/>
                <w:lang w:val="vi-VN"/>
              </w:rPr>
              <w:t>,</w:t>
            </w:r>
            <w:r w:rsidR="004474B9">
              <w:rPr>
                <w:sz w:val="26"/>
                <w:szCs w:val="26"/>
                <w:lang w:val="vi-VN"/>
              </w:rPr>
              <w:t xml:space="preserve"> hỗ trợ</w:t>
            </w:r>
            <w:r w:rsidRPr="006102CA">
              <w:rPr>
                <w:sz w:val="26"/>
                <w:szCs w:val="26"/>
                <w:lang w:val="vi-VN"/>
              </w:rPr>
              <w:t xml:space="preserve"> đổi mới sáng tạo</w:t>
            </w:r>
            <w:r w:rsidRPr="006102CA">
              <w:rPr>
                <w:sz w:val="26"/>
                <w:szCs w:val="26"/>
              </w:rPr>
              <w:t>.</w:t>
            </w:r>
          </w:p>
        </w:tc>
        <w:tc>
          <w:tcPr>
            <w:tcW w:w="3433" w:type="dxa"/>
          </w:tcPr>
          <w:p w14:paraId="527821B9" w14:textId="0A8CCFB1" w:rsidR="007D5A2E" w:rsidRDefault="007D5A2E" w:rsidP="00CC0C08">
            <w:pPr>
              <w:pStyle w:val="BodyTextIndent"/>
              <w:widowControl w:val="0"/>
              <w:tabs>
                <w:tab w:val="left" w:pos="540"/>
                <w:tab w:val="left" w:pos="567"/>
                <w:tab w:val="left" w:pos="709"/>
              </w:tabs>
              <w:spacing w:after="0" w:line="360" w:lineRule="exact"/>
              <w:ind w:left="0"/>
              <w:rPr>
                <w:color w:val="000000"/>
                <w:sz w:val="26"/>
                <w:szCs w:val="26"/>
                <w:lang w:val="vi-VN"/>
              </w:rPr>
            </w:pPr>
            <w:r>
              <w:rPr>
                <w:color w:val="000000"/>
                <w:sz w:val="26"/>
                <w:szCs w:val="26"/>
                <w:lang w:val="vi-VN"/>
              </w:rPr>
              <w:lastRenderedPageBreak/>
              <w:t>- Quy định trong dự thảo phù hợp với nội dung được giao trong Nghị quyết 226/2025/QH15</w:t>
            </w:r>
          </w:p>
          <w:p w14:paraId="198D1780" w14:textId="7DBBE64F" w:rsidR="0024579B" w:rsidRPr="00CC0C08" w:rsidRDefault="00C5233C" w:rsidP="00CC0C08">
            <w:pPr>
              <w:pStyle w:val="BodyTextIndent"/>
              <w:widowControl w:val="0"/>
              <w:tabs>
                <w:tab w:val="left" w:pos="540"/>
                <w:tab w:val="left" w:pos="567"/>
                <w:tab w:val="left" w:pos="709"/>
              </w:tabs>
              <w:spacing w:after="0" w:line="360" w:lineRule="exact"/>
              <w:ind w:left="0"/>
              <w:rPr>
                <w:color w:val="000000"/>
                <w:sz w:val="26"/>
                <w:szCs w:val="26"/>
                <w:lang w:val="vi-VN"/>
              </w:rPr>
            </w:pPr>
            <w:r w:rsidRPr="00CC0C08">
              <w:rPr>
                <w:color w:val="000000"/>
                <w:sz w:val="26"/>
                <w:szCs w:val="26"/>
                <w:lang w:val="vi-VN"/>
              </w:rPr>
              <w:lastRenderedPageBreak/>
              <w:t xml:space="preserve">- Đối tượng được thuê tài sản kết cấu hạ tầng KH&amp;CN gồm </w:t>
            </w:r>
            <w:r w:rsidR="00033D86" w:rsidRPr="00CC0C08">
              <w:rPr>
                <w:color w:val="000000"/>
                <w:sz w:val="26"/>
                <w:szCs w:val="26"/>
                <w:lang w:val="vi-VN"/>
              </w:rPr>
              <w:t xml:space="preserve">các tổ chức, cá nhân </w:t>
            </w:r>
            <w:r w:rsidR="00211510" w:rsidRPr="00CC0C08">
              <w:rPr>
                <w:color w:val="000000"/>
                <w:sz w:val="26"/>
                <w:szCs w:val="26"/>
                <w:lang w:val="vi-VN"/>
              </w:rPr>
              <w:t xml:space="preserve">thực hiện KNST, ĐMST có dự án KNST hoặc ĐMST trên địa bàn thành phố; tổ chức, cá nhân hỗ trợ KNST, ĐMST có hoạt động KNST, ĐMST trên địa bàn thành phố. Quy định này tạo cơ chế thuận lợi cho các tổ chức, cá nhân tiếp cận </w:t>
            </w:r>
            <w:r w:rsidR="0024579B" w:rsidRPr="00CC0C08">
              <w:rPr>
                <w:color w:val="000000"/>
                <w:sz w:val="26"/>
                <w:szCs w:val="26"/>
                <w:lang w:val="vi-VN"/>
              </w:rPr>
              <w:t>nguồn tài sản kết cấu hạ tầng KH&amp;CN</w:t>
            </w:r>
            <w:r w:rsidR="00600A70">
              <w:rPr>
                <w:color w:val="000000"/>
                <w:sz w:val="26"/>
                <w:szCs w:val="26"/>
                <w:lang w:val="vi-VN"/>
              </w:rPr>
              <w:t>, không phải thực hiện quy trình đấu giá khi thuê tài sản công</w:t>
            </w:r>
          </w:p>
          <w:p w14:paraId="4FE5D8AC" w14:textId="605A1C45" w:rsidR="00163C55" w:rsidRPr="00CC0C08" w:rsidRDefault="0024579B" w:rsidP="00CC0C08">
            <w:pPr>
              <w:pStyle w:val="BodyTextIndent"/>
              <w:widowControl w:val="0"/>
              <w:tabs>
                <w:tab w:val="left" w:pos="540"/>
                <w:tab w:val="left" w:pos="567"/>
                <w:tab w:val="left" w:pos="709"/>
              </w:tabs>
              <w:spacing w:after="0" w:line="360" w:lineRule="exact"/>
              <w:ind w:left="0"/>
              <w:rPr>
                <w:color w:val="000000"/>
                <w:sz w:val="26"/>
                <w:szCs w:val="26"/>
                <w:lang w:val="vi-VN"/>
              </w:rPr>
            </w:pPr>
            <w:r w:rsidRPr="00CC0C08">
              <w:rPr>
                <w:color w:val="000000"/>
                <w:sz w:val="26"/>
                <w:szCs w:val="26"/>
                <w:lang w:val="vi-VN"/>
              </w:rPr>
              <w:t>- Các tiêu chí đưa</w:t>
            </w:r>
            <w:r w:rsidR="00033D86" w:rsidRPr="00CC0C08">
              <w:rPr>
                <w:color w:val="000000"/>
                <w:sz w:val="26"/>
                <w:szCs w:val="26"/>
                <w:lang w:val="vi-VN"/>
              </w:rPr>
              <w:t xml:space="preserve"> </w:t>
            </w:r>
            <w:r w:rsidRPr="00CC0C08">
              <w:rPr>
                <w:color w:val="000000"/>
                <w:sz w:val="26"/>
                <w:szCs w:val="26"/>
                <w:lang w:val="vi-VN"/>
              </w:rPr>
              <w:t>ra</w:t>
            </w:r>
            <w:r w:rsidR="006102CA">
              <w:rPr>
                <w:color w:val="000000"/>
                <w:sz w:val="26"/>
                <w:szCs w:val="26"/>
                <w:lang w:val="vi-VN"/>
              </w:rPr>
              <w:t xml:space="preserve"> phù hợp với các quy định sắp được ban hành </w:t>
            </w:r>
            <w:r w:rsidR="00B35D02">
              <w:rPr>
                <w:color w:val="000000"/>
                <w:sz w:val="26"/>
                <w:szCs w:val="26"/>
                <w:lang w:val="vi-VN"/>
              </w:rPr>
              <w:t xml:space="preserve">về quản lý tổ chức, cá nhân </w:t>
            </w:r>
            <w:r w:rsidR="00FB1DC1">
              <w:rPr>
                <w:color w:val="000000"/>
                <w:sz w:val="26"/>
                <w:szCs w:val="26"/>
                <w:lang w:val="vi-VN"/>
              </w:rPr>
              <w:t xml:space="preserve">KNST, ĐMST </w:t>
            </w:r>
            <w:r w:rsidR="00B35D02">
              <w:rPr>
                <w:color w:val="000000"/>
                <w:sz w:val="26"/>
                <w:szCs w:val="26"/>
                <w:lang w:val="vi-VN"/>
              </w:rPr>
              <w:t xml:space="preserve">và tổ chức, cá nhân </w:t>
            </w:r>
            <w:r w:rsidR="00FB1DC1">
              <w:rPr>
                <w:color w:val="000000"/>
                <w:sz w:val="26"/>
                <w:szCs w:val="26"/>
                <w:lang w:val="vi-VN"/>
              </w:rPr>
              <w:t xml:space="preserve">hỗ trợ KNST, ĐMST, đồng thời </w:t>
            </w:r>
            <w:r w:rsidRPr="00CC0C08">
              <w:rPr>
                <w:color w:val="000000"/>
                <w:sz w:val="26"/>
                <w:szCs w:val="26"/>
                <w:lang w:val="vi-VN"/>
              </w:rPr>
              <w:t xml:space="preserve"> </w:t>
            </w:r>
            <w:r w:rsidR="00D6353F" w:rsidRPr="00CC0C08">
              <w:rPr>
                <w:color w:val="000000"/>
                <w:sz w:val="26"/>
                <w:szCs w:val="26"/>
                <w:lang w:val="vi-VN"/>
              </w:rPr>
              <w:t xml:space="preserve">nhằm khuyến khích phát triển các công nghệ, sản phẩm công nghệ </w:t>
            </w:r>
            <w:r w:rsidR="003A7BDD" w:rsidRPr="00CC0C08">
              <w:rPr>
                <w:color w:val="000000"/>
                <w:sz w:val="26"/>
                <w:szCs w:val="26"/>
                <w:lang w:val="vi-VN"/>
              </w:rPr>
              <w:t xml:space="preserve">cao, chiến lược theo phê </w:t>
            </w:r>
            <w:r w:rsidR="003A7BDD" w:rsidRPr="00CC0C08">
              <w:rPr>
                <w:color w:val="000000"/>
                <w:sz w:val="26"/>
                <w:szCs w:val="26"/>
                <w:lang w:val="vi-VN"/>
              </w:rPr>
              <w:lastRenderedPageBreak/>
              <w:t>duyệt của Thủ tướng Chính phủ</w:t>
            </w:r>
            <w:r w:rsidR="009B0DC5" w:rsidRPr="00CC0C08">
              <w:rPr>
                <w:color w:val="000000"/>
                <w:sz w:val="26"/>
                <w:szCs w:val="26"/>
                <w:lang w:val="vi-VN"/>
              </w:rPr>
              <w:t>, các ngành kinh tế dẫn dắt của thành phố được xác định tại Kết luận</w:t>
            </w:r>
            <w:r w:rsidR="0061025F" w:rsidRPr="00CC0C08">
              <w:rPr>
                <w:color w:val="000000"/>
                <w:sz w:val="26"/>
                <w:szCs w:val="26"/>
                <w:lang w:val="vi-VN"/>
              </w:rPr>
              <w:t xml:space="preserve"> số</w:t>
            </w:r>
            <w:r w:rsidR="009B0DC5" w:rsidRPr="00CC0C08">
              <w:rPr>
                <w:color w:val="000000"/>
                <w:sz w:val="26"/>
                <w:szCs w:val="26"/>
                <w:lang w:val="vi-VN"/>
              </w:rPr>
              <w:t xml:space="preserve"> 96-KL/TW</w:t>
            </w:r>
            <w:r w:rsidR="00440151" w:rsidRPr="00CC0C08">
              <w:rPr>
                <w:color w:val="000000"/>
                <w:sz w:val="26"/>
                <w:szCs w:val="26"/>
                <w:lang w:val="vi-VN"/>
              </w:rPr>
              <w:t xml:space="preserve"> ngày </w:t>
            </w:r>
            <w:r w:rsidR="00440151" w:rsidRPr="00CC0C08">
              <w:rPr>
                <w:sz w:val="26"/>
                <w:szCs w:val="26"/>
                <w:lang w:val="vi-VN"/>
              </w:rPr>
              <w:t xml:space="preserve">30/9/2024 </w:t>
            </w:r>
            <w:r w:rsidR="009B0DC5" w:rsidRPr="00CC0C08">
              <w:rPr>
                <w:color w:val="000000"/>
                <w:sz w:val="26"/>
                <w:szCs w:val="26"/>
                <w:lang w:val="vi-VN"/>
              </w:rPr>
              <w:t xml:space="preserve"> của Bộ Chính trị về tiếp tục thực hiện Nghị quyết</w:t>
            </w:r>
            <w:r w:rsidR="0061025F" w:rsidRPr="00CC0C08">
              <w:rPr>
                <w:color w:val="000000"/>
                <w:sz w:val="26"/>
                <w:szCs w:val="26"/>
                <w:lang w:val="vi-VN"/>
              </w:rPr>
              <w:t xml:space="preserve"> số</w:t>
            </w:r>
            <w:r w:rsidR="009B0DC5" w:rsidRPr="00CC0C08">
              <w:rPr>
                <w:color w:val="000000"/>
                <w:sz w:val="26"/>
                <w:szCs w:val="26"/>
                <w:lang w:val="vi-VN"/>
              </w:rPr>
              <w:t xml:space="preserve"> 45-NQ/TW ngày </w:t>
            </w:r>
            <w:r w:rsidR="008E3619" w:rsidRPr="00CC0C08">
              <w:rPr>
                <w:sz w:val="26"/>
                <w:szCs w:val="26"/>
                <w:lang w:val="vi-VN"/>
              </w:rPr>
              <w:t xml:space="preserve">24/01/2019 </w:t>
            </w:r>
            <w:r w:rsidR="009B0DC5" w:rsidRPr="00CC0C08">
              <w:rPr>
                <w:color w:val="000000"/>
                <w:sz w:val="26"/>
                <w:szCs w:val="26"/>
                <w:lang w:val="vi-VN"/>
              </w:rPr>
              <w:t xml:space="preserve"> về</w:t>
            </w:r>
            <w:r w:rsidR="00E32F00" w:rsidRPr="00CC0C08">
              <w:rPr>
                <w:color w:val="000000"/>
                <w:sz w:val="26"/>
                <w:szCs w:val="26"/>
                <w:lang w:val="vi-VN"/>
              </w:rPr>
              <w:t xml:space="preserve"> xây dựng và</w:t>
            </w:r>
            <w:r w:rsidR="009B0DC5" w:rsidRPr="00CC0C08">
              <w:rPr>
                <w:color w:val="000000"/>
                <w:sz w:val="26"/>
                <w:szCs w:val="26"/>
                <w:lang w:val="vi-VN"/>
              </w:rPr>
              <w:t xml:space="preserve"> phát triển thành phố Hải Phòng</w:t>
            </w:r>
            <w:r w:rsidR="00E32F00" w:rsidRPr="00CC0C08">
              <w:rPr>
                <w:color w:val="000000"/>
                <w:sz w:val="26"/>
                <w:szCs w:val="26"/>
                <w:lang w:val="vi-VN"/>
              </w:rPr>
              <w:t xml:space="preserve"> đến năm 2030, tầm nhìn năm 2045</w:t>
            </w:r>
          </w:p>
        </w:tc>
        <w:tc>
          <w:tcPr>
            <w:tcW w:w="2410" w:type="dxa"/>
            <w:vAlign w:val="center"/>
          </w:tcPr>
          <w:p w14:paraId="00A6C361" w14:textId="77777777" w:rsidR="00A51298" w:rsidRPr="00CC0C08" w:rsidRDefault="00E32F00" w:rsidP="00CC0C08">
            <w:pPr>
              <w:rPr>
                <w:sz w:val="26"/>
                <w:szCs w:val="26"/>
                <w:lang w:val="vi-VN"/>
              </w:rPr>
            </w:pPr>
            <w:r w:rsidRPr="00CC0C08">
              <w:rPr>
                <w:sz w:val="26"/>
                <w:szCs w:val="26"/>
                <w:lang w:val="vi-VN"/>
              </w:rPr>
              <w:lastRenderedPageBreak/>
              <w:t>Thành phố</w:t>
            </w:r>
            <w:r w:rsidR="00690B09" w:rsidRPr="00CC0C08">
              <w:rPr>
                <w:sz w:val="26"/>
                <w:szCs w:val="26"/>
                <w:lang w:val="vi-VN"/>
              </w:rPr>
              <w:t xml:space="preserve"> Đà Nẵng</w:t>
            </w:r>
            <w:r w:rsidRPr="00CC0C08">
              <w:rPr>
                <w:sz w:val="26"/>
                <w:szCs w:val="26"/>
                <w:lang w:val="vi-VN"/>
              </w:rPr>
              <w:t xml:space="preserve"> có các quy định tương tự. </w:t>
            </w:r>
          </w:p>
          <w:p w14:paraId="4FE5D8AD" w14:textId="36F21D89" w:rsidR="00163C55" w:rsidRPr="00CC0C08" w:rsidRDefault="00E32F00" w:rsidP="00CC0C08">
            <w:pPr>
              <w:rPr>
                <w:sz w:val="26"/>
                <w:szCs w:val="26"/>
                <w:lang w:val="vi-VN"/>
              </w:rPr>
            </w:pPr>
            <w:r w:rsidRPr="00CC0C08">
              <w:rPr>
                <w:sz w:val="26"/>
                <w:szCs w:val="26"/>
                <w:lang w:val="vi-VN"/>
              </w:rPr>
              <w:t xml:space="preserve">Dự thảo Nghị quyết bổ sung </w:t>
            </w:r>
            <w:r w:rsidR="006548CE" w:rsidRPr="00CC0C08">
              <w:rPr>
                <w:sz w:val="26"/>
                <w:szCs w:val="26"/>
                <w:lang w:val="vi-VN"/>
              </w:rPr>
              <w:t xml:space="preserve">thêm lĩnh </w:t>
            </w:r>
            <w:r w:rsidR="006548CE" w:rsidRPr="00CC0C08">
              <w:rPr>
                <w:sz w:val="26"/>
                <w:szCs w:val="26"/>
                <w:lang w:val="vi-VN"/>
              </w:rPr>
              <w:lastRenderedPageBreak/>
              <w:t xml:space="preserve">vực </w:t>
            </w:r>
            <w:r w:rsidR="00690B09" w:rsidRPr="00CC0C08">
              <w:rPr>
                <w:sz w:val="26"/>
                <w:szCs w:val="26"/>
                <w:lang w:val="vi-VN"/>
              </w:rPr>
              <w:t xml:space="preserve">Công nghệ chiến lược và sản phẩm công nghệ chiến lược thuộc danh mục tại </w:t>
            </w:r>
            <w:r w:rsidR="00690B09" w:rsidRPr="00CC0C08">
              <w:rPr>
                <w:sz w:val="26"/>
                <w:szCs w:val="26"/>
              </w:rPr>
              <w:t>Quyết định số 1131/QĐ-TTg ngày 12 tháng 6 năm 2025 của Thủ tướng Chính phủ</w:t>
            </w:r>
            <w:r w:rsidR="00690B09" w:rsidRPr="00CC0C08">
              <w:rPr>
                <w:sz w:val="26"/>
                <w:szCs w:val="26"/>
                <w:lang w:val="vi-VN"/>
              </w:rPr>
              <w:t xml:space="preserve"> và điều chỉnh các ngành </w:t>
            </w:r>
            <w:r w:rsidR="0037157A" w:rsidRPr="00CC0C08">
              <w:rPr>
                <w:sz w:val="26"/>
                <w:szCs w:val="26"/>
              </w:rPr>
              <w:t>chủ lực, dẫn dắt tăng trưởng kinh tế của Thành phố</w:t>
            </w:r>
            <w:r w:rsidR="0037157A" w:rsidRPr="00CC0C08">
              <w:rPr>
                <w:sz w:val="26"/>
                <w:szCs w:val="26"/>
                <w:lang w:val="vi-VN"/>
              </w:rPr>
              <w:t xml:space="preserve"> để phù hợp với bối cảnh hiện tại và điều kiện thực tế tại thành phố Hải Phòng.</w:t>
            </w:r>
          </w:p>
        </w:tc>
      </w:tr>
      <w:tr w:rsidR="00A51298" w:rsidRPr="00CC0C08" w14:paraId="3BAF484C" w14:textId="77777777" w:rsidTr="00CC0C08">
        <w:tc>
          <w:tcPr>
            <w:tcW w:w="4503" w:type="dxa"/>
          </w:tcPr>
          <w:p w14:paraId="4A6FA380" w14:textId="4FE27DA4" w:rsidR="00CE043E" w:rsidRPr="00B3777E" w:rsidRDefault="00CE043E" w:rsidP="00CE043E">
            <w:pPr>
              <w:rPr>
                <w:b/>
                <w:bCs/>
                <w:sz w:val="26"/>
                <w:szCs w:val="26"/>
                <w:lang w:val="vi-VN"/>
              </w:rPr>
            </w:pPr>
            <w:r w:rsidRPr="00B3777E">
              <w:rPr>
                <w:b/>
                <w:bCs/>
                <w:sz w:val="26"/>
                <w:szCs w:val="26"/>
              </w:rPr>
              <w:lastRenderedPageBreak/>
              <w:t>Nghị</w:t>
            </w:r>
            <w:r w:rsidRPr="00B3777E">
              <w:rPr>
                <w:b/>
                <w:bCs/>
                <w:sz w:val="26"/>
                <w:szCs w:val="26"/>
                <w:lang w:val="vi-VN"/>
              </w:rPr>
              <w:t xml:space="preserve"> định 80/2021</w:t>
            </w:r>
            <w:r>
              <w:rPr>
                <w:b/>
                <w:bCs/>
                <w:sz w:val="26"/>
                <w:szCs w:val="26"/>
                <w:lang w:val="vi-VN"/>
              </w:rPr>
              <w:t xml:space="preserve">/NĐ-CP ngày </w:t>
            </w:r>
            <w:r w:rsidR="008952C5">
              <w:rPr>
                <w:b/>
                <w:bCs/>
                <w:sz w:val="26"/>
                <w:szCs w:val="26"/>
                <w:lang w:val="vi-VN"/>
              </w:rPr>
              <w:t xml:space="preserve">26/9/2021 của Chính phủ về </w:t>
            </w:r>
            <w:r w:rsidR="008952C5" w:rsidRPr="008952C5">
              <w:rPr>
                <w:b/>
                <w:bCs/>
                <w:sz w:val="26"/>
                <w:szCs w:val="26"/>
              </w:rPr>
              <w:t>quy định chi tiết và hướng dẫn thi hành một số điều của luật hỗ trợ doanh nghiệp nhỏ và vừa</w:t>
            </w:r>
            <w:r w:rsidRPr="00B3777E">
              <w:rPr>
                <w:b/>
                <w:bCs/>
                <w:sz w:val="26"/>
                <w:szCs w:val="26"/>
                <w:lang w:val="vi-VN"/>
              </w:rPr>
              <w:t>:</w:t>
            </w:r>
          </w:p>
          <w:p w14:paraId="48753E57" w14:textId="77777777" w:rsidR="00A51298" w:rsidRDefault="00CE043E" w:rsidP="00CE043E">
            <w:pPr>
              <w:pStyle w:val="NormalWeb"/>
              <w:shd w:val="clear" w:color="auto" w:fill="FFFFFF"/>
              <w:spacing w:before="0" w:beforeAutospacing="0" w:after="0" w:afterAutospacing="0"/>
              <w:jc w:val="both"/>
              <w:rPr>
                <w:b/>
                <w:bCs/>
                <w:sz w:val="26"/>
                <w:szCs w:val="26"/>
                <w:lang w:val="vi-VN"/>
              </w:rPr>
            </w:pPr>
            <w:r w:rsidRPr="00B3777E">
              <w:rPr>
                <w:b/>
                <w:bCs/>
                <w:sz w:val="26"/>
                <w:szCs w:val="26"/>
                <w:lang w:val="vi-VN"/>
              </w:rPr>
              <w:t>Điều 22</w:t>
            </w:r>
            <w:bookmarkStart w:id="8" w:name="dieu_22"/>
            <w:r w:rsidRPr="00B3777E">
              <w:rPr>
                <w:b/>
                <w:bCs/>
                <w:sz w:val="26"/>
                <w:szCs w:val="26"/>
                <w:lang w:val="vi-VN"/>
              </w:rPr>
              <w:t xml:space="preserve">. </w:t>
            </w:r>
            <w:r w:rsidRPr="00B3777E">
              <w:rPr>
                <w:b/>
                <w:bCs/>
                <w:sz w:val="26"/>
                <w:szCs w:val="26"/>
              </w:rPr>
              <w:t>Nội dung hỗ trợ doanh nghiệp nhỏ và vừa khởi nghiệp sáng tạo</w:t>
            </w:r>
            <w:bookmarkEnd w:id="8"/>
          </w:p>
          <w:p w14:paraId="54E55D01" w14:textId="77777777" w:rsidR="004177E2" w:rsidRPr="00B3777E" w:rsidRDefault="004177E2" w:rsidP="004177E2">
            <w:pPr>
              <w:spacing w:before="120" w:after="120"/>
              <w:rPr>
                <w:sz w:val="26"/>
                <w:szCs w:val="26"/>
              </w:rPr>
            </w:pPr>
            <w:r w:rsidRPr="00B3777E">
              <w:rPr>
                <w:sz w:val="26"/>
                <w:szCs w:val="26"/>
              </w:rPr>
              <w:t>1. Hỗ trợ sử dụng cơ sở kỹ thuật, cơ sở ươm tạo, khu làm việc chung</w:t>
            </w:r>
          </w:p>
          <w:p w14:paraId="7E2DE18D" w14:textId="77777777" w:rsidR="004177E2" w:rsidRPr="00B3777E" w:rsidRDefault="004177E2" w:rsidP="004177E2">
            <w:pPr>
              <w:spacing w:before="120" w:after="120"/>
              <w:rPr>
                <w:sz w:val="26"/>
                <w:szCs w:val="26"/>
              </w:rPr>
            </w:pPr>
            <w:r w:rsidRPr="00B3777E">
              <w:rPr>
                <w:sz w:val="26"/>
                <w:szCs w:val="26"/>
              </w:rPr>
              <w:t>a) Hỗ trợ 100% chi phí sử dụng trang thiết bị tại cơ sở kỹ thuật, cơ sở ươm tạo, khu làm việc chung nhưng không quá 20 triệu đồng/năm/doanh nghiệp;</w:t>
            </w:r>
          </w:p>
          <w:p w14:paraId="0F1F2126" w14:textId="4132D788" w:rsidR="004177E2" w:rsidRPr="004177E2" w:rsidRDefault="004177E2" w:rsidP="004177E2">
            <w:pPr>
              <w:pStyle w:val="NormalWeb"/>
              <w:shd w:val="clear" w:color="auto" w:fill="FFFFFF"/>
              <w:spacing w:before="0" w:beforeAutospacing="0" w:after="0" w:afterAutospacing="0"/>
              <w:jc w:val="both"/>
              <w:rPr>
                <w:sz w:val="26"/>
                <w:szCs w:val="26"/>
                <w:lang w:val="vi-VN"/>
              </w:rPr>
            </w:pPr>
            <w:r w:rsidRPr="00B3777E">
              <w:rPr>
                <w:sz w:val="26"/>
                <w:szCs w:val="26"/>
              </w:rPr>
              <w:t>b) Hỗ trợ tối đa 50% chi phí thuê mặt bằng tại các cơ sở ươm tạo, khu làm việc chung nhưng không quá 5 triệu đồng/tháng/doanh nghiệp. Thời gian hỗ trợ tối đa là 03 năm kể từ ngày doanh nghiệp ký hợp đồng thuê mặt bằng.</w:t>
            </w:r>
          </w:p>
        </w:tc>
        <w:tc>
          <w:tcPr>
            <w:tcW w:w="4394" w:type="dxa"/>
          </w:tcPr>
          <w:p w14:paraId="0E993DFB" w14:textId="77777777" w:rsidR="00556574" w:rsidRPr="00556574" w:rsidRDefault="00556574" w:rsidP="00556574">
            <w:pPr>
              <w:keepNext/>
              <w:keepLines/>
              <w:ind w:firstLine="13"/>
              <w:outlineLvl w:val="1"/>
              <w:rPr>
                <w:rFonts w:eastAsia="Times New Roman"/>
                <w:b/>
                <w:bCs/>
                <w:color w:val="000000"/>
                <w:kern w:val="2"/>
                <w:sz w:val="26"/>
                <w:szCs w:val="26"/>
                <w:lang w:val="vi-VN"/>
                <w14:ligatures w14:val="standardContextual"/>
              </w:rPr>
            </w:pPr>
            <w:r w:rsidRPr="00556574">
              <w:rPr>
                <w:rFonts w:eastAsia="Times New Roman"/>
                <w:b/>
                <w:bCs/>
                <w:color w:val="000000"/>
                <w:kern w:val="2"/>
                <w:sz w:val="26"/>
                <w:szCs w:val="26"/>
                <w:lang w:val="vi-VN"/>
                <w14:ligatures w14:val="standardContextual"/>
              </w:rPr>
              <w:t>Điều 5. Nội dung, thời gian, mức hỗ trợ, đối tượng được hỗ trợ kinh phí thuê tài sản kết cấu hạ tầng khoa học và công nghệ</w:t>
            </w:r>
          </w:p>
          <w:p w14:paraId="27EB6E32" w14:textId="77777777" w:rsidR="00556574" w:rsidRPr="00556574" w:rsidRDefault="00556574" w:rsidP="00556574">
            <w:pPr>
              <w:keepNext/>
              <w:keepLines/>
              <w:ind w:firstLine="13"/>
              <w:outlineLvl w:val="1"/>
              <w:rPr>
                <w:rFonts w:eastAsia="Times New Roman"/>
                <w:bCs/>
                <w:color w:val="000000"/>
                <w:kern w:val="2"/>
                <w:sz w:val="26"/>
                <w:szCs w:val="26"/>
                <w:lang w:val="vi-VN"/>
                <w14:ligatures w14:val="standardContextual"/>
              </w:rPr>
            </w:pPr>
            <w:r w:rsidRPr="00556574">
              <w:rPr>
                <w:rFonts w:eastAsia="Times New Roman"/>
                <w:bCs/>
                <w:color w:val="000000"/>
                <w:kern w:val="2"/>
                <w:sz w:val="26"/>
                <w:szCs w:val="26"/>
                <w:lang w:val="vi-VN"/>
                <w14:ligatures w14:val="standardContextual"/>
              </w:rPr>
              <w:t>Các tổ chức, cá nhân quy định tại khoản 1, khoản 2 Điều 2 Nghị quyết này được hỗ trợ kinh phí thuê tài sản kết cấu hạ tầng khoa học và công nghệ với mức và thời gian như sau:</w:t>
            </w:r>
          </w:p>
          <w:p w14:paraId="0DEF4DDB" w14:textId="77777777" w:rsidR="00556574" w:rsidRPr="00556574" w:rsidRDefault="00556574" w:rsidP="00556574">
            <w:pPr>
              <w:keepNext/>
              <w:keepLines/>
              <w:ind w:firstLine="13"/>
              <w:outlineLvl w:val="1"/>
              <w:rPr>
                <w:rFonts w:eastAsia="Times New Roman"/>
                <w:bCs/>
                <w:color w:val="000000"/>
                <w:kern w:val="2"/>
                <w:sz w:val="26"/>
                <w:szCs w:val="26"/>
                <w:lang w:val="vi-VN"/>
                <w14:ligatures w14:val="standardContextual"/>
              </w:rPr>
            </w:pPr>
            <w:r w:rsidRPr="00556574">
              <w:rPr>
                <w:rFonts w:eastAsia="Times New Roman"/>
                <w:bCs/>
                <w:color w:val="000000"/>
                <w:kern w:val="2"/>
                <w:sz w:val="26"/>
                <w:szCs w:val="26"/>
                <w:lang w:val="vi-VN"/>
                <w14:ligatures w14:val="standardContextual"/>
              </w:rPr>
              <w:t>1. Đối với cá nhân: Hỗ trợ tối đa 100% kinh phí thuê tài sản kết cấu hạ tầng khoa học và công nghệ, tổng kinh phí hỗ trợ không quá 50.000.000 đồng/năm/cá nhân. Thời gian hỗ trợ không quá 03 năm.</w:t>
            </w:r>
          </w:p>
          <w:p w14:paraId="308A8E4C" w14:textId="77777777" w:rsidR="00556574" w:rsidRPr="00556574" w:rsidRDefault="00556574" w:rsidP="00556574">
            <w:pPr>
              <w:keepNext/>
              <w:keepLines/>
              <w:ind w:firstLine="13"/>
              <w:outlineLvl w:val="1"/>
              <w:rPr>
                <w:rFonts w:eastAsia="Times New Roman"/>
                <w:bCs/>
                <w:color w:val="000000"/>
                <w:kern w:val="2"/>
                <w:sz w:val="26"/>
                <w:szCs w:val="26"/>
                <w:lang w:val="vi-VN"/>
                <w14:ligatures w14:val="standardContextual"/>
              </w:rPr>
            </w:pPr>
            <w:r w:rsidRPr="00556574">
              <w:rPr>
                <w:rFonts w:eastAsia="Times New Roman"/>
                <w:bCs/>
                <w:color w:val="000000"/>
                <w:kern w:val="2"/>
                <w:sz w:val="26"/>
                <w:szCs w:val="26"/>
                <w:lang w:val="vi-VN"/>
                <w14:ligatures w14:val="standardContextual"/>
              </w:rPr>
              <w:t>2. Đối với tổ chức: Hỗ trợ tối đa 80% kinh phí thuê tài sản kết cấu hạ tầng khoa học và công nghệ, tổng kinh phí hỗ trợ không quá 300.000.000 đồng/năm/tổ chức. Thời gian hỗ trợ không quá 05 năm.</w:t>
            </w:r>
          </w:p>
          <w:p w14:paraId="38477A68" w14:textId="43E189B7" w:rsidR="00A51298" w:rsidRPr="00CC0C08" w:rsidRDefault="00A51298" w:rsidP="00CC0C08">
            <w:pPr>
              <w:keepNext/>
              <w:keepLines/>
              <w:ind w:firstLine="13"/>
              <w:outlineLvl w:val="1"/>
              <w:rPr>
                <w:rFonts w:eastAsia="Times New Roman"/>
                <w:bCs/>
                <w:color w:val="000000"/>
                <w:kern w:val="2"/>
                <w:sz w:val="26"/>
                <w:szCs w:val="26"/>
                <w:lang w:val="vi-VN"/>
                <w14:ligatures w14:val="standardContextual"/>
              </w:rPr>
            </w:pPr>
          </w:p>
        </w:tc>
        <w:tc>
          <w:tcPr>
            <w:tcW w:w="3433" w:type="dxa"/>
          </w:tcPr>
          <w:p w14:paraId="3E8546E9" w14:textId="2654A183" w:rsidR="00A459C5" w:rsidRPr="00CC0C08" w:rsidRDefault="00E70787" w:rsidP="00CC0C08">
            <w:pPr>
              <w:pStyle w:val="BodyTextIndent"/>
              <w:widowControl w:val="0"/>
              <w:tabs>
                <w:tab w:val="left" w:pos="540"/>
                <w:tab w:val="left" w:pos="567"/>
                <w:tab w:val="left" w:pos="709"/>
              </w:tabs>
              <w:spacing w:after="0" w:line="360" w:lineRule="exact"/>
              <w:ind w:left="0"/>
              <w:rPr>
                <w:color w:val="000000"/>
                <w:sz w:val="26"/>
                <w:szCs w:val="26"/>
                <w:lang w:val="vi-VN"/>
              </w:rPr>
            </w:pPr>
            <w:r>
              <w:rPr>
                <w:color w:val="000000"/>
                <w:sz w:val="26"/>
                <w:szCs w:val="26"/>
                <w:lang w:val="vi-VN"/>
              </w:rPr>
              <w:t xml:space="preserve">- </w:t>
            </w:r>
            <w:r w:rsidR="008101AE" w:rsidRPr="00CC0C08">
              <w:rPr>
                <w:color w:val="000000"/>
                <w:sz w:val="26"/>
                <w:szCs w:val="26"/>
                <w:lang w:val="vi-VN"/>
              </w:rPr>
              <w:t>Dự thảo quy định nội dung, mức và thời gian hỗ trợ</w:t>
            </w:r>
            <w:r w:rsidR="00B33876" w:rsidRPr="00CC0C08">
              <w:rPr>
                <w:color w:val="000000"/>
                <w:sz w:val="26"/>
                <w:szCs w:val="26"/>
                <w:lang w:val="vi-VN"/>
              </w:rPr>
              <w:t>, đối tượng được hỗ trợ</w:t>
            </w:r>
            <w:r w:rsidR="008101AE" w:rsidRPr="00CC0C08">
              <w:rPr>
                <w:color w:val="000000"/>
                <w:sz w:val="26"/>
                <w:szCs w:val="26"/>
                <w:lang w:val="vi-VN"/>
              </w:rPr>
              <w:t xml:space="preserve"> kinh phí thuê tài sản kết cấu hạ tầng khoa học và công nghệ</w:t>
            </w:r>
            <w:r w:rsidR="00A459C5">
              <w:rPr>
                <w:color w:val="000000"/>
                <w:sz w:val="26"/>
                <w:szCs w:val="26"/>
                <w:lang w:val="vi-VN"/>
              </w:rPr>
              <w:t xml:space="preserve"> phù hợp với nội dung được giao tại Nghị quyết 226/2025/QH15.</w:t>
            </w:r>
          </w:p>
          <w:p w14:paraId="47F4CFF1" w14:textId="6A0B682C" w:rsidR="008101AE" w:rsidRDefault="00A459C5" w:rsidP="00CC0C08">
            <w:pPr>
              <w:pStyle w:val="BodyTextIndent"/>
              <w:widowControl w:val="0"/>
              <w:tabs>
                <w:tab w:val="left" w:pos="540"/>
                <w:tab w:val="left" w:pos="567"/>
                <w:tab w:val="left" w:pos="709"/>
              </w:tabs>
              <w:spacing w:after="0" w:line="360" w:lineRule="exact"/>
              <w:ind w:left="0"/>
              <w:rPr>
                <w:color w:val="000000"/>
                <w:sz w:val="26"/>
                <w:szCs w:val="26"/>
                <w:lang w:val="vi-VN"/>
              </w:rPr>
            </w:pPr>
            <w:r>
              <w:rPr>
                <w:color w:val="000000"/>
                <w:sz w:val="26"/>
                <w:szCs w:val="26"/>
                <w:lang w:val="vi-VN"/>
              </w:rPr>
              <w:t xml:space="preserve">- </w:t>
            </w:r>
            <w:r w:rsidR="008101AE" w:rsidRPr="00CC0C08">
              <w:rPr>
                <w:color w:val="000000"/>
                <w:sz w:val="26"/>
                <w:szCs w:val="26"/>
                <w:lang w:val="vi-VN"/>
              </w:rPr>
              <w:t>Các hỗ trợ này nhằm giúp các tổ chức, cá nhân KNST, ĐMST, hỗ trợ KNST, ĐMST giảm gánh nặng chi phí, giảm rủi ro thất bại của dự án</w:t>
            </w:r>
            <w:r w:rsidR="00C252AC" w:rsidRPr="00CC0C08">
              <w:rPr>
                <w:color w:val="000000"/>
                <w:sz w:val="26"/>
                <w:szCs w:val="26"/>
                <w:lang w:val="vi-VN"/>
              </w:rPr>
              <w:t xml:space="preserve">. </w:t>
            </w:r>
          </w:p>
          <w:p w14:paraId="43013E04" w14:textId="6589B92C" w:rsidR="000E5E08" w:rsidRDefault="00A459C5" w:rsidP="00CC0C08">
            <w:pPr>
              <w:pStyle w:val="BodyTextIndent"/>
              <w:widowControl w:val="0"/>
              <w:tabs>
                <w:tab w:val="left" w:pos="540"/>
                <w:tab w:val="left" w:pos="567"/>
                <w:tab w:val="left" w:pos="709"/>
              </w:tabs>
              <w:spacing w:after="0" w:line="360" w:lineRule="exact"/>
              <w:ind w:left="0"/>
              <w:rPr>
                <w:sz w:val="26"/>
                <w:szCs w:val="26"/>
                <w:lang w:val="vi-VN"/>
              </w:rPr>
            </w:pPr>
            <w:r>
              <w:rPr>
                <w:color w:val="000000"/>
                <w:sz w:val="26"/>
                <w:szCs w:val="26"/>
                <w:lang w:val="vi-VN"/>
              </w:rPr>
              <w:t xml:space="preserve">- </w:t>
            </w:r>
            <w:r w:rsidR="000E5E08">
              <w:rPr>
                <w:color w:val="000000"/>
                <w:sz w:val="26"/>
                <w:szCs w:val="26"/>
                <w:lang w:val="vi-VN"/>
              </w:rPr>
              <w:t xml:space="preserve">Mức hỗ trợ trong </w:t>
            </w:r>
            <w:r w:rsidR="002A173B" w:rsidRPr="00CC0C08">
              <w:rPr>
                <w:sz w:val="26"/>
                <w:szCs w:val="26"/>
                <w:lang w:val="vi-VN"/>
              </w:rPr>
              <w:t>Nghị quyết</w:t>
            </w:r>
            <w:r w:rsidR="000E5E08">
              <w:rPr>
                <w:sz w:val="26"/>
                <w:szCs w:val="26"/>
                <w:lang w:val="vi-VN"/>
              </w:rPr>
              <w:t xml:space="preserve"> là cao</w:t>
            </w:r>
            <w:r w:rsidR="002A173B" w:rsidRPr="00CC0C08">
              <w:rPr>
                <w:sz w:val="26"/>
                <w:szCs w:val="26"/>
                <w:lang w:val="vi-VN"/>
              </w:rPr>
              <w:t xml:space="preserve"> hơn so với </w:t>
            </w:r>
            <w:r w:rsidR="002A173B">
              <w:rPr>
                <w:sz w:val="26"/>
                <w:szCs w:val="26"/>
                <w:lang w:val="vi-VN"/>
              </w:rPr>
              <w:t>quy định tại Nghị định 80</w:t>
            </w:r>
            <w:r w:rsidR="00FA6B31">
              <w:rPr>
                <w:sz w:val="26"/>
                <w:szCs w:val="26"/>
                <w:lang w:val="vi-VN"/>
              </w:rPr>
              <w:t>/2021/NĐ-CP ngày 26/8/2021</w:t>
            </w:r>
            <w:r w:rsidR="002A173B" w:rsidRPr="00CC0C08">
              <w:rPr>
                <w:sz w:val="26"/>
                <w:szCs w:val="26"/>
                <w:lang w:val="vi-VN"/>
              </w:rPr>
              <w:t>, phù hợp với nhu cầu thực tế của tổ chức, cá nhân, bảo đảm có cơ chế vượt trội thu hút nhân lực chất lượng đến thành phố</w:t>
            </w:r>
            <w:r w:rsidR="00FA6B31">
              <w:rPr>
                <w:sz w:val="26"/>
                <w:szCs w:val="26"/>
                <w:lang w:val="vi-VN"/>
              </w:rPr>
              <w:t xml:space="preserve">. </w:t>
            </w:r>
          </w:p>
          <w:p w14:paraId="292FCC30" w14:textId="0E4E39C8" w:rsidR="00FA6B31" w:rsidRPr="00FA6B31" w:rsidRDefault="000E5E08" w:rsidP="00CC0C08">
            <w:pPr>
              <w:pStyle w:val="BodyTextIndent"/>
              <w:widowControl w:val="0"/>
              <w:tabs>
                <w:tab w:val="left" w:pos="540"/>
                <w:tab w:val="left" w:pos="567"/>
                <w:tab w:val="left" w:pos="709"/>
              </w:tabs>
              <w:spacing w:after="0" w:line="360" w:lineRule="exact"/>
              <w:ind w:left="0"/>
              <w:rPr>
                <w:sz w:val="26"/>
                <w:szCs w:val="26"/>
                <w:lang w:val="vi-VN"/>
              </w:rPr>
            </w:pPr>
            <w:r>
              <w:rPr>
                <w:sz w:val="26"/>
                <w:szCs w:val="26"/>
                <w:lang w:val="vi-VN"/>
              </w:rPr>
              <w:t xml:space="preserve">- </w:t>
            </w:r>
            <w:r w:rsidR="00FA6B31">
              <w:rPr>
                <w:sz w:val="26"/>
                <w:szCs w:val="26"/>
                <w:lang w:val="vi-VN"/>
              </w:rPr>
              <w:t xml:space="preserve">Đối tượng được hỗ trợ cũng mở rộng ra đối với cả cá nhân, </w:t>
            </w:r>
            <w:r w:rsidR="00FA6B31">
              <w:rPr>
                <w:sz w:val="26"/>
                <w:szCs w:val="26"/>
                <w:lang w:val="vi-VN"/>
              </w:rPr>
              <w:lastRenderedPageBreak/>
              <w:t xml:space="preserve">trong Nghị định 80/2021/NĐ-CP chỉ hỗ trợ </w:t>
            </w:r>
            <w:r>
              <w:rPr>
                <w:sz w:val="26"/>
                <w:szCs w:val="26"/>
                <w:lang w:val="vi-VN"/>
              </w:rPr>
              <w:t>DNNVV KNST. Hỗ trợ này là phù hợp và cần thiết đối với giai đoạn chưa thành lập doanh nghiệp của dự án khởi nghiệp sáng tạo</w:t>
            </w:r>
          </w:p>
        </w:tc>
        <w:tc>
          <w:tcPr>
            <w:tcW w:w="2410" w:type="dxa"/>
            <w:vAlign w:val="center"/>
          </w:tcPr>
          <w:p w14:paraId="3CABDF3B" w14:textId="0B04A654" w:rsidR="00A51298" w:rsidRDefault="008101AE" w:rsidP="00CC0C08">
            <w:pPr>
              <w:rPr>
                <w:sz w:val="26"/>
                <w:szCs w:val="26"/>
                <w:lang w:val="vi-VN"/>
              </w:rPr>
            </w:pPr>
            <w:r w:rsidRPr="00CC0C08">
              <w:rPr>
                <w:sz w:val="26"/>
                <w:szCs w:val="26"/>
                <w:lang w:val="vi-VN"/>
              </w:rPr>
              <w:lastRenderedPageBreak/>
              <w:t>Thành phố Đà Nẵng có chính sách hỗ trợ tương tự</w:t>
            </w:r>
            <w:r w:rsidR="00E13A19">
              <w:rPr>
                <w:sz w:val="26"/>
                <w:szCs w:val="26"/>
                <w:lang w:val="vi-VN"/>
              </w:rPr>
              <w:t>, với mức hỗ trợ 100% kinh phí thuê cho cá nhân, tối đa 30 triệu đồng/năm/cá nhân và 70% kinh phí thuê, tối đa 200 triệu đồng/năm/tổ chức. Thời gian hỗ trợ không quá 5 năm.</w:t>
            </w:r>
          </w:p>
          <w:p w14:paraId="160704B7" w14:textId="77777777" w:rsidR="005A6EBD" w:rsidRPr="005A6EBD" w:rsidRDefault="005A6EBD" w:rsidP="005A6EBD">
            <w:pPr>
              <w:rPr>
                <w:sz w:val="26"/>
                <w:szCs w:val="26"/>
                <w:lang w:val="vi-VN"/>
              </w:rPr>
            </w:pPr>
          </w:p>
          <w:p w14:paraId="29B91033" w14:textId="131AF1B2" w:rsidR="008101AE" w:rsidRPr="00CC0C08" w:rsidRDefault="004E14D3" w:rsidP="00CC0C08">
            <w:pPr>
              <w:rPr>
                <w:sz w:val="26"/>
                <w:szCs w:val="26"/>
                <w:lang w:val="vi-VN"/>
              </w:rPr>
            </w:pPr>
            <w:r w:rsidRPr="00CC0C08">
              <w:rPr>
                <w:sz w:val="26"/>
                <w:szCs w:val="26"/>
                <w:lang w:val="vi-VN"/>
              </w:rPr>
              <w:t>Dự thảo Nghị quyết quy định mức cao hơn so với thành phố Đà Nẵng, phù h</w:t>
            </w:r>
            <w:r w:rsidR="00C252AC" w:rsidRPr="00CC0C08">
              <w:rPr>
                <w:sz w:val="26"/>
                <w:szCs w:val="26"/>
                <w:lang w:val="vi-VN"/>
              </w:rPr>
              <w:t>ợp với nhu cầu thực tế của tổ chức, cá nhân và mặt bằng giá tại hai địa phương</w:t>
            </w:r>
            <w:r w:rsidR="00B33876" w:rsidRPr="00CC0C08">
              <w:rPr>
                <w:sz w:val="26"/>
                <w:szCs w:val="26"/>
                <w:lang w:val="vi-VN"/>
              </w:rPr>
              <w:t xml:space="preserve">, bảo đảm có cơ chế vượt trội thu hút nhân lực chất </w:t>
            </w:r>
            <w:r w:rsidR="00D77180" w:rsidRPr="00CC0C08">
              <w:rPr>
                <w:sz w:val="26"/>
                <w:szCs w:val="26"/>
                <w:lang w:val="vi-VN"/>
              </w:rPr>
              <w:t>lượng đến thành phố</w:t>
            </w:r>
          </w:p>
        </w:tc>
      </w:tr>
    </w:tbl>
    <w:p w14:paraId="4FE5D8C2" w14:textId="77777777" w:rsidR="00CB5AB0" w:rsidRPr="004352DF" w:rsidRDefault="00CB5AB0">
      <w:pPr>
        <w:rPr>
          <w:szCs w:val="28"/>
        </w:rPr>
      </w:pPr>
    </w:p>
    <w:sectPr w:rsidR="00CB5AB0" w:rsidRPr="004352DF" w:rsidSect="0043449C">
      <w:headerReference w:type="default" r:id="rId8"/>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75F64" w14:textId="77777777" w:rsidR="00460407" w:rsidRDefault="00460407" w:rsidP="0043449C">
      <w:r>
        <w:separator/>
      </w:r>
    </w:p>
  </w:endnote>
  <w:endnote w:type="continuationSeparator" w:id="0">
    <w:p w14:paraId="7E4BD775" w14:textId="77777777" w:rsidR="00460407" w:rsidRDefault="00460407" w:rsidP="00434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4D600" w14:textId="77777777" w:rsidR="00460407" w:rsidRDefault="00460407" w:rsidP="0043449C">
      <w:r>
        <w:separator/>
      </w:r>
    </w:p>
  </w:footnote>
  <w:footnote w:type="continuationSeparator" w:id="0">
    <w:p w14:paraId="612DAAAB" w14:textId="77777777" w:rsidR="00460407" w:rsidRDefault="00460407" w:rsidP="004344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7841455"/>
      <w:docPartObj>
        <w:docPartGallery w:val="Page Numbers (Top of Page)"/>
        <w:docPartUnique/>
      </w:docPartObj>
    </w:sdtPr>
    <w:sdtEndPr>
      <w:rPr>
        <w:noProof/>
      </w:rPr>
    </w:sdtEndPr>
    <w:sdtContent>
      <w:p w14:paraId="4FE5D8CB" w14:textId="77777777" w:rsidR="00167C97" w:rsidRDefault="00167C97" w:rsidP="0043449C">
        <w:pPr>
          <w:pStyle w:val="Header"/>
          <w:jc w:val="center"/>
        </w:pPr>
        <w:r>
          <w:fldChar w:fldCharType="begin"/>
        </w:r>
        <w:r>
          <w:instrText xml:space="preserve"> PAGE   \* MERGEFORMAT </w:instrText>
        </w:r>
        <w:r>
          <w:fldChar w:fldCharType="separate"/>
        </w:r>
        <w:r w:rsidR="00993A27">
          <w:rPr>
            <w:noProof/>
          </w:rPr>
          <w:t>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52F"/>
    <w:multiLevelType w:val="hybridMultilevel"/>
    <w:tmpl w:val="22F21F38"/>
    <w:lvl w:ilvl="0" w:tplc="BCBAA5FE">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BDA4B22E">
      <w:start w:val="1"/>
      <w:numFmt w:val="lowerLetter"/>
      <w:suff w:val="space"/>
      <w:lvlText w:val="%2)"/>
      <w:lvlJc w:val="left"/>
      <w:pPr>
        <w:ind w:left="321" w:hanging="288"/>
      </w:pPr>
      <w:rPr>
        <w:rFonts w:ascii="Times New Roman" w:eastAsia="Times New Roman" w:hAnsi="Times New Roman" w:cs="Times New Roman" w:hint="default"/>
        <w:b w:val="0"/>
        <w:bCs w:val="0"/>
        <w:i w:val="0"/>
        <w:iCs w:val="0"/>
        <w:spacing w:val="0"/>
        <w:w w:val="101"/>
        <w:sz w:val="26"/>
        <w:szCs w:val="26"/>
        <w:lang w:eastAsia="en-US" w:bidi="ar-SA"/>
      </w:rPr>
    </w:lvl>
    <w:lvl w:ilvl="2" w:tplc="711EECBE">
      <w:numFmt w:val="bullet"/>
      <w:lvlText w:val="•"/>
      <w:lvlJc w:val="left"/>
      <w:pPr>
        <w:ind w:left="2120" w:hanging="288"/>
      </w:pPr>
      <w:rPr>
        <w:rFonts w:hint="default"/>
        <w:lang w:eastAsia="en-US" w:bidi="ar-SA"/>
      </w:rPr>
    </w:lvl>
    <w:lvl w:ilvl="3" w:tplc="D244FD4E">
      <w:numFmt w:val="bullet"/>
      <w:lvlText w:val="•"/>
      <w:lvlJc w:val="left"/>
      <w:pPr>
        <w:ind w:left="2980" w:hanging="288"/>
      </w:pPr>
      <w:rPr>
        <w:rFonts w:hint="default"/>
        <w:lang w:eastAsia="en-US" w:bidi="ar-SA"/>
      </w:rPr>
    </w:lvl>
    <w:lvl w:ilvl="4" w:tplc="20248FA8">
      <w:numFmt w:val="bullet"/>
      <w:lvlText w:val="•"/>
      <w:lvlJc w:val="left"/>
      <w:pPr>
        <w:ind w:left="3840" w:hanging="288"/>
      </w:pPr>
      <w:rPr>
        <w:rFonts w:hint="default"/>
        <w:lang w:eastAsia="en-US" w:bidi="ar-SA"/>
      </w:rPr>
    </w:lvl>
    <w:lvl w:ilvl="5" w:tplc="A72027BC">
      <w:numFmt w:val="bullet"/>
      <w:lvlText w:val="•"/>
      <w:lvlJc w:val="left"/>
      <w:pPr>
        <w:ind w:left="4700" w:hanging="288"/>
      </w:pPr>
      <w:rPr>
        <w:rFonts w:hint="default"/>
        <w:lang w:eastAsia="en-US" w:bidi="ar-SA"/>
      </w:rPr>
    </w:lvl>
    <w:lvl w:ilvl="6" w:tplc="E0084C02">
      <w:numFmt w:val="bullet"/>
      <w:lvlText w:val="•"/>
      <w:lvlJc w:val="left"/>
      <w:pPr>
        <w:ind w:left="5560" w:hanging="288"/>
      </w:pPr>
      <w:rPr>
        <w:rFonts w:hint="default"/>
        <w:lang w:eastAsia="en-US" w:bidi="ar-SA"/>
      </w:rPr>
    </w:lvl>
    <w:lvl w:ilvl="7" w:tplc="7A00B408">
      <w:numFmt w:val="bullet"/>
      <w:lvlText w:val="•"/>
      <w:lvlJc w:val="left"/>
      <w:pPr>
        <w:ind w:left="6420" w:hanging="288"/>
      </w:pPr>
      <w:rPr>
        <w:rFonts w:hint="default"/>
        <w:lang w:eastAsia="en-US" w:bidi="ar-SA"/>
      </w:rPr>
    </w:lvl>
    <w:lvl w:ilvl="8" w:tplc="2D9C2C9C">
      <w:numFmt w:val="bullet"/>
      <w:lvlText w:val="•"/>
      <w:lvlJc w:val="left"/>
      <w:pPr>
        <w:ind w:left="7280" w:hanging="288"/>
      </w:pPr>
      <w:rPr>
        <w:rFonts w:hint="default"/>
        <w:lang w:eastAsia="en-US" w:bidi="ar-SA"/>
      </w:rPr>
    </w:lvl>
  </w:abstractNum>
  <w:abstractNum w:abstractNumId="1" w15:restartNumberingAfterBreak="0">
    <w:nsid w:val="026503E2"/>
    <w:multiLevelType w:val="hybridMultilevel"/>
    <w:tmpl w:val="4F1E9B1C"/>
    <w:lvl w:ilvl="0" w:tplc="2B6A0882">
      <w:numFmt w:val="bullet"/>
      <w:lvlText w:val="-"/>
      <w:lvlJc w:val="left"/>
      <w:pPr>
        <w:ind w:left="104" w:hanging="161"/>
      </w:pPr>
      <w:rPr>
        <w:rFonts w:ascii="Times New Roman" w:eastAsia="Times New Roman" w:hAnsi="Times New Roman" w:cs="Times New Roman" w:hint="default"/>
        <w:b w:val="0"/>
        <w:bCs w:val="0"/>
        <w:i/>
        <w:iCs/>
        <w:spacing w:val="0"/>
        <w:w w:val="102"/>
        <w:sz w:val="22"/>
        <w:szCs w:val="22"/>
        <w:lang w:eastAsia="en-US" w:bidi="ar-SA"/>
      </w:rPr>
    </w:lvl>
    <w:lvl w:ilvl="1" w:tplc="9FC4B168">
      <w:numFmt w:val="bullet"/>
      <w:lvlText w:val="•"/>
      <w:lvlJc w:val="left"/>
      <w:pPr>
        <w:ind w:left="808" w:hanging="161"/>
      </w:pPr>
      <w:rPr>
        <w:rFonts w:hint="default"/>
        <w:lang w:eastAsia="en-US" w:bidi="ar-SA"/>
      </w:rPr>
    </w:lvl>
    <w:lvl w:ilvl="2" w:tplc="5D064384">
      <w:numFmt w:val="bullet"/>
      <w:lvlText w:val="•"/>
      <w:lvlJc w:val="left"/>
      <w:pPr>
        <w:ind w:left="1517" w:hanging="161"/>
      </w:pPr>
      <w:rPr>
        <w:rFonts w:hint="default"/>
        <w:lang w:eastAsia="en-US" w:bidi="ar-SA"/>
      </w:rPr>
    </w:lvl>
    <w:lvl w:ilvl="3" w:tplc="83FC01EE">
      <w:numFmt w:val="bullet"/>
      <w:lvlText w:val="•"/>
      <w:lvlJc w:val="left"/>
      <w:pPr>
        <w:ind w:left="2226" w:hanging="161"/>
      </w:pPr>
      <w:rPr>
        <w:rFonts w:hint="default"/>
        <w:lang w:eastAsia="en-US" w:bidi="ar-SA"/>
      </w:rPr>
    </w:lvl>
    <w:lvl w:ilvl="4" w:tplc="3E6281BE">
      <w:numFmt w:val="bullet"/>
      <w:lvlText w:val="•"/>
      <w:lvlJc w:val="left"/>
      <w:pPr>
        <w:ind w:left="2934" w:hanging="161"/>
      </w:pPr>
      <w:rPr>
        <w:rFonts w:hint="default"/>
        <w:lang w:eastAsia="en-US" w:bidi="ar-SA"/>
      </w:rPr>
    </w:lvl>
    <w:lvl w:ilvl="5" w:tplc="BD085708">
      <w:numFmt w:val="bullet"/>
      <w:lvlText w:val="•"/>
      <w:lvlJc w:val="left"/>
      <w:pPr>
        <w:ind w:left="3643" w:hanging="161"/>
      </w:pPr>
      <w:rPr>
        <w:rFonts w:hint="default"/>
        <w:lang w:eastAsia="en-US" w:bidi="ar-SA"/>
      </w:rPr>
    </w:lvl>
    <w:lvl w:ilvl="6" w:tplc="5B9E46C2">
      <w:numFmt w:val="bullet"/>
      <w:lvlText w:val="•"/>
      <w:lvlJc w:val="left"/>
      <w:pPr>
        <w:ind w:left="4352" w:hanging="161"/>
      </w:pPr>
      <w:rPr>
        <w:rFonts w:hint="default"/>
        <w:lang w:eastAsia="en-US" w:bidi="ar-SA"/>
      </w:rPr>
    </w:lvl>
    <w:lvl w:ilvl="7" w:tplc="0F429750">
      <w:numFmt w:val="bullet"/>
      <w:lvlText w:val="•"/>
      <w:lvlJc w:val="left"/>
      <w:pPr>
        <w:ind w:left="5060" w:hanging="161"/>
      </w:pPr>
      <w:rPr>
        <w:rFonts w:hint="default"/>
        <w:lang w:eastAsia="en-US" w:bidi="ar-SA"/>
      </w:rPr>
    </w:lvl>
    <w:lvl w:ilvl="8" w:tplc="634CCBB0">
      <w:numFmt w:val="bullet"/>
      <w:lvlText w:val="•"/>
      <w:lvlJc w:val="left"/>
      <w:pPr>
        <w:ind w:left="5769" w:hanging="161"/>
      </w:pPr>
      <w:rPr>
        <w:rFonts w:hint="default"/>
        <w:lang w:eastAsia="en-US" w:bidi="ar-SA"/>
      </w:rPr>
    </w:lvl>
  </w:abstractNum>
  <w:abstractNum w:abstractNumId="2" w15:restartNumberingAfterBreak="0">
    <w:nsid w:val="047A5F95"/>
    <w:multiLevelType w:val="hybridMultilevel"/>
    <w:tmpl w:val="2B6295CE"/>
    <w:lvl w:ilvl="0" w:tplc="88C4272E">
      <w:start w:val="1"/>
      <w:numFmt w:val="decimal"/>
      <w:lvlText w:val="%1."/>
      <w:lvlJc w:val="left"/>
      <w:pPr>
        <w:ind w:left="104" w:hanging="254"/>
      </w:pPr>
      <w:rPr>
        <w:rFonts w:ascii="Times New Roman" w:eastAsia="Times New Roman" w:hAnsi="Times New Roman" w:cs="Times New Roman" w:hint="default"/>
        <w:b w:val="0"/>
        <w:bCs w:val="0"/>
        <w:i/>
        <w:iCs/>
        <w:spacing w:val="0"/>
        <w:w w:val="102"/>
        <w:sz w:val="22"/>
        <w:szCs w:val="22"/>
        <w:lang w:eastAsia="en-US" w:bidi="ar-SA"/>
      </w:rPr>
    </w:lvl>
    <w:lvl w:ilvl="1" w:tplc="5C54609E">
      <w:numFmt w:val="bullet"/>
      <w:lvlText w:val="•"/>
      <w:lvlJc w:val="left"/>
      <w:pPr>
        <w:ind w:left="808" w:hanging="254"/>
      </w:pPr>
      <w:rPr>
        <w:rFonts w:hint="default"/>
        <w:lang w:eastAsia="en-US" w:bidi="ar-SA"/>
      </w:rPr>
    </w:lvl>
    <w:lvl w:ilvl="2" w:tplc="FE86125A">
      <w:numFmt w:val="bullet"/>
      <w:lvlText w:val="•"/>
      <w:lvlJc w:val="left"/>
      <w:pPr>
        <w:ind w:left="1517" w:hanging="254"/>
      </w:pPr>
      <w:rPr>
        <w:rFonts w:hint="default"/>
        <w:lang w:eastAsia="en-US" w:bidi="ar-SA"/>
      </w:rPr>
    </w:lvl>
    <w:lvl w:ilvl="3" w:tplc="84064080">
      <w:numFmt w:val="bullet"/>
      <w:lvlText w:val="•"/>
      <w:lvlJc w:val="left"/>
      <w:pPr>
        <w:ind w:left="2226" w:hanging="254"/>
      </w:pPr>
      <w:rPr>
        <w:rFonts w:hint="default"/>
        <w:lang w:eastAsia="en-US" w:bidi="ar-SA"/>
      </w:rPr>
    </w:lvl>
    <w:lvl w:ilvl="4" w:tplc="C1A8F284">
      <w:numFmt w:val="bullet"/>
      <w:lvlText w:val="•"/>
      <w:lvlJc w:val="left"/>
      <w:pPr>
        <w:ind w:left="2934" w:hanging="254"/>
      </w:pPr>
      <w:rPr>
        <w:rFonts w:hint="default"/>
        <w:lang w:eastAsia="en-US" w:bidi="ar-SA"/>
      </w:rPr>
    </w:lvl>
    <w:lvl w:ilvl="5" w:tplc="5FF81C30">
      <w:numFmt w:val="bullet"/>
      <w:lvlText w:val="•"/>
      <w:lvlJc w:val="left"/>
      <w:pPr>
        <w:ind w:left="3643" w:hanging="254"/>
      </w:pPr>
      <w:rPr>
        <w:rFonts w:hint="default"/>
        <w:lang w:eastAsia="en-US" w:bidi="ar-SA"/>
      </w:rPr>
    </w:lvl>
    <w:lvl w:ilvl="6" w:tplc="A8F06E7C">
      <w:numFmt w:val="bullet"/>
      <w:lvlText w:val="•"/>
      <w:lvlJc w:val="left"/>
      <w:pPr>
        <w:ind w:left="4352" w:hanging="254"/>
      </w:pPr>
      <w:rPr>
        <w:rFonts w:hint="default"/>
        <w:lang w:eastAsia="en-US" w:bidi="ar-SA"/>
      </w:rPr>
    </w:lvl>
    <w:lvl w:ilvl="7" w:tplc="1D34D906">
      <w:numFmt w:val="bullet"/>
      <w:lvlText w:val="•"/>
      <w:lvlJc w:val="left"/>
      <w:pPr>
        <w:ind w:left="5060" w:hanging="254"/>
      </w:pPr>
      <w:rPr>
        <w:rFonts w:hint="default"/>
        <w:lang w:eastAsia="en-US" w:bidi="ar-SA"/>
      </w:rPr>
    </w:lvl>
    <w:lvl w:ilvl="8" w:tplc="68BC77A6">
      <w:numFmt w:val="bullet"/>
      <w:lvlText w:val="•"/>
      <w:lvlJc w:val="left"/>
      <w:pPr>
        <w:ind w:left="5769" w:hanging="254"/>
      </w:pPr>
      <w:rPr>
        <w:rFonts w:hint="default"/>
        <w:lang w:eastAsia="en-US" w:bidi="ar-SA"/>
      </w:rPr>
    </w:lvl>
  </w:abstractNum>
  <w:abstractNum w:abstractNumId="3" w15:restartNumberingAfterBreak="0">
    <w:nsid w:val="09577E76"/>
    <w:multiLevelType w:val="hybridMultilevel"/>
    <w:tmpl w:val="3894D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7155D"/>
    <w:multiLevelType w:val="hybridMultilevel"/>
    <w:tmpl w:val="7AF8E63A"/>
    <w:lvl w:ilvl="0" w:tplc="C374E03E">
      <w:start w:val="1"/>
      <w:numFmt w:val="lowerLetter"/>
      <w:lvlText w:val="%1)"/>
      <w:lvlJc w:val="left"/>
      <w:pPr>
        <w:ind w:left="104" w:hanging="266"/>
      </w:pPr>
      <w:rPr>
        <w:rFonts w:ascii="Times New Roman" w:eastAsia="Times New Roman" w:hAnsi="Times New Roman" w:cs="Times New Roman" w:hint="default"/>
        <w:b w:val="0"/>
        <w:bCs w:val="0"/>
        <w:i/>
        <w:iCs/>
        <w:spacing w:val="0"/>
        <w:w w:val="102"/>
        <w:sz w:val="22"/>
        <w:szCs w:val="22"/>
        <w:lang w:eastAsia="en-US" w:bidi="ar-SA"/>
      </w:rPr>
    </w:lvl>
    <w:lvl w:ilvl="1" w:tplc="2B409D48">
      <w:numFmt w:val="bullet"/>
      <w:lvlText w:val="-"/>
      <w:lvlJc w:val="left"/>
      <w:pPr>
        <w:ind w:left="104" w:hanging="150"/>
      </w:pPr>
      <w:rPr>
        <w:rFonts w:ascii="Times New Roman" w:eastAsia="Times New Roman" w:hAnsi="Times New Roman" w:cs="Times New Roman" w:hint="default"/>
        <w:b w:val="0"/>
        <w:bCs w:val="0"/>
        <w:i/>
        <w:iCs/>
        <w:spacing w:val="0"/>
        <w:w w:val="102"/>
        <w:sz w:val="22"/>
        <w:szCs w:val="22"/>
        <w:lang w:eastAsia="en-US" w:bidi="ar-SA"/>
      </w:rPr>
    </w:lvl>
    <w:lvl w:ilvl="2" w:tplc="50A2E138">
      <w:numFmt w:val="bullet"/>
      <w:lvlText w:val="•"/>
      <w:lvlJc w:val="left"/>
      <w:pPr>
        <w:ind w:left="1517" w:hanging="150"/>
      </w:pPr>
      <w:rPr>
        <w:rFonts w:hint="default"/>
        <w:lang w:eastAsia="en-US" w:bidi="ar-SA"/>
      </w:rPr>
    </w:lvl>
    <w:lvl w:ilvl="3" w:tplc="D5F2227C">
      <w:numFmt w:val="bullet"/>
      <w:lvlText w:val="•"/>
      <w:lvlJc w:val="left"/>
      <w:pPr>
        <w:ind w:left="2226" w:hanging="150"/>
      </w:pPr>
      <w:rPr>
        <w:rFonts w:hint="default"/>
        <w:lang w:eastAsia="en-US" w:bidi="ar-SA"/>
      </w:rPr>
    </w:lvl>
    <w:lvl w:ilvl="4" w:tplc="76C4B630">
      <w:numFmt w:val="bullet"/>
      <w:lvlText w:val="•"/>
      <w:lvlJc w:val="left"/>
      <w:pPr>
        <w:ind w:left="2934" w:hanging="150"/>
      </w:pPr>
      <w:rPr>
        <w:rFonts w:hint="default"/>
        <w:lang w:eastAsia="en-US" w:bidi="ar-SA"/>
      </w:rPr>
    </w:lvl>
    <w:lvl w:ilvl="5" w:tplc="02FCC0B0">
      <w:numFmt w:val="bullet"/>
      <w:lvlText w:val="•"/>
      <w:lvlJc w:val="left"/>
      <w:pPr>
        <w:ind w:left="3643" w:hanging="150"/>
      </w:pPr>
      <w:rPr>
        <w:rFonts w:hint="default"/>
        <w:lang w:eastAsia="en-US" w:bidi="ar-SA"/>
      </w:rPr>
    </w:lvl>
    <w:lvl w:ilvl="6" w:tplc="908CCC8E">
      <w:numFmt w:val="bullet"/>
      <w:lvlText w:val="•"/>
      <w:lvlJc w:val="left"/>
      <w:pPr>
        <w:ind w:left="4352" w:hanging="150"/>
      </w:pPr>
      <w:rPr>
        <w:rFonts w:hint="default"/>
        <w:lang w:eastAsia="en-US" w:bidi="ar-SA"/>
      </w:rPr>
    </w:lvl>
    <w:lvl w:ilvl="7" w:tplc="0B169A80">
      <w:numFmt w:val="bullet"/>
      <w:lvlText w:val="•"/>
      <w:lvlJc w:val="left"/>
      <w:pPr>
        <w:ind w:left="5060" w:hanging="150"/>
      </w:pPr>
      <w:rPr>
        <w:rFonts w:hint="default"/>
        <w:lang w:eastAsia="en-US" w:bidi="ar-SA"/>
      </w:rPr>
    </w:lvl>
    <w:lvl w:ilvl="8" w:tplc="975E7198">
      <w:numFmt w:val="bullet"/>
      <w:lvlText w:val="•"/>
      <w:lvlJc w:val="left"/>
      <w:pPr>
        <w:ind w:left="5769" w:hanging="150"/>
      </w:pPr>
      <w:rPr>
        <w:rFonts w:hint="default"/>
        <w:lang w:eastAsia="en-US" w:bidi="ar-SA"/>
      </w:rPr>
    </w:lvl>
  </w:abstractNum>
  <w:abstractNum w:abstractNumId="5" w15:restartNumberingAfterBreak="0">
    <w:nsid w:val="1A207D89"/>
    <w:multiLevelType w:val="hybridMultilevel"/>
    <w:tmpl w:val="F30CC658"/>
    <w:lvl w:ilvl="0" w:tplc="1EAACC6E">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55203E36">
      <w:start w:val="1"/>
      <w:numFmt w:val="lowerLetter"/>
      <w:suff w:val="space"/>
      <w:lvlText w:val="%2)"/>
      <w:lvlJc w:val="left"/>
      <w:pPr>
        <w:ind w:left="339" w:hanging="306"/>
      </w:pPr>
      <w:rPr>
        <w:rFonts w:ascii="Times New Roman" w:eastAsia="Times New Roman" w:hAnsi="Times New Roman" w:cs="Times New Roman" w:hint="default"/>
        <w:b w:val="0"/>
        <w:bCs w:val="0"/>
        <w:i w:val="0"/>
        <w:iCs w:val="0"/>
        <w:spacing w:val="0"/>
        <w:w w:val="101"/>
        <w:sz w:val="26"/>
        <w:szCs w:val="26"/>
        <w:lang w:eastAsia="en-US" w:bidi="ar-SA"/>
      </w:rPr>
    </w:lvl>
    <w:lvl w:ilvl="2" w:tplc="8B50189E">
      <w:numFmt w:val="bullet"/>
      <w:lvlText w:val="•"/>
      <w:lvlJc w:val="left"/>
      <w:pPr>
        <w:ind w:left="2120" w:hanging="306"/>
      </w:pPr>
      <w:rPr>
        <w:rFonts w:hint="default"/>
        <w:lang w:eastAsia="en-US" w:bidi="ar-SA"/>
      </w:rPr>
    </w:lvl>
    <w:lvl w:ilvl="3" w:tplc="E87452AE">
      <w:numFmt w:val="bullet"/>
      <w:lvlText w:val="•"/>
      <w:lvlJc w:val="left"/>
      <w:pPr>
        <w:ind w:left="2980" w:hanging="306"/>
      </w:pPr>
      <w:rPr>
        <w:rFonts w:hint="default"/>
        <w:lang w:eastAsia="en-US" w:bidi="ar-SA"/>
      </w:rPr>
    </w:lvl>
    <w:lvl w:ilvl="4" w:tplc="6870F26A">
      <w:numFmt w:val="bullet"/>
      <w:lvlText w:val="•"/>
      <w:lvlJc w:val="left"/>
      <w:pPr>
        <w:ind w:left="3840" w:hanging="306"/>
      </w:pPr>
      <w:rPr>
        <w:rFonts w:hint="default"/>
        <w:lang w:eastAsia="en-US" w:bidi="ar-SA"/>
      </w:rPr>
    </w:lvl>
    <w:lvl w:ilvl="5" w:tplc="972A9126">
      <w:numFmt w:val="bullet"/>
      <w:lvlText w:val="•"/>
      <w:lvlJc w:val="left"/>
      <w:pPr>
        <w:ind w:left="4700" w:hanging="306"/>
      </w:pPr>
      <w:rPr>
        <w:rFonts w:hint="default"/>
        <w:lang w:eastAsia="en-US" w:bidi="ar-SA"/>
      </w:rPr>
    </w:lvl>
    <w:lvl w:ilvl="6" w:tplc="EB2ECFDC">
      <w:numFmt w:val="bullet"/>
      <w:lvlText w:val="•"/>
      <w:lvlJc w:val="left"/>
      <w:pPr>
        <w:ind w:left="5560" w:hanging="306"/>
      </w:pPr>
      <w:rPr>
        <w:rFonts w:hint="default"/>
        <w:lang w:eastAsia="en-US" w:bidi="ar-SA"/>
      </w:rPr>
    </w:lvl>
    <w:lvl w:ilvl="7" w:tplc="B8286FA4">
      <w:numFmt w:val="bullet"/>
      <w:lvlText w:val="•"/>
      <w:lvlJc w:val="left"/>
      <w:pPr>
        <w:ind w:left="6420" w:hanging="306"/>
      </w:pPr>
      <w:rPr>
        <w:rFonts w:hint="default"/>
        <w:lang w:eastAsia="en-US" w:bidi="ar-SA"/>
      </w:rPr>
    </w:lvl>
    <w:lvl w:ilvl="8" w:tplc="4B7668C4">
      <w:numFmt w:val="bullet"/>
      <w:lvlText w:val="•"/>
      <w:lvlJc w:val="left"/>
      <w:pPr>
        <w:ind w:left="7280" w:hanging="306"/>
      </w:pPr>
      <w:rPr>
        <w:rFonts w:hint="default"/>
        <w:lang w:eastAsia="en-US" w:bidi="ar-SA"/>
      </w:rPr>
    </w:lvl>
  </w:abstractNum>
  <w:abstractNum w:abstractNumId="6" w15:restartNumberingAfterBreak="0">
    <w:nsid w:val="1A5F5DE1"/>
    <w:multiLevelType w:val="hybridMultilevel"/>
    <w:tmpl w:val="A01CFA2A"/>
    <w:lvl w:ilvl="0" w:tplc="C5282E98">
      <w:start w:val="6"/>
      <w:numFmt w:val="decimal"/>
      <w:lvlText w:val="%1."/>
      <w:lvlJc w:val="left"/>
      <w:pPr>
        <w:ind w:left="104" w:hanging="272"/>
      </w:pPr>
      <w:rPr>
        <w:rFonts w:ascii="Times New Roman" w:eastAsia="Times New Roman" w:hAnsi="Times New Roman" w:cs="Times New Roman" w:hint="default"/>
        <w:b w:val="0"/>
        <w:bCs w:val="0"/>
        <w:i w:val="0"/>
        <w:iCs w:val="0"/>
        <w:spacing w:val="0"/>
        <w:w w:val="102"/>
        <w:sz w:val="22"/>
        <w:szCs w:val="22"/>
        <w:lang w:eastAsia="en-US" w:bidi="ar-SA"/>
      </w:rPr>
    </w:lvl>
    <w:lvl w:ilvl="1" w:tplc="D25249E0">
      <w:numFmt w:val="bullet"/>
      <w:lvlText w:val="•"/>
      <w:lvlJc w:val="left"/>
      <w:pPr>
        <w:ind w:left="808" w:hanging="272"/>
      </w:pPr>
      <w:rPr>
        <w:rFonts w:hint="default"/>
        <w:lang w:eastAsia="en-US" w:bidi="ar-SA"/>
      </w:rPr>
    </w:lvl>
    <w:lvl w:ilvl="2" w:tplc="A194160A">
      <w:numFmt w:val="bullet"/>
      <w:lvlText w:val="•"/>
      <w:lvlJc w:val="left"/>
      <w:pPr>
        <w:ind w:left="1517" w:hanging="272"/>
      </w:pPr>
      <w:rPr>
        <w:rFonts w:hint="default"/>
        <w:lang w:eastAsia="en-US" w:bidi="ar-SA"/>
      </w:rPr>
    </w:lvl>
    <w:lvl w:ilvl="3" w:tplc="02585754">
      <w:numFmt w:val="bullet"/>
      <w:lvlText w:val="•"/>
      <w:lvlJc w:val="left"/>
      <w:pPr>
        <w:ind w:left="2226" w:hanging="272"/>
      </w:pPr>
      <w:rPr>
        <w:rFonts w:hint="default"/>
        <w:lang w:eastAsia="en-US" w:bidi="ar-SA"/>
      </w:rPr>
    </w:lvl>
    <w:lvl w:ilvl="4" w:tplc="B69E7DD6">
      <w:numFmt w:val="bullet"/>
      <w:lvlText w:val="•"/>
      <w:lvlJc w:val="left"/>
      <w:pPr>
        <w:ind w:left="2934" w:hanging="272"/>
      </w:pPr>
      <w:rPr>
        <w:rFonts w:hint="default"/>
        <w:lang w:eastAsia="en-US" w:bidi="ar-SA"/>
      </w:rPr>
    </w:lvl>
    <w:lvl w:ilvl="5" w:tplc="FB56BE0A">
      <w:numFmt w:val="bullet"/>
      <w:lvlText w:val="•"/>
      <w:lvlJc w:val="left"/>
      <w:pPr>
        <w:ind w:left="3643" w:hanging="272"/>
      </w:pPr>
      <w:rPr>
        <w:rFonts w:hint="default"/>
        <w:lang w:eastAsia="en-US" w:bidi="ar-SA"/>
      </w:rPr>
    </w:lvl>
    <w:lvl w:ilvl="6" w:tplc="19B44E74">
      <w:numFmt w:val="bullet"/>
      <w:lvlText w:val="•"/>
      <w:lvlJc w:val="left"/>
      <w:pPr>
        <w:ind w:left="4352" w:hanging="272"/>
      </w:pPr>
      <w:rPr>
        <w:rFonts w:hint="default"/>
        <w:lang w:eastAsia="en-US" w:bidi="ar-SA"/>
      </w:rPr>
    </w:lvl>
    <w:lvl w:ilvl="7" w:tplc="0A687E02">
      <w:numFmt w:val="bullet"/>
      <w:lvlText w:val="•"/>
      <w:lvlJc w:val="left"/>
      <w:pPr>
        <w:ind w:left="5060" w:hanging="272"/>
      </w:pPr>
      <w:rPr>
        <w:rFonts w:hint="default"/>
        <w:lang w:eastAsia="en-US" w:bidi="ar-SA"/>
      </w:rPr>
    </w:lvl>
    <w:lvl w:ilvl="8" w:tplc="98601D3C">
      <w:numFmt w:val="bullet"/>
      <w:lvlText w:val="•"/>
      <w:lvlJc w:val="left"/>
      <w:pPr>
        <w:ind w:left="5769" w:hanging="272"/>
      </w:pPr>
      <w:rPr>
        <w:rFonts w:hint="default"/>
        <w:lang w:eastAsia="en-US" w:bidi="ar-SA"/>
      </w:rPr>
    </w:lvl>
  </w:abstractNum>
  <w:abstractNum w:abstractNumId="7" w15:restartNumberingAfterBreak="0">
    <w:nsid w:val="246456F6"/>
    <w:multiLevelType w:val="hybridMultilevel"/>
    <w:tmpl w:val="DBA4C72E"/>
    <w:lvl w:ilvl="0" w:tplc="C2ACC6DC">
      <w:numFmt w:val="bullet"/>
      <w:lvlText w:val="-"/>
      <w:lvlJc w:val="left"/>
      <w:pPr>
        <w:ind w:left="101" w:hanging="187"/>
      </w:pPr>
      <w:rPr>
        <w:rFonts w:ascii="Times New Roman" w:eastAsia="Times New Roman" w:hAnsi="Times New Roman" w:cs="Times New Roman" w:hint="default"/>
        <w:b w:val="0"/>
        <w:bCs w:val="0"/>
        <w:i w:val="0"/>
        <w:iCs w:val="0"/>
        <w:spacing w:val="0"/>
        <w:w w:val="102"/>
        <w:sz w:val="22"/>
        <w:szCs w:val="22"/>
        <w:lang w:eastAsia="en-US" w:bidi="ar-SA"/>
      </w:rPr>
    </w:lvl>
    <w:lvl w:ilvl="1" w:tplc="72745DA8">
      <w:numFmt w:val="bullet"/>
      <w:lvlText w:val="•"/>
      <w:lvlJc w:val="left"/>
      <w:pPr>
        <w:ind w:left="504" w:hanging="187"/>
      </w:pPr>
      <w:rPr>
        <w:rFonts w:hint="default"/>
        <w:lang w:eastAsia="en-US" w:bidi="ar-SA"/>
      </w:rPr>
    </w:lvl>
    <w:lvl w:ilvl="2" w:tplc="82125712">
      <w:numFmt w:val="bullet"/>
      <w:lvlText w:val="•"/>
      <w:lvlJc w:val="left"/>
      <w:pPr>
        <w:ind w:left="909" w:hanging="187"/>
      </w:pPr>
      <w:rPr>
        <w:rFonts w:hint="default"/>
        <w:lang w:eastAsia="en-US" w:bidi="ar-SA"/>
      </w:rPr>
    </w:lvl>
    <w:lvl w:ilvl="3" w:tplc="A8D6AF78">
      <w:numFmt w:val="bullet"/>
      <w:lvlText w:val="•"/>
      <w:lvlJc w:val="left"/>
      <w:pPr>
        <w:ind w:left="1313" w:hanging="187"/>
      </w:pPr>
      <w:rPr>
        <w:rFonts w:hint="default"/>
        <w:lang w:eastAsia="en-US" w:bidi="ar-SA"/>
      </w:rPr>
    </w:lvl>
    <w:lvl w:ilvl="4" w:tplc="FE12A2D2">
      <w:numFmt w:val="bullet"/>
      <w:lvlText w:val="•"/>
      <w:lvlJc w:val="left"/>
      <w:pPr>
        <w:ind w:left="1718" w:hanging="187"/>
      </w:pPr>
      <w:rPr>
        <w:rFonts w:hint="default"/>
        <w:lang w:eastAsia="en-US" w:bidi="ar-SA"/>
      </w:rPr>
    </w:lvl>
    <w:lvl w:ilvl="5" w:tplc="C4F8E886">
      <w:numFmt w:val="bullet"/>
      <w:lvlText w:val="•"/>
      <w:lvlJc w:val="left"/>
      <w:pPr>
        <w:ind w:left="2123" w:hanging="187"/>
      </w:pPr>
      <w:rPr>
        <w:rFonts w:hint="default"/>
        <w:lang w:eastAsia="en-US" w:bidi="ar-SA"/>
      </w:rPr>
    </w:lvl>
    <w:lvl w:ilvl="6" w:tplc="FA32FAB6">
      <w:numFmt w:val="bullet"/>
      <w:lvlText w:val="•"/>
      <w:lvlJc w:val="left"/>
      <w:pPr>
        <w:ind w:left="2527" w:hanging="187"/>
      </w:pPr>
      <w:rPr>
        <w:rFonts w:hint="default"/>
        <w:lang w:eastAsia="en-US" w:bidi="ar-SA"/>
      </w:rPr>
    </w:lvl>
    <w:lvl w:ilvl="7" w:tplc="D3FA9880">
      <w:numFmt w:val="bullet"/>
      <w:lvlText w:val="•"/>
      <w:lvlJc w:val="left"/>
      <w:pPr>
        <w:ind w:left="2932" w:hanging="187"/>
      </w:pPr>
      <w:rPr>
        <w:rFonts w:hint="default"/>
        <w:lang w:eastAsia="en-US" w:bidi="ar-SA"/>
      </w:rPr>
    </w:lvl>
    <w:lvl w:ilvl="8" w:tplc="ED80DDF4">
      <w:numFmt w:val="bullet"/>
      <w:lvlText w:val="•"/>
      <w:lvlJc w:val="left"/>
      <w:pPr>
        <w:ind w:left="3336" w:hanging="187"/>
      </w:pPr>
      <w:rPr>
        <w:rFonts w:hint="default"/>
        <w:lang w:eastAsia="en-US" w:bidi="ar-SA"/>
      </w:rPr>
    </w:lvl>
  </w:abstractNum>
  <w:abstractNum w:abstractNumId="8" w15:restartNumberingAfterBreak="0">
    <w:nsid w:val="31A377E5"/>
    <w:multiLevelType w:val="hybridMultilevel"/>
    <w:tmpl w:val="E68ABC76"/>
    <w:lvl w:ilvl="0" w:tplc="163E9C26">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BC34B3B0">
      <w:start w:val="1"/>
      <w:numFmt w:val="lowerLetter"/>
      <w:suff w:val="space"/>
      <w:lvlText w:val="%2)"/>
      <w:lvlJc w:val="left"/>
      <w:pPr>
        <w:ind w:left="312" w:hanging="302"/>
      </w:pPr>
      <w:rPr>
        <w:rFonts w:ascii="Times New Roman" w:eastAsia="Times New Roman" w:hAnsi="Times New Roman" w:cs="Times New Roman" w:hint="default"/>
        <w:b w:val="0"/>
        <w:bCs w:val="0"/>
        <w:i w:val="0"/>
        <w:iCs w:val="0"/>
        <w:spacing w:val="0"/>
        <w:w w:val="101"/>
        <w:sz w:val="26"/>
        <w:szCs w:val="26"/>
        <w:lang w:eastAsia="en-US" w:bidi="ar-SA"/>
      </w:rPr>
    </w:lvl>
    <w:lvl w:ilvl="2" w:tplc="2FBA4754">
      <w:numFmt w:val="bullet"/>
      <w:lvlText w:val="•"/>
      <w:lvlJc w:val="left"/>
      <w:pPr>
        <w:ind w:left="2120" w:hanging="302"/>
      </w:pPr>
      <w:rPr>
        <w:rFonts w:hint="default"/>
        <w:lang w:eastAsia="en-US" w:bidi="ar-SA"/>
      </w:rPr>
    </w:lvl>
    <w:lvl w:ilvl="3" w:tplc="B58A0F6A">
      <w:numFmt w:val="bullet"/>
      <w:lvlText w:val="•"/>
      <w:lvlJc w:val="left"/>
      <w:pPr>
        <w:ind w:left="2980" w:hanging="302"/>
      </w:pPr>
      <w:rPr>
        <w:rFonts w:hint="default"/>
        <w:lang w:eastAsia="en-US" w:bidi="ar-SA"/>
      </w:rPr>
    </w:lvl>
    <w:lvl w:ilvl="4" w:tplc="B4D046D2">
      <w:numFmt w:val="bullet"/>
      <w:lvlText w:val="•"/>
      <w:lvlJc w:val="left"/>
      <w:pPr>
        <w:ind w:left="3840" w:hanging="302"/>
      </w:pPr>
      <w:rPr>
        <w:rFonts w:hint="default"/>
        <w:lang w:eastAsia="en-US" w:bidi="ar-SA"/>
      </w:rPr>
    </w:lvl>
    <w:lvl w:ilvl="5" w:tplc="3D9E2FDA">
      <w:numFmt w:val="bullet"/>
      <w:lvlText w:val="•"/>
      <w:lvlJc w:val="left"/>
      <w:pPr>
        <w:ind w:left="4700" w:hanging="302"/>
      </w:pPr>
      <w:rPr>
        <w:rFonts w:hint="default"/>
        <w:lang w:eastAsia="en-US" w:bidi="ar-SA"/>
      </w:rPr>
    </w:lvl>
    <w:lvl w:ilvl="6" w:tplc="1D4C7428">
      <w:numFmt w:val="bullet"/>
      <w:lvlText w:val="•"/>
      <w:lvlJc w:val="left"/>
      <w:pPr>
        <w:ind w:left="5560" w:hanging="302"/>
      </w:pPr>
      <w:rPr>
        <w:rFonts w:hint="default"/>
        <w:lang w:eastAsia="en-US" w:bidi="ar-SA"/>
      </w:rPr>
    </w:lvl>
    <w:lvl w:ilvl="7" w:tplc="9C501F8A">
      <w:numFmt w:val="bullet"/>
      <w:lvlText w:val="•"/>
      <w:lvlJc w:val="left"/>
      <w:pPr>
        <w:ind w:left="6420" w:hanging="302"/>
      </w:pPr>
      <w:rPr>
        <w:rFonts w:hint="default"/>
        <w:lang w:eastAsia="en-US" w:bidi="ar-SA"/>
      </w:rPr>
    </w:lvl>
    <w:lvl w:ilvl="8" w:tplc="602C04D2">
      <w:numFmt w:val="bullet"/>
      <w:lvlText w:val="•"/>
      <w:lvlJc w:val="left"/>
      <w:pPr>
        <w:ind w:left="7280" w:hanging="302"/>
      </w:pPr>
      <w:rPr>
        <w:rFonts w:hint="default"/>
        <w:lang w:eastAsia="en-US" w:bidi="ar-SA"/>
      </w:rPr>
    </w:lvl>
  </w:abstractNum>
  <w:abstractNum w:abstractNumId="9" w15:restartNumberingAfterBreak="0">
    <w:nsid w:val="327B4522"/>
    <w:multiLevelType w:val="hybridMultilevel"/>
    <w:tmpl w:val="D8A6D044"/>
    <w:lvl w:ilvl="0" w:tplc="53902BC4">
      <w:start w:val="1"/>
      <w:numFmt w:val="decimal"/>
      <w:lvlText w:val="%1."/>
      <w:lvlJc w:val="left"/>
      <w:pPr>
        <w:ind w:left="104" w:hanging="229"/>
      </w:pPr>
      <w:rPr>
        <w:rFonts w:ascii="Times New Roman" w:eastAsia="Times New Roman" w:hAnsi="Times New Roman" w:cs="Times New Roman" w:hint="default"/>
        <w:b w:val="0"/>
        <w:bCs w:val="0"/>
        <w:i w:val="0"/>
        <w:iCs w:val="0"/>
        <w:spacing w:val="0"/>
        <w:w w:val="102"/>
        <w:sz w:val="22"/>
        <w:szCs w:val="22"/>
        <w:lang w:eastAsia="en-US" w:bidi="ar-SA"/>
      </w:rPr>
    </w:lvl>
    <w:lvl w:ilvl="1" w:tplc="85720C06">
      <w:start w:val="1"/>
      <w:numFmt w:val="lowerLetter"/>
      <w:lvlText w:val="%2)"/>
      <w:lvlJc w:val="left"/>
      <w:pPr>
        <w:ind w:left="104" w:hanging="236"/>
      </w:pPr>
      <w:rPr>
        <w:rFonts w:ascii="Times New Roman" w:eastAsia="Times New Roman" w:hAnsi="Times New Roman" w:cs="Times New Roman" w:hint="default"/>
        <w:b w:val="0"/>
        <w:bCs w:val="0"/>
        <w:i w:val="0"/>
        <w:iCs w:val="0"/>
        <w:spacing w:val="0"/>
        <w:w w:val="102"/>
        <w:sz w:val="22"/>
        <w:szCs w:val="22"/>
        <w:lang w:eastAsia="en-US" w:bidi="ar-SA"/>
      </w:rPr>
    </w:lvl>
    <w:lvl w:ilvl="2" w:tplc="851871C8">
      <w:numFmt w:val="bullet"/>
      <w:lvlText w:val="•"/>
      <w:lvlJc w:val="left"/>
      <w:pPr>
        <w:ind w:left="1517" w:hanging="236"/>
      </w:pPr>
      <w:rPr>
        <w:rFonts w:hint="default"/>
        <w:lang w:eastAsia="en-US" w:bidi="ar-SA"/>
      </w:rPr>
    </w:lvl>
    <w:lvl w:ilvl="3" w:tplc="92F65F62">
      <w:numFmt w:val="bullet"/>
      <w:lvlText w:val="•"/>
      <w:lvlJc w:val="left"/>
      <w:pPr>
        <w:ind w:left="2226" w:hanging="236"/>
      </w:pPr>
      <w:rPr>
        <w:rFonts w:hint="default"/>
        <w:lang w:eastAsia="en-US" w:bidi="ar-SA"/>
      </w:rPr>
    </w:lvl>
    <w:lvl w:ilvl="4" w:tplc="CDFCE4B6">
      <w:numFmt w:val="bullet"/>
      <w:lvlText w:val="•"/>
      <w:lvlJc w:val="left"/>
      <w:pPr>
        <w:ind w:left="2934" w:hanging="236"/>
      </w:pPr>
      <w:rPr>
        <w:rFonts w:hint="default"/>
        <w:lang w:eastAsia="en-US" w:bidi="ar-SA"/>
      </w:rPr>
    </w:lvl>
    <w:lvl w:ilvl="5" w:tplc="D5FA69C4">
      <w:numFmt w:val="bullet"/>
      <w:lvlText w:val="•"/>
      <w:lvlJc w:val="left"/>
      <w:pPr>
        <w:ind w:left="3643" w:hanging="236"/>
      </w:pPr>
      <w:rPr>
        <w:rFonts w:hint="default"/>
        <w:lang w:eastAsia="en-US" w:bidi="ar-SA"/>
      </w:rPr>
    </w:lvl>
    <w:lvl w:ilvl="6" w:tplc="096A99A4">
      <w:numFmt w:val="bullet"/>
      <w:lvlText w:val="•"/>
      <w:lvlJc w:val="left"/>
      <w:pPr>
        <w:ind w:left="4352" w:hanging="236"/>
      </w:pPr>
      <w:rPr>
        <w:rFonts w:hint="default"/>
        <w:lang w:eastAsia="en-US" w:bidi="ar-SA"/>
      </w:rPr>
    </w:lvl>
    <w:lvl w:ilvl="7" w:tplc="B1D24D70">
      <w:numFmt w:val="bullet"/>
      <w:lvlText w:val="•"/>
      <w:lvlJc w:val="left"/>
      <w:pPr>
        <w:ind w:left="5060" w:hanging="236"/>
      </w:pPr>
      <w:rPr>
        <w:rFonts w:hint="default"/>
        <w:lang w:eastAsia="en-US" w:bidi="ar-SA"/>
      </w:rPr>
    </w:lvl>
    <w:lvl w:ilvl="8" w:tplc="2F680BAC">
      <w:numFmt w:val="bullet"/>
      <w:lvlText w:val="•"/>
      <w:lvlJc w:val="left"/>
      <w:pPr>
        <w:ind w:left="5769" w:hanging="236"/>
      </w:pPr>
      <w:rPr>
        <w:rFonts w:hint="default"/>
        <w:lang w:eastAsia="en-US" w:bidi="ar-SA"/>
      </w:rPr>
    </w:lvl>
  </w:abstractNum>
  <w:abstractNum w:abstractNumId="10" w15:restartNumberingAfterBreak="0">
    <w:nsid w:val="3E101A8F"/>
    <w:multiLevelType w:val="hybridMultilevel"/>
    <w:tmpl w:val="2C340A6E"/>
    <w:lvl w:ilvl="0" w:tplc="65B653E0">
      <w:start w:val="2"/>
      <w:numFmt w:val="decimal"/>
      <w:lvlText w:val="%1."/>
      <w:lvlJc w:val="left"/>
      <w:pPr>
        <w:ind w:left="332" w:hanging="229"/>
      </w:pPr>
      <w:rPr>
        <w:rFonts w:ascii="Times New Roman" w:eastAsia="Times New Roman" w:hAnsi="Times New Roman" w:cs="Times New Roman" w:hint="default"/>
        <w:b w:val="0"/>
        <w:bCs w:val="0"/>
        <w:i/>
        <w:iCs/>
        <w:spacing w:val="0"/>
        <w:w w:val="102"/>
        <w:sz w:val="22"/>
        <w:szCs w:val="22"/>
        <w:lang w:eastAsia="en-US" w:bidi="ar-SA"/>
      </w:rPr>
    </w:lvl>
    <w:lvl w:ilvl="1" w:tplc="08EEF234">
      <w:start w:val="1"/>
      <w:numFmt w:val="lowerLetter"/>
      <w:lvlText w:val="%2)"/>
      <w:lvlJc w:val="left"/>
      <w:pPr>
        <w:ind w:left="104" w:hanging="248"/>
      </w:pPr>
      <w:rPr>
        <w:rFonts w:ascii="Times New Roman" w:eastAsia="Times New Roman" w:hAnsi="Times New Roman" w:cs="Times New Roman" w:hint="default"/>
        <w:b w:val="0"/>
        <w:bCs w:val="0"/>
        <w:i/>
        <w:iCs/>
        <w:spacing w:val="0"/>
        <w:w w:val="102"/>
        <w:sz w:val="22"/>
        <w:szCs w:val="22"/>
        <w:lang w:eastAsia="en-US" w:bidi="ar-SA"/>
      </w:rPr>
    </w:lvl>
    <w:lvl w:ilvl="2" w:tplc="7772F1C6">
      <w:numFmt w:val="bullet"/>
      <w:lvlText w:val="•"/>
      <w:lvlJc w:val="left"/>
      <w:pPr>
        <w:ind w:left="1100" w:hanging="248"/>
      </w:pPr>
      <w:rPr>
        <w:rFonts w:hint="default"/>
        <w:lang w:eastAsia="en-US" w:bidi="ar-SA"/>
      </w:rPr>
    </w:lvl>
    <w:lvl w:ilvl="3" w:tplc="D9088DAE">
      <w:numFmt w:val="bullet"/>
      <w:lvlText w:val="•"/>
      <w:lvlJc w:val="left"/>
      <w:pPr>
        <w:ind w:left="1861" w:hanging="248"/>
      </w:pPr>
      <w:rPr>
        <w:rFonts w:hint="default"/>
        <w:lang w:eastAsia="en-US" w:bidi="ar-SA"/>
      </w:rPr>
    </w:lvl>
    <w:lvl w:ilvl="4" w:tplc="D9E4A49C">
      <w:numFmt w:val="bullet"/>
      <w:lvlText w:val="•"/>
      <w:lvlJc w:val="left"/>
      <w:pPr>
        <w:ind w:left="2622" w:hanging="248"/>
      </w:pPr>
      <w:rPr>
        <w:rFonts w:hint="default"/>
        <w:lang w:eastAsia="en-US" w:bidi="ar-SA"/>
      </w:rPr>
    </w:lvl>
    <w:lvl w:ilvl="5" w:tplc="61AA2C60">
      <w:numFmt w:val="bullet"/>
      <w:lvlText w:val="•"/>
      <w:lvlJc w:val="left"/>
      <w:pPr>
        <w:ind w:left="3383" w:hanging="248"/>
      </w:pPr>
      <w:rPr>
        <w:rFonts w:hint="default"/>
        <w:lang w:eastAsia="en-US" w:bidi="ar-SA"/>
      </w:rPr>
    </w:lvl>
    <w:lvl w:ilvl="6" w:tplc="D57C74A0">
      <w:numFmt w:val="bullet"/>
      <w:lvlText w:val="•"/>
      <w:lvlJc w:val="left"/>
      <w:pPr>
        <w:ind w:left="4143" w:hanging="248"/>
      </w:pPr>
      <w:rPr>
        <w:rFonts w:hint="default"/>
        <w:lang w:eastAsia="en-US" w:bidi="ar-SA"/>
      </w:rPr>
    </w:lvl>
    <w:lvl w:ilvl="7" w:tplc="8916A63A">
      <w:numFmt w:val="bullet"/>
      <w:lvlText w:val="•"/>
      <w:lvlJc w:val="left"/>
      <w:pPr>
        <w:ind w:left="4904" w:hanging="248"/>
      </w:pPr>
      <w:rPr>
        <w:rFonts w:hint="default"/>
        <w:lang w:eastAsia="en-US" w:bidi="ar-SA"/>
      </w:rPr>
    </w:lvl>
    <w:lvl w:ilvl="8" w:tplc="9FAE7778">
      <w:numFmt w:val="bullet"/>
      <w:lvlText w:val="•"/>
      <w:lvlJc w:val="left"/>
      <w:pPr>
        <w:ind w:left="5665" w:hanging="248"/>
      </w:pPr>
      <w:rPr>
        <w:rFonts w:hint="default"/>
        <w:lang w:eastAsia="en-US" w:bidi="ar-SA"/>
      </w:rPr>
    </w:lvl>
  </w:abstractNum>
  <w:abstractNum w:abstractNumId="11" w15:restartNumberingAfterBreak="0">
    <w:nsid w:val="46BB3898"/>
    <w:multiLevelType w:val="hybridMultilevel"/>
    <w:tmpl w:val="9CC4AD24"/>
    <w:lvl w:ilvl="0" w:tplc="F3AE099E">
      <w:start w:val="1"/>
      <w:numFmt w:val="decimal"/>
      <w:lvlText w:val="%1."/>
      <w:lvlJc w:val="left"/>
      <w:pPr>
        <w:ind w:left="104" w:hanging="227"/>
        <w:jc w:val="right"/>
      </w:pPr>
      <w:rPr>
        <w:rFonts w:ascii="Times New Roman" w:eastAsia="Times New Roman" w:hAnsi="Times New Roman" w:cs="Times New Roman" w:hint="default"/>
        <w:b w:val="0"/>
        <w:bCs w:val="0"/>
        <w:i/>
        <w:iCs/>
        <w:spacing w:val="-5"/>
        <w:w w:val="102"/>
        <w:sz w:val="22"/>
        <w:szCs w:val="22"/>
        <w:lang w:eastAsia="en-US" w:bidi="ar-SA"/>
      </w:rPr>
    </w:lvl>
    <w:lvl w:ilvl="1" w:tplc="76669CF0">
      <w:numFmt w:val="bullet"/>
      <w:lvlText w:val="•"/>
      <w:lvlJc w:val="left"/>
      <w:pPr>
        <w:ind w:left="808" w:hanging="227"/>
      </w:pPr>
      <w:rPr>
        <w:rFonts w:hint="default"/>
        <w:lang w:eastAsia="en-US" w:bidi="ar-SA"/>
      </w:rPr>
    </w:lvl>
    <w:lvl w:ilvl="2" w:tplc="3B62A1D4">
      <w:numFmt w:val="bullet"/>
      <w:lvlText w:val="•"/>
      <w:lvlJc w:val="left"/>
      <w:pPr>
        <w:ind w:left="1517" w:hanging="227"/>
      </w:pPr>
      <w:rPr>
        <w:rFonts w:hint="default"/>
        <w:lang w:eastAsia="en-US" w:bidi="ar-SA"/>
      </w:rPr>
    </w:lvl>
    <w:lvl w:ilvl="3" w:tplc="C72EC09A">
      <w:numFmt w:val="bullet"/>
      <w:lvlText w:val="•"/>
      <w:lvlJc w:val="left"/>
      <w:pPr>
        <w:ind w:left="2226" w:hanging="227"/>
      </w:pPr>
      <w:rPr>
        <w:rFonts w:hint="default"/>
        <w:lang w:eastAsia="en-US" w:bidi="ar-SA"/>
      </w:rPr>
    </w:lvl>
    <w:lvl w:ilvl="4" w:tplc="5698993C">
      <w:numFmt w:val="bullet"/>
      <w:lvlText w:val="•"/>
      <w:lvlJc w:val="left"/>
      <w:pPr>
        <w:ind w:left="2934" w:hanging="227"/>
      </w:pPr>
      <w:rPr>
        <w:rFonts w:hint="default"/>
        <w:lang w:eastAsia="en-US" w:bidi="ar-SA"/>
      </w:rPr>
    </w:lvl>
    <w:lvl w:ilvl="5" w:tplc="37FC31F6">
      <w:numFmt w:val="bullet"/>
      <w:lvlText w:val="•"/>
      <w:lvlJc w:val="left"/>
      <w:pPr>
        <w:ind w:left="3643" w:hanging="227"/>
      </w:pPr>
      <w:rPr>
        <w:rFonts w:hint="default"/>
        <w:lang w:eastAsia="en-US" w:bidi="ar-SA"/>
      </w:rPr>
    </w:lvl>
    <w:lvl w:ilvl="6" w:tplc="F7F4D5FE">
      <w:numFmt w:val="bullet"/>
      <w:lvlText w:val="•"/>
      <w:lvlJc w:val="left"/>
      <w:pPr>
        <w:ind w:left="4352" w:hanging="227"/>
      </w:pPr>
      <w:rPr>
        <w:rFonts w:hint="default"/>
        <w:lang w:eastAsia="en-US" w:bidi="ar-SA"/>
      </w:rPr>
    </w:lvl>
    <w:lvl w:ilvl="7" w:tplc="FDB8449E">
      <w:numFmt w:val="bullet"/>
      <w:lvlText w:val="•"/>
      <w:lvlJc w:val="left"/>
      <w:pPr>
        <w:ind w:left="5060" w:hanging="227"/>
      </w:pPr>
      <w:rPr>
        <w:rFonts w:hint="default"/>
        <w:lang w:eastAsia="en-US" w:bidi="ar-SA"/>
      </w:rPr>
    </w:lvl>
    <w:lvl w:ilvl="8" w:tplc="ECE844C0">
      <w:numFmt w:val="bullet"/>
      <w:lvlText w:val="•"/>
      <w:lvlJc w:val="left"/>
      <w:pPr>
        <w:ind w:left="5769" w:hanging="227"/>
      </w:pPr>
      <w:rPr>
        <w:rFonts w:hint="default"/>
        <w:lang w:eastAsia="en-US" w:bidi="ar-SA"/>
      </w:rPr>
    </w:lvl>
  </w:abstractNum>
  <w:abstractNum w:abstractNumId="12" w15:restartNumberingAfterBreak="0">
    <w:nsid w:val="4BD43964"/>
    <w:multiLevelType w:val="hybridMultilevel"/>
    <w:tmpl w:val="D05A8FE0"/>
    <w:lvl w:ilvl="0" w:tplc="03120DD6">
      <w:start w:val="1"/>
      <w:numFmt w:val="decimal"/>
      <w:lvlText w:val="%1."/>
      <w:lvlJc w:val="left"/>
      <w:pPr>
        <w:ind w:left="104" w:hanging="245"/>
      </w:pPr>
      <w:rPr>
        <w:rFonts w:ascii="Times New Roman" w:eastAsia="Times New Roman" w:hAnsi="Times New Roman" w:cs="Times New Roman" w:hint="default"/>
        <w:b w:val="0"/>
        <w:bCs w:val="0"/>
        <w:i/>
        <w:iCs/>
        <w:spacing w:val="0"/>
        <w:w w:val="102"/>
        <w:sz w:val="22"/>
        <w:szCs w:val="22"/>
        <w:lang w:eastAsia="en-US" w:bidi="ar-SA"/>
      </w:rPr>
    </w:lvl>
    <w:lvl w:ilvl="1" w:tplc="1B502934">
      <w:start w:val="1"/>
      <w:numFmt w:val="lowerLetter"/>
      <w:lvlText w:val="%2)"/>
      <w:lvlJc w:val="left"/>
      <w:pPr>
        <w:ind w:left="104" w:hanging="263"/>
      </w:pPr>
      <w:rPr>
        <w:rFonts w:ascii="Times New Roman" w:eastAsia="Times New Roman" w:hAnsi="Times New Roman" w:cs="Times New Roman" w:hint="default"/>
        <w:b w:val="0"/>
        <w:bCs w:val="0"/>
        <w:i/>
        <w:iCs/>
        <w:spacing w:val="0"/>
        <w:w w:val="102"/>
        <w:sz w:val="22"/>
        <w:szCs w:val="22"/>
        <w:lang w:eastAsia="en-US" w:bidi="ar-SA"/>
      </w:rPr>
    </w:lvl>
    <w:lvl w:ilvl="2" w:tplc="27C40EB8">
      <w:numFmt w:val="bullet"/>
      <w:lvlText w:val="•"/>
      <w:lvlJc w:val="left"/>
      <w:pPr>
        <w:ind w:left="1517" w:hanging="263"/>
      </w:pPr>
      <w:rPr>
        <w:rFonts w:hint="default"/>
        <w:lang w:eastAsia="en-US" w:bidi="ar-SA"/>
      </w:rPr>
    </w:lvl>
    <w:lvl w:ilvl="3" w:tplc="F2A416D0">
      <w:numFmt w:val="bullet"/>
      <w:lvlText w:val="•"/>
      <w:lvlJc w:val="left"/>
      <w:pPr>
        <w:ind w:left="2226" w:hanging="263"/>
      </w:pPr>
      <w:rPr>
        <w:rFonts w:hint="default"/>
        <w:lang w:eastAsia="en-US" w:bidi="ar-SA"/>
      </w:rPr>
    </w:lvl>
    <w:lvl w:ilvl="4" w:tplc="A964E32C">
      <w:numFmt w:val="bullet"/>
      <w:lvlText w:val="•"/>
      <w:lvlJc w:val="left"/>
      <w:pPr>
        <w:ind w:left="2934" w:hanging="263"/>
      </w:pPr>
      <w:rPr>
        <w:rFonts w:hint="default"/>
        <w:lang w:eastAsia="en-US" w:bidi="ar-SA"/>
      </w:rPr>
    </w:lvl>
    <w:lvl w:ilvl="5" w:tplc="A0765DC8">
      <w:numFmt w:val="bullet"/>
      <w:lvlText w:val="•"/>
      <w:lvlJc w:val="left"/>
      <w:pPr>
        <w:ind w:left="3643" w:hanging="263"/>
      </w:pPr>
      <w:rPr>
        <w:rFonts w:hint="default"/>
        <w:lang w:eastAsia="en-US" w:bidi="ar-SA"/>
      </w:rPr>
    </w:lvl>
    <w:lvl w:ilvl="6" w:tplc="27A2B514">
      <w:numFmt w:val="bullet"/>
      <w:lvlText w:val="•"/>
      <w:lvlJc w:val="left"/>
      <w:pPr>
        <w:ind w:left="4352" w:hanging="263"/>
      </w:pPr>
      <w:rPr>
        <w:rFonts w:hint="default"/>
        <w:lang w:eastAsia="en-US" w:bidi="ar-SA"/>
      </w:rPr>
    </w:lvl>
    <w:lvl w:ilvl="7" w:tplc="333873AA">
      <w:numFmt w:val="bullet"/>
      <w:lvlText w:val="•"/>
      <w:lvlJc w:val="left"/>
      <w:pPr>
        <w:ind w:left="5060" w:hanging="263"/>
      </w:pPr>
      <w:rPr>
        <w:rFonts w:hint="default"/>
        <w:lang w:eastAsia="en-US" w:bidi="ar-SA"/>
      </w:rPr>
    </w:lvl>
    <w:lvl w:ilvl="8" w:tplc="CC103076">
      <w:numFmt w:val="bullet"/>
      <w:lvlText w:val="•"/>
      <w:lvlJc w:val="left"/>
      <w:pPr>
        <w:ind w:left="5769" w:hanging="263"/>
      </w:pPr>
      <w:rPr>
        <w:rFonts w:hint="default"/>
        <w:lang w:eastAsia="en-US" w:bidi="ar-SA"/>
      </w:rPr>
    </w:lvl>
  </w:abstractNum>
  <w:abstractNum w:abstractNumId="13" w15:restartNumberingAfterBreak="0">
    <w:nsid w:val="4D4520B5"/>
    <w:multiLevelType w:val="hybridMultilevel"/>
    <w:tmpl w:val="49FE23DA"/>
    <w:lvl w:ilvl="0" w:tplc="547A3B04">
      <w:start w:val="1"/>
      <w:numFmt w:val="decimal"/>
      <w:suff w:val="space"/>
      <w:lvlText w:val="%1."/>
      <w:lvlJc w:val="left"/>
      <w:pPr>
        <w:ind w:left="1115" w:hanging="267"/>
      </w:pPr>
      <w:rPr>
        <w:rFonts w:ascii="Times New Roman" w:eastAsia="Times New Roman" w:hAnsi="Times New Roman" w:cs="Times New Roman" w:hint="default"/>
        <w:b w:val="0"/>
        <w:bCs w:val="0"/>
        <w:i w:val="0"/>
        <w:iCs w:val="0"/>
        <w:spacing w:val="0"/>
        <w:w w:val="101"/>
        <w:sz w:val="26"/>
        <w:szCs w:val="26"/>
        <w:lang w:eastAsia="en-US" w:bidi="ar-SA"/>
      </w:rPr>
    </w:lvl>
    <w:lvl w:ilvl="1" w:tplc="AA34FDAC">
      <w:start w:val="1"/>
      <w:numFmt w:val="lowerLetter"/>
      <w:suff w:val="space"/>
      <w:lvlText w:val="%2)"/>
      <w:lvlJc w:val="left"/>
      <w:pPr>
        <w:ind w:left="299" w:hanging="299"/>
      </w:pPr>
      <w:rPr>
        <w:rFonts w:ascii="Times New Roman" w:eastAsia="Times New Roman" w:hAnsi="Times New Roman" w:cs="Times New Roman" w:hint="default"/>
        <w:b w:val="0"/>
        <w:bCs w:val="0"/>
        <w:i w:val="0"/>
        <w:iCs w:val="0"/>
        <w:spacing w:val="0"/>
        <w:w w:val="101"/>
        <w:sz w:val="26"/>
        <w:szCs w:val="26"/>
        <w:lang w:eastAsia="en-US" w:bidi="ar-SA"/>
      </w:rPr>
    </w:lvl>
    <w:lvl w:ilvl="2" w:tplc="3BC66898">
      <w:numFmt w:val="bullet"/>
      <w:lvlText w:val="•"/>
      <w:lvlJc w:val="left"/>
      <w:pPr>
        <w:ind w:left="1995" w:hanging="299"/>
      </w:pPr>
      <w:rPr>
        <w:rFonts w:hint="default"/>
        <w:lang w:eastAsia="en-US" w:bidi="ar-SA"/>
      </w:rPr>
    </w:lvl>
    <w:lvl w:ilvl="3" w:tplc="2EC6C906">
      <w:numFmt w:val="bullet"/>
      <w:lvlText w:val="•"/>
      <w:lvlJc w:val="left"/>
      <w:pPr>
        <w:ind w:left="2871" w:hanging="299"/>
      </w:pPr>
      <w:rPr>
        <w:rFonts w:hint="default"/>
        <w:lang w:eastAsia="en-US" w:bidi="ar-SA"/>
      </w:rPr>
    </w:lvl>
    <w:lvl w:ilvl="4" w:tplc="9FEEE0B6">
      <w:numFmt w:val="bullet"/>
      <w:lvlText w:val="•"/>
      <w:lvlJc w:val="left"/>
      <w:pPr>
        <w:ind w:left="3746" w:hanging="299"/>
      </w:pPr>
      <w:rPr>
        <w:rFonts w:hint="default"/>
        <w:lang w:eastAsia="en-US" w:bidi="ar-SA"/>
      </w:rPr>
    </w:lvl>
    <w:lvl w:ilvl="5" w:tplc="4F74A3DC">
      <w:numFmt w:val="bullet"/>
      <w:lvlText w:val="•"/>
      <w:lvlJc w:val="left"/>
      <w:pPr>
        <w:ind w:left="4622" w:hanging="299"/>
      </w:pPr>
      <w:rPr>
        <w:rFonts w:hint="default"/>
        <w:lang w:eastAsia="en-US" w:bidi="ar-SA"/>
      </w:rPr>
    </w:lvl>
    <w:lvl w:ilvl="6" w:tplc="C9D21D4A">
      <w:numFmt w:val="bullet"/>
      <w:lvlText w:val="•"/>
      <w:lvlJc w:val="left"/>
      <w:pPr>
        <w:ind w:left="5497" w:hanging="299"/>
      </w:pPr>
      <w:rPr>
        <w:rFonts w:hint="default"/>
        <w:lang w:eastAsia="en-US" w:bidi="ar-SA"/>
      </w:rPr>
    </w:lvl>
    <w:lvl w:ilvl="7" w:tplc="279CF468">
      <w:numFmt w:val="bullet"/>
      <w:lvlText w:val="•"/>
      <w:lvlJc w:val="left"/>
      <w:pPr>
        <w:ind w:left="6373" w:hanging="299"/>
      </w:pPr>
      <w:rPr>
        <w:rFonts w:hint="default"/>
        <w:lang w:eastAsia="en-US" w:bidi="ar-SA"/>
      </w:rPr>
    </w:lvl>
    <w:lvl w:ilvl="8" w:tplc="EE70C86C">
      <w:numFmt w:val="bullet"/>
      <w:lvlText w:val="•"/>
      <w:lvlJc w:val="left"/>
      <w:pPr>
        <w:ind w:left="7248" w:hanging="299"/>
      </w:pPr>
      <w:rPr>
        <w:rFonts w:hint="default"/>
        <w:lang w:eastAsia="en-US" w:bidi="ar-SA"/>
      </w:rPr>
    </w:lvl>
  </w:abstractNum>
  <w:abstractNum w:abstractNumId="14" w15:restartNumberingAfterBreak="0">
    <w:nsid w:val="4F50638A"/>
    <w:multiLevelType w:val="hybridMultilevel"/>
    <w:tmpl w:val="C7CEE4CE"/>
    <w:lvl w:ilvl="0" w:tplc="656C5E12">
      <w:start w:val="1"/>
      <w:numFmt w:val="decimal"/>
      <w:lvlText w:val="%1."/>
      <w:lvlJc w:val="left"/>
      <w:pPr>
        <w:ind w:left="104" w:hanging="251"/>
      </w:pPr>
      <w:rPr>
        <w:rFonts w:ascii="Times New Roman" w:eastAsia="Times New Roman" w:hAnsi="Times New Roman" w:cs="Times New Roman" w:hint="default"/>
        <w:b w:val="0"/>
        <w:bCs w:val="0"/>
        <w:i w:val="0"/>
        <w:iCs w:val="0"/>
        <w:spacing w:val="0"/>
        <w:w w:val="102"/>
        <w:sz w:val="22"/>
        <w:szCs w:val="22"/>
        <w:lang w:eastAsia="en-US" w:bidi="ar-SA"/>
      </w:rPr>
    </w:lvl>
    <w:lvl w:ilvl="1" w:tplc="6DC4854A">
      <w:numFmt w:val="bullet"/>
      <w:lvlText w:val="•"/>
      <w:lvlJc w:val="left"/>
      <w:pPr>
        <w:ind w:left="808" w:hanging="251"/>
      </w:pPr>
      <w:rPr>
        <w:rFonts w:hint="default"/>
        <w:lang w:eastAsia="en-US" w:bidi="ar-SA"/>
      </w:rPr>
    </w:lvl>
    <w:lvl w:ilvl="2" w:tplc="02A4B2FC">
      <w:numFmt w:val="bullet"/>
      <w:lvlText w:val="•"/>
      <w:lvlJc w:val="left"/>
      <w:pPr>
        <w:ind w:left="1517" w:hanging="251"/>
      </w:pPr>
      <w:rPr>
        <w:rFonts w:hint="default"/>
        <w:lang w:eastAsia="en-US" w:bidi="ar-SA"/>
      </w:rPr>
    </w:lvl>
    <w:lvl w:ilvl="3" w:tplc="EC866C2E">
      <w:numFmt w:val="bullet"/>
      <w:lvlText w:val="•"/>
      <w:lvlJc w:val="left"/>
      <w:pPr>
        <w:ind w:left="2226" w:hanging="251"/>
      </w:pPr>
      <w:rPr>
        <w:rFonts w:hint="default"/>
        <w:lang w:eastAsia="en-US" w:bidi="ar-SA"/>
      </w:rPr>
    </w:lvl>
    <w:lvl w:ilvl="4" w:tplc="B05C2B60">
      <w:numFmt w:val="bullet"/>
      <w:lvlText w:val="•"/>
      <w:lvlJc w:val="left"/>
      <w:pPr>
        <w:ind w:left="2934" w:hanging="251"/>
      </w:pPr>
      <w:rPr>
        <w:rFonts w:hint="default"/>
        <w:lang w:eastAsia="en-US" w:bidi="ar-SA"/>
      </w:rPr>
    </w:lvl>
    <w:lvl w:ilvl="5" w:tplc="7DA471A0">
      <w:numFmt w:val="bullet"/>
      <w:lvlText w:val="•"/>
      <w:lvlJc w:val="left"/>
      <w:pPr>
        <w:ind w:left="3643" w:hanging="251"/>
      </w:pPr>
      <w:rPr>
        <w:rFonts w:hint="default"/>
        <w:lang w:eastAsia="en-US" w:bidi="ar-SA"/>
      </w:rPr>
    </w:lvl>
    <w:lvl w:ilvl="6" w:tplc="9CDAFFC8">
      <w:numFmt w:val="bullet"/>
      <w:lvlText w:val="•"/>
      <w:lvlJc w:val="left"/>
      <w:pPr>
        <w:ind w:left="4352" w:hanging="251"/>
      </w:pPr>
      <w:rPr>
        <w:rFonts w:hint="default"/>
        <w:lang w:eastAsia="en-US" w:bidi="ar-SA"/>
      </w:rPr>
    </w:lvl>
    <w:lvl w:ilvl="7" w:tplc="39B07E04">
      <w:numFmt w:val="bullet"/>
      <w:lvlText w:val="•"/>
      <w:lvlJc w:val="left"/>
      <w:pPr>
        <w:ind w:left="5060" w:hanging="251"/>
      </w:pPr>
      <w:rPr>
        <w:rFonts w:hint="default"/>
        <w:lang w:eastAsia="en-US" w:bidi="ar-SA"/>
      </w:rPr>
    </w:lvl>
    <w:lvl w:ilvl="8" w:tplc="D2FA3906">
      <w:numFmt w:val="bullet"/>
      <w:lvlText w:val="•"/>
      <w:lvlJc w:val="left"/>
      <w:pPr>
        <w:ind w:left="5769" w:hanging="251"/>
      </w:pPr>
      <w:rPr>
        <w:rFonts w:hint="default"/>
        <w:lang w:eastAsia="en-US" w:bidi="ar-SA"/>
      </w:rPr>
    </w:lvl>
  </w:abstractNum>
  <w:abstractNum w:abstractNumId="15" w15:restartNumberingAfterBreak="0">
    <w:nsid w:val="4F7D2BB0"/>
    <w:multiLevelType w:val="hybridMultilevel"/>
    <w:tmpl w:val="55D8BCE8"/>
    <w:lvl w:ilvl="0" w:tplc="C848251C">
      <w:start w:val="2"/>
      <w:numFmt w:val="lowerLetter"/>
      <w:lvlText w:val="%1)"/>
      <w:lvlJc w:val="left"/>
      <w:pPr>
        <w:ind w:left="104" w:hanging="263"/>
      </w:pPr>
      <w:rPr>
        <w:rFonts w:ascii="Times New Roman" w:eastAsia="Times New Roman" w:hAnsi="Times New Roman" w:cs="Times New Roman" w:hint="default"/>
        <w:b w:val="0"/>
        <w:bCs w:val="0"/>
        <w:i/>
        <w:iCs/>
        <w:spacing w:val="0"/>
        <w:w w:val="102"/>
        <w:sz w:val="22"/>
        <w:szCs w:val="22"/>
        <w:lang w:eastAsia="en-US" w:bidi="ar-SA"/>
      </w:rPr>
    </w:lvl>
    <w:lvl w:ilvl="1" w:tplc="F0ACAF68">
      <w:numFmt w:val="bullet"/>
      <w:lvlText w:val="•"/>
      <w:lvlJc w:val="left"/>
      <w:pPr>
        <w:ind w:left="808" w:hanging="263"/>
      </w:pPr>
      <w:rPr>
        <w:rFonts w:hint="default"/>
        <w:lang w:eastAsia="en-US" w:bidi="ar-SA"/>
      </w:rPr>
    </w:lvl>
    <w:lvl w:ilvl="2" w:tplc="93BC204A">
      <w:numFmt w:val="bullet"/>
      <w:lvlText w:val="•"/>
      <w:lvlJc w:val="left"/>
      <w:pPr>
        <w:ind w:left="1517" w:hanging="263"/>
      </w:pPr>
      <w:rPr>
        <w:rFonts w:hint="default"/>
        <w:lang w:eastAsia="en-US" w:bidi="ar-SA"/>
      </w:rPr>
    </w:lvl>
    <w:lvl w:ilvl="3" w:tplc="03FE6CBE">
      <w:numFmt w:val="bullet"/>
      <w:lvlText w:val="•"/>
      <w:lvlJc w:val="left"/>
      <w:pPr>
        <w:ind w:left="2226" w:hanging="263"/>
      </w:pPr>
      <w:rPr>
        <w:rFonts w:hint="default"/>
        <w:lang w:eastAsia="en-US" w:bidi="ar-SA"/>
      </w:rPr>
    </w:lvl>
    <w:lvl w:ilvl="4" w:tplc="34D88F54">
      <w:numFmt w:val="bullet"/>
      <w:lvlText w:val="•"/>
      <w:lvlJc w:val="left"/>
      <w:pPr>
        <w:ind w:left="2934" w:hanging="263"/>
      </w:pPr>
      <w:rPr>
        <w:rFonts w:hint="default"/>
        <w:lang w:eastAsia="en-US" w:bidi="ar-SA"/>
      </w:rPr>
    </w:lvl>
    <w:lvl w:ilvl="5" w:tplc="1B98F054">
      <w:numFmt w:val="bullet"/>
      <w:lvlText w:val="•"/>
      <w:lvlJc w:val="left"/>
      <w:pPr>
        <w:ind w:left="3643" w:hanging="263"/>
      </w:pPr>
      <w:rPr>
        <w:rFonts w:hint="default"/>
        <w:lang w:eastAsia="en-US" w:bidi="ar-SA"/>
      </w:rPr>
    </w:lvl>
    <w:lvl w:ilvl="6" w:tplc="4C027BFE">
      <w:numFmt w:val="bullet"/>
      <w:lvlText w:val="•"/>
      <w:lvlJc w:val="left"/>
      <w:pPr>
        <w:ind w:left="4352" w:hanging="263"/>
      </w:pPr>
      <w:rPr>
        <w:rFonts w:hint="default"/>
        <w:lang w:eastAsia="en-US" w:bidi="ar-SA"/>
      </w:rPr>
    </w:lvl>
    <w:lvl w:ilvl="7" w:tplc="48160A9A">
      <w:numFmt w:val="bullet"/>
      <w:lvlText w:val="•"/>
      <w:lvlJc w:val="left"/>
      <w:pPr>
        <w:ind w:left="5060" w:hanging="263"/>
      </w:pPr>
      <w:rPr>
        <w:rFonts w:hint="default"/>
        <w:lang w:eastAsia="en-US" w:bidi="ar-SA"/>
      </w:rPr>
    </w:lvl>
    <w:lvl w:ilvl="8" w:tplc="3544CDD2">
      <w:numFmt w:val="bullet"/>
      <w:lvlText w:val="•"/>
      <w:lvlJc w:val="left"/>
      <w:pPr>
        <w:ind w:left="5769" w:hanging="263"/>
      </w:pPr>
      <w:rPr>
        <w:rFonts w:hint="default"/>
        <w:lang w:eastAsia="en-US" w:bidi="ar-SA"/>
      </w:rPr>
    </w:lvl>
  </w:abstractNum>
  <w:abstractNum w:abstractNumId="16" w15:restartNumberingAfterBreak="0">
    <w:nsid w:val="53923C46"/>
    <w:multiLevelType w:val="hybridMultilevel"/>
    <w:tmpl w:val="1C462C02"/>
    <w:lvl w:ilvl="0" w:tplc="9244B66A">
      <w:start w:val="1"/>
      <w:numFmt w:val="lowerLetter"/>
      <w:lvlText w:val="%1)"/>
      <w:lvlJc w:val="left"/>
      <w:pPr>
        <w:ind w:left="683" w:hanging="257"/>
      </w:pPr>
      <w:rPr>
        <w:rFonts w:ascii="Times New Roman" w:eastAsia="Times New Roman" w:hAnsi="Times New Roman" w:cs="Times New Roman" w:hint="default"/>
        <w:b w:val="0"/>
        <w:bCs w:val="0"/>
        <w:i/>
        <w:iCs/>
        <w:spacing w:val="0"/>
        <w:w w:val="102"/>
        <w:sz w:val="22"/>
        <w:szCs w:val="22"/>
        <w:lang w:eastAsia="en-US" w:bidi="ar-SA"/>
      </w:rPr>
    </w:lvl>
    <w:lvl w:ilvl="1" w:tplc="7B5017CA">
      <w:numFmt w:val="bullet"/>
      <w:lvlText w:val="•"/>
      <w:lvlJc w:val="left"/>
      <w:pPr>
        <w:ind w:left="1387" w:hanging="257"/>
      </w:pPr>
      <w:rPr>
        <w:rFonts w:hint="default"/>
        <w:lang w:eastAsia="en-US" w:bidi="ar-SA"/>
      </w:rPr>
    </w:lvl>
    <w:lvl w:ilvl="2" w:tplc="19E4B842">
      <w:numFmt w:val="bullet"/>
      <w:lvlText w:val="•"/>
      <w:lvlJc w:val="left"/>
      <w:pPr>
        <w:ind w:left="2096" w:hanging="257"/>
      </w:pPr>
      <w:rPr>
        <w:rFonts w:hint="default"/>
        <w:lang w:eastAsia="en-US" w:bidi="ar-SA"/>
      </w:rPr>
    </w:lvl>
    <w:lvl w:ilvl="3" w:tplc="33E8DC08">
      <w:numFmt w:val="bullet"/>
      <w:lvlText w:val="•"/>
      <w:lvlJc w:val="left"/>
      <w:pPr>
        <w:ind w:left="2805" w:hanging="257"/>
      </w:pPr>
      <w:rPr>
        <w:rFonts w:hint="default"/>
        <w:lang w:eastAsia="en-US" w:bidi="ar-SA"/>
      </w:rPr>
    </w:lvl>
    <w:lvl w:ilvl="4" w:tplc="D8584C22">
      <w:numFmt w:val="bullet"/>
      <w:lvlText w:val="•"/>
      <w:lvlJc w:val="left"/>
      <w:pPr>
        <w:ind w:left="3513" w:hanging="257"/>
      </w:pPr>
      <w:rPr>
        <w:rFonts w:hint="default"/>
        <w:lang w:eastAsia="en-US" w:bidi="ar-SA"/>
      </w:rPr>
    </w:lvl>
    <w:lvl w:ilvl="5" w:tplc="150CE35A">
      <w:numFmt w:val="bullet"/>
      <w:lvlText w:val="•"/>
      <w:lvlJc w:val="left"/>
      <w:pPr>
        <w:ind w:left="4222" w:hanging="257"/>
      </w:pPr>
      <w:rPr>
        <w:rFonts w:hint="default"/>
        <w:lang w:eastAsia="en-US" w:bidi="ar-SA"/>
      </w:rPr>
    </w:lvl>
    <w:lvl w:ilvl="6" w:tplc="A0A2E010">
      <w:numFmt w:val="bullet"/>
      <w:lvlText w:val="•"/>
      <w:lvlJc w:val="left"/>
      <w:pPr>
        <w:ind w:left="4931" w:hanging="257"/>
      </w:pPr>
      <w:rPr>
        <w:rFonts w:hint="default"/>
        <w:lang w:eastAsia="en-US" w:bidi="ar-SA"/>
      </w:rPr>
    </w:lvl>
    <w:lvl w:ilvl="7" w:tplc="5AF02648">
      <w:numFmt w:val="bullet"/>
      <w:lvlText w:val="•"/>
      <w:lvlJc w:val="left"/>
      <w:pPr>
        <w:ind w:left="5639" w:hanging="257"/>
      </w:pPr>
      <w:rPr>
        <w:rFonts w:hint="default"/>
        <w:lang w:eastAsia="en-US" w:bidi="ar-SA"/>
      </w:rPr>
    </w:lvl>
    <w:lvl w:ilvl="8" w:tplc="23643C26">
      <w:numFmt w:val="bullet"/>
      <w:lvlText w:val="•"/>
      <w:lvlJc w:val="left"/>
      <w:pPr>
        <w:ind w:left="6348" w:hanging="257"/>
      </w:pPr>
      <w:rPr>
        <w:rFonts w:hint="default"/>
        <w:lang w:eastAsia="en-US" w:bidi="ar-SA"/>
      </w:rPr>
    </w:lvl>
  </w:abstractNum>
  <w:abstractNum w:abstractNumId="17" w15:restartNumberingAfterBreak="0">
    <w:nsid w:val="5EE135E9"/>
    <w:multiLevelType w:val="hybridMultilevel"/>
    <w:tmpl w:val="BD1452B0"/>
    <w:lvl w:ilvl="0" w:tplc="C1848A58">
      <w:start w:val="2"/>
      <w:numFmt w:val="lowerLetter"/>
      <w:lvlText w:val="%1)"/>
      <w:lvlJc w:val="left"/>
      <w:pPr>
        <w:ind w:left="104" w:hanging="257"/>
      </w:pPr>
      <w:rPr>
        <w:rFonts w:ascii="Times New Roman" w:eastAsia="Times New Roman" w:hAnsi="Times New Roman" w:cs="Times New Roman" w:hint="default"/>
        <w:b w:val="0"/>
        <w:bCs w:val="0"/>
        <w:i/>
        <w:iCs/>
        <w:spacing w:val="0"/>
        <w:w w:val="102"/>
        <w:sz w:val="22"/>
        <w:szCs w:val="22"/>
        <w:lang w:eastAsia="en-US" w:bidi="ar-SA"/>
      </w:rPr>
    </w:lvl>
    <w:lvl w:ilvl="1" w:tplc="F0D6F0E0">
      <w:numFmt w:val="bullet"/>
      <w:lvlText w:val="-"/>
      <w:lvlJc w:val="left"/>
      <w:pPr>
        <w:ind w:left="104" w:hanging="150"/>
      </w:pPr>
      <w:rPr>
        <w:rFonts w:ascii="Times New Roman" w:eastAsia="Times New Roman" w:hAnsi="Times New Roman" w:cs="Times New Roman" w:hint="default"/>
        <w:b w:val="0"/>
        <w:bCs w:val="0"/>
        <w:i/>
        <w:iCs/>
        <w:spacing w:val="0"/>
        <w:w w:val="102"/>
        <w:sz w:val="22"/>
        <w:szCs w:val="22"/>
        <w:lang w:eastAsia="en-US" w:bidi="ar-SA"/>
      </w:rPr>
    </w:lvl>
    <w:lvl w:ilvl="2" w:tplc="6DD863B4">
      <w:numFmt w:val="bullet"/>
      <w:lvlText w:val="•"/>
      <w:lvlJc w:val="left"/>
      <w:pPr>
        <w:ind w:left="1517" w:hanging="150"/>
      </w:pPr>
      <w:rPr>
        <w:rFonts w:hint="default"/>
        <w:lang w:eastAsia="en-US" w:bidi="ar-SA"/>
      </w:rPr>
    </w:lvl>
    <w:lvl w:ilvl="3" w:tplc="66F433F6">
      <w:numFmt w:val="bullet"/>
      <w:lvlText w:val="•"/>
      <w:lvlJc w:val="left"/>
      <w:pPr>
        <w:ind w:left="2226" w:hanging="150"/>
      </w:pPr>
      <w:rPr>
        <w:rFonts w:hint="default"/>
        <w:lang w:eastAsia="en-US" w:bidi="ar-SA"/>
      </w:rPr>
    </w:lvl>
    <w:lvl w:ilvl="4" w:tplc="B9CE81B4">
      <w:numFmt w:val="bullet"/>
      <w:lvlText w:val="•"/>
      <w:lvlJc w:val="left"/>
      <w:pPr>
        <w:ind w:left="2934" w:hanging="150"/>
      </w:pPr>
      <w:rPr>
        <w:rFonts w:hint="default"/>
        <w:lang w:eastAsia="en-US" w:bidi="ar-SA"/>
      </w:rPr>
    </w:lvl>
    <w:lvl w:ilvl="5" w:tplc="6D9EDE2E">
      <w:numFmt w:val="bullet"/>
      <w:lvlText w:val="•"/>
      <w:lvlJc w:val="left"/>
      <w:pPr>
        <w:ind w:left="3643" w:hanging="150"/>
      </w:pPr>
      <w:rPr>
        <w:rFonts w:hint="default"/>
        <w:lang w:eastAsia="en-US" w:bidi="ar-SA"/>
      </w:rPr>
    </w:lvl>
    <w:lvl w:ilvl="6" w:tplc="3154D042">
      <w:numFmt w:val="bullet"/>
      <w:lvlText w:val="•"/>
      <w:lvlJc w:val="left"/>
      <w:pPr>
        <w:ind w:left="4352" w:hanging="150"/>
      </w:pPr>
      <w:rPr>
        <w:rFonts w:hint="default"/>
        <w:lang w:eastAsia="en-US" w:bidi="ar-SA"/>
      </w:rPr>
    </w:lvl>
    <w:lvl w:ilvl="7" w:tplc="F4CCF7E2">
      <w:numFmt w:val="bullet"/>
      <w:lvlText w:val="•"/>
      <w:lvlJc w:val="left"/>
      <w:pPr>
        <w:ind w:left="5060" w:hanging="150"/>
      </w:pPr>
      <w:rPr>
        <w:rFonts w:hint="default"/>
        <w:lang w:eastAsia="en-US" w:bidi="ar-SA"/>
      </w:rPr>
    </w:lvl>
    <w:lvl w:ilvl="8" w:tplc="29783C28">
      <w:numFmt w:val="bullet"/>
      <w:lvlText w:val="•"/>
      <w:lvlJc w:val="left"/>
      <w:pPr>
        <w:ind w:left="5769" w:hanging="150"/>
      </w:pPr>
      <w:rPr>
        <w:rFonts w:hint="default"/>
        <w:lang w:eastAsia="en-US" w:bidi="ar-SA"/>
      </w:rPr>
    </w:lvl>
  </w:abstractNum>
  <w:abstractNum w:abstractNumId="18" w15:restartNumberingAfterBreak="0">
    <w:nsid w:val="648F1111"/>
    <w:multiLevelType w:val="hybridMultilevel"/>
    <w:tmpl w:val="C73E5226"/>
    <w:lvl w:ilvl="0" w:tplc="0D20092A">
      <w:start w:val="2"/>
      <w:numFmt w:val="decimal"/>
      <w:lvlText w:val="%1."/>
      <w:lvlJc w:val="left"/>
      <w:pPr>
        <w:ind w:left="104" w:hanging="260"/>
      </w:pPr>
      <w:rPr>
        <w:rFonts w:ascii="Times New Roman" w:eastAsia="Times New Roman" w:hAnsi="Times New Roman" w:cs="Times New Roman" w:hint="default"/>
        <w:b w:val="0"/>
        <w:bCs w:val="0"/>
        <w:i/>
        <w:iCs/>
        <w:spacing w:val="0"/>
        <w:w w:val="102"/>
        <w:sz w:val="22"/>
        <w:szCs w:val="22"/>
        <w:lang w:eastAsia="en-US" w:bidi="ar-SA"/>
      </w:rPr>
    </w:lvl>
    <w:lvl w:ilvl="1" w:tplc="F67475D0">
      <w:start w:val="1"/>
      <w:numFmt w:val="lowerLetter"/>
      <w:lvlText w:val="%2)"/>
      <w:lvlJc w:val="left"/>
      <w:pPr>
        <w:ind w:left="104" w:hanging="257"/>
        <w:jc w:val="right"/>
      </w:pPr>
      <w:rPr>
        <w:rFonts w:hint="default"/>
        <w:spacing w:val="0"/>
        <w:w w:val="102"/>
        <w:lang w:eastAsia="en-US" w:bidi="ar-SA"/>
      </w:rPr>
    </w:lvl>
    <w:lvl w:ilvl="2" w:tplc="1D6C0C24">
      <w:numFmt w:val="bullet"/>
      <w:lvlText w:val="•"/>
      <w:lvlJc w:val="left"/>
      <w:pPr>
        <w:ind w:left="1517" w:hanging="257"/>
      </w:pPr>
      <w:rPr>
        <w:rFonts w:hint="default"/>
        <w:lang w:eastAsia="en-US" w:bidi="ar-SA"/>
      </w:rPr>
    </w:lvl>
    <w:lvl w:ilvl="3" w:tplc="2F4E10B2">
      <w:numFmt w:val="bullet"/>
      <w:lvlText w:val="•"/>
      <w:lvlJc w:val="left"/>
      <w:pPr>
        <w:ind w:left="2226" w:hanging="257"/>
      </w:pPr>
      <w:rPr>
        <w:rFonts w:hint="default"/>
        <w:lang w:eastAsia="en-US" w:bidi="ar-SA"/>
      </w:rPr>
    </w:lvl>
    <w:lvl w:ilvl="4" w:tplc="C8F4CAD8">
      <w:numFmt w:val="bullet"/>
      <w:lvlText w:val="•"/>
      <w:lvlJc w:val="left"/>
      <w:pPr>
        <w:ind w:left="2934" w:hanging="257"/>
      </w:pPr>
      <w:rPr>
        <w:rFonts w:hint="default"/>
        <w:lang w:eastAsia="en-US" w:bidi="ar-SA"/>
      </w:rPr>
    </w:lvl>
    <w:lvl w:ilvl="5" w:tplc="53B833BC">
      <w:numFmt w:val="bullet"/>
      <w:lvlText w:val="•"/>
      <w:lvlJc w:val="left"/>
      <w:pPr>
        <w:ind w:left="3643" w:hanging="257"/>
      </w:pPr>
      <w:rPr>
        <w:rFonts w:hint="default"/>
        <w:lang w:eastAsia="en-US" w:bidi="ar-SA"/>
      </w:rPr>
    </w:lvl>
    <w:lvl w:ilvl="6" w:tplc="0016A9AE">
      <w:numFmt w:val="bullet"/>
      <w:lvlText w:val="•"/>
      <w:lvlJc w:val="left"/>
      <w:pPr>
        <w:ind w:left="4352" w:hanging="257"/>
      </w:pPr>
      <w:rPr>
        <w:rFonts w:hint="default"/>
        <w:lang w:eastAsia="en-US" w:bidi="ar-SA"/>
      </w:rPr>
    </w:lvl>
    <w:lvl w:ilvl="7" w:tplc="1C2AB8BE">
      <w:numFmt w:val="bullet"/>
      <w:lvlText w:val="•"/>
      <w:lvlJc w:val="left"/>
      <w:pPr>
        <w:ind w:left="5060" w:hanging="257"/>
      </w:pPr>
      <w:rPr>
        <w:rFonts w:hint="default"/>
        <w:lang w:eastAsia="en-US" w:bidi="ar-SA"/>
      </w:rPr>
    </w:lvl>
    <w:lvl w:ilvl="8" w:tplc="CF3A5AAA">
      <w:numFmt w:val="bullet"/>
      <w:lvlText w:val="•"/>
      <w:lvlJc w:val="left"/>
      <w:pPr>
        <w:ind w:left="5769" w:hanging="257"/>
      </w:pPr>
      <w:rPr>
        <w:rFonts w:hint="default"/>
        <w:lang w:eastAsia="en-US" w:bidi="ar-SA"/>
      </w:rPr>
    </w:lvl>
  </w:abstractNum>
  <w:abstractNum w:abstractNumId="19" w15:restartNumberingAfterBreak="0">
    <w:nsid w:val="6E465073"/>
    <w:multiLevelType w:val="hybridMultilevel"/>
    <w:tmpl w:val="1FBCBB1E"/>
    <w:lvl w:ilvl="0" w:tplc="E2B4C130">
      <w:start w:val="1"/>
      <w:numFmt w:val="lowerLetter"/>
      <w:lvlText w:val="%1)"/>
      <w:lvlJc w:val="left"/>
      <w:pPr>
        <w:ind w:left="104" w:hanging="257"/>
      </w:pPr>
      <w:rPr>
        <w:rFonts w:ascii="Times New Roman" w:eastAsia="Times New Roman" w:hAnsi="Times New Roman" w:cs="Times New Roman" w:hint="default"/>
        <w:b w:val="0"/>
        <w:bCs w:val="0"/>
        <w:i/>
        <w:iCs/>
        <w:spacing w:val="0"/>
        <w:w w:val="102"/>
        <w:sz w:val="22"/>
        <w:szCs w:val="22"/>
        <w:lang w:eastAsia="en-US" w:bidi="ar-SA"/>
      </w:rPr>
    </w:lvl>
    <w:lvl w:ilvl="1" w:tplc="C4581326">
      <w:numFmt w:val="bullet"/>
      <w:lvlText w:val="•"/>
      <w:lvlJc w:val="left"/>
      <w:pPr>
        <w:ind w:left="808" w:hanging="257"/>
      </w:pPr>
      <w:rPr>
        <w:rFonts w:hint="default"/>
        <w:lang w:eastAsia="en-US" w:bidi="ar-SA"/>
      </w:rPr>
    </w:lvl>
    <w:lvl w:ilvl="2" w:tplc="DD209308">
      <w:numFmt w:val="bullet"/>
      <w:lvlText w:val="•"/>
      <w:lvlJc w:val="left"/>
      <w:pPr>
        <w:ind w:left="1517" w:hanging="257"/>
      </w:pPr>
      <w:rPr>
        <w:rFonts w:hint="default"/>
        <w:lang w:eastAsia="en-US" w:bidi="ar-SA"/>
      </w:rPr>
    </w:lvl>
    <w:lvl w:ilvl="3" w:tplc="16F40284">
      <w:numFmt w:val="bullet"/>
      <w:lvlText w:val="•"/>
      <w:lvlJc w:val="left"/>
      <w:pPr>
        <w:ind w:left="2226" w:hanging="257"/>
      </w:pPr>
      <w:rPr>
        <w:rFonts w:hint="default"/>
        <w:lang w:eastAsia="en-US" w:bidi="ar-SA"/>
      </w:rPr>
    </w:lvl>
    <w:lvl w:ilvl="4" w:tplc="DB525B92">
      <w:numFmt w:val="bullet"/>
      <w:lvlText w:val="•"/>
      <w:lvlJc w:val="left"/>
      <w:pPr>
        <w:ind w:left="2934" w:hanging="257"/>
      </w:pPr>
      <w:rPr>
        <w:rFonts w:hint="default"/>
        <w:lang w:eastAsia="en-US" w:bidi="ar-SA"/>
      </w:rPr>
    </w:lvl>
    <w:lvl w:ilvl="5" w:tplc="4C1E7A02">
      <w:numFmt w:val="bullet"/>
      <w:lvlText w:val="•"/>
      <w:lvlJc w:val="left"/>
      <w:pPr>
        <w:ind w:left="3643" w:hanging="257"/>
      </w:pPr>
      <w:rPr>
        <w:rFonts w:hint="default"/>
        <w:lang w:eastAsia="en-US" w:bidi="ar-SA"/>
      </w:rPr>
    </w:lvl>
    <w:lvl w:ilvl="6" w:tplc="181E7E3C">
      <w:numFmt w:val="bullet"/>
      <w:lvlText w:val="•"/>
      <w:lvlJc w:val="left"/>
      <w:pPr>
        <w:ind w:left="4352" w:hanging="257"/>
      </w:pPr>
      <w:rPr>
        <w:rFonts w:hint="default"/>
        <w:lang w:eastAsia="en-US" w:bidi="ar-SA"/>
      </w:rPr>
    </w:lvl>
    <w:lvl w:ilvl="7" w:tplc="5810BFF0">
      <w:numFmt w:val="bullet"/>
      <w:lvlText w:val="•"/>
      <w:lvlJc w:val="left"/>
      <w:pPr>
        <w:ind w:left="5060" w:hanging="257"/>
      </w:pPr>
      <w:rPr>
        <w:rFonts w:hint="default"/>
        <w:lang w:eastAsia="en-US" w:bidi="ar-SA"/>
      </w:rPr>
    </w:lvl>
    <w:lvl w:ilvl="8" w:tplc="D93C717A">
      <w:numFmt w:val="bullet"/>
      <w:lvlText w:val="•"/>
      <w:lvlJc w:val="left"/>
      <w:pPr>
        <w:ind w:left="5769" w:hanging="257"/>
      </w:pPr>
      <w:rPr>
        <w:rFonts w:hint="default"/>
        <w:lang w:eastAsia="en-US" w:bidi="ar-SA"/>
      </w:rPr>
    </w:lvl>
  </w:abstractNum>
  <w:abstractNum w:abstractNumId="20" w15:restartNumberingAfterBreak="0">
    <w:nsid w:val="722016D9"/>
    <w:multiLevelType w:val="hybridMultilevel"/>
    <w:tmpl w:val="32C2BB64"/>
    <w:lvl w:ilvl="0" w:tplc="C1008DBA">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E550DCB8">
      <w:start w:val="1"/>
      <w:numFmt w:val="lowerLetter"/>
      <w:suff w:val="space"/>
      <w:lvlText w:val="%2)"/>
      <w:lvlJc w:val="left"/>
      <w:pPr>
        <w:ind w:left="321" w:hanging="288"/>
      </w:pPr>
      <w:rPr>
        <w:rFonts w:ascii="Times New Roman" w:eastAsia="Times New Roman" w:hAnsi="Times New Roman" w:cs="Times New Roman" w:hint="default"/>
        <w:b w:val="0"/>
        <w:bCs w:val="0"/>
        <w:i w:val="0"/>
        <w:iCs w:val="0"/>
        <w:spacing w:val="0"/>
        <w:w w:val="101"/>
        <w:sz w:val="26"/>
        <w:szCs w:val="26"/>
        <w:lang w:eastAsia="en-US" w:bidi="ar-SA"/>
      </w:rPr>
    </w:lvl>
    <w:lvl w:ilvl="2" w:tplc="B066C970">
      <w:numFmt w:val="bullet"/>
      <w:lvlText w:val="•"/>
      <w:lvlJc w:val="left"/>
      <w:pPr>
        <w:ind w:left="2120" w:hanging="288"/>
      </w:pPr>
      <w:rPr>
        <w:rFonts w:hint="default"/>
        <w:lang w:eastAsia="en-US" w:bidi="ar-SA"/>
      </w:rPr>
    </w:lvl>
    <w:lvl w:ilvl="3" w:tplc="66D8CB6E">
      <w:numFmt w:val="bullet"/>
      <w:lvlText w:val="•"/>
      <w:lvlJc w:val="left"/>
      <w:pPr>
        <w:ind w:left="2980" w:hanging="288"/>
      </w:pPr>
      <w:rPr>
        <w:rFonts w:hint="default"/>
        <w:lang w:eastAsia="en-US" w:bidi="ar-SA"/>
      </w:rPr>
    </w:lvl>
    <w:lvl w:ilvl="4" w:tplc="CB201784">
      <w:numFmt w:val="bullet"/>
      <w:lvlText w:val="•"/>
      <w:lvlJc w:val="left"/>
      <w:pPr>
        <w:ind w:left="3840" w:hanging="288"/>
      </w:pPr>
      <w:rPr>
        <w:rFonts w:hint="default"/>
        <w:lang w:eastAsia="en-US" w:bidi="ar-SA"/>
      </w:rPr>
    </w:lvl>
    <w:lvl w:ilvl="5" w:tplc="804A11E4">
      <w:numFmt w:val="bullet"/>
      <w:lvlText w:val="•"/>
      <w:lvlJc w:val="left"/>
      <w:pPr>
        <w:ind w:left="4700" w:hanging="288"/>
      </w:pPr>
      <w:rPr>
        <w:rFonts w:hint="default"/>
        <w:lang w:eastAsia="en-US" w:bidi="ar-SA"/>
      </w:rPr>
    </w:lvl>
    <w:lvl w:ilvl="6" w:tplc="D9D0B37C">
      <w:numFmt w:val="bullet"/>
      <w:lvlText w:val="•"/>
      <w:lvlJc w:val="left"/>
      <w:pPr>
        <w:ind w:left="5560" w:hanging="288"/>
      </w:pPr>
      <w:rPr>
        <w:rFonts w:hint="default"/>
        <w:lang w:eastAsia="en-US" w:bidi="ar-SA"/>
      </w:rPr>
    </w:lvl>
    <w:lvl w:ilvl="7" w:tplc="1264F16A">
      <w:numFmt w:val="bullet"/>
      <w:lvlText w:val="•"/>
      <w:lvlJc w:val="left"/>
      <w:pPr>
        <w:ind w:left="6420" w:hanging="288"/>
      </w:pPr>
      <w:rPr>
        <w:rFonts w:hint="default"/>
        <w:lang w:eastAsia="en-US" w:bidi="ar-SA"/>
      </w:rPr>
    </w:lvl>
    <w:lvl w:ilvl="8" w:tplc="3092B9E4">
      <w:numFmt w:val="bullet"/>
      <w:lvlText w:val="•"/>
      <w:lvlJc w:val="left"/>
      <w:pPr>
        <w:ind w:left="7280" w:hanging="288"/>
      </w:pPr>
      <w:rPr>
        <w:rFonts w:hint="default"/>
        <w:lang w:eastAsia="en-US" w:bidi="ar-SA"/>
      </w:rPr>
    </w:lvl>
  </w:abstractNum>
  <w:abstractNum w:abstractNumId="21" w15:restartNumberingAfterBreak="0">
    <w:nsid w:val="740B217F"/>
    <w:multiLevelType w:val="hybridMultilevel"/>
    <w:tmpl w:val="9412FF58"/>
    <w:lvl w:ilvl="0" w:tplc="6268A674">
      <w:start w:val="4"/>
      <w:numFmt w:val="decimal"/>
      <w:lvlText w:val="%1."/>
      <w:lvlJc w:val="left"/>
      <w:pPr>
        <w:ind w:left="104" w:hanging="229"/>
      </w:pPr>
      <w:rPr>
        <w:rFonts w:ascii="Times New Roman" w:eastAsia="Times New Roman" w:hAnsi="Times New Roman" w:cs="Times New Roman" w:hint="default"/>
        <w:b w:val="0"/>
        <w:bCs w:val="0"/>
        <w:i w:val="0"/>
        <w:iCs w:val="0"/>
        <w:spacing w:val="0"/>
        <w:w w:val="102"/>
        <w:sz w:val="22"/>
        <w:szCs w:val="22"/>
        <w:lang w:eastAsia="en-US" w:bidi="ar-SA"/>
      </w:rPr>
    </w:lvl>
    <w:lvl w:ilvl="1" w:tplc="3EC8DCA2">
      <w:numFmt w:val="bullet"/>
      <w:lvlText w:val="•"/>
      <w:lvlJc w:val="left"/>
      <w:pPr>
        <w:ind w:left="808" w:hanging="229"/>
      </w:pPr>
      <w:rPr>
        <w:rFonts w:hint="default"/>
        <w:lang w:eastAsia="en-US" w:bidi="ar-SA"/>
      </w:rPr>
    </w:lvl>
    <w:lvl w:ilvl="2" w:tplc="ACE8F16E">
      <w:numFmt w:val="bullet"/>
      <w:lvlText w:val="•"/>
      <w:lvlJc w:val="left"/>
      <w:pPr>
        <w:ind w:left="1517" w:hanging="229"/>
      </w:pPr>
      <w:rPr>
        <w:rFonts w:hint="default"/>
        <w:lang w:eastAsia="en-US" w:bidi="ar-SA"/>
      </w:rPr>
    </w:lvl>
    <w:lvl w:ilvl="3" w:tplc="C6509F48">
      <w:numFmt w:val="bullet"/>
      <w:lvlText w:val="•"/>
      <w:lvlJc w:val="left"/>
      <w:pPr>
        <w:ind w:left="2226" w:hanging="229"/>
      </w:pPr>
      <w:rPr>
        <w:rFonts w:hint="default"/>
        <w:lang w:eastAsia="en-US" w:bidi="ar-SA"/>
      </w:rPr>
    </w:lvl>
    <w:lvl w:ilvl="4" w:tplc="34109972">
      <w:numFmt w:val="bullet"/>
      <w:lvlText w:val="•"/>
      <w:lvlJc w:val="left"/>
      <w:pPr>
        <w:ind w:left="2934" w:hanging="229"/>
      </w:pPr>
      <w:rPr>
        <w:rFonts w:hint="default"/>
        <w:lang w:eastAsia="en-US" w:bidi="ar-SA"/>
      </w:rPr>
    </w:lvl>
    <w:lvl w:ilvl="5" w:tplc="2E8AEB28">
      <w:numFmt w:val="bullet"/>
      <w:lvlText w:val="•"/>
      <w:lvlJc w:val="left"/>
      <w:pPr>
        <w:ind w:left="3643" w:hanging="229"/>
      </w:pPr>
      <w:rPr>
        <w:rFonts w:hint="default"/>
        <w:lang w:eastAsia="en-US" w:bidi="ar-SA"/>
      </w:rPr>
    </w:lvl>
    <w:lvl w:ilvl="6" w:tplc="12628E8A">
      <w:numFmt w:val="bullet"/>
      <w:lvlText w:val="•"/>
      <w:lvlJc w:val="left"/>
      <w:pPr>
        <w:ind w:left="4352" w:hanging="229"/>
      </w:pPr>
      <w:rPr>
        <w:rFonts w:hint="default"/>
        <w:lang w:eastAsia="en-US" w:bidi="ar-SA"/>
      </w:rPr>
    </w:lvl>
    <w:lvl w:ilvl="7" w:tplc="ED0C9090">
      <w:numFmt w:val="bullet"/>
      <w:lvlText w:val="•"/>
      <w:lvlJc w:val="left"/>
      <w:pPr>
        <w:ind w:left="5060" w:hanging="229"/>
      </w:pPr>
      <w:rPr>
        <w:rFonts w:hint="default"/>
        <w:lang w:eastAsia="en-US" w:bidi="ar-SA"/>
      </w:rPr>
    </w:lvl>
    <w:lvl w:ilvl="8" w:tplc="84007A32">
      <w:numFmt w:val="bullet"/>
      <w:lvlText w:val="•"/>
      <w:lvlJc w:val="left"/>
      <w:pPr>
        <w:ind w:left="5769" w:hanging="229"/>
      </w:pPr>
      <w:rPr>
        <w:rFonts w:hint="default"/>
        <w:lang w:eastAsia="en-US" w:bidi="ar-SA"/>
      </w:rPr>
    </w:lvl>
  </w:abstractNum>
  <w:abstractNum w:abstractNumId="22" w15:restartNumberingAfterBreak="0">
    <w:nsid w:val="7508143C"/>
    <w:multiLevelType w:val="hybridMultilevel"/>
    <w:tmpl w:val="F4DEA562"/>
    <w:lvl w:ilvl="0" w:tplc="41C49266">
      <w:start w:val="1"/>
      <w:numFmt w:val="decimal"/>
      <w:lvlText w:val="%1."/>
      <w:lvlJc w:val="left"/>
      <w:pPr>
        <w:ind w:left="104" w:hanging="260"/>
      </w:pPr>
      <w:rPr>
        <w:rFonts w:ascii="Times New Roman" w:eastAsia="Times New Roman" w:hAnsi="Times New Roman" w:cs="Times New Roman" w:hint="default"/>
        <w:b w:val="0"/>
        <w:bCs w:val="0"/>
        <w:i/>
        <w:iCs/>
        <w:spacing w:val="0"/>
        <w:w w:val="102"/>
        <w:sz w:val="22"/>
        <w:szCs w:val="22"/>
        <w:lang w:eastAsia="en-US" w:bidi="ar-SA"/>
      </w:rPr>
    </w:lvl>
    <w:lvl w:ilvl="1" w:tplc="F56CB7A4">
      <w:start w:val="1"/>
      <w:numFmt w:val="lowerLetter"/>
      <w:lvlText w:val="%2)"/>
      <w:lvlJc w:val="left"/>
      <w:pPr>
        <w:ind w:left="104" w:hanging="266"/>
      </w:pPr>
      <w:rPr>
        <w:rFonts w:ascii="Times New Roman" w:eastAsia="Times New Roman" w:hAnsi="Times New Roman" w:cs="Times New Roman" w:hint="default"/>
        <w:b w:val="0"/>
        <w:bCs w:val="0"/>
        <w:i/>
        <w:iCs/>
        <w:spacing w:val="0"/>
        <w:w w:val="102"/>
        <w:sz w:val="22"/>
        <w:szCs w:val="22"/>
        <w:lang w:eastAsia="en-US" w:bidi="ar-SA"/>
      </w:rPr>
    </w:lvl>
    <w:lvl w:ilvl="2" w:tplc="C6600490">
      <w:numFmt w:val="bullet"/>
      <w:lvlText w:val="•"/>
      <w:lvlJc w:val="left"/>
      <w:pPr>
        <w:ind w:left="1517" w:hanging="266"/>
      </w:pPr>
      <w:rPr>
        <w:rFonts w:hint="default"/>
        <w:lang w:eastAsia="en-US" w:bidi="ar-SA"/>
      </w:rPr>
    </w:lvl>
    <w:lvl w:ilvl="3" w:tplc="4172FF22">
      <w:numFmt w:val="bullet"/>
      <w:lvlText w:val="•"/>
      <w:lvlJc w:val="left"/>
      <w:pPr>
        <w:ind w:left="2226" w:hanging="266"/>
      </w:pPr>
      <w:rPr>
        <w:rFonts w:hint="default"/>
        <w:lang w:eastAsia="en-US" w:bidi="ar-SA"/>
      </w:rPr>
    </w:lvl>
    <w:lvl w:ilvl="4" w:tplc="7166D480">
      <w:numFmt w:val="bullet"/>
      <w:lvlText w:val="•"/>
      <w:lvlJc w:val="left"/>
      <w:pPr>
        <w:ind w:left="2934" w:hanging="266"/>
      </w:pPr>
      <w:rPr>
        <w:rFonts w:hint="default"/>
        <w:lang w:eastAsia="en-US" w:bidi="ar-SA"/>
      </w:rPr>
    </w:lvl>
    <w:lvl w:ilvl="5" w:tplc="B43633C6">
      <w:numFmt w:val="bullet"/>
      <w:lvlText w:val="•"/>
      <w:lvlJc w:val="left"/>
      <w:pPr>
        <w:ind w:left="3643" w:hanging="266"/>
      </w:pPr>
      <w:rPr>
        <w:rFonts w:hint="default"/>
        <w:lang w:eastAsia="en-US" w:bidi="ar-SA"/>
      </w:rPr>
    </w:lvl>
    <w:lvl w:ilvl="6" w:tplc="99526BC4">
      <w:numFmt w:val="bullet"/>
      <w:lvlText w:val="•"/>
      <w:lvlJc w:val="left"/>
      <w:pPr>
        <w:ind w:left="4352" w:hanging="266"/>
      </w:pPr>
      <w:rPr>
        <w:rFonts w:hint="default"/>
        <w:lang w:eastAsia="en-US" w:bidi="ar-SA"/>
      </w:rPr>
    </w:lvl>
    <w:lvl w:ilvl="7" w:tplc="CD04BF68">
      <w:numFmt w:val="bullet"/>
      <w:lvlText w:val="•"/>
      <w:lvlJc w:val="left"/>
      <w:pPr>
        <w:ind w:left="5060" w:hanging="266"/>
      </w:pPr>
      <w:rPr>
        <w:rFonts w:hint="default"/>
        <w:lang w:eastAsia="en-US" w:bidi="ar-SA"/>
      </w:rPr>
    </w:lvl>
    <w:lvl w:ilvl="8" w:tplc="72F491C4">
      <w:numFmt w:val="bullet"/>
      <w:lvlText w:val="•"/>
      <w:lvlJc w:val="left"/>
      <w:pPr>
        <w:ind w:left="5769" w:hanging="266"/>
      </w:pPr>
      <w:rPr>
        <w:rFonts w:hint="default"/>
        <w:lang w:eastAsia="en-US" w:bidi="ar-SA"/>
      </w:rPr>
    </w:lvl>
  </w:abstractNum>
  <w:abstractNum w:abstractNumId="23" w15:restartNumberingAfterBreak="0">
    <w:nsid w:val="76A90F15"/>
    <w:multiLevelType w:val="hybridMultilevel"/>
    <w:tmpl w:val="94EA49FE"/>
    <w:lvl w:ilvl="0" w:tplc="CFE03F46">
      <w:start w:val="1"/>
      <w:numFmt w:val="decimal"/>
      <w:suff w:val="space"/>
      <w:lvlText w:val="%1."/>
      <w:lvlJc w:val="left"/>
      <w:pPr>
        <w:ind w:left="5938" w:hanging="267"/>
      </w:pPr>
      <w:rPr>
        <w:rFonts w:ascii="Times New Roman" w:eastAsia="Times New Roman" w:hAnsi="Times New Roman" w:cs="Times New Roman" w:hint="default"/>
        <w:b w:val="0"/>
        <w:bCs w:val="0"/>
        <w:i w:val="0"/>
        <w:iCs w:val="0"/>
        <w:spacing w:val="0"/>
        <w:w w:val="101"/>
        <w:sz w:val="26"/>
        <w:szCs w:val="26"/>
        <w:lang w:eastAsia="en-US" w:bidi="ar-SA"/>
      </w:rPr>
    </w:lvl>
    <w:lvl w:ilvl="1" w:tplc="DA30167A">
      <w:start w:val="1"/>
      <w:numFmt w:val="lowerLetter"/>
      <w:suff w:val="space"/>
      <w:lvlText w:val="%2)"/>
      <w:lvlJc w:val="left"/>
      <w:pPr>
        <w:ind w:left="288" w:hanging="278"/>
      </w:pPr>
      <w:rPr>
        <w:rFonts w:ascii="Times New Roman" w:eastAsia="Times New Roman" w:hAnsi="Times New Roman" w:cs="Times New Roman" w:hint="default"/>
        <w:b w:val="0"/>
        <w:bCs w:val="0"/>
        <w:i w:val="0"/>
        <w:iCs w:val="0"/>
        <w:spacing w:val="0"/>
        <w:w w:val="101"/>
        <w:sz w:val="26"/>
        <w:szCs w:val="26"/>
        <w:lang w:eastAsia="en-US" w:bidi="ar-SA"/>
      </w:rPr>
    </w:lvl>
    <w:lvl w:ilvl="2" w:tplc="994EB6BC">
      <w:numFmt w:val="bullet"/>
      <w:lvlText w:val="•"/>
      <w:lvlJc w:val="left"/>
      <w:pPr>
        <w:ind w:left="2120" w:hanging="278"/>
      </w:pPr>
      <w:rPr>
        <w:rFonts w:hint="default"/>
        <w:lang w:eastAsia="en-US" w:bidi="ar-SA"/>
      </w:rPr>
    </w:lvl>
    <w:lvl w:ilvl="3" w:tplc="FD6EFAA0">
      <w:numFmt w:val="bullet"/>
      <w:lvlText w:val="•"/>
      <w:lvlJc w:val="left"/>
      <w:pPr>
        <w:ind w:left="2980" w:hanging="278"/>
      </w:pPr>
      <w:rPr>
        <w:rFonts w:hint="default"/>
        <w:lang w:eastAsia="en-US" w:bidi="ar-SA"/>
      </w:rPr>
    </w:lvl>
    <w:lvl w:ilvl="4" w:tplc="4FA27C72">
      <w:numFmt w:val="bullet"/>
      <w:lvlText w:val="•"/>
      <w:lvlJc w:val="left"/>
      <w:pPr>
        <w:ind w:left="3840" w:hanging="278"/>
      </w:pPr>
      <w:rPr>
        <w:rFonts w:hint="default"/>
        <w:lang w:eastAsia="en-US" w:bidi="ar-SA"/>
      </w:rPr>
    </w:lvl>
    <w:lvl w:ilvl="5" w:tplc="8F948750">
      <w:numFmt w:val="bullet"/>
      <w:lvlText w:val="•"/>
      <w:lvlJc w:val="left"/>
      <w:pPr>
        <w:ind w:left="4700" w:hanging="278"/>
      </w:pPr>
      <w:rPr>
        <w:rFonts w:hint="default"/>
        <w:lang w:eastAsia="en-US" w:bidi="ar-SA"/>
      </w:rPr>
    </w:lvl>
    <w:lvl w:ilvl="6" w:tplc="83A27F98">
      <w:numFmt w:val="bullet"/>
      <w:lvlText w:val="•"/>
      <w:lvlJc w:val="left"/>
      <w:pPr>
        <w:ind w:left="5560" w:hanging="278"/>
      </w:pPr>
      <w:rPr>
        <w:rFonts w:hint="default"/>
        <w:lang w:eastAsia="en-US" w:bidi="ar-SA"/>
      </w:rPr>
    </w:lvl>
    <w:lvl w:ilvl="7" w:tplc="47E80EF0">
      <w:numFmt w:val="bullet"/>
      <w:lvlText w:val="•"/>
      <w:lvlJc w:val="left"/>
      <w:pPr>
        <w:ind w:left="6420" w:hanging="278"/>
      </w:pPr>
      <w:rPr>
        <w:rFonts w:hint="default"/>
        <w:lang w:eastAsia="en-US" w:bidi="ar-SA"/>
      </w:rPr>
    </w:lvl>
    <w:lvl w:ilvl="8" w:tplc="8D4E8ED0">
      <w:numFmt w:val="bullet"/>
      <w:lvlText w:val="•"/>
      <w:lvlJc w:val="left"/>
      <w:pPr>
        <w:ind w:left="7280" w:hanging="278"/>
      </w:pPr>
      <w:rPr>
        <w:rFonts w:hint="default"/>
        <w:lang w:eastAsia="en-US" w:bidi="ar-SA"/>
      </w:rPr>
    </w:lvl>
  </w:abstractNum>
  <w:abstractNum w:abstractNumId="24" w15:restartNumberingAfterBreak="0">
    <w:nsid w:val="7CBB6D6C"/>
    <w:multiLevelType w:val="hybridMultilevel"/>
    <w:tmpl w:val="352097AE"/>
    <w:lvl w:ilvl="0" w:tplc="5596E0B4">
      <w:numFmt w:val="bullet"/>
      <w:lvlText w:val="-"/>
      <w:lvlJc w:val="left"/>
      <w:pPr>
        <w:ind w:left="101" w:hanging="168"/>
      </w:pPr>
      <w:rPr>
        <w:rFonts w:ascii="Times New Roman" w:eastAsia="Times New Roman" w:hAnsi="Times New Roman" w:cs="Times New Roman" w:hint="default"/>
        <w:b w:val="0"/>
        <w:bCs w:val="0"/>
        <w:i w:val="0"/>
        <w:iCs w:val="0"/>
        <w:spacing w:val="0"/>
        <w:w w:val="102"/>
        <w:sz w:val="22"/>
        <w:szCs w:val="22"/>
        <w:lang w:eastAsia="en-US" w:bidi="ar-SA"/>
      </w:rPr>
    </w:lvl>
    <w:lvl w:ilvl="1" w:tplc="0AAEF7D2">
      <w:numFmt w:val="bullet"/>
      <w:lvlText w:val="•"/>
      <w:lvlJc w:val="left"/>
      <w:pPr>
        <w:ind w:left="504" w:hanging="168"/>
      </w:pPr>
      <w:rPr>
        <w:rFonts w:hint="default"/>
        <w:lang w:eastAsia="en-US" w:bidi="ar-SA"/>
      </w:rPr>
    </w:lvl>
    <w:lvl w:ilvl="2" w:tplc="C662564C">
      <w:numFmt w:val="bullet"/>
      <w:lvlText w:val="•"/>
      <w:lvlJc w:val="left"/>
      <w:pPr>
        <w:ind w:left="909" w:hanging="168"/>
      </w:pPr>
      <w:rPr>
        <w:rFonts w:hint="default"/>
        <w:lang w:eastAsia="en-US" w:bidi="ar-SA"/>
      </w:rPr>
    </w:lvl>
    <w:lvl w:ilvl="3" w:tplc="39C81714">
      <w:numFmt w:val="bullet"/>
      <w:lvlText w:val="•"/>
      <w:lvlJc w:val="left"/>
      <w:pPr>
        <w:ind w:left="1313" w:hanging="168"/>
      </w:pPr>
      <w:rPr>
        <w:rFonts w:hint="default"/>
        <w:lang w:eastAsia="en-US" w:bidi="ar-SA"/>
      </w:rPr>
    </w:lvl>
    <w:lvl w:ilvl="4" w:tplc="C35062A8">
      <w:numFmt w:val="bullet"/>
      <w:lvlText w:val="•"/>
      <w:lvlJc w:val="left"/>
      <w:pPr>
        <w:ind w:left="1718" w:hanging="168"/>
      </w:pPr>
      <w:rPr>
        <w:rFonts w:hint="default"/>
        <w:lang w:eastAsia="en-US" w:bidi="ar-SA"/>
      </w:rPr>
    </w:lvl>
    <w:lvl w:ilvl="5" w:tplc="391AF05E">
      <w:numFmt w:val="bullet"/>
      <w:lvlText w:val="•"/>
      <w:lvlJc w:val="left"/>
      <w:pPr>
        <w:ind w:left="2123" w:hanging="168"/>
      </w:pPr>
      <w:rPr>
        <w:rFonts w:hint="default"/>
        <w:lang w:eastAsia="en-US" w:bidi="ar-SA"/>
      </w:rPr>
    </w:lvl>
    <w:lvl w:ilvl="6" w:tplc="DE96D6D6">
      <w:numFmt w:val="bullet"/>
      <w:lvlText w:val="•"/>
      <w:lvlJc w:val="left"/>
      <w:pPr>
        <w:ind w:left="2527" w:hanging="168"/>
      </w:pPr>
      <w:rPr>
        <w:rFonts w:hint="default"/>
        <w:lang w:eastAsia="en-US" w:bidi="ar-SA"/>
      </w:rPr>
    </w:lvl>
    <w:lvl w:ilvl="7" w:tplc="78E8D0A4">
      <w:numFmt w:val="bullet"/>
      <w:lvlText w:val="•"/>
      <w:lvlJc w:val="left"/>
      <w:pPr>
        <w:ind w:left="2932" w:hanging="168"/>
      </w:pPr>
      <w:rPr>
        <w:rFonts w:hint="default"/>
        <w:lang w:eastAsia="en-US" w:bidi="ar-SA"/>
      </w:rPr>
    </w:lvl>
    <w:lvl w:ilvl="8" w:tplc="B9D815BE">
      <w:numFmt w:val="bullet"/>
      <w:lvlText w:val="•"/>
      <w:lvlJc w:val="left"/>
      <w:pPr>
        <w:ind w:left="3336" w:hanging="168"/>
      </w:pPr>
      <w:rPr>
        <w:rFonts w:hint="default"/>
        <w:lang w:eastAsia="en-US" w:bidi="ar-SA"/>
      </w:rPr>
    </w:lvl>
  </w:abstractNum>
  <w:num w:numId="1" w16cid:durableId="500321184">
    <w:abstractNumId w:val="24"/>
  </w:num>
  <w:num w:numId="2" w16cid:durableId="1278946744">
    <w:abstractNumId w:val="10"/>
  </w:num>
  <w:num w:numId="3" w16cid:durableId="724521795">
    <w:abstractNumId w:val="19"/>
  </w:num>
  <w:num w:numId="4" w16cid:durableId="934020638">
    <w:abstractNumId w:val="15"/>
  </w:num>
  <w:num w:numId="5" w16cid:durableId="1984431962">
    <w:abstractNumId w:val="22"/>
  </w:num>
  <w:num w:numId="6" w16cid:durableId="603878842">
    <w:abstractNumId w:val="16"/>
  </w:num>
  <w:num w:numId="7" w16cid:durableId="11734527">
    <w:abstractNumId w:val="12"/>
  </w:num>
  <w:num w:numId="8" w16cid:durableId="277376237">
    <w:abstractNumId w:val="18"/>
  </w:num>
  <w:num w:numId="9" w16cid:durableId="2091388774">
    <w:abstractNumId w:val="11"/>
  </w:num>
  <w:num w:numId="10" w16cid:durableId="443617123">
    <w:abstractNumId w:val="17"/>
  </w:num>
  <w:num w:numId="11" w16cid:durableId="1564756897">
    <w:abstractNumId w:val="4"/>
  </w:num>
  <w:num w:numId="12" w16cid:durableId="1131050177">
    <w:abstractNumId w:val="1"/>
  </w:num>
  <w:num w:numId="13" w16cid:durableId="909844777">
    <w:abstractNumId w:val="7"/>
  </w:num>
  <w:num w:numId="14" w16cid:durableId="1372461861">
    <w:abstractNumId w:val="21"/>
  </w:num>
  <w:num w:numId="15" w16cid:durableId="1698382604">
    <w:abstractNumId w:val="9"/>
  </w:num>
  <w:num w:numId="16" w16cid:durableId="1932540587">
    <w:abstractNumId w:val="6"/>
  </w:num>
  <w:num w:numId="17" w16cid:durableId="440222161">
    <w:abstractNumId w:val="2"/>
  </w:num>
  <w:num w:numId="18" w16cid:durableId="434446156">
    <w:abstractNumId w:val="14"/>
  </w:num>
  <w:num w:numId="19" w16cid:durableId="1116023479">
    <w:abstractNumId w:val="3"/>
  </w:num>
  <w:num w:numId="20" w16cid:durableId="278070111">
    <w:abstractNumId w:val="13"/>
  </w:num>
  <w:num w:numId="21" w16cid:durableId="1174995850">
    <w:abstractNumId w:val="20"/>
  </w:num>
  <w:num w:numId="22" w16cid:durableId="1592618289">
    <w:abstractNumId w:val="0"/>
  </w:num>
  <w:num w:numId="23" w16cid:durableId="1643191050">
    <w:abstractNumId w:val="5"/>
  </w:num>
  <w:num w:numId="24" w16cid:durableId="884374353">
    <w:abstractNumId w:val="8"/>
  </w:num>
  <w:num w:numId="25" w16cid:durableId="988435014">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886"/>
    <w:rsid w:val="000058F2"/>
    <w:rsid w:val="000130E3"/>
    <w:rsid w:val="000255EC"/>
    <w:rsid w:val="0003376F"/>
    <w:rsid w:val="00033D86"/>
    <w:rsid w:val="00034854"/>
    <w:rsid w:val="0004495B"/>
    <w:rsid w:val="000563A1"/>
    <w:rsid w:val="000577D8"/>
    <w:rsid w:val="00063314"/>
    <w:rsid w:val="00064435"/>
    <w:rsid w:val="0007249B"/>
    <w:rsid w:val="0008452F"/>
    <w:rsid w:val="00085E5E"/>
    <w:rsid w:val="000927D8"/>
    <w:rsid w:val="000C4669"/>
    <w:rsid w:val="000D597A"/>
    <w:rsid w:val="000E5E08"/>
    <w:rsid w:val="000E68BB"/>
    <w:rsid w:val="000E69D7"/>
    <w:rsid w:val="001029CB"/>
    <w:rsid w:val="0010394E"/>
    <w:rsid w:val="00104D30"/>
    <w:rsid w:val="00115015"/>
    <w:rsid w:val="001207D1"/>
    <w:rsid w:val="00124F9D"/>
    <w:rsid w:val="001412B3"/>
    <w:rsid w:val="00142E6E"/>
    <w:rsid w:val="00151B72"/>
    <w:rsid w:val="00151DBA"/>
    <w:rsid w:val="001574BA"/>
    <w:rsid w:val="00161276"/>
    <w:rsid w:val="00163C55"/>
    <w:rsid w:val="00167C97"/>
    <w:rsid w:val="00171B01"/>
    <w:rsid w:val="0017205E"/>
    <w:rsid w:val="00182174"/>
    <w:rsid w:val="001A5228"/>
    <w:rsid w:val="001A6153"/>
    <w:rsid w:val="001B6244"/>
    <w:rsid w:val="001B644E"/>
    <w:rsid w:val="001C4EF3"/>
    <w:rsid w:val="001C5000"/>
    <w:rsid w:val="001C7BE2"/>
    <w:rsid w:val="001D03BF"/>
    <w:rsid w:val="001D23CA"/>
    <w:rsid w:val="001E728F"/>
    <w:rsid w:val="00200408"/>
    <w:rsid w:val="00211510"/>
    <w:rsid w:val="00213BF6"/>
    <w:rsid w:val="002146EF"/>
    <w:rsid w:val="00214CF0"/>
    <w:rsid w:val="00231055"/>
    <w:rsid w:val="002314D9"/>
    <w:rsid w:val="00236969"/>
    <w:rsid w:val="00241D6E"/>
    <w:rsid w:val="0024579B"/>
    <w:rsid w:val="002471FD"/>
    <w:rsid w:val="00252066"/>
    <w:rsid w:val="002535B6"/>
    <w:rsid w:val="00262332"/>
    <w:rsid w:val="00265AEA"/>
    <w:rsid w:val="00270C4D"/>
    <w:rsid w:val="00280114"/>
    <w:rsid w:val="002A173B"/>
    <w:rsid w:val="002A56D7"/>
    <w:rsid w:val="002B5A8F"/>
    <w:rsid w:val="002C499F"/>
    <w:rsid w:val="002E3158"/>
    <w:rsid w:val="002F1CE3"/>
    <w:rsid w:val="00306EED"/>
    <w:rsid w:val="00314435"/>
    <w:rsid w:val="00315434"/>
    <w:rsid w:val="003243E7"/>
    <w:rsid w:val="00331A69"/>
    <w:rsid w:val="003626C2"/>
    <w:rsid w:val="0037157A"/>
    <w:rsid w:val="0037500D"/>
    <w:rsid w:val="0038785A"/>
    <w:rsid w:val="0039485E"/>
    <w:rsid w:val="003A3C9E"/>
    <w:rsid w:val="003A7BDD"/>
    <w:rsid w:val="003B294E"/>
    <w:rsid w:val="003C1121"/>
    <w:rsid w:val="003E4C9F"/>
    <w:rsid w:val="003E54CD"/>
    <w:rsid w:val="003F0672"/>
    <w:rsid w:val="004022E1"/>
    <w:rsid w:val="00402943"/>
    <w:rsid w:val="00412B3C"/>
    <w:rsid w:val="004177E2"/>
    <w:rsid w:val="0043449C"/>
    <w:rsid w:val="004352DF"/>
    <w:rsid w:val="00440151"/>
    <w:rsid w:val="00444C2E"/>
    <w:rsid w:val="0044610E"/>
    <w:rsid w:val="004474B9"/>
    <w:rsid w:val="00453625"/>
    <w:rsid w:val="00455325"/>
    <w:rsid w:val="00457B49"/>
    <w:rsid w:val="00457C74"/>
    <w:rsid w:val="00457F92"/>
    <w:rsid w:val="00460407"/>
    <w:rsid w:val="0046300E"/>
    <w:rsid w:val="004636E6"/>
    <w:rsid w:val="004675D2"/>
    <w:rsid w:val="0047016E"/>
    <w:rsid w:val="004777B0"/>
    <w:rsid w:val="004803FE"/>
    <w:rsid w:val="00482ED8"/>
    <w:rsid w:val="004917B7"/>
    <w:rsid w:val="004B1F8B"/>
    <w:rsid w:val="004B3938"/>
    <w:rsid w:val="004C530B"/>
    <w:rsid w:val="004E14D3"/>
    <w:rsid w:val="004E21F7"/>
    <w:rsid w:val="004E3586"/>
    <w:rsid w:val="004E520E"/>
    <w:rsid w:val="004E79A6"/>
    <w:rsid w:val="004F6AAF"/>
    <w:rsid w:val="0050753B"/>
    <w:rsid w:val="00512455"/>
    <w:rsid w:val="00523F80"/>
    <w:rsid w:val="005260C3"/>
    <w:rsid w:val="00527CD9"/>
    <w:rsid w:val="005354E1"/>
    <w:rsid w:val="00535808"/>
    <w:rsid w:val="00556574"/>
    <w:rsid w:val="005640DC"/>
    <w:rsid w:val="005672CA"/>
    <w:rsid w:val="00583005"/>
    <w:rsid w:val="00591C61"/>
    <w:rsid w:val="005A6EBD"/>
    <w:rsid w:val="005C149C"/>
    <w:rsid w:val="005C29AC"/>
    <w:rsid w:val="005D7ADA"/>
    <w:rsid w:val="005E52B9"/>
    <w:rsid w:val="005E6646"/>
    <w:rsid w:val="005E7067"/>
    <w:rsid w:val="005F1883"/>
    <w:rsid w:val="005F2359"/>
    <w:rsid w:val="00600A70"/>
    <w:rsid w:val="00602A5E"/>
    <w:rsid w:val="00604E67"/>
    <w:rsid w:val="00605080"/>
    <w:rsid w:val="006070CC"/>
    <w:rsid w:val="0061025F"/>
    <w:rsid w:val="006102CA"/>
    <w:rsid w:val="00633A88"/>
    <w:rsid w:val="006404BC"/>
    <w:rsid w:val="00650EFB"/>
    <w:rsid w:val="006514F2"/>
    <w:rsid w:val="00652993"/>
    <w:rsid w:val="006548CE"/>
    <w:rsid w:val="00654DEA"/>
    <w:rsid w:val="00666E9B"/>
    <w:rsid w:val="00670390"/>
    <w:rsid w:val="00671851"/>
    <w:rsid w:val="00681008"/>
    <w:rsid w:val="00690B09"/>
    <w:rsid w:val="006A0EFC"/>
    <w:rsid w:val="006A6D7E"/>
    <w:rsid w:val="006B4F3F"/>
    <w:rsid w:val="006C147F"/>
    <w:rsid w:val="006D448F"/>
    <w:rsid w:val="006E3AF9"/>
    <w:rsid w:val="00702427"/>
    <w:rsid w:val="00702D2B"/>
    <w:rsid w:val="00705841"/>
    <w:rsid w:val="00725240"/>
    <w:rsid w:val="00736E19"/>
    <w:rsid w:val="00747020"/>
    <w:rsid w:val="007502A7"/>
    <w:rsid w:val="007539CD"/>
    <w:rsid w:val="00753FDD"/>
    <w:rsid w:val="00757C04"/>
    <w:rsid w:val="00770B93"/>
    <w:rsid w:val="00770FEC"/>
    <w:rsid w:val="00777217"/>
    <w:rsid w:val="00786CD1"/>
    <w:rsid w:val="00793558"/>
    <w:rsid w:val="007A0E3A"/>
    <w:rsid w:val="007A15C3"/>
    <w:rsid w:val="007A746E"/>
    <w:rsid w:val="007B11BA"/>
    <w:rsid w:val="007B1829"/>
    <w:rsid w:val="007B1DC0"/>
    <w:rsid w:val="007B68B3"/>
    <w:rsid w:val="007B74FE"/>
    <w:rsid w:val="007C1455"/>
    <w:rsid w:val="007D255B"/>
    <w:rsid w:val="007D330E"/>
    <w:rsid w:val="007D5A2E"/>
    <w:rsid w:val="007E4C7E"/>
    <w:rsid w:val="007F24B6"/>
    <w:rsid w:val="007F6F25"/>
    <w:rsid w:val="00805BAA"/>
    <w:rsid w:val="008101AE"/>
    <w:rsid w:val="0081237A"/>
    <w:rsid w:val="008219A6"/>
    <w:rsid w:val="008227DF"/>
    <w:rsid w:val="00842134"/>
    <w:rsid w:val="00846178"/>
    <w:rsid w:val="00861032"/>
    <w:rsid w:val="00865923"/>
    <w:rsid w:val="00866800"/>
    <w:rsid w:val="008800EB"/>
    <w:rsid w:val="00881D7C"/>
    <w:rsid w:val="00883F5F"/>
    <w:rsid w:val="0088540C"/>
    <w:rsid w:val="00890AA8"/>
    <w:rsid w:val="008952C5"/>
    <w:rsid w:val="008A2D74"/>
    <w:rsid w:val="008C048D"/>
    <w:rsid w:val="008C6502"/>
    <w:rsid w:val="008D0C21"/>
    <w:rsid w:val="008D1450"/>
    <w:rsid w:val="008D1771"/>
    <w:rsid w:val="008D69D8"/>
    <w:rsid w:val="008E02B0"/>
    <w:rsid w:val="008E3619"/>
    <w:rsid w:val="008E4FE5"/>
    <w:rsid w:val="008F230E"/>
    <w:rsid w:val="00900873"/>
    <w:rsid w:val="00905651"/>
    <w:rsid w:val="00915A81"/>
    <w:rsid w:val="00921947"/>
    <w:rsid w:val="009278FB"/>
    <w:rsid w:val="00937CDD"/>
    <w:rsid w:val="00947036"/>
    <w:rsid w:val="00950786"/>
    <w:rsid w:val="00952D0F"/>
    <w:rsid w:val="009600BB"/>
    <w:rsid w:val="00963DA1"/>
    <w:rsid w:val="00964DA5"/>
    <w:rsid w:val="009756FC"/>
    <w:rsid w:val="009829E8"/>
    <w:rsid w:val="00982A54"/>
    <w:rsid w:val="00987BE5"/>
    <w:rsid w:val="00990CB1"/>
    <w:rsid w:val="00991348"/>
    <w:rsid w:val="00993A27"/>
    <w:rsid w:val="00995867"/>
    <w:rsid w:val="009A6B7C"/>
    <w:rsid w:val="009B0DC5"/>
    <w:rsid w:val="009B61DB"/>
    <w:rsid w:val="009C27A7"/>
    <w:rsid w:val="009C2E14"/>
    <w:rsid w:val="009E0BF4"/>
    <w:rsid w:val="009F16CF"/>
    <w:rsid w:val="00A01116"/>
    <w:rsid w:val="00A02636"/>
    <w:rsid w:val="00A3398D"/>
    <w:rsid w:val="00A36819"/>
    <w:rsid w:val="00A459C5"/>
    <w:rsid w:val="00A47A80"/>
    <w:rsid w:val="00A47D1D"/>
    <w:rsid w:val="00A51298"/>
    <w:rsid w:val="00A54D2D"/>
    <w:rsid w:val="00A5710C"/>
    <w:rsid w:val="00A70055"/>
    <w:rsid w:val="00A72EE5"/>
    <w:rsid w:val="00A75EF7"/>
    <w:rsid w:val="00A92675"/>
    <w:rsid w:val="00A937F2"/>
    <w:rsid w:val="00A96E7F"/>
    <w:rsid w:val="00AB42FD"/>
    <w:rsid w:val="00AC0886"/>
    <w:rsid w:val="00AF2EAB"/>
    <w:rsid w:val="00B02F64"/>
    <w:rsid w:val="00B03CAE"/>
    <w:rsid w:val="00B10FA7"/>
    <w:rsid w:val="00B16345"/>
    <w:rsid w:val="00B23C37"/>
    <w:rsid w:val="00B33876"/>
    <w:rsid w:val="00B35D02"/>
    <w:rsid w:val="00B363C4"/>
    <w:rsid w:val="00B40C3D"/>
    <w:rsid w:val="00B41A2F"/>
    <w:rsid w:val="00B57602"/>
    <w:rsid w:val="00B627E1"/>
    <w:rsid w:val="00B72D76"/>
    <w:rsid w:val="00B769B8"/>
    <w:rsid w:val="00B83B78"/>
    <w:rsid w:val="00B83EC0"/>
    <w:rsid w:val="00B86A09"/>
    <w:rsid w:val="00B90DC7"/>
    <w:rsid w:val="00B91D86"/>
    <w:rsid w:val="00B9642E"/>
    <w:rsid w:val="00BA1C66"/>
    <w:rsid w:val="00BA4AA2"/>
    <w:rsid w:val="00BA5C70"/>
    <w:rsid w:val="00BA7D92"/>
    <w:rsid w:val="00BB6A55"/>
    <w:rsid w:val="00BB6DCC"/>
    <w:rsid w:val="00BC05C3"/>
    <w:rsid w:val="00BC14D9"/>
    <w:rsid w:val="00BD3AB6"/>
    <w:rsid w:val="00BE6405"/>
    <w:rsid w:val="00C14355"/>
    <w:rsid w:val="00C22C0B"/>
    <w:rsid w:val="00C252AC"/>
    <w:rsid w:val="00C30724"/>
    <w:rsid w:val="00C34A54"/>
    <w:rsid w:val="00C36F9D"/>
    <w:rsid w:val="00C501F6"/>
    <w:rsid w:val="00C5233C"/>
    <w:rsid w:val="00C5718D"/>
    <w:rsid w:val="00C6394D"/>
    <w:rsid w:val="00C76EF1"/>
    <w:rsid w:val="00CA297C"/>
    <w:rsid w:val="00CA2D68"/>
    <w:rsid w:val="00CB03D3"/>
    <w:rsid w:val="00CB5AB0"/>
    <w:rsid w:val="00CC0C08"/>
    <w:rsid w:val="00CD2AD7"/>
    <w:rsid w:val="00CD2D4E"/>
    <w:rsid w:val="00CD2F68"/>
    <w:rsid w:val="00CD3229"/>
    <w:rsid w:val="00CE043E"/>
    <w:rsid w:val="00CF2148"/>
    <w:rsid w:val="00D01143"/>
    <w:rsid w:val="00D03E98"/>
    <w:rsid w:val="00D066AB"/>
    <w:rsid w:val="00D12908"/>
    <w:rsid w:val="00D26D99"/>
    <w:rsid w:val="00D46F78"/>
    <w:rsid w:val="00D6353F"/>
    <w:rsid w:val="00D75DC8"/>
    <w:rsid w:val="00D77180"/>
    <w:rsid w:val="00D94913"/>
    <w:rsid w:val="00DA265E"/>
    <w:rsid w:val="00DA4C11"/>
    <w:rsid w:val="00DA6FC4"/>
    <w:rsid w:val="00DC73CB"/>
    <w:rsid w:val="00DC791A"/>
    <w:rsid w:val="00E00E60"/>
    <w:rsid w:val="00E067E6"/>
    <w:rsid w:val="00E125FF"/>
    <w:rsid w:val="00E13A19"/>
    <w:rsid w:val="00E23363"/>
    <w:rsid w:val="00E32F00"/>
    <w:rsid w:val="00E37D22"/>
    <w:rsid w:val="00E447C2"/>
    <w:rsid w:val="00E448AF"/>
    <w:rsid w:val="00E455EC"/>
    <w:rsid w:val="00E66514"/>
    <w:rsid w:val="00E70787"/>
    <w:rsid w:val="00E7462B"/>
    <w:rsid w:val="00E844F0"/>
    <w:rsid w:val="00EA7089"/>
    <w:rsid w:val="00EB6FDD"/>
    <w:rsid w:val="00EC60A9"/>
    <w:rsid w:val="00ED26A9"/>
    <w:rsid w:val="00ED3A65"/>
    <w:rsid w:val="00ED4456"/>
    <w:rsid w:val="00EE29A0"/>
    <w:rsid w:val="00EF1D96"/>
    <w:rsid w:val="00EF6F43"/>
    <w:rsid w:val="00F10893"/>
    <w:rsid w:val="00F23330"/>
    <w:rsid w:val="00F25903"/>
    <w:rsid w:val="00F264AB"/>
    <w:rsid w:val="00F31F0C"/>
    <w:rsid w:val="00F342FF"/>
    <w:rsid w:val="00F376A4"/>
    <w:rsid w:val="00F42AA2"/>
    <w:rsid w:val="00F80D84"/>
    <w:rsid w:val="00F81D3E"/>
    <w:rsid w:val="00FA6B31"/>
    <w:rsid w:val="00FB1DC1"/>
    <w:rsid w:val="00FC577F"/>
    <w:rsid w:val="00FC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5D891"/>
  <w15:docId w15:val="{30B51CEF-7D89-4E48-B7E8-E9DEDF350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E5E"/>
    <w:pPr>
      <w:spacing w:after="0" w:line="240" w:lineRule="auto"/>
      <w:jc w:val="both"/>
    </w:pPr>
    <w:rPr>
      <w:rFonts w:eastAsia="Calibri" w:cs="Times New Roman"/>
    </w:rPr>
  </w:style>
  <w:style w:type="paragraph" w:styleId="Heading1">
    <w:name w:val="heading 1"/>
    <w:basedOn w:val="Normal"/>
    <w:next w:val="Normal"/>
    <w:link w:val="Heading1Char"/>
    <w:uiPriority w:val="9"/>
    <w:qFormat/>
    <w:rsid w:val="00964DA5"/>
    <w:pPr>
      <w:keepNext/>
      <w:keepLines/>
      <w:spacing w:before="480" w:line="380" w:lineRule="exact"/>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1"/>
    <w:unhideWhenUsed/>
    <w:qFormat/>
    <w:rsid w:val="00B83B7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1C5000"/>
    <w:pPr>
      <w:spacing w:before="100" w:beforeAutospacing="1" w:after="100" w:afterAutospacing="1"/>
      <w:jc w:val="left"/>
      <w:outlineLvl w:val="3"/>
    </w:pPr>
    <w:rPr>
      <w:rFonts w:eastAsia="Times New Roman"/>
      <w:b/>
      <w:bCs/>
      <w:sz w:val="24"/>
      <w:szCs w:val="24"/>
    </w:rPr>
  </w:style>
  <w:style w:type="paragraph" w:styleId="Heading5">
    <w:name w:val="heading 5"/>
    <w:basedOn w:val="Normal"/>
    <w:next w:val="Normal"/>
    <w:link w:val="Heading5Char"/>
    <w:uiPriority w:val="9"/>
    <w:semiHidden/>
    <w:unhideWhenUsed/>
    <w:qFormat/>
    <w:rsid w:val="000563A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3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57B49"/>
    <w:pPr>
      <w:widowControl w:val="0"/>
      <w:autoSpaceDE w:val="0"/>
      <w:autoSpaceDN w:val="0"/>
      <w:ind w:left="104"/>
    </w:pPr>
    <w:rPr>
      <w:rFonts w:eastAsia="Times New Roman"/>
      <w:sz w:val="22"/>
    </w:rPr>
  </w:style>
  <w:style w:type="paragraph" w:styleId="ListParagraph">
    <w:name w:val="List Paragraph"/>
    <w:basedOn w:val="Normal"/>
    <w:uiPriority w:val="1"/>
    <w:qFormat/>
    <w:rsid w:val="00457B49"/>
    <w:pPr>
      <w:ind w:left="720"/>
      <w:contextualSpacing/>
    </w:pPr>
  </w:style>
  <w:style w:type="character" w:customStyle="1" w:styleId="Heading4Char">
    <w:name w:val="Heading 4 Char"/>
    <w:basedOn w:val="DefaultParagraphFont"/>
    <w:link w:val="Heading4"/>
    <w:uiPriority w:val="9"/>
    <w:rsid w:val="001C5000"/>
    <w:rPr>
      <w:rFonts w:eastAsia="Times New Roman" w:cs="Times New Roman"/>
      <w:b/>
      <w:bCs/>
      <w:sz w:val="24"/>
      <w:szCs w:val="24"/>
    </w:rPr>
  </w:style>
  <w:style w:type="paragraph" w:styleId="NormalWeb">
    <w:name w:val="Normal (Web)"/>
    <w:basedOn w:val="Normal"/>
    <w:uiPriority w:val="99"/>
    <w:unhideWhenUsed/>
    <w:rsid w:val="00777217"/>
    <w:pPr>
      <w:spacing w:before="100" w:beforeAutospacing="1" w:after="100" w:afterAutospacing="1"/>
      <w:jc w:val="left"/>
    </w:pPr>
    <w:rPr>
      <w:rFonts w:eastAsia="Times New Roman"/>
      <w:sz w:val="24"/>
      <w:szCs w:val="24"/>
    </w:rPr>
  </w:style>
  <w:style w:type="paragraph" w:styleId="BodyText">
    <w:name w:val="Body Text"/>
    <w:basedOn w:val="Normal"/>
    <w:link w:val="BodyTextChar"/>
    <w:uiPriority w:val="99"/>
    <w:unhideWhenUsed/>
    <w:rsid w:val="00D26D99"/>
    <w:pPr>
      <w:spacing w:after="120" w:line="380" w:lineRule="exact"/>
    </w:pPr>
  </w:style>
  <w:style w:type="character" w:customStyle="1" w:styleId="BodyTextChar">
    <w:name w:val="Body Text Char"/>
    <w:basedOn w:val="DefaultParagraphFont"/>
    <w:link w:val="BodyText"/>
    <w:uiPriority w:val="99"/>
    <w:rsid w:val="00D26D99"/>
    <w:rPr>
      <w:rFonts w:eastAsia="Calibri" w:cs="Times New Roman"/>
    </w:rPr>
  </w:style>
  <w:style w:type="paragraph" w:styleId="Header">
    <w:name w:val="header"/>
    <w:basedOn w:val="Normal"/>
    <w:link w:val="HeaderChar"/>
    <w:uiPriority w:val="99"/>
    <w:unhideWhenUsed/>
    <w:rsid w:val="0043449C"/>
    <w:pPr>
      <w:tabs>
        <w:tab w:val="center" w:pos="4680"/>
        <w:tab w:val="right" w:pos="9360"/>
      </w:tabs>
    </w:pPr>
  </w:style>
  <w:style w:type="character" w:customStyle="1" w:styleId="HeaderChar">
    <w:name w:val="Header Char"/>
    <w:basedOn w:val="DefaultParagraphFont"/>
    <w:link w:val="Header"/>
    <w:uiPriority w:val="99"/>
    <w:rsid w:val="0043449C"/>
    <w:rPr>
      <w:rFonts w:eastAsia="Calibri" w:cs="Times New Roman"/>
    </w:rPr>
  </w:style>
  <w:style w:type="paragraph" w:styleId="Footer">
    <w:name w:val="footer"/>
    <w:basedOn w:val="Normal"/>
    <w:link w:val="FooterChar"/>
    <w:uiPriority w:val="99"/>
    <w:unhideWhenUsed/>
    <w:rsid w:val="0043449C"/>
    <w:pPr>
      <w:tabs>
        <w:tab w:val="center" w:pos="4680"/>
        <w:tab w:val="right" w:pos="9360"/>
      </w:tabs>
    </w:pPr>
  </w:style>
  <w:style w:type="character" w:customStyle="1" w:styleId="FooterChar">
    <w:name w:val="Footer Char"/>
    <w:basedOn w:val="DefaultParagraphFont"/>
    <w:link w:val="Footer"/>
    <w:uiPriority w:val="99"/>
    <w:rsid w:val="0043449C"/>
    <w:rPr>
      <w:rFonts w:eastAsia="Calibri" w:cs="Times New Roman"/>
    </w:rPr>
  </w:style>
  <w:style w:type="character" w:styleId="Hyperlink">
    <w:name w:val="Hyperlink"/>
    <w:basedOn w:val="DefaultParagraphFont"/>
    <w:uiPriority w:val="99"/>
    <w:semiHidden/>
    <w:unhideWhenUsed/>
    <w:rsid w:val="004B1F8B"/>
    <w:rPr>
      <w:color w:val="0000FF"/>
      <w:u w:val="single"/>
    </w:rPr>
  </w:style>
  <w:style w:type="character" w:customStyle="1" w:styleId="Heading1Char">
    <w:name w:val="Heading 1 Char"/>
    <w:basedOn w:val="DefaultParagraphFont"/>
    <w:link w:val="Heading1"/>
    <w:uiPriority w:val="9"/>
    <w:rsid w:val="00964DA5"/>
    <w:rPr>
      <w:rFonts w:asciiTheme="majorHAnsi" w:eastAsiaTheme="majorEastAsia" w:hAnsiTheme="majorHAnsi" w:cstheme="majorBidi"/>
      <w:b/>
      <w:bCs/>
      <w:color w:val="365F91" w:themeColor="accent1" w:themeShade="BF"/>
      <w:szCs w:val="28"/>
    </w:rPr>
  </w:style>
  <w:style w:type="character" w:customStyle="1" w:styleId="Heading2Char">
    <w:name w:val="Heading 2 Char"/>
    <w:basedOn w:val="DefaultParagraphFont"/>
    <w:link w:val="Heading2"/>
    <w:uiPriority w:val="1"/>
    <w:rsid w:val="00B83B78"/>
    <w:rPr>
      <w:rFonts w:asciiTheme="majorHAnsi" w:eastAsiaTheme="majorEastAsia" w:hAnsiTheme="majorHAnsi" w:cstheme="majorBidi"/>
      <w:b/>
      <w:bCs/>
      <w:color w:val="4F81BD" w:themeColor="accent1"/>
      <w:sz w:val="26"/>
      <w:szCs w:val="26"/>
    </w:rPr>
  </w:style>
  <w:style w:type="character" w:customStyle="1" w:styleId="Vnbnnidung4">
    <w:name w:val="Văn bản nội dung (4)_"/>
    <w:link w:val="Vnbnnidung40"/>
    <w:uiPriority w:val="99"/>
    <w:rsid w:val="00671851"/>
    <w:rPr>
      <w:i/>
      <w:iCs/>
      <w:sz w:val="26"/>
      <w:szCs w:val="26"/>
      <w:shd w:val="clear" w:color="auto" w:fill="FFFFFF"/>
    </w:rPr>
  </w:style>
  <w:style w:type="paragraph" w:customStyle="1" w:styleId="Vnbnnidung40">
    <w:name w:val="Văn bản nội dung (4)"/>
    <w:basedOn w:val="Normal"/>
    <w:link w:val="Vnbnnidung4"/>
    <w:uiPriority w:val="99"/>
    <w:rsid w:val="00671851"/>
    <w:pPr>
      <w:widowControl w:val="0"/>
      <w:shd w:val="clear" w:color="auto" w:fill="FFFFFF"/>
      <w:spacing w:before="360" w:after="720" w:line="240" w:lineRule="atLeast"/>
    </w:pPr>
    <w:rPr>
      <w:rFonts w:eastAsiaTheme="minorHAnsi" w:cstheme="minorBidi"/>
      <w:i/>
      <w:iCs/>
      <w:sz w:val="26"/>
      <w:szCs w:val="26"/>
    </w:rPr>
  </w:style>
  <w:style w:type="character" w:customStyle="1" w:styleId="Vnbnnidung3">
    <w:name w:val="Văn bản nội dung (3)_"/>
    <w:link w:val="Vnbnnidung30"/>
    <w:rsid w:val="00671851"/>
    <w:rPr>
      <w:szCs w:val="28"/>
      <w:shd w:val="clear" w:color="auto" w:fill="FFFFFF"/>
    </w:rPr>
  </w:style>
  <w:style w:type="paragraph" w:customStyle="1" w:styleId="Vnbnnidung30">
    <w:name w:val="Văn bản nội dung (3)"/>
    <w:basedOn w:val="Normal"/>
    <w:link w:val="Vnbnnidung3"/>
    <w:rsid w:val="00671851"/>
    <w:pPr>
      <w:widowControl w:val="0"/>
      <w:shd w:val="clear" w:color="auto" w:fill="FFFFFF"/>
      <w:spacing w:after="240" w:line="302" w:lineRule="exact"/>
      <w:jc w:val="center"/>
    </w:pPr>
    <w:rPr>
      <w:rFonts w:eastAsiaTheme="minorHAnsi" w:cstheme="minorBidi"/>
      <w:szCs w:val="28"/>
    </w:rPr>
  </w:style>
  <w:style w:type="paragraph" w:styleId="BodyTextIndent">
    <w:name w:val="Body Text Indent"/>
    <w:basedOn w:val="Normal"/>
    <w:link w:val="BodyTextIndentChar"/>
    <w:uiPriority w:val="99"/>
    <w:unhideWhenUsed/>
    <w:rsid w:val="00163C55"/>
    <w:pPr>
      <w:spacing w:after="120"/>
      <w:ind w:left="360"/>
    </w:pPr>
  </w:style>
  <w:style w:type="character" w:customStyle="1" w:styleId="BodyTextIndentChar">
    <w:name w:val="Body Text Indent Char"/>
    <w:basedOn w:val="DefaultParagraphFont"/>
    <w:link w:val="BodyTextIndent"/>
    <w:uiPriority w:val="99"/>
    <w:rsid w:val="00163C55"/>
    <w:rPr>
      <w:rFonts w:eastAsia="Calibri" w:cs="Times New Roman"/>
    </w:rPr>
  </w:style>
  <w:style w:type="character" w:customStyle="1" w:styleId="Heading5Char">
    <w:name w:val="Heading 5 Char"/>
    <w:basedOn w:val="DefaultParagraphFont"/>
    <w:link w:val="Heading5"/>
    <w:uiPriority w:val="9"/>
    <w:semiHidden/>
    <w:rsid w:val="000563A1"/>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319">
      <w:bodyDiv w:val="1"/>
      <w:marLeft w:val="0"/>
      <w:marRight w:val="0"/>
      <w:marTop w:val="0"/>
      <w:marBottom w:val="0"/>
      <w:divBdr>
        <w:top w:val="none" w:sz="0" w:space="0" w:color="auto"/>
        <w:left w:val="none" w:sz="0" w:space="0" w:color="auto"/>
        <w:bottom w:val="none" w:sz="0" w:space="0" w:color="auto"/>
        <w:right w:val="none" w:sz="0" w:space="0" w:color="auto"/>
      </w:divBdr>
    </w:div>
    <w:div w:id="96798649">
      <w:bodyDiv w:val="1"/>
      <w:marLeft w:val="0"/>
      <w:marRight w:val="0"/>
      <w:marTop w:val="0"/>
      <w:marBottom w:val="0"/>
      <w:divBdr>
        <w:top w:val="none" w:sz="0" w:space="0" w:color="auto"/>
        <w:left w:val="none" w:sz="0" w:space="0" w:color="auto"/>
        <w:bottom w:val="none" w:sz="0" w:space="0" w:color="auto"/>
        <w:right w:val="none" w:sz="0" w:space="0" w:color="auto"/>
      </w:divBdr>
    </w:div>
    <w:div w:id="135882177">
      <w:bodyDiv w:val="1"/>
      <w:marLeft w:val="0"/>
      <w:marRight w:val="0"/>
      <w:marTop w:val="0"/>
      <w:marBottom w:val="0"/>
      <w:divBdr>
        <w:top w:val="none" w:sz="0" w:space="0" w:color="auto"/>
        <w:left w:val="none" w:sz="0" w:space="0" w:color="auto"/>
        <w:bottom w:val="none" w:sz="0" w:space="0" w:color="auto"/>
        <w:right w:val="none" w:sz="0" w:space="0" w:color="auto"/>
      </w:divBdr>
    </w:div>
    <w:div w:id="235746182">
      <w:bodyDiv w:val="1"/>
      <w:marLeft w:val="0"/>
      <w:marRight w:val="0"/>
      <w:marTop w:val="0"/>
      <w:marBottom w:val="0"/>
      <w:divBdr>
        <w:top w:val="none" w:sz="0" w:space="0" w:color="auto"/>
        <w:left w:val="none" w:sz="0" w:space="0" w:color="auto"/>
        <w:bottom w:val="none" w:sz="0" w:space="0" w:color="auto"/>
        <w:right w:val="none" w:sz="0" w:space="0" w:color="auto"/>
      </w:divBdr>
    </w:div>
    <w:div w:id="316112304">
      <w:bodyDiv w:val="1"/>
      <w:marLeft w:val="0"/>
      <w:marRight w:val="0"/>
      <w:marTop w:val="0"/>
      <w:marBottom w:val="0"/>
      <w:divBdr>
        <w:top w:val="none" w:sz="0" w:space="0" w:color="auto"/>
        <w:left w:val="none" w:sz="0" w:space="0" w:color="auto"/>
        <w:bottom w:val="none" w:sz="0" w:space="0" w:color="auto"/>
        <w:right w:val="none" w:sz="0" w:space="0" w:color="auto"/>
      </w:divBdr>
    </w:div>
    <w:div w:id="375593127">
      <w:bodyDiv w:val="1"/>
      <w:marLeft w:val="0"/>
      <w:marRight w:val="0"/>
      <w:marTop w:val="0"/>
      <w:marBottom w:val="0"/>
      <w:divBdr>
        <w:top w:val="none" w:sz="0" w:space="0" w:color="auto"/>
        <w:left w:val="none" w:sz="0" w:space="0" w:color="auto"/>
        <w:bottom w:val="none" w:sz="0" w:space="0" w:color="auto"/>
        <w:right w:val="none" w:sz="0" w:space="0" w:color="auto"/>
      </w:divBdr>
    </w:div>
    <w:div w:id="423838730">
      <w:bodyDiv w:val="1"/>
      <w:marLeft w:val="0"/>
      <w:marRight w:val="0"/>
      <w:marTop w:val="0"/>
      <w:marBottom w:val="0"/>
      <w:divBdr>
        <w:top w:val="none" w:sz="0" w:space="0" w:color="auto"/>
        <w:left w:val="none" w:sz="0" w:space="0" w:color="auto"/>
        <w:bottom w:val="none" w:sz="0" w:space="0" w:color="auto"/>
        <w:right w:val="none" w:sz="0" w:space="0" w:color="auto"/>
      </w:divBdr>
    </w:div>
    <w:div w:id="462697266">
      <w:bodyDiv w:val="1"/>
      <w:marLeft w:val="0"/>
      <w:marRight w:val="0"/>
      <w:marTop w:val="0"/>
      <w:marBottom w:val="0"/>
      <w:divBdr>
        <w:top w:val="none" w:sz="0" w:space="0" w:color="auto"/>
        <w:left w:val="none" w:sz="0" w:space="0" w:color="auto"/>
        <w:bottom w:val="none" w:sz="0" w:space="0" w:color="auto"/>
        <w:right w:val="none" w:sz="0" w:space="0" w:color="auto"/>
      </w:divBdr>
    </w:div>
    <w:div w:id="485782677">
      <w:bodyDiv w:val="1"/>
      <w:marLeft w:val="0"/>
      <w:marRight w:val="0"/>
      <w:marTop w:val="0"/>
      <w:marBottom w:val="0"/>
      <w:divBdr>
        <w:top w:val="none" w:sz="0" w:space="0" w:color="auto"/>
        <w:left w:val="none" w:sz="0" w:space="0" w:color="auto"/>
        <w:bottom w:val="none" w:sz="0" w:space="0" w:color="auto"/>
        <w:right w:val="none" w:sz="0" w:space="0" w:color="auto"/>
      </w:divBdr>
    </w:div>
    <w:div w:id="702246640">
      <w:bodyDiv w:val="1"/>
      <w:marLeft w:val="0"/>
      <w:marRight w:val="0"/>
      <w:marTop w:val="0"/>
      <w:marBottom w:val="0"/>
      <w:divBdr>
        <w:top w:val="none" w:sz="0" w:space="0" w:color="auto"/>
        <w:left w:val="none" w:sz="0" w:space="0" w:color="auto"/>
        <w:bottom w:val="none" w:sz="0" w:space="0" w:color="auto"/>
        <w:right w:val="none" w:sz="0" w:space="0" w:color="auto"/>
      </w:divBdr>
    </w:div>
    <w:div w:id="842478351">
      <w:bodyDiv w:val="1"/>
      <w:marLeft w:val="0"/>
      <w:marRight w:val="0"/>
      <w:marTop w:val="0"/>
      <w:marBottom w:val="0"/>
      <w:divBdr>
        <w:top w:val="none" w:sz="0" w:space="0" w:color="auto"/>
        <w:left w:val="none" w:sz="0" w:space="0" w:color="auto"/>
        <w:bottom w:val="none" w:sz="0" w:space="0" w:color="auto"/>
        <w:right w:val="none" w:sz="0" w:space="0" w:color="auto"/>
      </w:divBdr>
    </w:div>
    <w:div w:id="1062560046">
      <w:bodyDiv w:val="1"/>
      <w:marLeft w:val="0"/>
      <w:marRight w:val="0"/>
      <w:marTop w:val="0"/>
      <w:marBottom w:val="0"/>
      <w:divBdr>
        <w:top w:val="none" w:sz="0" w:space="0" w:color="auto"/>
        <w:left w:val="none" w:sz="0" w:space="0" w:color="auto"/>
        <w:bottom w:val="none" w:sz="0" w:space="0" w:color="auto"/>
        <w:right w:val="none" w:sz="0" w:space="0" w:color="auto"/>
      </w:divBdr>
    </w:div>
    <w:div w:id="1345548373">
      <w:bodyDiv w:val="1"/>
      <w:marLeft w:val="0"/>
      <w:marRight w:val="0"/>
      <w:marTop w:val="0"/>
      <w:marBottom w:val="0"/>
      <w:divBdr>
        <w:top w:val="none" w:sz="0" w:space="0" w:color="auto"/>
        <w:left w:val="none" w:sz="0" w:space="0" w:color="auto"/>
        <w:bottom w:val="none" w:sz="0" w:space="0" w:color="auto"/>
        <w:right w:val="none" w:sz="0" w:space="0" w:color="auto"/>
      </w:divBdr>
    </w:div>
    <w:div w:id="1516067480">
      <w:bodyDiv w:val="1"/>
      <w:marLeft w:val="0"/>
      <w:marRight w:val="0"/>
      <w:marTop w:val="0"/>
      <w:marBottom w:val="0"/>
      <w:divBdr>
        <w:top w:val="none" w:sz="0" w:space="0" w:color="auto"/>
        <w:left w:val="none" w:sz="0" w:space="0" w:color="auto"/>
        <w:bottom w:val="none" w:sz="0" w:space="0" w:color="auto"/>
        <w:right w:val="none" w:sz="0" w:space="0" w:color="auto"/>
      </w:divBdr>
    </w:div>
    <w:div w:id="205430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3B0BF-8AD7-4743-9DCB-9BF173F0B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9</Pages>
  <Words>2177</Words>
  <Characters>12412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MPP26-550PA Tran Minh Quang</cp:lastModifiedBy>
  <cp:revision>114</cp:revision>
  <cp:lastPrinted>2025-08-18T08:48:00Z</cp:lastPrinted>
  <dcterms:created xsi:type="dcterms:W3CDTF">2025-09-08T04:03:00Z</dcterms:created>
  <dcterms:modified xsi:type="dcterms:W3CDTF">2025-10-07T17:39:00Z</dcterms:modified>
</cp:coreProperties>
</file>