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482C" w14:textId="77777777" w:rsidR="00AC5BA1" w:rsidRPr="00AC5BA1" w:rsidRDefault="00AC5BA1" w:rsidP="00AC5BA1">
      <w:pPr>
        <w:pStyle w:val="Heading1"/>
        <w:spacing w:before="0"/>
        <w:ind w:firstLine="720"/>
        <w:rPr>
          <w:rFonts w:ascii="Times New Roman" w:hAnsi="Times New Roman" w:cs="Times New Roman"/>
          <w:color w:val="000000" w:themeColor="text1"/>
          <w:spacing w:val="-8"/>
          <w:sz w:val="28"/>
          <w:szCs w:val="28"/>
          <w:lang w:val="nl-NL"/>
        </w:rPr>
      </w:pPr>
      <w:r w:rsidRPr="00AC5BA1">
        <w:rPr>
          <w:rFonts w:ascii="Times New Roman" w:hAnsi="Times New Roman" w:cs="Times New Roman"/>
          <w:color w:val="000000" w:themeColor="text1"/>
          <w:sz w:val="28"/>
          <w:szCs w:val="28"/>
          <w:lang w:val="nl-NL"/>
        </w:rPr>
        <w:t>THỦ TỤC HÀNH CHÍNH CẤP TỈNH</w:t>
      </w:r>
    </w:p>
    <w:p w14:paraId="7CBF8537" w14:textId="77777777" w:rsidR="00AC5BA1" w:rsidRPr="00AC5BA1" w:rsidRDefault="00AC5BA1" w:rsidP="00AC5BA1">
      <w:pPr>
        <w:pStyle w:val="Heading1"/>
        <w:spacing w:before="120" w:after="120"/>
        <w:ind w:firstLine="720"/>
        <w:rPr>
          <w:rFonts w:ascii="Times New Roman" w:hAnsi="Times New Roman" w:cs="Times New Roman"/>
          <w:color w:val="000000" w:themeColor="text1"/>
          <w:sz w:val="28"/>
          <w:szCs w:val="28"/>
          <w:lang w:val="nl-NL"/>
        </w:rPr>
      </w:pPr>
      <w:r w:rsidRPr="00AC5BA1">
        <w:rPr>
          <w:rFonts w:ascii="Times New Roman" w:hAnsi="Times New Roman" w:cs="Times New Roman"/>
          <w:color w:val="000000" w:themeColor="text1"/>
          <w:sz w:val="28"/>
          <w:szCs w:val="28"/>
          <w:lang w:val="nl-NL"/>
        </w:rPr>
        <w:t>A</w:t>
      </w:r>
      <w:r w:rsidRPr="00AC5BA1">
        <w:rPr>
          <w:rFonts w:ascii="Times New Roman" w:hAnsi="Times New Roman" w:cs="Times New Roman"/>
          <w:color w:val="000000" w:themeColor="text1"/>
          <w:sz w:val="28"/>
          <w:szCs w:val="28"/>
        </w:rPr>
        <w:t xml:space="preserve">. LĨNH VỰC </w:t>
      </w:r>
      <w:r w:rsidRPr="00AC5BA1">
        <w:rPr>
          <w:rFonts w:ascii="Times New Roman" w:hAnsi="Times New Roman" w:cs="Times New Roman"/>
          <w:color w:val="000000" w:themeColor="text1"/>
          <w:sz w:val="28"/>
          <w:szCs w:val="28"/>
          <w:lang w:val="nl-NL"/>
        </w:rPr>
        <w:t>BÁO CHÍ</w:t>
      </w:r>
    </w:p>
    <w:p w14:paraId="5A6688E3" w14:textId="77777777" w:rsidR="00AC5BA1" w:rsidRPr="00AC5BA1" w:rsidRDefault="00AC5BA1" w:rsidP="00AC5BA1">
      <w:pPr>
        <w:pStyle w:val="Heading1"/>
        <w:spacing w:before="120"/>
        <w:ind w:firstLine="720"/>
        <w:rPr>
          <w:rFonts w:ascii="Times New Roman" w:hAnsi="Times New Roman" w:cs="Times New Roman"/>
          <w:color w:val="000000" w:themeColor="text1"/>
          <w:sz w:val="28"/>
          <w:szCs w:val="28"/>
          <w:lang w:val="nl-NL"/>
        </w:rPr>
      </w:pPr>
      <w:r w:rsidRPr="00AC5BA1">
        <w:rPr>
          <w:rFonts w:ascii="Times New Roman" w:hAnsi="Times New Roman" w:cs="Times New Roman"/>
          <w:color w:val="000000" w:themeColor="text1"/>
          <w:sz w:val="28"/>
          <w:szCs w:val="28"/>
          <w:lang w:val="nl-NL"/>
        </w:rPr>
        <w:t xml:space="preserve">1. </w:t>
      </w:r>
      <w:r w:rsidRPr="00AC5BA1">
        <w:rPr>
          <w:rFonts w:ascii="Times New Roman" w:hAnsi="Times New Roman" w:cs="Times New Roman"/>
          <w:b/>
          <w:bCs/>
          <w:color w:val="000000" w:themeColor="text1"/>
          <w:sz w:val="28"/>
          <w:szCs w:val="28"/>
          <w:lang w:val="nl-NL"/>
        </w:rPr>
        <w:t xml:space="preserve">Thủ tục chấp thuận thay đổi nội dung ghi trong giấy phép xuất bản thêm ấn phẩm báo chí (đối với cơ quan báo chí của địa phương) </w:t>
      </w:r>
      <w:r w:rsidRPr="00AC5BA1">
        <w:rPr>
          <w:rFonts w:ascii="Times New Roman" w:hAnsi="Times New Roman" w:cs="Times New Roman"/>
          <w:b/>
          <w:bCs/>
          <w:color w:val="000000" w:themeColor="text1"/>
          <w:sz w:val="28"/>
          <w:szCs w:val="28"/>
        </w:rPr>
        <w:t>1.013784</w:t>
      </w:r>
      <w:r w:rsidRPr="00AC5BA1">
        <w:rPr>
          <w:rFonts w:ascii="Times New Roman" w:hAnsi="Times New Roman" w:cs="Times New Roman"/>
          <w:color w:val="000000" w:themeColor="text1"/>
          <w:sz w:val="28"/>
          <w:szCs w:val="28"/>
          <w:lang w:val="nl-NL"/>
        </w:rPr>
        <w:t>.</w:t>
      </w:r>
    </w:p>
    <w:p w14:paraId="2A9E5AB0" w14:textId="77777777" w:rsidR="00AC5BA1" w:rsidRPr="00AC5BA1" w:rsidRDefault="00AC5BA1" w:rsidP="00AC5BA1">
      <w:pPr>
        <w:spacing w:before="120"/>
        <w:ind w:firstLine="720"/>
        <w:jc w:val="both"/>
        <w:rPr>
          <w:rFonts w:eastAsia="Calibri"/>
          <w:b/>
          <w:i/>
          <w:color w:val="000000" w:themeColor="text1"/>
          <w:sz w:val="28"/>
          <w:szCs w:val="28"/>
          <w:lang w:val="nl-NL"/>
        </w:rPr>
      </w:pPr>
      <w:r w:rsidRPr="00AC5BA1">
        <w:rPr>
          <w:rFonts w:eastAsia="Calibri"/>
          <w:b/>
          <w:i/>
          <w:color w:val="000000" w:themeColor="text1"/>
          <w:sz w:val="28"/>
          <w:szCs w:val="28"/>
          <w:lang w:val="nl-NL"/>
        </w:rPr>
        <w:t xml:space="preserve">* Trình tự thực hiện: </w:t>
      </w:r>
    </w:p>
    <w:p w14:paraId="1809CCD5" w14:textId="77777777" w:rsidR="00AC5BA1" w:rsidRPr="00AC5BA1" w:rsidRDefault="00AC5BA1" w:rsidP="00AC5BA1">
      <w:pPr>
        <w:spacing w:before="120"/>
        <w:ind w:firstLine="720"/>
        <w:jc w:val="both"/>
        <w:rPr>
          <w:rFonts w:eastAsia="Calibri"/>
          <w:bCs/>
          <w:color w:val="000000" w:themeColor="text1"/>
          <w:sz w:val="28"/>
          <w:szCs w:val="28"/>
          <w:lang w:val="nl-NL"/>
        </w:rPr>
      </w:pPr>
      <w:r w:rsidRPr="00AC5BA1">
        <w:rPr>
          <w:rFonts w:eastAsia="Calibri"/>
          <w:bCs/>
          <w:color w:val="000000" w:themeColor="text1"/>
          <w:sz w:val="28"/>
          <w:szCs w:val="28"/>
          <w:lang w:val="nl-NL"/>
        </w:rPr>
        <w:t xml:space="preserve">- Trường hợp thay đổi nội dung ghi trong giấy phép xuất bản thêm ấn phẩm báo chí, cơ quan báo chí của địa phương </w:t>
      </w:r>
      <w:bookmarkStart w:id="0" w:name="_Hlk230526869"/>
      <w:r w:rsidRPr="00AC5BA1">
        <w:rPr>
          <w:rFonts w:eastAsia="Calibri"/>
          <w:bCs/>
          <w:color w:val="000000" w:themeColor="text1"/>
          <w:sz w:val="28"/>
          <w:szCs w:val="28"/>
          <w:lang w:val="nl-NL"/>
        </w:rPr>
        <w:t xml:space="preserve">nộp 01 bộ hồ sơ </w:t>
      </w:r>
      <w:bookmarkEnd w:id="0"/>
      <w:r w:rsidRPr="00AC5BA1">
        <w:rPr>
          <w:rFonts w:eastAsia="Calibri"/>
          <w:bCs/>
          <w:color w:val="000000" w:themeColor="text1"/>
          <w:sz w:val="28"/>
          <w:szCs w:val="28"/>
          <w:lang w:val="nl-NL"/>
        </w:rPr>
        <w:t>đến Sở Văn hóa, Thể thao và Du lịch đề nghị chấp thuận.</w:t>
      </w:r>
    </w:p>
    <w:p w14:paraId="4B03D860" w14:textId="77777777" w:rsidR="00AC5BA1" w:rsidRPr="00AC5BA1" w:rsidRDefault="00AC5BA1" w:rsidP="00AC5BA1">
      <w:pPr>
        <w:spacing w:before="120"/>
        <w:ind w:firstLine="720"/>
        <w:jc w:val="both"/>
        <w:rPr>
          <w:rFonts w:eastAsia="Calibri"/>
          <w:bCs/>
          <w:i/>
          <w:iCs/>
          <w:color w:val="000000" w:themeColor="text1"/>
          <w:sz w:val="28"/>
          <w:szCs w:val="28"/>
          <w:lang w:val="nl-NL"/>
        </w:rPr>
      </w:pPr>
      <w:r w:rsidRPr="00AC5BA1">
        <w:rPr>
          <w:rFonts w:eastAsia="Calibri"/>
          <w:bCs/>
          <w:i/>
          <w:iCs/>
          <w:color w:val="000000" w:themeColor="text1"/>
          <w:sz w:val="28"/>
          <w:szCs w:val="28"/>
          <w:lang w:val="nl-NL"/>
        </w:rPr>
        <w:t>- Trong thời hạn 02 ngày làm việc kể từ ngày nhận được hồ sơ, Sở Văn hóa, Thể thao và Du lịch trách nhiệm tiếp nhận chính thức hoặc yêu cầu chỉnh sửa, bổ sung hồ sơ.</w:t>
      </w:r>
    </w:p>
    <w:p w14:paraId="6D90C246" w14:textId="77777777" w:rsidR="00AC5BA1" w:rsidRPr="00AC5BA1" w:rsidRDefault="00AC5BA1" w:rsidP="00AC5BA1">
      <w:pPr>
        <w:spacing w:before="120"/>
        <w:ind w:firstLine="720"/>
        <w:jc w:val="both"/>
        <w:rPr>
          <w:rFonts w:eastAsia="Calibri"/>
          <w:bCs/>
          <w:i/>
          <w:iCs/>
          <w:color w:val="000000" w:themeColor="text1"/>
          <w:sz w:val="28"/>
          <w:szCs w:val="28"/>
          <w:lang w:val="nl-NL"/>
        </w:rPr>
      </w:pPr>
      <w:r w:rsidRPr="00AC5BA1">
        <w:rPr>
          <w:rFonts w:eastAsia="Calibri"/>
          <w:bCs/>
          <w:i/>
          <w:iCs/>
          <w:color w:val="000000" w:themeColor="text1"/>
          <w:sz w:val="28"/>
          <w:szCs w:val="28"/>
          <w:lang w:val="nl-NL"/>
        </w:rPr>
        <w:t>- Trong thời hạn 05 ngày làm việc kể từ ngày tiếp nhận chính thức hồ sơ, Ủy ban nhân dân thành phố chấp thuận bằng văn bản; trường hợp không chấp thuận phải thông báo bằng văn bản và nêu rõ lý do.</w:t>
      </w:r>
    </w:p>
    <w:p w14:paraId="6579EABE" w14:textId="77777777" w:rsidR="00AC5BA1" w:rsidRPr="00AC5BA1" w:rsidRDefault="00AC5BA1" w:rsidP="00AC5BA1">
      <w:pPr>
        <w:spacing w:before="120"/>
        <w:ind w:firstLine="720"/>
        <w:jc w:val="both"/>
        <w:rPr>
          <w:rFonts w:eastAsia="Calibri"/>
          <w:color w:val="000000" w:themeColor="text1"/>
          <w:sz w:val="28"/>
          <w:szCs w:val="28"/>
        </w:rPr>
      </w:pPr>
      <w:r w:rsidRPr="00AC5BA1">
        <w:rPr>
          <w:rFonts w:eastAsia="Calibri"/>
          <w:b/>
          <w:i/>
          <w:color w:val="000000" w:themeColor="text1"/>
          <w:sz w:val="28"/>
          <w:szCs w:val="28"/>
          <w:lang w:val="nl-NL"/>
        </w:rPr>
        <w:t>* Cách thức thực hiện</w:t>
      </w:r>
      <w:r w:rsidRPr="00AC5BA1">
        <w:rPr>
          <w:rFonts w:eastAsia="Calibri"/>
          <w:b/>
          <w:color w:val="000000" w:themeColor="text1"/>
          <w:sz w:val="28"/>
          <w:szCs w:val="28"/>
          <w:lang w:val="nl-NL"/>
        </w:rPr>
        <w:t xml:space="preserve">: </w:t>
      </w:r>
      <w:r w:rsidRPr="00AC5BA1">
        <w:rPr>
          <w:rFonts w:eastAsia="Calibri"/>
          <w:bCs/>
          <w:color w:val="000000" w:themeColor="text1"/>
          <w:sz w:val="28"/>
          <w:szCs w:val="28"/>
          <w:lang w:val="vi-VN"/>
        </w:rPr>
        <w:t>Nộp hồ sơ trực tiếp hoặc trực tuyến trên Cổng Dịch vụ công quốc gia; gửi qua dịch vụ bưu chính đến Trung tâm hành chính công (TTPVHCC) thành phố hoặc TTPVHCC xã, phường, đặc khu.</w:t>
      </w:r>
    </w:p>
    <w:p w14:paraId="112F69D8" w14:textId="77777777" w:rsidR="00AC5BA1" w:rsidRPr="00AC5BA1" w:rsidRDefault="00AC5BA1" w:rsidP="00AC5BA1">
      <w:pPr>
        <w:spacing w:before="120"/>
        <w:ind w:firstLine="720"/>
        <w:jc w:val="both"/>
        <w:rPr>
          <w:rFonts w:eastAsia="Calibri"/>
          <w:b/>
          <w:i/>
          <w:color w:val="000000" w:themeColor="text1"/>
          <w:sz w:val="28"/>
          <w:szCs w:val="28"/>
          <w:lang w:val="nl-NL"/>
        </w:rPr>
      </w:pPr>
      <w:r w:rsidRPr="00AC5BA1">
        <w:rPr>
          <w:rFonts w:eastAsia="Calibri"/>
          <w:b/>
          <w:i/>
          <w:color w:val="000000" w:themeColor="text1"/>
          <w:sz w:val="28"/>
          <w:szCs w:val="28"/>
          <w:lang w:val="nl-NL"/>
        </w:rPr>
        <w:t>* Thành phần, số lượng hồ sơ:</w:t>
      </w:r>
    </w:p>
    <w:p w14:paraId="62FC4FBE" w14:textId="77777777" w:rsidR="00AC5BA1" w:rsidRPr="00AC5BA1" w:rsidRDefault="00AC5BA1" w:rsidP="00AC5BA1">
      <w:pPr>
        <w:spacing w:before="120"/>
        <w:ind w:firstLine="720"/>
        <w:jc w:val="both"/>
        <w:rPr>
          <w:rFonts w:eastAsia="Calibri"/>
          <w:i/>
          <w:iCs/>
          <w:color w:val="000000" w:themeColor="text1"/>
          <w:sz w:val="28"/>
          <w:szCs w:val="28"/>
          <w:lang w:val="nl-NL"/>
        </w:rPr>
      </w:pPr>
      <w:r w:rsidRPr="00AC5BA1">
        <w:rPr>
          <w:rFonts w:eastAsia="Calibri"/>
          <w:i/>
          <w:iCs/>
          <w:color w:val="000000" w:themeColor="text1"/>
          <w:sz w:val="28"/>
          <w:szCs w:val="28"/>
          <w:lang w:val="nl-NL"/>
        </w:rPr>
        <w:t xml:space="preserve">- Thành phần hồ sơ: </w:t>
      </w:r>
    </w:p>
    <w:p w14:paraId="048C28C8" w14:textId="77777777" w:rsidR="00AC5BA1" w:rsidRPr="00AC5BA1" w:rsidRDefault="00AC5BA1" w:rsidP="00AC5BA1">
      <w:pPr>
        <w:spacing w:before="120"/>
        <w:ind w:firstLine="720"/>
        <w:jc w:val="both"/>
        <w:rPr>
          <w:rFonts w:eastAsia="Calibri"/>
          <w:i/>
          <w:iCs/>
          <w:color w:val="000000" w:themeColor="text1"/>
          <w:sz w:val="28"/>
          <w:szCs w:val="28"/>
          <w:lang w:val="nl-NL"/>
        </w:rPr>
      </w:pPr>
      <w:r w:rsidRPr="00AC5BA1">
        <w:rPr>
          <w:rFonts w:eastAsia="Calibri"/>
          <w:i/>
          <w:iCs/>
          <w:color w:val="000000" w:themeColor="text1"/>
          <w:sz w:val="28"/>
          <w:szCs w:val="28"/>
          <w:lang w:val="nl-NL"/>
        </w:rPr>
        <w:t>(1) Văn bản đề nghị của cơ quan báo chí.</w:t>
      </w:r>
    </w:p>
    <w:p w14:paraId="100544B2" w14:textId="77777777" w:rsidR="00AC5BA1" w:rsidRPr="00AC5BA1" w:rsidRDefault="00AC5BA1" w:rsidP="00AC5BA1">
      <w:pPr>
        <w:spacing w:before="120"/>
        <w:ind w:firstLine="720"/>
        <w:jc w:val="both"/>
        <w:rPr>
          <w:rFonts w:eastAsia="Calibri"/>
          <w:i/>
          <w:iCs/>
          <w:color w:val="000000" w:themeColor="text1"/>
          <w:sz w:val="28"/>
          <w:szCs w:val="28"/>
          <w:lang w:val="nl-NL"/>
        </w:rPr>
      </w:pPr>
      <w:r w:rsidRPr="00AC5BA1">
        <w:rPr>
          <w:rFonts w:eastAsia="Calibri"/>
          <w:i/>
          <w:iCs/>
          <w:color w:val="000000" w:themeColor="text1"/>
          <w:sz w:val="28"/>
          <w:szCs w:val="28"/>
          <w:lang w:val="nl-NL"/>
        </w:rPr>
        <w:t>(2) Báo cáo đánh giá việc thực hiện tôn chỉ, mục đích theo Giấy phép xuất bản thêm ấn phẩm báo chí có xác nhận của cơ quan chủ quản báo chí (đối với trường hợp thay đổi tôn chỉ, mục đích).</w:t>
      </w:r>
    </w:p>
    <w:p w14:paraId="35291172" w14:textId="77777777" w:rsidR="00AC5BA1" w:rsidRPr="00AC5BA1" w:rsidRDefault="00AC5BA1" w:rsidP="00AC5BA1">
      <w:pPr>
        <w:spacing w:before="120"/>
        <w:ind w:firstLine="720"/>
        <w:jc w:val="both"/>
        <w:rPr>
          <w:rFonts w:eastAsia="Calibri"/>
          <w:i/>
          <w:iCs/>
          <w:color w:val="000000" w:themeColor="text1"/>
          <w:sz w:val="28"/>
          <w:szCs w:val="28"/>
          <w:lang w:val="nl-NL"/>
        </w:rPr>
      </w:pPr>
      <w:r w:rsidRPr="00AC5BA1">
        <w:rPr>
          <w:rFonts w:eastAsia="Calibri"/>
          <w:i/>
          <w:iCs/>
          <w:color w:val="000000" w:themeColor="text1"/>
          <w:sz w:val="28"/>
          <w:szCs w:val="28"/>
          <w:lang w:val="nl-NL"/>
        </w:rPr>
        <w:t>(3) Mẫu trình bày tên gọi ấn phẩm báo chí (bản màu) có xác nhận của cơ quan chủ quản báo chí (đối với trường hợp thay đổi tên gọi cơ quan chủ quản báo chí, tên gọi cơ quan báo chí, tên gọi ấn phẩm báo chí; hình thức trình bày, vị trí của tên gọi ấn phẩm báo chí).</w:t>
      </w:r>
    </w:p>
    <w:p w14:paraId="038EFF69" w14:textId="77777777" w:rsidR="00AC5BA1" w:rsidRPr="00AC5BA1" w:rsidRDefault="00AC5BA1" w:rsidP="00AC5BA1">
      <w:pPr>
        <w:spacing w:before="120"/>
        <w:ind w:firstLine="720"/>
        <w:jc w:val="both"/>
        <w:rPr>
          <w:rFonts w:eastAsia="Calibri"/>
          <w:color w:val="000000" w:themeColor="text1"/>
          <w:sz w:val="28"/>
          <w:szCs w:val="28"/>
          <w:lang w:val="nl-NL"/>
        </w:rPr>
      </w:pPr>
      <w:r w:rsidRPr="00AC5BA1">
        <w:rPr>
          <w:rFonts w:eastAsia="Calibri"/>
          <w:color w:val="000000" w:themeColor="text1"/>
          <w:sz w:val="28"/>
          <w:szCs w:val="28"/>
          <w:lang w:val="nl-NL"/>
        </w:rPr>
        <w:t>- Số lượng hồ sơ: 01 (bộ).</w:t>
      </w:r>
    </w:p>
    <w:p w14:paraId="1FE90D14" w14:textId="77777777" w:rsidR="00AC5BA1" w:rsidRPr="00AC5BA1" w:rsidRDefault="00AC5BA1" w:rsidP="00AC5BA1">
      <w:pPr>
        <w:spacing w:before="120"/>
        <w:ind w:firstLine="720"/>
        <w:jc w:val="both"/>
        <w:rPr>
          <w:rFonts w:eastAsia="Calibri"/>
          <w:color w:val="000000" w:themeColor="text1"/>
          <w:sz w:val="28"/>
          <w:szCs w:val="28"/>
          <w:lang w:val="nl-NL"/>
        </w:rPr>
      </w:pPr>
      <w:r w:rsidRPr="00AC5BA1">
        <w:rPr>
          <w:rFonts w:eastAsia="Calibri"/>
          <w:b/>
          <w:i/>
          <w:color w:val="000000" w:themeColor="text1"/>
          <w:sz w:val="28"/>
          <w:szCs w:val="28"/>
          <w:lang w:val="nl-NL"/>
        </w:rPr>
        <w:t>* Thời hạn giải quyết:</w:t>
      </w:r>
      <w:r w:rsidRPr="00AC5BA1">
        <w:rPr>
          <w:rFonts w:eastAsia="Calibri"/>
          <w:b/>
          <w:color w:val="000000" w:themeColor="text1"/>
          <w:sz w:val="28"/>
          <w:szCs w:val="28"/>
          <w:lang w:val="nl-NL"/>
        </w:rPr>
        <w:t xml:space="preserve"> </w:t>
      </w:r>
      <w:r w:rsidRPr="00AC5BA1">
        <w:rPr>
          <w:rFonts w:eastAsia="Calibri"/>
          <w:i/>
          <w:iCs/>
          <w:color w:val="000000" w:themeColor="text1"/>
          <w:sz w:val="28"/>
          <w:szCs w:val="28"/>
          <w:lang w:val="nl-NL"/>
        </w:rPr>
        <w:t>05 ngày làm việc kể từ ngày tiếp nhận chính thức hồ sơ.</w:t>
      </w:r>
    </w:p>
    <w:p w14:paraId="4AA77901" w14:textId="77777777" w:rsidR="00AC5BA1" w:rsidRPr="00AC5BA1" w:rsidRDefault="00AC5BA1" w:rsidP="00AC5BA1">
      <w:pPr>
        <w:spacing w:before="120"/>
        <w:ind w:firstLine="720"/>
        <w:jc w:val="both"/>
        <w:rPr>
          <w:rFonts w:eastAsia="Calibri"/>
          <w:b/>
          <w:i/>
          <w:iCs/>
          <w:color w:val="000000" w:themeColor="text1"/>
          <w:sz w:val="28"/>
          <w:szCs w:val="28"/>
          <w:lang w:val="nl-NL"/>
        </w:rPr>
      </w:pPr>
      <w:r w:rsidRPr="00AC5BA1">
        <w:rPr>
          <w:rFonts w:eastAsia="Calibri"/>
          <w:b/>
          <w:i/>
          <w:color w:val="000000" w:themeColor="text1"/>
          <w:sz w:val="28"/>
          <w:szCs w:val="28"/>
          <w:lang w:val="nl-NL"/>
        </w:rPr>
        <w:t>* Đối tượng thực hiện TTHC</w:t>
      </w:r>
      <w:r w:rsidRPr="00AC5BA1">
        <w:rPr>
          <w:rFonts w:eastAsia="Calibri"/>
          <w:b/>
          <w:color w:val="000000" w:themeColor="text1"/>
          <w:sz w:val="28"/>
          <w:szCs w:val="28"/>
          <w:lang w:val="nl-NL"/>
        </w:rPr>
        <w:t xml:space="preserve">: </w:t>
      </w:r>
      <w:r w:rsidRPr="00AC5BA1">
        <w:rPr>
          <w:color w:val="000000" w:themeColor="text1"/>
          <w:sz w:val="28"/>
          <w:szCs w:val="28"/>
          <w:lang w:val="nl-NL"/>
        </w:rPr>
        <w:t>Cơ quan báo chí của địa phương</w:t>
      </w:r>
    </w:p>
    <w:p w14:paraId="15D9F2CF" w14:textId="77777777" w:rsidR="00AC5BA1" w:rsidRPr="00AC5BA1" w:rsidRDefault="00AC5BA1" w:rsidP="00AC5BA1">
      <w:pPr>
        <w:pStyle w:val="ListParagraph"/>
        <w:tabs>
          <w:tab w:val="left" w:pos="993"/>
        </w:tabs>
        <w:spacing w:before="120" w:after="120"/>
        <w:ind w:left="0" w:firstLine="706"/>
        <w:contextualSpacing w:val="0"/>
        <w:jc w:val="both"/>
        <w:rPr>
          <w:rFonts w:ascii="Times New Roman" w:hAnsi="Times New Roman" w:cs="Times New Roman"/>
          <w:b/>
          <w:bCs/>
          <w:color w:val="000000" w:themeColor="text1"/>
          <w:sz w:val="28"/>
          <w:szCs w:val="28"/>
          <w:bdr w:val="none" w:sz="0" w:space="0" w:color="auto" w:frame="1"/>
          <w:lang w:val="nl-NL"/>
        </w:rPr>
      </w:pPr>
      <w:r w:rsidRPr="00AC5BA1">
        <w:rPr>
          <w:rFonts w:ascii="Times New Roman" w:hAnsi="Times New Roman" w:cs="Times New Roman"/>
          <w:b/>
          <w:bCs/>
          <w:i/>
          <w:iCs/>
          <w:color w:val="000000" w:themeColor="text1"/>
          <w:sz w:val="28"/>
          <w:szCs w:val="28"/>
          <w:bdr w:val="none" w:sz="0" w:space="0" w:color="auto" w:frame="1"/>
          <w:lang w:val="nl-NL"/>
        </w:rPr>
        <w:t>* Cơ quan thực hiện TTHC:</w:t>
      </w:r>
    </w:p>
    <w:p w14:paraId="6544A1B3" w14:textId="77777777" w:rsidR="00AC5BA1" w:rsidRPr="00AC5BA1" w:rsidRDefault="00AC5BA1" w:rsidP="00AC5BA1">
      <w:pPr>
        <w:spacing w:before="120" w:after="120"/>
        <w:ind w:firstLine="706"/>
        <w:jc w:val="both"/>
        <w:rPr>
          <w:color w:val="000000" w:themeColor="text1"/>
          <w:sz w:val="28"/>
          <w:szCs w:val="28"/>
          <w:shd w:val="clear" w:color="auto" w:fill="FFFFFF"/>
          <w:lang w:val="nl-NL"/>
        </w:rPr>
      </w:pPr>
      <w:r w:rsidRPr="00AC5BA1">
        <w:rPr>
          <w:color w:val="000000" w:themeColor="text1"/>
          <w:sz w:val="28"/>
          <w:szCs w:val="28"/>
          <w:shd w:val="clear" w:color="auto" w:fill="FFFFFF"/>
          <w:lang w:val="nl-NL"/>
        </w:rPr>
        <w:t xml:space="preserve">- Cơ quan có thẩm quyền quyết định: </w:t>
      </w:r>
      <w:r w:rsidRPr="00AC5BA1">
        <w:rPr>
          <w:color w:val="000000" w:themeColor="text1"/>
          <w:sz w:val="28"/>
          <w:szCs w:val="28"/>
          <w:lang w:val="vi-VN"/>
        </w:rPr>
        <w:t>Ủy ban nhân dân cấp tỉnh.</w:t>
      </w:r>
    </w:p>
    <w:p w14:paraId="14FC3A34" w14:textId="77777777" w:rsidR="00AC5BA1" w:rsidRPr="00AC5BA1" w:rsidRDefault="00AC5BA1" w:rsidP="00AC5BA1">
      <w:pPr>
        <w:spacing w:before="120" w:after="120"/>
        <w:ind w:firstLine="706"/>
        <w:jc w:val="both"/>
        <w:rPr>
          <w:color w:val="000000" w:themeColor="text1"/>
          <w:sz w:val="28"/>
          <w:szCs w:val="28"/>
          <w:shd w:val="clear" w:color="auto" w:fill="FFFFFF"/>
          <w:lang w:val="nl-NL"/>
        </w:rPr>
      </w:pPr>
      <w:r w:rsidRPr="00AC5BA1">
        <w:rPr>
          <w:color w:val="000000" w:themeColor="text1"/>
          <w:sz w:val="28"/>
          <w:szCs w:val="28"/>
          <w:shd w:val="clear" w:color="auto" w:fill="FFFFFF"/>
          <w:lang w:val="nl-NL"/>
        </w:rPr>
        <w:lastRenderedPageBreak/>
        <w:t xml:space="preserve">- Cơ quan trực tiếp thực hiện TTHC: </w:t>
      </w:r>
      <w:r w:rsidRPr="00AC5BA1">
        <w:rPr>
          <w:color w:val="000000" w:themeColor="text1"/>
          <w:sz w:val="28"/>
          <w:szCs w:val="28"/>
          <w:lang w:val="nl-NL"/>
        </w:rPr>
        <w:t>Sở Văn hóa, Thể thao và Du lịch.</w:t>
      </w:r>
    </w:p>
    <w:p w14:paraId="2B519F21" w14:textId="77777777" w:rsidR="00AC5BA1" w:rsidRPr="00AC5BA1" w:rsidRDefault="00AC5BA1" w:rsidP="00AC5BA1">
      <w:pPr>
        <w:spacing w:before="120"/>
        <w:ind w:firstLine="720"/>
        <w:jc w:val="both"/>
        <w:rPr>
          <w:rFonts w:eastAsia="Calibri"/>
          <w:b/>
          <w:i/>
          <w:color w:val="000000" w:themeColor="text1"/>
          <w:spacing w:val="-6"/>
          <w:sz w:val="28"/>
          <w:szCs w:val="28"/>
          <w:lang w:val="nl-NL"/>
        </w:rPr>
      </w:pPr>
      <w:r w:rsidRPr="00AC5BA1">
        <w:rPr>
          <w:rFonts w:eastAsia="Calibri"/>
          <w:b/>
          <w:i/>
          <w:color w:val="000000" w:themeColor="text1"/>
          <w:spacing w:val="-6"/>
          <w:sz w:val="28"/>
          <w:szCs w:val="28"/>
          <w:lang w:val="nl-NL"/>
        </w:rPr>
        <w:t>* Kết quả của việc thực hiện TTHC</w:t>
      </w:r>
      <w:r w:rsidRPr="00AC5BA1">
        <w:rPr>
          <w:rFonts w:eastAsia="Calibri"/>
          <w:b/>
          <w:color w:val="000000" w:themeColor="text1"/>
          <w:spacing w:val="-6"/>
          <w:sz w:val="28"/>
          <w:szCs w:val="28"/>
          <w:lang w:val="nl-NL"/>
        </w:rPr>
        <w:t xml:space="preserve">: </w:t>
      </w:r>
      <w:r w:rsidRPr="00AC5BA1">
        <w:rPr>
          <w:rFonts w:eastAsia="Calibri"/>
          <w:color w:val="000000" w:themeColor="text1"/>
          <w:sz w:val="28"/>
          <w:szCs w:val="28"/>
          <w:lang w:val="nl-NL"/>
        </w:rPr>
        <w:t>Văn bản chấp thuận.</w:t>
      </w:r>
    </w:p>
    <w:p w14:paraId="75527E57" w14:textId="77777777" w:rsidR="00AC5BA1" w:rsidRPr="00AC5BA1" w:rsidRDefault="00AC5BA1" w:rsidP="00AC5BA1">
      <w:pPr>
        <w:spacing w:before="120"/>
        <w:ind w:firstLine="720"/>
        <w:jc w:val="both"/>
        <w:rPr>
          <w:rFonts w:eastAsia="Calibri"/>
          <w:color w:val="000000" w:themeColor="text1"/>
          <w:sz w:val="28"/>
          <w:szCs w:val="28"/>
          <w:lang w:val="nl-NL"/>
        </w:rPr>
      </w:pPr>
      <w:r w:rsidRPr="00AC5BA1">
        <w:rPr>
          <w:rFonts w:eastAsia="Calibri"/>
          <w:b/>
          <w:i/>
          <w:color w:val="000000" w:themeColor="text1"/>
          <w:sz w:val="28"/>
          <w:szCs w:val="28"/>
          <w:lang w:val="nl-NL"/>
        </w:rPr>
        <w:t>* Phí, lệ phí:</w:t>
      </w:r>
      <w:r w:rsidRPr="00AC5BA1">
        <w:rPr>
          <w:rFonts w:eastAsia="Calibri"/>
          <w:b/>
          <w:color w:val="000000" w:themeColor="text1"/>
          <w:sz w:val="28"/>
          <w:szCs w:val="28"/>
          <w:lang w:val="nl-NL"/>
        </w:rPr>
        <w:t xml:space="preserve"> </w:t>
      </w:r>
      <w:r w:rsidRPr="00AC5BA1">
        <w:rPr>
          <w:rFonts w:eastAsia="Calibri"/>
          <w:color w:val="000000" w:themeColor="text1"/>
          <w:sz w:val="28"/>
          <w:szCs w:val="28"/>
          <w:lang w:val="nl-NL"/>
        </w:rPr>
        <w:t xml:space="preserve">Không có </w:t>
      </w:r>
      <w:r w:rsidRPr="00AC5BA1">
        <w:rPr>
          <w:rFonts w:eastAsia="Calibri"/>
          <w:color w:val="000000" w:themeColor="text1"/>
          <w:sz w:val="28"/>
          <w:szCs w:val="28"/>
          <w:lang w:val="nl-NL"/>
        </w:rPr>
        <w:tab/>
      </w:r>
    </w:p>
    <w:p w14:paraId="78C5C923" w14:textId="77777777" w:rsidR="00AC5BA1" w:rsidRPr="00AC5BA1" w:rsidRDefault="00AC5BA1" w:rsidP="00AC5BA1">
      <w:pPr>
        <w:spacing w:before="120"/>
        <w:ind w:firstLine="720"/>
        <w:jc w:val="both"/>
        <w:rPr>
          <w:rFonts w:eastAsia="Calibri"/>
          <w:b/>
          <w:i/>
          <w:color w:val="000000" w:themeColor="text1"/>
          <w:spacing w:val="-4"/>
          <w:sz w:val="28"/>
          <w:szCs w:val="28"/>
          <w:lang w:val="nl-NL"/>
        </w:rPr>
      </w:pPr>
      <w:r w:rsidRPr="00AC5BA1">
        <w:rPr>
          <w:rFonts w:eastAsia="Calibri"/>
          <w:b/>
          <w:i/>
          <w:color w:val="000000" w:themeColor="text1"/>
          <w:spacing w:val="-4"/>
          <w:sz w:val="28"/>
          <w:szCs w:val="28"/>
          <w:lang w:val="nl-NL"/>
        </w:rPr>
        <w:t>* Tên mẫu đơn, mẫu tờ khai:</w:t>
      </w:r>
      <w:r w:rsidRPr="00AC5BA1">
        <w:rPr>
          <w:rFonts w:eastAsia="Calibri"/>
          <w:b/>
          <w:color w:val="000000" w:themeColor="text1"/>
          <w:spacing w:val="-4"/>
          <w:sz w:val="28"/>
          <w:szCs w:val="28"/>
          <w:lang w:val="nl-NL"/>
        </w:rPr>
        <w:t xml:space="preserve"> </w:t>
      </w:r>
      <w:r w:rsidRPr="00AC5BA1">
        <w:rPr>
          <w:rFonts w:eastAsia="Calibri"/>
          <w:color w:val="000000" w:themeColor="text1"/>
          <w:spacing w:val="-12"/>
          <w:sz w:val="28"/>
          <w:szCs w:val="28"/>
          <w:lang w:val="nl-NL"/>
        </w:rPr>
        <w:t>Không quy định.</w:t>
      </w:r>
    </w:p>
    <w:p w14:paraId="56C23588" w14:textId="77777777" w:rsidR="00AC5BA1" w:rsidRPr="00AC5BA1" w:rsidRDefault="00AC5BA1" w:rsidP="00AC5BA1">
      <w:pPr>
        <w:spacing w:before="120"/>
        <w:ind w:firstLine="720"/>
        <w:jc w:val="both"/>
        <w:rPr>
          <w:rFonts w:eastAsia="Calibri"/>
          <w:color w:val="000000" w:themeColor="text1"/>
          <w:sz w:val="28"/>
          <w:szCs w:val="28"/>
          <w:lang w:val="nl-NL"/>
        </w:rPr>
      </w:pPr>
      <w:r w:rsidRPr="00AC5BA1">
        <w:rPr>
          <w:rFonts w:eastAsia="Calibri"/>
          <w:b/>
          <w:i/>
          <w:color w:val="000000" w:themeColor="text1"/>
          <w:sz w:val="28"/>
          <w:szCs w:val="28"/>
          <w:lang w:val="nl-NL"/>
        </w:rPr>
        <w:t>* Yêu cầu, điều kiện:</w:t>
      </w:r>
      <w:r w:rsidRPr="00AC5BA1">
        <w:rPr>
          <w:rFonts w:eastAsia="Calibri"/>
          <w:b/>
          <w:color w:val="000000" w:themeColor="text1"/>
          <w:sz w:val="28"/>
          <w:szCs w:val="28"/>
          <w:lang w:val="nl-NL"/>
        </w:rPr>
        <w:t xml:space="preserve"> </w:t>
      </w:r>
      <w:r w:rsidRPr="00AC5BA1">
        <w:rPr>
          <w:rFonts w:eastAsia="Calibri"/>
          <w:bCs/>
          <w:color w:val="000000" w:themeColor="text1"/>
          <w:sz w:val="28"/>
          <w:szCs w:val="28"/>
          <w:lang w:val="nl-NL"/>
        </w:rPr>
        <w:t>Không quy định.</w:t>
      </w:r>
    </w:p>
    <w:p w14:paraId="738C78F2" w14:textId="77777777" w:rsidR="00AC5BA1" w:rsidRPr="00AC5BA1" w:rsidRDefault="00AC5BA1" w:rsidP="00AC5BA1">
      <w:pPr>
        <w:spacing w:before="120"/>
        <w:ind w:firstLine="720"/>
        <w:jc w:val="both"/>
        <w:rPr>
          <w:rFonts w:eastAsia="Calibri"/>
          <w:b/>
          <w:i/>
          <w:color w:val="000000" w:themeColor="text1"/>
          <w:sz w:val="28"/>
          <w:szCs w:val="28"/>
          <w:lang w:val="nl-NL"/>
        </w:rPr>
      </w:pPr>
      <w:r w:rsidRPr="00AC5BA1">
        <w:rPr>
          <w:rFonts w:eastAsia="Calibri"/>
          <w:b/>
          <w:i/>
          <w:color w:val="000000" w:themeColor="text1"/>
          <w:sz w:val="28"/>
          <w:szCs w:val="28"/>
          <w:lang w:val="nl-NL"/>
        </w:rPr>
        <w:t>* Căn cứ pháp lý của TTHC:</w:t>
      </w:r>
    </w:p>
    <w:p w14:paraId="6F08D43F" w14:textId="77777777" w:rsidR="00AC5BA1" w:rsidRPr="00AC5BA1" w:rsidRDefault="00AC5BA1" w:rsidP="00AC5BA1">
      <w:pPr>
        <w:spacing w:before="120"/>
        <w:ind w:firstLine="720"/>
        <w:jc w:val="both"/>
        <w:rPr>
          <w:rFonts w:eastAsia="Calibri"/>
          <w:color w:val="000000" w:themeColor="text1"/>
          <w:sz w:val="28"/>
          <w:szCs w:val="28"/>
          <w:lang w:val="nl-NL"/>
        </w:rPr>
      </w:pPr>
      <w:r w:rsidRPr="00AC5BA1">
        <w:rPr>
          <w:rFonts w:eastAsia="Calibri"/>
          <w:color w:val="000000" w:themeColor="text1"/>
          <w:sz w:val="28"/>
          <w:szCs w:val="28"/>
          <w:lang w:val="nl-NL"/>
        </w:rPr>
        <w:t>- Luật Báo chí số 103/2016/QH13.</w:t>
      </w:r>
    </w:p>
    <w:p w14:paraId="40C36A4D" w14:textId="77777777" w:rsidR="00AC5BA1" w:rsidRPr="00AC5BA1" w:rsidRDefault="00AC5BA1" w:rsidP="00AC5BA1">
      <w:pPr>
        <w:spacing w:before="120"/>
        <w:ind w:firstLine="720"/>
        <w:jc w:val="both"/>
        <w:rPr>
          <w:rFonts w:eastAsia="Calibri"/>
          <w:color w:val="000000" w:themeColor="text1"/>
          <w:sz w:val="28"/>
          <w:szCs w:val="28"/>
          <w:lang w:val="nl-NL"/>
        </w:rPr>
      </w:pPr>
      <w:r w:rsidRPr="00AC5BA1">
        <w:rPr>
          <w:rFonts w:eastAsia="Calibri"/>
          <w:color w:val="000000" w:themeColor="text1"/>
          <w:sz w:val="28"/>
          <w:szCs w:val="28"/>
          <w:lang w:val="nl-NL"/>
        </w:rP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23D1D7BA" w14:textId="77777777" w:rsidR="00AC5BA1" w:rsidRPr="00AC5BA1" w:rsidRDefault="00AC5BA1" w:rsidP="00AC5BA1">
      <w:pPr>
        <w:spacing w:before="80" w:after="80"/>
        <w:ind w:firstLine="720"/>
        <w:jc w:val="both"/>
        <w:rPr>
          <w:iCs/>
          <w:color w:val="000000" w:themeColor="text1"/>
          <w:sz w:val="28"/>
          <w:szCs w:val="28"/>
          <w:lang w:val="nl-NL"/>
        </w:rPr>
      </w:pPr>
      <w:r w:rsidRPr="00AC5BA1">
        <w:rPr>
          <w:rFonts w:eastAsia="Calibri"/>
          <w:color w:val="000000" w:themeColor="text1"/>
          <w:sz w:val="28"/>
          <w:szCs w:val="28"/>
          <w:lang w:val="nl-NL"/>
        </w:rPr>
        <w:t xml:space="preserve">- </w:t>
      </w:r>
      <w:r w:rsidRPr="00AC5BA1">
        <w:rPr>
          <w:iCs/>
          <w:color w:val="000000" w:themeColor="text1"/>
          <w:sz w:val="28"/>
          <w:szCs w:val="28"/>
          <w:lang w:val="nl-NL"/>
        </w:rPr>
        <w:t>Nghị định số 138/2025/NĐ-CP ngày 12 tháng 6 năm 2025 của Chính phủ quy định về phân quyền, phân cấp trong lĩnh vực văn hóa, thể thao và du lịch.</w:t>
      </w:r>
    </w:p>
    <w:p w14:paraId="444DC68C" w14:textId="77777777" w:rsidR="00AC5BA1" w:rsidRPr="00AC5BA1" w:rsidRDefault="00AC5BA1" w:rsidP="00AC5BA1">
      <w:pPr>
        <w:spacing w:before="60" w:after="60" w:line="300" w:lineRule="atLeast"/>
        <w:ind w:firstLine="720"/>
        <w:jc w:val="both"/>
        <w:rPr>
          <w:i/>
          <w:iCs/>
          <w:color w:val="000000" w:themeColor="text1"/>
          <w:sz w:val="28"/>
          <w:szCs w:val="28"/>
          <w:lang w:val="nl-NL"/>
        </w:rPr>
      </w:pPr>
      <w:r w:rsidRPr="00AC5BA1">
        <w:rPr>
          <w:i/>
          <w:iCs/>
          <w:color w:val="000000" w:themeColor="text1"/>
          <w:sz w:val="28"/>
          <w:szCs w:val="28"/>
          <w:lang w:val="vi-VN"/>
        </w:rPr>
        <w:t>- Nghị quyết số 66.18/2026/NQ-CP ngày 18 tháng 5 năm 2026 của Chính phủ về phân quyền, cắt giảm, đơn giản hóa thủ tục hành chính, điều kiện kinh doanh.</w:t>
      </w:r>
    </w:p>
    <w:p w14:paraId="76C6C9BD" w14:textId="77777777" w:rsidR="00AC5BA1" w:rsidRPr="00AC5BA1" w:rsidRDefault="00AC5BA1" w:rsidP="00AC5BA1">
      <w:pPr>
        <w:spacing w:before="60" w:after="60" w:line="300" w:lineRule="atLeast"/>
        <w:ind w:firstLine="720"/>
        <w:jc w:val="both"/>
        <w:rPr>
          <w:i/>
          <w:color w:val="000000" w:themeColor="text1"/>
          <w:sz w:val="28"/>
          <w:szCs w:val="28"/>
          <w:lang w:val="nl-NL"/>
        </w:rPr>
      </w:pPr>
    </w:p>
    <w:p w14:paraId="4336528B" w14:textId="77777777" w:rsidR="00AC5BA1" w:rsidRPr="00AC5BA1" w:rsidRDefault="00AC5BA1" w:rsidP="00AC5BA1">
      <w:pPr>
        <w:spacing w:before="60" w:after="60" w:line="300" w:lineRule="atLeast"/>
        <w:ind w:firstLine="720"/>
        <w:jc w:val="both"/>
        <w:rPr>
          <w:i/>
          <w:color w:val="000000" w:themeColor="text1"/>
          <w:sz w:val="28"/>
          <w:szCs w:val="28"/>
          <w:lang w:val="nl-NL"/>
        </w:rPr>
      </w:pPr>
      <w:r w:rsidRPr="00AC5BA1">
        <w:rPr>
          <w:i/>
          <w:color w:val="000000" w:themeColor="text1"/>
          <w:sz w:val="28"/>
          <w:szCs w:val="28"/>
          <w:lang w:val="nl-NL"/>
        </w:rPr>
        <w:t>Phần chữ thường, in nghiêng là nội dung được sửa đổi, bổ sung.</w:t>
      </w:r>
    </w:p>
    <w:p w14:paraId="16097424" w14:textId="77777777" w:rsidR="00AC5BA1" w:rsidRPr="00AC5BA1" w:rsidRDefault="00AC5BA1" w:rsidP="00AC5BA1">
      <w:pPr>
        <w:tabs>
          <w:tab w:val="left" w:pos="709"/>
        </w:tabs>
        <w:spacing w:before="120" w:after="120"/>
        <w:jc w:val="both"/>
        <w:rPr>
          <w:color w:val="000000" w:themeColor="text1"/>
          <w:sz w:val="28"/>
          <w:szCs w:val="28"/>
          <w:bdr w:val="none" w:sz="0" w:space="0" w:color="auto" w:frame="1"/>
          <w:lang w:val="nl-NL"/>
        </w:rPr>
      </w:pPr>
      <w:r w:rsidRPr="00AC5BA1">
        <w:rPr>
          <w:color w:val="000000" w:themeColor="text1"/>
          <w:sz w:val="28"/>
          <w:szCs w:val="28"/>
          <w:bdr w:val="none" w:sz="0" w:space="0" w:color="auto" w:frame="1"/>
          <w:lang w:val="nl-NL"/>
        </w:rPr>
        <w:br w:type="page"/>
      </w:r>
    </w:p>
    <w:p w14:paraId="6B68CCBB" w14:textId="77777777" w:rsidR="00273510" w:rsidRPr="00AC5BA1" w:rsidRDefault="00273510">
      <w:pPr>
        <w:rPr>
          <w:color w:val="000000" w:themeColor="text1"/>
          <w:sz w:val="28"/>
          <w:szCs w:val="28"/>
        </w:rPr>
      </w:pPr>
    </w:p>
    <w:sectPr w:rsidR="00273510" w:rsidRPr="00AC5B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A1"/>
    <w:rsid w:val="00181C29"/>
    <w:rsid w:val="00273510"/>
    <w:rsid w:val="00275F9A"/>
    <w:rsid w:val="005F6C48"/>
    <w:rsid w:val="00AC5BA1"/>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C573"/>
  <w15:chartTrackingRefBased/>
  <w15:docId w15:val="{40903D51-2171-475C-8FAD-A54C8E51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BA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C5BA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5BA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5BA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5BA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C5BA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C5BA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C5BA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C5BA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C5BA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B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5B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5B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5B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5B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5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BA1"/>
    <w:rPr>
      <w:rFonts w:eastAsiaTheme="majorEastAsia" w:cstheme="majorBidi"/>
      <w:color w:val="272727" w:themeColor="text1" w:themeTint="D8"/>
    </w:rPr>
  </w:style>
  <w:style w:type="paragraph" w:styleId="Title">
    <w:name w:val="Title"/>
    <w:basedOn w:val="Normal"/>
    <w:next w:val="Normal"/>
    <w:link w:val="TitleChar"/>
    <w:uiPriority w:val="10"/>
    <w:qFormat/>
    <w:rsid w:val="00AC5BA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5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BA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5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BA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C5BA1"/>
    <w:rPr>
      <w:i/>
      <w:iCs/>
      <w:color w:val="404040" w:themeColor="text1" w:themeTint="BF"/>
    </w:rPr>
  </w:style>
  <w:style w:type="paragraph" w:styleId="ListParagraph">
    <w:name w:val="List Paragraph"/>
    <w:basedOn w:val="Normal"/>
    <w:uiPriority w:val="34"/>
    <w:qFormat/>
    <w:rsid w:val="00AC5BA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C5BA1"/>
    <w:rPr>
      <w:i/>
      <w:iCs/>
      <w:color w:val="2F5496" w:themeColor="accent1" w:themeShade="BF"/>
    </w:rPr>
  </w:style>
  <w:style w:type="paragraph" w:styleId="IntenseQuote">
    <w:name w:val="Intense Quote"/>
    <w:basedOn w:val="Normal"/>
    <w:next w:val="Normal"/>
    <w:link w:val="IntenseQuoteChar"/>
    <w:uiPriority w:val="30"/>
    <w:qFormat/>
    <w:rsid w:val="00AC5BA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C5BA1"/>
    <w:rPr>
      <w:i/>
      <w:iCs/>
      <w:color w:val="2F5496" w:themeColor="accent1" w:themeShade="BF"/>
    </w:rPr>
  </w:style>
  <w:style w:type="character" w:styleId="IntenseReference">
    <w:name w:val="Intense Reference"/>
    <w:basedOn w:val="DefaultParagraphFont"/>
    <w:uiPriority w:val="32"/>
    <w:qFormat/>
    <w:rsid w:val="00AC5B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2026-06-04T01:13:00Z</dcterms:created>
  <dcterms:modified xsi:type="dcterms:W3CDTF">2026-06-04T01:15:00Z</dcterms:modified>
</cp:coreProperties>
</file>