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9F4D" w14:textId="77777777" w:rsidR="00AE6001" w:rsidRPr="00360210" w:rsidRDefault="00AE6001" w:rsidP="00AE6001">
      <w:pPr>
        <w:spacing w:before="120" w:after="120" w:line="320" w:lineRule="exact"/>
        <w:jc w:val="center"/>
        <w:rPr>
          <w:b/>
          <w:bCs/>
          <w:sz w:val="28"/>
          <w:szCs w:val="28"/>
        </w:rPr>
      </w:pPr>
      <w:r w:rsidRPr="00BF2908">
        <w:rPr>
          <w:b/>
          <w:bCs/>
          <w:sz w:val="28"/>
          <w:szCs w:val="28"/>
        </w:rPr>
        <w:t>NỘI DUNG CỤ THỂ CỦA</w:t>
      </w:r>
      <w:r>
        <w:rPr>
          <w:b/>
          <w:bCs/>
          <w:sz w:val="28"/>
          <w:szCs w:val="28"/>
        </w:rPr>
        <w:t xml:space="preserve"> TỪNG</w:t>
      </w:r>
      <w:r w:rsidRPr="00BF2908">
        <w:rPr>
          <w:b/>
          <w:bCs/>
          <w:sz w:val="28"/>
          <w:szCs w:val="28"/>
        </w:rPr>
        <w:t xml:space="preserve"> </w:t>
      </w:r>
      <w:r>
        <w:rPr>
          <w:b/>
          <w:sz w:val="28"/>
          <w:szCs w:val="28"/>
        </w:rPr>
        <w:t>THỦ TỤC HÀNH CHÍNH</w:t>
      </w:r>
    </w:p>
    <w:p w14:paraId="02BD228B" w14:textId="77777777" w:rsidR="00192C88" w:rsidRDefault="00192C88" w:rsidP="00915EB0">
      <w:pPr>
        <w:suppressAutoHyphens w:val="0"/>
        <w:ind w:firstLine="567"/>
        <w:jc w:val="both"/>
        <w:rPr>
          <w:rFonts w:ascii="TimesNewRomanPS-BoldMT" w:hAnsi="TimesNewRomanPS-BoldMT"/>
          <w:b/>
          <w:bCs/>
          <w:color w:val="000000"/>
          <w:sz w:val="28"/>
          <w:szCs w:val="28"/>
          <w:lang w:eastAsia="en-US"/>
        </w:rPr>
      </w:pPr>
    </w:p>
    <w:p w14:paraId="2CE2F29B"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1. Đăng ký tham dự kiểm tra kết quả tập sự hành nghề công chứng</w:t>
      </w:r>
    </w:p>
    <w:p w14:paraId="1982026C"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Trình tự thực hiện:</w:t>
      </w:r>
    </w:p>
    <w:p w14:paraId="2BA3B91C" w14:textId="77777777" w:rsidR="00915EB0" w:rsidRPr="00915EB0" w:rsidRDefault="00915EB0" w:rsidP="00915EB0">
      <w:pPr>
        <w:suppressAutoHyphens w:val="0"/>
        <w:ind w:firstLine="567"/>
        <w:jc w:val="both"/>
        <w:rPr>
          <w:lang w:eastAsia="en-US"/>
        </w:rPr>
      </w:pPr>
      <w:r w:rsidRPr="00915EB0">
        <w:rPr>
          <w:rFonts w:ascii="TimesNewRomanPSMT" w:hAnsi="TimesNewRomanPSMT"/>
          <w:color w:val="000000"/>
          <w:sz w:val="28"/>
          <w:szCs w:val="28"/>
          <w:lang w:eastAsia="en-US"/>
        </w:rPr>
        <w:t>Người đăng ký tham dự kiểm tra kết quả tập sự lập 01 bộ hồ sơ đăng ký tham dự kiểm tra, nộp trực tiếp hoặc qua dịch vụ bưu chính hoặc trực tuyến trên môi trường điện tử đến Sở Tư pháp nơi đăng ký tập sự.</w:t>
      </w:r>
    </w:p>
    <w:p w14:paraId="430132C6"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Trong thời hạn 15 ngày làm việc kể từ ngày nhận đủ hồ sơ hợp lệ, Sở Tư pháp thông báo bằng văn bản cho người đăng ký tham dự kiểm tra về việc đủ điều kiện đề nghị Bộ Tư pháp cho tham dự kiểm tra; trường hợp từ chối thì phải thông báo bằng văn bản có nêu rõ lý do.</w:t>
      </w:r>
    </w:p>
    <w:p w14:paraId="2005BA56"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Cách thức thực hiện: </w:t>
      </w:r>
      <w:r w:rsidRPr="00915EB0">
        <w:rPr>
          <w:rFonts w:ascii="TimesNewRomanPSMT" w:hAnsi="TimesNewRomanPSMT"/>
          <w:color w:val="000000"/>
          <w:sz w:val="28"/>
          <w:szCs w:val="28"/>
          <w:lang w:eastAsia="en-US"/>
        </w:rPr>
        <w:t>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w:t>
      </w:r>
    </w:p>
    <w:p w14:paraId="16CA3802"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Thành phần hồ sơ:</w:t>
      </w:r>
    </w:p>
    <w:p w14:paraId="66D35222"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a) Giấy đăng ký tham dự kiểm tra kết quả tập sự hành nghề công chứng (Mẫu TP-TSCC-10 ban hành kèm theo Thông tư số 06/2025/TT-BTP);</w:t>
      </w:r>
    </w:p>
    <w:p w14:paraId="5402BF09"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b) Bản chính hoặc bản sao có chứng thực hoặc bản sao điện tử Quyết định công nhận hoàn thành tập sự;</w:t>
      </w:r>
    </w:p>
    <w:p w14:paraId="0867B090" w14:textId="77777777" w:rsidR="00E66459"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c) Bản chính hoặc bản sao có chứng thực hoặc bản sao điện tử giấy tờ chứng</w:t>
      </w:r>
      <w:r w:rsidR="00E66459">
        <w:rPr>
          <w:rFonts w:ascii="TimesNewRomanPSMT" w:hAnsi="TimesNewRomanPSMT"/>
          <w:color w:val="000000"/>
          <w:sz w:val="28"/>
          <w:szCs w:val="28"/>
          <w:lang w:eastAsia="en-US"/>
        </w:rPr>
        <w:t xml:space="preserve"> </w:t>
      </w:r>
      <w:r w:rsidRPr="00915EB0">
        <w:rPr>
          <w:rFonts w:ascii="TimesNewRomanPSMT" w:hAnsi="TimesNewRomanPSMT"/>
          <w:color w:val="000000"/>
          <w:sz w:val="28"/>
          <w:szCs w:val="28"/>
          <w:lang w:eastAsia="en-US"/>
        </w:rPr>
        <w:t xml:space="preserve">minh đã nộp phí thẩm định tiêu chuẩn, điều kiện hành nghề công chứng. </w:t>
      </w:r>
    </w:p>
    <w:p w14:paraId="0CED3432"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Số lượng hồ sơ: </w:t>
      </w:r>
      <w:r w:rsidRPr="00915EB0">
        <w:rPr>
          <w:rFonts w:ascii="TimesNewRomanPSMT" w:hAnsi="TimesNewRomanPSMT"/>
          <w:color w:val="000000"/>
          <w:sz w:val="28"/>
          <w:szCs w:val="28"/>
          <w:lang w:eastAsia="en-US"/>
        </w:rPr>
        <w:t>01 bộ.</w:t>
      </w:r>
    </w:p>
    <w:p w14:paraId="02F81844"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Thời hạn giải quyết: </w:t>
      </w:r>
      <w:r w:rsidRPr="00915EB0">
        <w:rPr>
          <w:rFonts w:ascii="TimesNewRomanPSMT" w:hAnsi="TimesNewRomanPSMT"/>
          <w:color w:val="000000"/>
          <w:sz w:val="28"/>
          <w:szCs w:val="28"/>
          <w:lang w:eastAsia="en-US"/>
        </w:rPr>
        <w:t xml:space="preserve">Trong thời hạn 15 ngày kểtừngày nhậnđủhồsơhợp lệ. </w:t>
      </w:r>
      <w:r w:rsidRPr="00915EB0">
        <w:rPr>
          <w:rFonts w:ascii="TimesNewRomanPS-BoldMT" w:hAnsi="TimesNewRomanPS-BoldMT"/>
          <w:b/>
          <w:bCs/>
          <w:color w:val="000000"/>
          <w:sz w:val="28"/>
          <w:szCs w:val="28"/>
          <w:lang w:eastAsia="en-US"/>
        </w:rPr>
        <w:t>Đối tượng thực hiện thủ tục hành chính</w:t>
      </w:r>
      <w:r w:rsidRPr="00915EB0">
        <w:rPr>
          <w:rFonts w:ascii="TimesNewRomanPSMT" w:hAnsi="TimesNewRomanPSMT"/>
          <w:color w:val="000000"/>
          <w:sz w:val="28"/>
          <w:szCs w:val="28"/>
          <w:lang w:eastAsia="en-US"/>
        </w:rPr>
        <w:t>: Cá nhân.</w:t>
      </w:r>
    </w:p>
    <w:p w14:paraId="02C7A1BA"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Cơ quan giải quyết thủ tục hành chính: </w:t>
      </w:r>
      <w:r w:rsidRPr="00915EB0">
        <w:rPr>
          <w:rFonts w:ascii="TimesNewRomanPSMT" w:hAnsi="TimesNewRomanPSMT"/>
          <w:color w:val="000000"/>
          <w:sz w:val="28"/>
          <w:szCs w:val="28"/>
          <w:lang w:eastAsia="en-US"/>
        </w:rPr>
        <w:t>Sở Tư pháp.</w:t>
      </w:r>
    </w:p>
    <w:p w14:paraId="3F9418D1"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Kết quả thực hiện thủ tục hành chính: </w:t>
      </w:r>
      <w:r w:rsidRPr="00915EB0">
        <w:rPr>
          <w:rFonts w:ascii="TimesNewRomanPSMT" w:hAnsi="TimesNewRomanPSMT"/>
          <w:color w:val="000000"/>
          <w:sz w:val="28"/>
          <w:szCs w:val="28"/>
          <w:lang w:eastAsia="en-US"/>
        </w:rPr>
        <w:t>Sở Tư pháp thông báo bằng văn bản cho người đăng ký tham dự kiểm tra về việc đủ điều kiện đề nghị Bộ Tư pháp cho tham dự kiểm tra; trường hợp từchối thì phải thông báo bằng văn bản có nêu rõ lý do.</w:t>
      </w:r>
    </w:p>
    <w:p w14:paraId="2F88D5E6" w14:textId="77777777" w:rsidR="00915EB0" w:rsidRPr="00915EB0" w:rsidRDefault="00915EB0" w:rsidP="00915EB0">
      <w:pPr>
        <w:suppressAutoHyphens w:val="0"/>
        <w:ind w:firstLine="567"/>
        <w:jc w:val="both"/>
        <w:rPr>
          <w:rFonts w:ascii="TimesNewRomanPS-ItalicMT" w:hAnsi="TimesNewRomanPS-ItalicMT"/>
          <w:i/>
          <w:iCs/>
          <w:color w:val="000000"/>
          <w:sz w:val="28"/>
          <w:szCs w:val="28"/>
          <w:lang w:eastAsia="en-US"/>
        </w:rPr>
      </w:pPr>
      <w:r w:rsidRPr="00915EB0">
        <w:rPr>
          <w:rFonts w:ascii="TimesNewRomanPS-BoldMT" w:hAnsi="TimesNewRomanPS-BoldMT"/>
          <w:b/>
          <w:bCs/>
          <w:color w:val="000000"/>
          <w:sz w:val="28"/>
          <w:szCs w:val="28"/>
          <w:lang w:eastAsia="en-US"/>
        </w:rPr>
        <w:t xml:space="preserve">Phí: </w:t>
      </w:r>
      <w:r w:rsidRPr="00915EB0">
        <w:rPr>
          <w:rFonts w:ascii="TimesNewRomanPS-ItalicMT" w:hAnsi="TimesNewRomanPS-ItalicMT"/>
          <w:i/>
          <w:iCs/>
          <w:color w:val="000000"/>
          <w:sz w:val="28"/>
          <w:szCs w:val="28"/>
          <w:lang w:eastAsia="en-US"/>
        </w:rPr>
        <w:t>3.500.000 đồng/hồ sơ (áp dụng mức phí 1.750.000 đồng/hồ sơ kể từ ngày 01/7/2025 đến hết ngày 31/12/2026 theo Thông tư số 64/2025/TT-BTC).</w:t>
      </w:r>
    </w:p>
    <w:p w14:paraId="2F82B1CC"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Yêu cầu, điều kiện thực hiện thủ tục hành chính:</w:t>
      </w:r>
    </w:p>
    <w:p w14:paraId="43EB9F66"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1. Những người sau đây được đăng ký tham dự kiểm tra:</w:t>
      </w:r>
    </w:p>
    <w:p w14:paraId="414EE00D"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a) Đã được công nhận hoàn thành tập sự theo quy định tại Điều 11 của Thông tư số 06/2025/TT-BTP;</w:t>
      </w:r>
    </w:p>
    <w:p w14:paraId="09F61DF4"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b) Đã tham dự nhưng không đạt yêu cầu trong kỳ kiểm tra trước, trừ trường hợp không đạt yêu cầu trong 03 kỳ kiểm tra trước mà chưa tập sự lại.</w:t>
      </w:r>
    </w:p>
    <w:p w14:paraId="41E7DB34"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2. Những người sau đây không được đăng ký tham dự kiểm tra:</w:t>
      </w:r>
    </w:p>
    <w:p w14:paraId="76D13141"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a) Đã được công nhận hoàn thành tập sự nhưng bị hủy bỏ kết quả đã được công nhận;</w:t>
      </w:r>
    </w:p>
    <w:p w14:paraId="525B82DF"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b) Sao chép Báo cáo kết quả tập sự, Sổ nhật ký tập sự của người khác hoặc có hành vi gian dối, không trung thực khác để được đăng ký tham dự kiểm tra;</w:t>
      </w:r>
    </w:p>
    <w:p w14:paraId="1BB89362" w14:textId="77777777" w:rsidR="00915EB0" w:rsidRPr="00915EB0" w:rsidRDefault="00915EB0" w:rsidP="00915EB0">
      <w:pPr>
        <w:suppressAutoHyphens w:val="0"/>
        <w:ind w:firstLine="567"/>
        <w:jc w:val="both"/>
        <w:rPr>
          <w:lang w:eastAsia="en-US"/>
        </w:rPr>
      </w:pPr>
      <w:r w:rsidRPr="00915EB0">
        <w:rPr>
          <w:rFonts w:ascii="TimesNewRomanPSMT" w:hAnsi="TimesNewRomanPSMT"/>
          <w:color w:val="000000"/>
          <w:sz w:val="28"/>
          <w:szCs w:val="28"/>
          <w:lang w:eastAsia="en-US"/>
        </w:rPr>
        <w:lastRenderedPageBreak/>
        <w:t>c) Đã tham dự nhưng không đạt yêu cầu trong 03 kỳ kiểm tra kết quả tập sự mà chưa tập sự lại.</w:t>
      </w:r>
    </w:p>
    <w:p w14:paraId="12FADF6F"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Mẫu đơn, mẫu tờ khai: </w:t>
      </w:r>
      <w:r w:rsidRPr="00915EB0">
        <w:rPr>
          <w:rFonts w:ascii="TimesNewRomanPSMT" w:hAnsi="TimesNewRomanPSMT"/>
          <w:color w:val="000000"/>
          <w:sz w:val="28"/>
          <w:szCs w:val="28"/>
          <w:lang w:eastAsia="en-US"/>
        </w:rPr>
        <w:t>Mẫu TP-TSCC-10 ban hành kèm theo Thông tư số 06/2025/TT-BTP.</w:t>
      </w:r>
    </w:p>
    <w:p w14:paraId="3D5A6E15"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Căn cứ pháp lý:</w:t>
      </w:r>
    </w:p>
    <w:p w14:paraId="513DDD6A"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 </w:t>
      </w:r>
      <w:r w:rsidRPr="00915EB0">
        <w:rPr>
          <w:rFonts w:ascii="TimesNewRomanPSMT" w:hAnsi="TimesNewRomanPSMT"/>
          <w:color w:val="000000"/>
          <w:sz w:val="28"/>
          <w:szCs w:val="28"/>
          <w:lang w:eastAsia="en-US"/>
        </w:rPr>
        <w:t>Thông tư số 06/2025/TT-BTP ngày 15/5/2025 của Bộ trưởng Bộ Tư pháp quy định về tập sự hành nghề công chứng;</w:t>
      </w:r>
    </w:p>
    <w:p w14:paraId="4D6417C7"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w:t>
      </w:r>
    </w:p>
    <w:p w14:paraId="13F11931" w14:textId="77777777" w:rsidR="00915EB0" w:rsidRDefault="00915EB0" w:rsidP="00915EB0">
      <w:pPr>
        <w:suppressAutoHyphens w:val="0"/>
        <w:ind w:firstLine="567"/>
        <w:jc w:val="both"/>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 Thông tư số 64/2025/TT-BTC ngày 30/6/2025 của Bộ trưởng Bộ Tài chính quy định mức thu, miễn một số khoản phí, lệ phí nhằm hỗ trợ cho doanh nghiệp, người dân.</w:t>
      </w:r>
    </w:p>
    <w:p w14:paraId="236035DC"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CFEF038"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1B527022"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4A48F62"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81D83EE"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1F5B3FCB"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0AAB0BD1"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EF105D3"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F7952A2"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C63E8AB"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2FE1BD77"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022E53CD"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651A395"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4FD693E"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8BB3F66"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27BF7A8"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8D8CC6F"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027A773"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C4FBA9E"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19B7496B"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278857D4"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49E1E35"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0F9A7F4"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4AD072A"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2CF8DA0F"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61D23868"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8CAC825" w14:textId="77777777" w:rsidR="00E66459" w:rsidRPr="00915EB0" w:rsidRDefault="00E66459" w:rsidP="00915EB0">
      <w:pPr>
        <w:suppressAutoHyphens w:val="0"/>
        <w:ind w:firstLine="567"/>
        <w:jc w:val="both"/>
        <w:rPr>
          <w:lang w:eastAsia="en-US"/>
        </w:rPr>
      </w:pPr>
    </w:p>
    <w:p w14:paraId="766D0F86" w14:textId="77777777" w:rsidR="00E66459" w:rsidRDefault="00E66459" w:rsidP="00915EB0">
      <w:pPr>
        <w:suppressAutoHyphens w:val="0"/>
        <w:ind w:firstLine="567"/>
        <w:jc w:val="both"/>
        <w:rPr>
          <w:rFonts w:ascii="TimesNewRomanPS-BoldMT" w:hAnsi="TimesNewRomanPS-BoldMT"/>
          <w:b/>
          <w:bCs/>
          <w:color w:val="000000"/>
          <w:sz w:val="28"/>
          <w:szCs w:val="28"/>
          <w:lang w:eastAsia="en-US"/>
        </w:rPr>
      </w:pPr>
    </w:p>
    <w:p w14:paraId="50F990F3" w14:textId="77777777" w:rsidR="00E66459" w:rsidRPr="00E66459" w:rsidRDefault="00E66459" w:rsidP="00E66459">
      <w:pPr>
        <w:suppressAutoHyphens w:val="0"/>
        <w:jc w:val="right"/>
        <w:rPr>
          <w:rFonts w:ascii="TimesNewRomanPSMT" w:hAnsi="TimesNewRomanPSMT"/>
          <w:color w:val="000000"/>
          <w:sz w:val="28"/>
          <w:szCs w:val="28"/>
          <w:lang w:eastAsia="en-US"/>
        </w:rPr>
      </w:pPr>
      <w:r w:rsidRPr="00E66459">
        <w:rPr>
          <w:rFonts w:ascii="TimesNewRomanPSMT" w:hAnsi="TimesNewRomanPSMT"/>
          <w:color w:val="000000"/>
          <w:sz w:val="28"/>
          <w:szCs w:val="28"/>
          <w:lang w:eastAsia="en-US"/>
        </w:rPr>
        <w:lastRenderedPageBreak/>
        <w:t>Mẫu TP-TSCC-10</w:t>
      </w:r>
    </w:p>
    <w:p w14:paraId="113A8B21" w14:textId="77777777" w:rsidR="00E66459" w:rsidRDefault="00E66459" w:rsidP="00E66459">
      <w:pPr>
        <w:suppressAutoHyphens w:val="0"/>
        <w:ind w:firstLine="567"/>
        <w:jc w:val="right"/>
        <w:rPr>
          <w:rFonts w:ascii="TimesNewRomanPS-BoldMT" w:hAnsi="TimesNewRomanPS-BoldMT"/>
          <w:b/>
          <w:bCs/>
          <w:color w:val="000000"/>
          <w:sz w:val="28"/>
          <w:szCs w:val="28"/>
          <w:lang w:eastAsia="en-US"/>
        </w:rPr>
      </w:pPr>
      <w:r w:rsidRPr="00E66459">
        <w:rPr>
          <w:rFonts w:ascii="TimesNewRomanPS-ItalicMT" w:hAnsi="TimesNewRomanPS-ItalicMT"/>
          <w:i/>
          <w:iCs/>
          <w:color w:val="000000"/>
          <w:lang w:eastAsia="en-US"/>
        </w:rPr>
        <w:t>Ban hành kèm theo Thông tư số 06/2025/TT-BTP</w:t>
      </w:r>
    </w:p>
    <w:p w14:paraId="0DF82418" w14:textId="77777777" w:rsidR="00E66459"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CỘNG HOÀ XÃ HỘI CHỦ NGHĨA VIỆT NAM</w:t>
      </w:r>
    </w:p>
    <w:p w14:paraId="038D5B8E" w14:textId="77777777" w:rsidR="00915EB0"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Độc lập - Tự do - Hạnh phúc</w:t>
      </w:r>
    </w:p>
    <w:p w14:paraId="60FDF7DA" w14:textId="77777777" w:rsidR="00E66459" w:rsidRPr="00915EB0" w:rsidRDefault="00E66459" w:rsidP="00E66459">
      <w:pPr>
        <w:suppressAutoHyphens w:val="0"/>
        <w:ind w:firstLine="567"/>
        <w:jc w:val="center"/>
        <w:rPr>
          <w:rFonts w:ascii="TimesNewRomanPS-BoldMT" w:hAnsi="TimesNewRomanPS-BoldMT"/>
          <w:b/>
          <w:bCs/>
          <w:color w:val="000000"/>
          <w:sz w:val="28"/>
          <w:szCs w:val="28"/>
          <w:lang w:eastAsia="en-US"/>
        </w:rPr>
      </w:pPr>
    </w:p>
    <w:p w14:paraId="0A1A58EA" w14:textId="77777777" w:rsidR="00915EB0" w:rsidRPr="00915EB0"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GIẤY ĐĂNG KÝ THAM DỰ</w:t>
      </w:r>
    </w:p>
    <w:p w14:paraId="2FD1C002" w14:textId="77777777" w:rsidR="00915EB0" w:rsidRPr="00915EB0"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KIỂM TRA KẾT QUẢ TẬP SỰ HÀNH NGHỀ CÔNG CHỨNG</w:t>
      </w:r>
    </w:p>
    <w:p w14:paraId="1CBFCCA5"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ItalicMT" w:hAnsi="TimesNewRomanPS-ItalicMT"/>
          <w:i/>
          <w:iCs/>
          <w:color w:val="000000"/>
          <w:sz w:val="28"/>
          <w:szCs w:val="28"/>
          <w:lang w:eastAsia="en-US"/>
        </w:rPr>
        <w:t xml:space="preserve">(Kỳ kiểm tra kết quả tập sự hành nghề công chứng ..…..) </w:t>
      </w:r>
      <w:r w:rsidRPr="00915EB0">
        <w:rPr>
          <w:rFonts w:ascii="TimesNewRomanPSMT" w:hAnsi="TimesNewRomanPSMT"/>
          <w:color w:val="000000"/>
          <w:sz w:val="28"/>
          <w:szCs w:val="28"/>
          <w:lang w:eastAsia="en-US"/>
        </w:rPr>
        <w:t>(5)</w:t>
      </w:r>
    </w:p>
    <w:p w14:paraId="051A8719"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Kính gửi: Bộ Tư pháp</w:t>
      </w:r>
    </w:p>
    <w:p w14:paraId="65BD838D"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Tôi tên là: ..................................................; Giới tính (1):..........;</w:t>
      </w:r>
    </w:p>
    <w:p w14:paraId="326C9E47"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Ngày, tháng, năm sinh:……………/……......../...................;</w:t>
      </w:r>
    </w:p>
    <w:p w14:paraId="0C00CC68"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Số thẻ căn cước công dân/Số thẻ căn cước/Số định danh cá nhân: ............;</w:t>
      </w:r>
    </w:p>
    <w:p w14:paraId="15AE779E" w14:textId="77777777" w:rsidR="00915EB0" w:rsidRPr="00915EB0" w:rsidRDefault="00915EB0" w:rsidP="00E66459">
      <w:pPr>
        <w:suppressAutoHyphens w:val="0"/>
        <w:ind w:firstLine="567"/>
        <w:rPr>
          <w:rFonts w:ascii="TimesNewRomanPS-ItalicMT" w:hAnsi="TimesNewRomanPS-ItalicMT"/>
          <w:i/>
          <w:iCs/>
          <w:color w:val="000000"/>
          <w:sz w:val="28"/>
          <w:szCs w:val="28"/>
          <w:lang w:eastAsia="en-US"/>
        </w:rPr>
      </w:pPr>
      <w:r w:rsidRPr="00915EB0">
        <w:rPr>
          <w:rFonts w:ascii="TimesNewRomanPSMT" w:hAnsi="TimesNewRomanPSMT"/>
          <w:color w:val="000000"/>
          <w:sz w:val="28"/>
          <w:szCs w:val="28"/>
          <w:lang w:eastAsia="en-US"/>
        </w:rPr>
        <w:t>Ngày cấp (2):.</w:t>
      </w:r>
      <w:r w:rsidR="00685E9B">
        <w:rPr>
          <w:rFonts w:ascii="TimesNewRomanPSMT" w:hAnsi="TimesNewRomanPSMT"/>
          <w:color w:val="000000"/>
          <w:sz w:val="28"/>
          <w:szCs w:val="28"/>
          <w:lang w:eastAsia="en-US"/>
        </w:rPr>
        <w:t>...</w:t>
      </w:r>
      <w:r w:rsidRPr="00915EB0">
        <w:rPr>
          <w:rFonts w:ascii="TimesNewRomanPSMT" w:hAnsi="TimesNewRomanPSMT"/>
          <w:color w:val="000000"/>
          <w:sz w:val="28"/>
          <w:szCs w:val="28"/>
          <w:lang w:eastAsia="en-US"/>
        </w:rPr>
        <w:t>../.</w:t>
      </w:r>
      <w:r w:rsidR="00685E9B">
        <w:rPr>
          <w:rFonts w:ascii="TimesNewRomanPSMT" w:hAnsi="TimesNewRomanPSMT"/>
          <w:color w:val="000000"/>
          <w:sz w:val="28"/>
          <w:szCs w:val="28"/>
          <w:lang w:eastAsia="en-US"/>
        </w:rPr>
        <w:t>...</w:t>
      </w:r>
      <w:r w:rsidRPr="00915EB0">
        <w:rPr>
          <w:rFonts w:ascii="TimesNewRomanPSMT" w:hAnsi="TimesNewRomanPSMT"/>
          <w:color w:val="000000"/>
          <w:sz w:val="28"/>
          <w:szCs w:val="28"/>
          <w:lang w:eastAsia="en-US"/>
        </w:rPr>
        <w:t>../.....; Nơi cấp (3):</w:t>
      </w:r>
      <w:r w:rsidR="00685E9B">
        <w:rPr>
          <w:rFonts w:ascii="TimesNewRomanPSMT" w:hAnsi="TimesNewRomanPSMT"/>
          <w:color w:val="000000"/>
          <w:sz w:val="28"/>
          <w:szCs w:val="28"/>
          <w:lang w:eastAsia="en-US"/>
        </w:rPr>
        <w:t>.....................</w:t>
      </w:r>
      <w:r w:rsidRPr="00915EB0">
        <w:rPr>
          <w:rFonts w:ascii="TimesNewRomanPSMT" w:hAnsi="TimesNewRomanPSMT"/>
          <w:color w:val="000000"/>
          <w:sz w:val="28"/>
          <w:szCs w:val="28"/>
          <w:lang w:eastAsia="en-US"/>
        </w:rPr>
        <w:t xml:space="preserve">… </w:t>
      </w:r>
      <w:r w:rsidRPr="00915EB0">
        <w:rPr>
          <w:rFonts w:ascii="TimesNewRomanPS-ItalicMT" w:hAnsi="TimesNewRomanPS-ItalicMT"/>
          <w:i/>
          <w:iCs/>
          <w:color w:val="000000"/>
          <w:sz w:val="28"/>
          <w:szCs w:val="28"/>
          <w:lang w:eastAsia="en-US"/>
        </w:rPr>
        <w:t>(đối với thẻ căn</w:t>
      </w:r>
    </w:p>
    <w:p w14:paraId="612FA6F6" w14:textId="77777777" w:rsidR="00915EB0" w:rsidRPr="00915EB0" w:rsidRDefault="00915EB0" w:rsidP="00E66459">
      <w:pPr>
        <w:suppressAutoHyphens w:val="0"/>
        <w:ind w:firstLine="567"/>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cước công dân/thẻ căn cước);</w:t>
      </w:r>
    </w:p>
    <w:p w14:paraId="7C251EE7"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Nơi ở hiện tại (4):……………………</w:t>
      </w:r>
      <w:r w:rsidR="00685E9B" w:rsidRPr="00915EB0">
        <w:rPr>
          <w:rFonts w:ascii="TimesNewRomanPSMT" w:hAnsi="TimesNewRomanPSMT"/>
          <w:color w:val="000000"/>
          <w:sz w:val="28"/>
          <w:szCs w:val="28"/>
          <w:lang w:eastAsia="en-US"/>
        </w:rPr>
        <w:t xml:space="preserve"> </w:t>
      </w:r>
      <w:r w:rsidRPr="00915EB0">
        <w:rPr>
          <w:rFonts w:ascii="TimesNewRomanPSMT" w:hAnsi="TimesNewRomanPSMT"/>
          <w:color w:val="000000"/>
          <w:sz w:val="28"/>
          <w:szCs w:val="28"/>
          <w:lang w:eastAsia="en-US"/>
        </w:rPr>
        <w:t>……....;</w:t>
      </w:r>
    </w:p>
    <w:p w14:paraId="371F8791"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Số điện thoại:…………</w:t>
      </w:r>
      <w:r w:rsidR="00685E9B" w:rsidRPr="00915EB0">
        <w:rPr>
          <w:rFonts w:ascii="TimesNewRomanPSMT" w:hAnsi="TimesNewRomanPSMT"/>
          <w:color w:val="000000"/>
          <w:sz w:val="28"/>
          <w:szCs w:val="28"/>
          <w:lang w:eastAsia="en-US"/>
        </w:rPr>
        <w:t xml:space="preserve"> </w:t>
      </w:r>
      <w:r w:rsidRPr="00915EB0">
        <w:rPr>
          <w:rFonts w:ascii="TimesNewRomanPSMT" w:hAnsi="TimesNewRomanPSMT"/>
          <w:color w:val="000000"/>
          <w:sz w:val="28"/>
          <w:szCs w:val="28"/>
          <w:lang w:eastAsia="en-US"/>
        </w:rPr>
        <w:t>……..; email:……………;</w:t>
      </w:r>
    </w:p>
    <w:p w14:paraId="4FA0A50F"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Tôi đã hoàn thành thời gian và nghĩa vụ của người tập sự tại (6): ….....;</w:t>
      </w:r>
    </w:p>
    <w:p w14:paraId="60E9130E"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Công chứng viên hướng dẫn tập sự (7):.......................;</w:t>
      </w:r>
    </w:p>
    <w:p w14:paraId="688CDB6C" w14:textId="77777777" w:rsidR="00915EB0" w:rsidRPr="00915EB0" w:rsidRDefault="00915EB0" w:rsidP="00685E9B">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Thời gian tập sự: 12 tháng, từ ngày …./…./…. đến ngày …./…./……………….; Đã được công nhận hoàn thành tập sự theo quyết định số:………. ngày …./…./…. của Sở Tư pháp tỉnh/thành phố…………;</w:t>
      </w:r>
    </w:p>
    <w:p w14:paraId="7ECAA82E" w14:textId="77777777" w:rsidR="00915EB0" w:rsidRPr="00915EB0" w:rsidRDefault="00915EB0" w:rsidP="00685E9B">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Đã từng tham dự kỳ kiểm tra kết quả tập sự hành nghề công chứng (8):…..……; Tôi xin cam đoan chấp hành đúng các quy định pháp luật và thực hiện đầy đủ các nghĩa vụ của thí sinh tham dự kiểm tra.</w:t>
      </w:r>
    </w:p>
    <w:p w14:paraId="3FA2E6C5" w14:textId="77777777" w:rsidR="00915EB0" w:rsidRPr="00915EB0" w:rsidRDefault="00915EB0" w:rsidP="00685E9B">
      <w:pPr>
        <w:suppressAutoHyphens w:val="0"/>
        <w:ind w:firstLine="567"/>
        <w:jc w:val="right"/>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 ngày ... tháng ... năm ...</w:t>
      </w:r>
    </w:p>
    <w:p w14:paraId="677BE95B" w14:textId="77777777" w:rsidR="00915EB0" w:rsidRPr="00915EB0" w:rsidRDefault="00915EB0" w:rsidP="00685E9B">
      <w:pPr>
        <w:suppressAutoHyphens w:val="0"/>
        <w:ind w:firstLine="567"/>
        <w:jc w:val="right"/>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Người đề nghị</w:t>
      </w:r>
    </w:p>
    <w:p w14:paraId="17B44771" w14:textId="77777777" w:rsidR="00915EB0" w:rsidRPr="00915EB0" w:rsidRDefault="00915EB0" w:rsidP="00685E9B">
      <w:pPr>
        <w:suppressAutoHyphens w:val="0"/>
        <w:ind w:firstLine="567"/>
        <w:jc w:val="right"/>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(ký và ghi rõ họ tên)</w:t>
      </w:r>
    </w:p>
    <w:p w14:paraId="7A25656E" w14:textId="77777777" w:rsidR="006F7EE3" w:rsidRPr="00AE6001" w:rsidRDefault="006F7EE3" w:rsidP="00AE6001">
      <w:pPr>
        <w:spacing w:before="120" w:after="120"/>
        <w:ind w:firstLine="720"/>
        <w:jc w:val="both"/>
        <w:rPr>
          <w:sz w:val="28"/>
          <w:szCs w:val="28"/>
          <w:lang w:val="nl-NL"/>
        </w:rPr>
      </w:pPr>
    </w:p>
    <w:p w14:paraId="07B133B0" w14:textId="77777777" w:rsidR="00AE6001" w:rsidRPr="003049D8" w:rsidRDefault="00AE6001" w:rsidP="00AE6001">
      <w:pPr>
        <w:spacing w:before="120" w:after="120"/>
        <w:jc w:val="right"/>
        <w:rPr>
          <w:sz w:val="28"/>
          <w:szCs w:val="28"/>
          <w:lang w:val="nl-NL"/>
        </w:rPr>
      </w:pPr>
    </w:p>
    <w:p w14:paraId="34188AD4" w14:textId="77777777" w:rsidR="00AE6001" w:rsidRPr="003049D8" w:rsidRDefault="00AE6001" w:rsidP="00AE6001">
      <w:pPr>
        <w:spacing w:before="120" w:after="120"/>
        <w:jc w:val="right"/>
        <w:rPr>
          <w:sz w:val="28"/>
          <w:szCs w:val="28"/>
          <w:lang w:val="nl-NL"/>
        </w:rPr>
      </w:pPr>
    </w:p>
    <w:p w14:paraId="2C92C115" w14:textId="77777777" w:rsidR="00AE6001" w:rsidRPr="003049D8" w:rsidRDefault="00AE6001" w:rsidP="00AE6001">
      <w:pPr>
        <w:spacing w:before="120" w:after="120"/>
        <w:jc w:val="right"/>
        <w:rPr>
          <w:sz w:val="28"/>
          <w:szCs w:val="28"/>
          <w:lang w:val="nl-NL"/>
        </w:rPr>
      </w:pPr>
    </w:p>
    <w:p w14:paraId="150602D8" w14:textId="77777777" w:rsidR="00AE6001" w:rsidRPr="003049D8" w:rsidRDefault="00AE6001" w:rsidP="00AE6001">
      <w:pPr>
        <w:spacing w:before="120" w:after="120"/>
        <w:jc w:val="right"/>
        <w:rPr>
          <w:sz w:val="28"/>
          <w:szCs w:val="28"/>
          <w:lang w:val="nl-NL"/>
        </w:rPr>
      </w:pPr>
    </w:p>
    <w:p w14:paraId="22A7E57F" w14:textId="77777777" w:rsidR="00AE6001" w:rsidRPr="003049D8" w:rsidRDefault="00AE6001" w:rsidP="00AE6001">
      <w:pPr>
        <w:spacing w:before="120" w:after="120"/>
        <w:jc w:val="right"/>
        <w:rPr>
          <w:sz w:val="28"/>
          <w:szCs w:val="28"/>
          <w:lang w:val="nl-NL"/>
        </w:rPr>
      </w:pPr>
    </w:p>
    <w:p w14:paraId="1E1C087D" w14:textId="77777777" w:rsidR="00AE6001" w:rsidRPr="003049D8" w:rsidRDefault="00AE6001" w:rsidP="00AE6001">
      <w:pPr>
        <w:spacing w:before="120" w:after="120"/>
        <w:jc w:val="right"/>
        <w:rPr>
          <w:sz w:val="28"/>
          <w:szCs w:val="28"/>
          <w:lang w:val="nl-NL"/>
        </w:rPr>
      </w:pPr>
    </w:p>
    <w:p w14:paraId="347E6499" w14:textId="77777777" w:rsidR="00AE6001" w:rsidRPr="003049D8" w:rsidRDefault="00AE6001" w:rsidP="00AE6001">
      <w:pPr>
        <w:spacing w:before="120" w:after="120"/>
        <w:jc w:val="right"/>
        <w:rPr>
          <w:sz w:val="28"/>
          <w:szCs w:val="28"/>
          <w:lang w:val="nl-NL"/>
        </w:rPr>
      </w:pPr>
    </w:p>
    <w:p w14:paraId="6FE61C78" w14:textId="77777777" w:rsidR="00AE6001" w:rsidRDefault="00AE6001" w:rsidP="00AE6001">
      <w:pPr>
        <w:spacing w:before="120" w:after="120"/>
        <w:rPr>
          <w:sz w:val="28"/>
          <w:szCs w:val="28"/>
          <w:lang w:val="nl-NL"/>
        </w:rPr>
      </w:pPr>
    </w:p>
    <w:p w14:paraId="69DF0E18" w14:textId="77777777" w:rsidR="00AE6001" w:rsidRDefault="00AE6001" w:rsidP="00AE6001">
      <w:pPr>
        <w:spacing w:before="120" w:after="120"/>
        <w:rPr>
          <w:sz w:val="28"/>
          <w:szCs w:val="28"/>
          <w:lang w:val="nl-NL"/>
        </w:rPr>
      </w:pPr>
    </w:p>
    <w:p w14:paraId="2D2C9B24" w14:textId="77777777" w:rsidR="00AE6001" w:rsidRDefault="00AE6001" w:rsidP="00AE6001">
      <w:pPr>
        <w:spacing w:before="120" w:after="120"/>
        <w:rPr>
          <w:sz w:val="28"/>
          <w:szCs w:val="28"/>
          <w:lang w:val="nl-NL"/>
        </w:rPr>
      </w:pPr>
    </w:p>
    <w:p w14:paraId="2348878D" w14:textId="77777777" w:rsidR="00AE6001" w:rsidRDefault="00AE6001" w:rsidP="00AE6001">
      <w:pPr>
        <w:spacing w:before="120" w:after="120"/>
        <w:rPr>
          <w:sz w:val="28"/>
          <w:szCs w:val="28"/>
          <w:lang w:val="nl-NL"/>
        </w:rPr>
      </w:pPr>
    </w:p>
    <w:p w14:paraId="3084ED09" w14:textId="77777777" w:rsidR="00AE6001" w:rsidRDefault="00AE6001" w:rsidP="00AE6001">
      <w:pPr>
        <w:spacing w:before="120" w:after="120"/>
        <w:rPr>
          <w:sz w:val="28"/>
          <w:szCs w:val="28"/>
          <w:lang w:val="nl-NL"/>
        </w:rPr>
      </w:pPr>
    </w:p>
    <w:p w14:paraId="768650AD" w14:textId="77777777" w:rsidR="00302838" w:rsidRPr="00302838" w:rsidRDefault="00302838" w:rsidP="00302838">
      <w:pPr>
        <w:suppressAutoHyphens w:val="0"/>
        <w:ind w:firstLine="567"/>
        <w:jc w:val="both"/>
        <w:rPr>
          <w:rFonts w:ascii="TimesNewRomanPS-BoldItalicMT" w:hAnsi="TimesNewRomanPS-BoldItalicMT"/>
          <w:b/>
          <w:bCs/>
          <w:i/>
          <w:iCs/>
          <w:color w:val="000000"/>
          <w:lang w:eastAsia="en-US"/>
        </w:rPr>
      </w:pPr>
      <w:r w:rsidRPr="00302838">
        <w:rPr>
          <w:rFonts w:ascii="TimesNewRomanPS-BoldItalicMT" w:hAnsi="TimesNewRomanPS-BoldItalicMT"/>
          <w:b/>
          <w:bCs/>
          <w:i/>
          <w:iCs/>
          <w:color w:val="000000"/>
          <w:lang w:eastAsia="en-US"/>
        </w:rPr>
        <w:lastRenderedPageBreak/>
        <w:t>Chú thích:</w:t>
      </w:r>
    </w:p>
    <w:p w14:paraId="19D1F7F5" w14:textId="77777777" w:rsidR="00302838" w:rsidRPr="00302838" w:rsidRDefault="00302838" w:rsidP="00302838">
      <w:pPr>
        <w:suppressAutoHyphens w:val="0"/>
        <w:ind w:firstLine="567"/>
        <w:jc w:val="both"/>
        <w:rPr>
          <w:rFonts w:ascii="TimesNewRomanPS-ItalicMT" w:hAnsi="TimesNewRomanPS-ItalicMT"/>
          <w:i/>
          <w:iCs/>
          <w:color w:val="000000"/>
          <w:lang w:eastAsia="en-US"/>
        </w:rPr>
      </w:pPr>
      <w:r w:rsidRPr="00302838">
        <w:rPr>
          <w:rFonts w:ascii="TimesNewRomanPS-ItalicMT" w:hAnsi="TimesNewRomanPS-ItalicMT"/>
          <w:i/>
          <w:iCs/>
          <w:color w:val="000000"/>
          <w:lang w:eastAsia="en-US"/>
        </w:rPr>
        <w:t>1. Các thông tin số (1), (2), (3), (4):</w:t>
      </w:r>
    </w:p>
    <w:p w14:paraId="27223644" w14:textId="77777777" w:rsidR="00302838" w:rsidRPr="00302838" w:rsidRDefault="00302838" w:rsidP="00302838">
      <w:pPr>
        <w:suppressAutoHyphens w:val="0"/>
        <w:ind w:firstLine="567"/>
        <w:jc w:val="both"/>
        <w:rPr>
          <w:rFonts w:ascii="TimesNewRomanPS-ItalicMT" w:hAnsi="TimesNewRomanPS-ItalicMT"/>
          <w:i/>
          <w:iCs/>
          <w:color w:val="000000"/>
          <w:lang w:eastAsia="en-US"/>
        </w:rPr>
      </w:pPr>
      <w:r w:rsidRPr="00302838">
        <w:rPr>
          <w:rFonts w:ascii="TimesNewRomanPS-ItalicMT" w:hAnsi="TimesNewRomanPS-ItalicMT"/>
          <w:i/>
          <w:iCs/>
          <w:color w:val="000000"/>
          <w:lang w:eastAsia="en-US"/>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6889462" w14:textId="77777777" w:rsidR="00302838" w:rsidRPr="00302838" w:rsidRDefault="00302838" w:rsidP="00302838">
      <w:pPr>
        <w:suppressAutoHyphens w:val="0"/>
        <w:ind w:firstLine="567"/>
        <w:jc w:val="both"/>
        <w:rPr>
          <w:rFonts w:ascii="TimesNewRomanPS-ItalicMT" w:hAnsi="TimesNewRomanPS-ItalicMT"/>
          <w:i/>
          <w:iCs/>
          <w:color w:val="000000"/>
          <w:lang w:eastAsia="en-US"/>
        </w:rPr>
      </w:pPr>
      <w:r w:rsidRPr="00302838">
        <w:rPr>
          <w:rFonts w:ascii="TimesNewRomanPS-ItalicMT" w:hAnsi="TimesNewRomanPS-ItalicMT"/>
          <w:i/>
          <w:iCs/>
          <w:color w:val="000000"/>
          <w:lang w:eastAsia="en-US"/>
        </w:rPr>
        <w:t>- Trường hợp nộp hồ sơ giấy (nộp trực tiếp hoặc qua dịch vụ bưu chính): Người thực hiện thủ tục hành chính kê khai đầy đủ các thông tin trong biểu mẫu.</w:t>
      </w:r>
    </w:p>
    <w:p w14:paraId="20B170F5" w14:textId="77777777" w:rsidR="00302838" w:rsidRPr="00302838" w:rsidRDefault="00302838" w:rsidP="00302838">
      <w:pPr>
        <w:suppressAutoHyphens w:val="0"/>
        <w:ind w:firstLine="567"/>
        <w:jc w:val="both"/>
        <w:rPr>
          <w:rFonts w:ascii="TimesNewRomanPSMT" w:hAnsi="TimesNewRomanPSMT"/>
          <w:color w:val="000000"/>
          <w:lang w:eastAsia="en-US"/>
        </w:rPr>
      </w:pPr>
      <w:r w:rsidRPr="00302838">
        <w:rPr>
          <w:rFonts w:ascii="TimesNewRomanPS-ItalicMT" w:hAnsi="TimesNewRomanPS-ItalicMT"/>
          <w:i/>
          <w:iCs/>
          <w:color w:val="000000"/>
          <w:lang w:eastAsia="en-US"/>
        </w:rPr>
        <w:t>2. Thông tin ô số (5)</w:t>
      </w:r>
      <w:r w:rsidRPr="00302838">
        <w:rPr>
          <w:rFonts w:ascii="TimesNewRomanPSMT" w:hAnsi="TimesNewRomanPSMT"/>
          <w:color w:val="000000"/>
          <w:lang w:eastAsia="en-US"/>
        </w:rPr>
        <w:t>: Ghi rõ kỳ kiểm tra muốn đăng ký tham dự, ví dụ: “lần thứ sáu”</w:t>
      </w:r>
    </w:p>
    <w:p w14:paraId="52473C6C" w14:textId="77777777" w:rsidR="00302838" w:rsidRPr="00302838" w:rsidRDefault="00302838" w:rsidP="00302838">
      <w:pPr>
        <w:suppressAutoHyphens w:val="0"/>
        <w:ind w:firstLine="567"/>
        <w:jc w:val="both"/>
        <w:rPr>
          <w:rFonts w:ascii="TimesNewRomanPSMT" w:hAnsi="TimesNewRomanPSMT"/>
          <w:color w:val="000000"/>
          <w:lang w:eastAsia="en-US"/>
        </w:rPr>
      </w:pPr>
      <w:r w:rsidRPr="00302838">
        <w:rPr>
          <w:rFonts w:ascii="TimesNewRomanPS-ItalicMT" w:hAnsi="TimesNewRomanPS-ItalicMT"/>
          <w:i/>
          <w:iCs/>
          <w:color w:val="000000"/>
          <w:lang w:eastAsia="en-US"/>
        </w:rPr>
        <w:t>3. Thông tin ô số (6)</w:t>
      </w:r>
      <w:r w:rsidRPr="00302838">
        <w:rPr>
          <w:rFonts w:ascii="TimesNewRomanPSMT" w:hAnsi="TimesNewRomanPSMT"/>
          <w:color w:val="000000"/>
          <w:lang w:eastAsia="en-US"/>
        </w:rPr>
        <w:t>: Ghi rõ tên, địa chỉ trụ sở của Phòng công chứng/Văn phòng công chứng nơi đã tập sự; trường hợp thay đổi nơi tập sự thì ghi đầy đủ thông tin về các tổ chức hành nghề công chứng đã tập sự.</w:t>
      </w:r>
    </w:p>
    <w:p w14:paraId="11E5D7C6" w14:textId="77777777" w:rsidR="00302838" w:rsidRPr="00302838" w:rsidRDefault="00302838" w:rsidP="00302838">
      <w:pPr>
        <w:suppressAutoHyphens w:val="0"/>
        <w:ind w:firstLine="567"/>
        <w:jc w:val="both"/>
        <w:rPr>
          <w:rFonts w:ascii="TimesNewRomanPSMT" w:hAnsi="TimesNewRomanPSMT"/>
          <w:color w:val="000000"/>
          <w:lang w:eastAsia="en-US"/>
        </w:rPr>
      </w:pPr>
      <w:r w:rsidRPr="00302838">
        <w:rPr>
          <w:rFonts w:ascii="TimesNewRomanPS-ItalicMT" w:hAnsi="TimesNewRomanPS-ItalicMT"/>
          <w:i/>
          <w:iCs/>
          <w:color w:val="000000"/>
          <w:lang w:eastAsia="en-US"/>
        </w:rPr>
        <w:t>4. Thông tin ô số (7)</w:t>
      </w:r>
      <w:r w:rsidRPr="00302838">
        <w:rPr>
          <w:rFonts w:ascii="TimesNewRomanPSMT" w:hAnsi="TimesNewRomanPSMT"/>
          <w:color w:val="000000"/>
          <w:lang w:eastAsia="en-US"/>
        </w:rPr>
        <w:t>: Ghi rõ họ tên; số và ngày, tháng, năm của thẻ công chứng viên hướng dẫn tập sự; trường hợp thay đổi công chứng viên hướng dẫn tập sự thì ghi đầy đủ thông tin về các công chứng viên đã từng hướng dẫn.</w:t>
      </w:r>
    </w:p>
    <w:p w14:paraId="399386EB" w14:textId="77777777" w:rsidR="00AE6001" w:rsidRDefault="00302838" w:rsidP="00302838">
      <w:pPr>
        <w:spacing w:before="120" w:after="120"/>
        <w:ind w:firstLine="567"/>
        <w:jc w:val="both"/>
        <w:rPr>
          <w:sz w:val="28"/>
          <w:szCs w:val="28"/>
          <w:lang w:val="nl-NL"/>
        </w:rPr>
      </w:pPr>
      <w:r w:rsidRPr="00302838">
        <w:rPr>
          <w:rFonts w:ascii="TimesNewRomanPS-ItalicMT" w:hAnsi="TimesNewRomanPS-ItalicMT"/>
          <w:i/>
          <w:iCs/>
          <w:color w:val="000000"/>
          <w:lang w:eastAsia="en-US"/>
        </w:rPr>
        <w:t xml:space="preserve">5. Thông tin ô số (8): </w:t>
      </w:r>
      <w:r w:rsidRPr="00302838">
        <w:rPr>
          <w:rFonts w:ascii="TimesNewRomanPSMT" w:hAnsi="TimesNewRomanPSMT"/>
          <w:color w:val="000000"/>
          <w:lang w:eastAsia="en-US"/>
        </w:rPr>
        <w:t>Ghi rõ kỳ kiểm tra đã tham dự, ví dụ: “lần thứ ba”; trường hợp đã tham dự nhiều hơn 01 kỳ kiểm tra thì ghi các kỳ kiểm tra đã tham dự. Đối với người lần đầu đăng ký tham dự kiểm tra thì ghi: “Chưa tham dự kỳ kiểm tra kết quả tập sự hành nghề công chứng nào”.</w:t>
      </w:r>
    </w:p>
    <w:p w14:paraId="6BABC3DA" w14:textId="77777777" w:rsidR="007F6AC6" w:rsidRDefault="007F6AC6" w:rsidP="00302838">
      <w:pPr>
        <w:spacing w:before="120" w:after="120"/>
        <w:jc w:val="both"/>
        <w:rPr>
          <w:sz w:val="28"/>
          <w:szCs w:val="28"/>
          <w:lang w:val="nl-NL"/>
        </w:rPr>
      </w:pPr>
    </w:p>
    <w:p w14:paraId="37858446" w14:textId="77777777" w:rsidR="00AE6001" w:rsidRPr="003049D8" w:rsidRDefault="00AE6001" w:rsidP="00AE6001">
      <w:pPr>
        <w:spacing w:before="120" w:after="120"/>
        <w:rPr>
          <w:sz w:val="28"/>
          <w:szCs w:val="28"/>
          <w:lang w:val="nl-NL"/>
        </w:rPr>
      </w:pPr>
    </w:p>
    <w:p w14:paraId="1830317F" w14:textId="77777777" w:rsidR="00AE6001" w:rsidRDefault="00AE6001" w:rsidP="00AE6001">
      <w:pPr>
        <w:spacing w:before="120" w:after="120"/>
        <w:ind w:firstLine="720"/>
        <w:jc w:val="both"/>
        <w:rPr>
          <w:sz w:val="28"/>
          <w:szCs w:val="28"/>
        </w:rPr>
      </w:pPr>
    </w:p>
    <w:p w14:paraId="0BE7943B" w14:textId="77777777" w:rsidR="00AE6001" w:rsidRDefault="00AE6001" w:rsidP="00AE6001">
      <w:pPr>
        <w:spacing w:before="120" w:after="120"/>
        <w:ind w:firstLine="720"/>
        <w:jc w:val="both"/>
        <w:rPr>
          <w:sz w:val="28"/>
          <w:szCs w:val="28"/>
        </w:rPr>
      </w:pPr>
    </w:p>
    <w:p w14:paraId="4E2E4CA9" w14:textId="77777777" w:rsidR="00AE6001" w:rsidRDefault="00AE6001" w:rsidP="00AE6001">
      <w:pPr>
        <w:spacing w:before="120" w:after="120"/>
        <w:ind w:firstLine="720"/>
        <w:jc w:val="both"/>
        <w:rPr>
          <w:sz w:val="28"/>
          <w:szCs w:val="28"/>
        </w:rPr>
      </w:pPr>
    </w:p>
    <w:p w14:paraId="613FD632" w14:textId="77777777" w:rsidR="00AE6001" w:rsidRDefault="00AE6001" w:rsidP="00AE6001">
      <w:pPr>
        <w:spacing w:before="120" w:after="120"/>
        <w:ind w:firstLine="720"/>
        <w:jc w:val="both"/>
        <w:rPr>
          <w:sz w:val="28"/>
          <w:szCs w:val="28"/>
        </w:rPr>
      </w:pPr>
    </w:p>
    <w:p w14:paraId="69091E18" w14:textId="77777777" w:rsidR="00AE6001" w:rsidRDefault="00AE6001" w:rsidP="00AE6001">
      <w:pPr>
        <w:spacing w:before="120" w:after="120"/>
        <w:ind w:firstLine="720"/>
        <w:jc w:val="both"/>
        <w:rPr>
          <w:sz w:val="28"/>
          <w:szCs w:val="28"/>
        </w:rPr>
      </w:pPr>
    </w:p>
    <w:p w14:paraId="1DD46812" w14:textId="77777777" w:rsidR="00AE6001" w:rsidRDefault="00AE6001" w:rsidP="00AE6001">
      <w:pPr>
        <w:spacing w:before="120" w:after="120"/>
        <w:ind w:firstLine="720"/>
        <w:jc w:val="both"/>
        <w:rPr>
          <w:sz w:val="28"/>
          <w:szCs w:val="28"/>
        </w:rPr>
      </w:pPr>
    </w:p>
    <w:p w14:paraId="78A93CD9" w14:textId="77777777" w:rsidR="00AE6001" w:rsidRDefault="00AE6001" w:rsidP="00AE6001">
      <w:pPr>
        <w:spacing w:before="120" w:after="120"/>
        <w:ind w:firstLine="720"/>
        <w:jc w:val="both"/>
        <w:rPr>
          <w:sz w:val="28"/>
          <w:szCs w:val="28"/>
        </w:rPr>
      </w:pPr>
    </w:p>
    <w:p w14:paraId="0F904786" w14:textId="77777777" w:rsidR="00AE6001" w:rsidRDefault="00AE6001" w:rsidP="00AE6001">
      <w:pPr>
        <w:spacing w:before="120" w:after="120"/>
        <w:ind w:firstLine="720"/>
        <w:jc w:val="both"/>
        <w:rPr>
          <w:sz w:val="28"/>
          <w:szCs w:val="28"/>
        </w:rPr>
      </w:pPr>
    </w:p>
    <w:p w14:paraId="2D14885E" w14:textId="77777777" w:rsidR="00AE6001" w:rsidRDefault="00AE6001" w:rsidP="00AE6001">
      <w:pPr>
        <w:spacing w:before="120" w:after="120"/>
        <w:ind w:firstLine="720"/>
        <w:jc w:val="both"/>
        <w:rPr>
          <w:sz w:val="28"/>
          <w:szCs w:val="28"/>
        </w:rPr>
      </w:pPr>
    </w:p>
    <w:p w14:paraId="07C049D4" w14:textId="77777777" w:rsidR="00AE6001" w:rsidRDefault="00AE6001" w:rsidP="00AE6001">
      <w:pPr>
        <w:spacing w:before="120" w:after="120"/>
        <w:ind w:firstLine="720"/>
        <w:jc w:val="both"/>
        <w:rPr>
          <w:sz w:val="28"/>
          <w:szCs w:val="28"/>
        </w:rPr>
      </w:pPr>
    </w:p>
    <w:p w14:paraId="76DD0F06" w14:textId="77777777" w:rsidR="00AE6001" w:rsidRDefault="00AE6001" w:rsidP="00AE6001">
      <w:pPr>
        <w:spacing w:before="120" w:after="120"/>
        <w:ind w:firstLine="720"/>
        <w:jc w:val="both"/>
        <w:rPr>
          <w:sz w:val="28"/>
          <w:szCs w:val="28"/>
        </w:rPr>
      </w:pPr>
    </w:p>
    <w:p w14:paraId="19963E30" w14:textId="77777777" w:rsidR="00AE6001" w:rsidRDefault="00AE6001" w:rsidP="00AE6001">
      <w:pPr>
        <w:spacing w:before="120" w:after="120"/>
        <w:ind w:firstLine="720"/>
        <w:jc w:val="both"/>
        <w:rPr>
          <w:sz w:val="28"/>
          <w:szCs w:val="28"/>
        </w:rPr>
      </w:pPr>
    </w:p>
    <w:p w14:paraId="33DC6538" w14:textId="77777777" w:rsidR="00AE6001" w:rsidRDefault="00AE6001" w:rsidP="00AE6001">
      <w:pPr>
        <w:spacing w:before="120" w:after="120"/>
        <w:ind w:firstLine="720"/>
        <w:jc w:val="both"/>
        <w:rPr>
          <w:sz w:val="28"/>
          <w:szCs w:val="28"/>
        </w:rPr>
      </w:pPr>
    </w:p>
    <w:p w14:paraId="2923EE83" w14:textId="77777777" w:rsidR="00AE6001" w:rsidRDefault="00AE6001" w:rsidP="00AE6001">
      <w:pPr>
        <w:spacing w:before="120" w:after="120"/>
        <w:ind w:firstLine="720"/>
        <w:jc w:val="both"/>
        <w:rPr>
          <w:sz w:val="28"/>
          <w:szCs w:val="28"/>
        </w:rPr>
      </w:pPr>
    </w:p>
    <w:p w14:paraId="6281D0E9" w14:textId="77777777" w:rsidR="00AE6001" w:rsidRDefault="00AE6001" w:rsidP="00AE6001">
      <w:pPr>
        <w:spacing w:before="120" w:after="120"/>
        <w:ind w:firstLine="720"/>
        <w:jc w:val="both"/>
        <w:rPr>
          <w:sz w:val="28"/>
          <w:szCs w:val="28"/>
        </w:rPr>
      </w:pPr>
    </w:p>
    <w:p w14:paraId="293852C3" w14:textId="77777777" w:rsidR="00AE6001" w:rsidRDefault="00AE6001" w:rsidP="00AE6001">
      <w:pPr>
        <w:spacing w:before="120" w:after="120"/>
        <w:ind w:firstLine="720"/>
        <w:jc w:val="both"/>
        <w:rPr>
          <w:sz w:val="28"/>
          <w:szCs w:val="28"/>
        </w:rPr>
      </w:pPr>
    </w:p>
    <w:p w14:paraId="70CBCDB1" w14:textId="77777777" w:rsidR="00AE6001" w:rsidRDefault="00AE6001" w:rsidP="00AE6001">
      <w:pPr>
        <w:spacing w:before="120" w:after="120"/>
        <w:ind w:firstLine="720"/>
        <w:jc w:val="both"/>
        <w:rPr>
          <w:sz w:val="28"/>
          <w:szCs w:val="28"/>
        </w:rPr>
      </w:pPr>
    </w:p>
    <w:p w14:paraId="559EEABF" w14:textId="77777777" w:rsidR="00AE6001" w:rsidRDefault="00AE6001" w:rsidP="00AE6001">
      <w:pPr>
        <w:spacing w:before="120" w:after="120"/>
        <w:jc w:val="both"/>
        <w:rPr>
          <w:sz w:val="28"/>
          <w:szCs w:val="28"/>
        </w:rPr>
      </w:pPr>
    </w:p>
    <w:p w14:paraId="4CA08D82"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lastRenderedPageBreak/>
        <w:t>2. Thay đổi nội dung đăng ký hoạt động của Văn phòng công chứng</w:t>
      </w:r>
    </w:p>
    <w:p w14:paraId="46619230"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Trình tự thực hiện:</w:t>
      </w:r>
    </w:p>
    <w:p w14:paraId="28320CBD"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Văn phòng công chứng thuộc trường hợp quy định tại khoản 1 Điều 26 của Luật Công chứng lập 01 bộ hồ sơ theo quy định, nộp trực tiếp hoặc qua dịch vụ bưu chính hoặc trực tuyến trên môi trường điện tử về Sở Tư pháp nơi đăng ký hoạt động.</w:t>
      </w:r>
    </w:p>
    <w:p w14:paraId="231F6536"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xml:space="preserve">- Trong thời hạn </w:t>
      </w:r>
      <w:r w:rsidR="00192C88">
        <w:rPr>
          <w:color w:val="000000"/>
          <w:sz w:val="28"/>
          <w:szCs w:val="28"/>
          <w:lang w:eastAsia="en-US"/>
        </w:rPr>
        <w:t>2,</w:t>
      </w:r>
      <w:r w:rsidRPr="00302838">
        <w:rPr>
          <w:color w:val="000000"/>
          <w:sz w:val="28"/>
          <w:szCs w:val="28"/>
          <w:lang w:eastAsia="en-US"/>
        </w:rPr>
        <w:t>5 ngày làm việc kể từ ngày nhận đủ hồ sơ hợp lệ, Sở Tư pháp ghi nhận nội dung thay đổi vào giấy đăng ký hoạt động của Văn phòng công chứng; trường hợp từ chối phải thông báo bằng văn bản có nêu rõ lý do.</w:t>
      </w:r>
    </w:p>
    <w:p w14:paraId="067A8517"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Cách thức thực hiện: </w:t>
      </w:r>
      <w:r w:rsidRPr="00302838">
        <w:rPr>
          <w:color w:val="000000"/>
          <w:sz w:val="28"/>
          <w:szCs w:val="28"/>
          <w:lang w:eastAsia="en-US"/>
        </w:rPr>
        <w:t>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w:t>
      </w:r>
    </w:p>
    <w:p w14:paraId="255066E0"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Thành phần hồ sơ:</w:t>
      </w:r>
    </w:p>
    <w:p w14:paraId="1887569A"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Đơn đề nghị thay đổi nội dung đăng ký hoạt động theo mẫu do Bộ trưởng Bộ Tư pháp quy định.</w:t>
      </w:r>
    </w:p>
    <w:p w14:paraId="1B120067"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Bản chính hoặc bản sao có chứng thực hoặc bản sao điện tử giấy tờ chứng minh nội dung đề nghị thay đổi; trường hợp bổ sung công chứng viên hợp danh thì phải có giấy tờ chứng minh đã nộp đủ số vốn góp theo thoả thuận và 02 ảnh 2cm x 3 cm của công chứng viên được bổ sung.</w:t>
      </w:r>
    </w:p>
    <w:p w14:paraId="1CA63A93"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Số lượng hồ sơ: </w:t>
      </w:r>
      <w:r w:rsidRPr="00302838">
        <w:rPr>
          <w:color w:val="000000"/>
          <w:sz w:val="28"/>
          <w:szCs w:val="28"/>
          <w:lang w:eastAsia="en-US"/>
        </w:rPr>
        <w:t>01 bộ.</w:t>
      </w:r>
    </w:p>
    <w:p w14:paraId="3021D3FF"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Thời hạn giải quyết: </w:t>
      </w:r>
      <w:r w:rsidRPr="00302838">
        <w:rPr>
          <w:color w:val="000000"/>
          <w:sz w:val="28"/>
          <w:szCs w:val="28"/>
          <w:lang w:eastAsia="en-US"/>
        </w:rPr>
        <w:t xml:space="preserve">Trong thời hạn </w:t>
      </w:r>
      <w:r w:rsidR="00192C88">
        <w:rPr>
          <w:color w:val="000000"/>
          <w:sz w:val="28"/>
          <w:szCs w:val="28"/>
          <w:lang w:eastAsia="en-US"/>
        </w:rPr>
        <w:t>2,</w:t>
      </w:r>
      <w:r w:rsidRPr="00302838">
        <w:rPr>
          <w:color w:val="000000"/>
          <w:sz w:val="28"/>
          <w:szCs w:val="28"/>
          <w:lang w:eastAsia="en-US"/>
        </w:rPr>
        <w:t>5 ngày làm việc kể từ ngày nhận đủ hồ sơ hợp lệ, Sở Tư pháp ghi nhận nội dung thay đổi vào giấy đăng ký hoạt động của Văn phòng công chứng; trường hợp từ chối phải thông báo bằng văn bản có nêu rõ lý do.</w:t>
      </w:r>
    </w:p>
    <w:p w14:paraId="1CCEB920" w14:textId="77777777" w:rsidR="0014410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Đối tượng thực hiện thủ tục hành chính: </w:t>
      </w:r>
      <w:r w:rsidRPr="00302838">
        <w:rPr>
          <w:color w:val="000000"/>
          <w:sz w:val="28"/>
          <w:szCs w:val="28"/>
          <w:lang w:eastAsia="en-US"/>
        </w:rPr>
        <w:t>Văn phòng công chứng.</w:t>
      </w:r>
    </w:p>
    <w:p w14:paraId="41A0D226"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Cơ quan giải quyết thủ tục hành chính: </w:t>
      </w:r>
      <w:r w:rsidRPr="00302838">
        <w:rPr>
          <w:color w:val="000000"/>
          <w:sz w:val="28"/>
          <w:szCs w:val="28"/>
          <w:lang w:eastAsia="en-US"/>
        </w:rPr>
        <w:t>Sở Tư pháp.</w:t>
      </w:r>
    </w:p>
    <w:p w14:paraId="51AAC742"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Kết quả thực hiện thủ tục hành chính: </w:t>
      </w:r>
      <w:r w:rsidRPr="00302838">
        <w:rPr>
          <w:color w:val="000000"/>
          <w:sz w:val="28"/>
          <w:szCs w:val="28"/>
          <w:lang w:eastAsia="en-US"/>
        </w:rPr>
        <w:t>Giấy đăng ký hoạt động Văn phòng công chứng được cấp lại hoặc được ghi nhận nội dung thay đổi.</w:t>
      </w:r>
    </w:p>
    <w:p w14:paraId="1FAB0572"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Phí:</w:t>
      </w:r>
    </w:p>
    <w:p w14:paraId="7EFCB16A" w14:textId="77777777" w:rsidR="00302838" w:rsidRPr="00302838" w:rsidRDefault="00302838" w:rsidP="00302838">
      <w:pPr>
        <w:suppressAutoHyphens w:val="0"/>
        <w:ind w:firstLine="567"/>
        <w:jc w:val="both"/>
        <w:rPr>
          <w:i/>
          <w:iCs/>
          <w:color w:val="000000"/>
          <w:sz w:val="28"/>
          <w:szCs w:val="28"/>
          <w:lang w:eastAsia="en-US"/>
        </w:rPr>
      </w:pPr>
      <w:r w:rsidRPr="00302838">
        <w:rPr>
          <w:color w:val="000000"/>
          <w:sz w:val="28"/>
          <w:szCs w:val="28"/>
          <w:lang w:eastAsia="en-US"/>
        </w:rPr>
        <w:t xml:space="preserve">- </w:t>
      </w:r>
      <w:r w:rsidRPr="00302838">
        <w:rPr>
          <w:i/>
          <w:iCs/>
          <w:color w:val="000000"/>
          <w:sz w:val="28"/>
          <w:szCs w:val="28"/>
          <w:lang w:eastAsia="en-US"/>
        </w:rPr>
        <w:t>Đối với trường hợp thay đổi nội dung đăng ký hoạt động của Văn phòng công chứng do Văn phòng công chứng thay đổi tên, địa chỉ trụ sở, Trưởng Văn phòng công chứng thì được Sở Tư pháp cấp lại giấy đăng ký hoạt động, mức phí: 500.000đ;</w:t>
      </w:r>
    </w:p>
    <w:p w14:paraId="3F2F28E4" w14:textId="77777777" w:rsidR="00302838" w:rsidRPr="00302838" w:rsidRDefault="00302838" w:rsidP="00302838">
      <w:pPr>
        <w:suppressAutoHyphens w:val="0"/>
        <w:ind w:firstLine="567"/>
        <w:jc w:val="both"/>
        <w:rPr>
          <w:i/>
          <w:iCs/>
          <w:color w:val="000000"/>
          <w:sz w:val="28"/>
          <w:szCs w:val="28"/>
          <w:lang w:eastAsia="en-US"/>
        </w:rPr>
      </w:pPr>
      <w:r w:rsidRPr="00302838">
        <w:rPr>
          <w:i/>
          <w:iCs/>
          <w:color w:val="000000"/>
          <w:sz w:val="28"/>
          <w:szCs w:val="28"/>
          <w:lang w:eastAsia="en-US"/>
        </w:rPr>
        <w:t>- Đối với trường hợp thay đổi nội dung đăng ký hoạt động khác thì Sở Tư pháp ghi nhận nội dung thay đổi vào giấy đăng ký hoạt động của Văn phòng công chứng, mức phí: 0đ.</w:t>
      </w:r>
    </w:p>
    <w:p w14:paraId="0F409690" w14:textId="77777777" w:rsidR="00302838" w:rsidRPr="00302838" w:rsidRDefault="00302838" w:rsidP="00302838">
      <w:pPr>
        <w:suppressAutoHyphens w:val="0"/>
        <w:ind w:firstLine="567"/>
        <w:jc w:val="both"/>
        <w:rPr>
          <w:lang w:eastAsia="en-US"/>
        </w:rPr>
      </w:pPr>
      <w:r w:rsidRPr="00302838">
        <w:rPr>
          <w:b/>
          <w:bCs/>
          <w:color w:val="000000"/>
          <w:sz w:val="28"/>
          <w:szCs w:val="28"/>
          <w:lang w:eastAsia="en-US"/>
        </w:rPr>
        <w:t xml:space="preserve">Yêu cầu, điều kiện thực hiện thủ tục hành chính: </w:t>
      </w:r>
      <w:r w:rsidRPr="00302838">
        <w:rPr>
          <w:color w:val="000000"/>
          <w:sz w:val="28"/>
          <w:szCs w:val="28"/>
          <w:lang w:eastAsia="en-US"/>
        </w:rPr>
        <w:t>Không.</w:t>
      </w:r>
    </w:p>
    <w:p w14:paraId="3BDCBCB9"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Mẫu đơn, mẫu tờ khai: </w:t>
      </w:r>
      <w:r w:rsidRPr="00302838">
        <w:rPr>
          <w:color w:val="000000"/>
          <w:sz w:val="28"/>
          <w:szCs w:val="28"/>
          <w:lang w:eastAsia="en-US"/>
        </w:rPr>
        <w:t>Mẫu TP-CC-07 ban hành kèm theo Thông tư số 05/2025/TT-BTP.</w:t>
      </w:r>
    </w:p>
    <w:p w14:paraId="1E40D7B5"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Căn cứ pháp lý:</w:t>
      </w:r>
    </w:p>
    <w:p w14:paraId="389FEDB5"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Luật Công chứng số 46/2024/QH15;</w:t>
      </w:r>
    </w:p>
    <w:p w14:paraId="6A6F0002"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Nghị định số 104/2025/NĐ-CP ngày 15/5/2025 của Chính phủ quy định chi tiết một số điều và biện pháp thi hành Luật Công chứng;</w:t>
      </w:r>
    </w:p>
    <w:p w14:paraId="3F6042F7"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lastRenderedPageBreak/>
        <w:t>- Thông tư số 05/2025/TT-BTP ngày 15/5/2025 của Bộ Tư pháp quy định chi tiết một số điều và biện pháp thi hành Luật Công chứng;</w:t>
      </w:r>
    </w:p>
    <w:p w14:paraId="6AF5C955" w14:textId="77777777" w:rsidR="00D074F0" w:rsidRPr="00302838" w:rsidRDefault="00302838" w:rsidP="00302838">
      <w:pPr>
        <w:spacing w:before="120" w:after="120"/>
        <w:ind w:firstLine="567"/>
        <w:jc w:val="both"/>
        <w:rPr>
          <w:sz w:val="28"/>
          <w:szCs w:val="28"/>
        </w:rPr>
      </w:pPr>
      <w:r w:rsidRPr="00302838">
        <w:rPr>
          <w:i/>
          <w:iCs/>
          <w:color w:val="000000"/>
          <w:sz w:val="28"/>
          <w:szCs w:val="28"/>
          <w:lang w:eastAsia="en-US"/>
        </w:rPr>
        <w:t>-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w:t>
      </w:r>
    </w:p>
    <w:p w14:paraId="7239A648" w14:textId="77777777" w:rsidR="00AE6001" w:rsidRDefault="00AE6001" w:rsidP="00AE6001">
      <w:pPr>
        <w:spacing w:before="120" w:after="120"/>
        <w:jc w:val="both"/>
        <w:rPr>
          <w:sz w:val="28"/>
          <w:szCs w:val="28"/>
        </w:rPr>
      </w:pPr>
    </w:p>
    <w:p w14:paraId="28AD0148" w14:textId="77777777" w:rsidR="00B0347E" w:rsidRDefault="00B0347E" w:rsidP="00AE6001">
      <w:pPr>
        <w:spacing w:before="120" w:after="120"/>
        <w:jc w:val="both"/>
        <w:rPr>
          <w:sz w:val="28"/>
          <w:szCs w:val="28"/>
        </w:rPr>
      </w:pPr>
    </w:p>
    <w:p w14:paraId="1016FB01" w14:textId="77777777" w:rsidR="00B0347E" w:rsidRDefault="00B0347E" w:rsidP="00AE6001">
      <w:pPr>
        <w:spacing w:before="120" w:after="120"/>
        <w:jc w:val="both"/>
        <w:rPr>
          <w:sz w:val="28"/>
          <w:szCs w:val="28"/>
        </w:rPr>
      </w:pPr>
    </w:p>
    <w:p w14:paraId="5CA812A7" w14:textId="77777777" w:rsidR="00B0347E" w:rsidRPr="00B0347E" w:rsidRDefault="00B0347E" w:rsidP="00B0347E">
      <w:pPr>
        <w:suppressAutoHyphens w:val="0"/>
        <w:jc w:val="right"/>
        <w:rPr>
          <w:rFonts w:ascii="TimesNewRomanPSMT" w:hAnsi="TimesNewRomanPSMT"/>
          <w:color w:val="000000"/>
          <w:sz w:val="26"/>
          <w:szCs w:val="26"/>
          <w:lang w:eastAsia="en-US"/>
        </w:rPr>
      </w:pPr>
      <w:r w:rsidRPr="00B0347E">
        <w:rPr>
          <w:rFonts w:ascii="TimesNewRomanPSMT" w:hAnsi="TimesNewRomanPSMT"/>
          <w:color w:val="000000"/>
          <w:sz w:val="26"/>
          <w:szCs w:val="26"/>
          <w:lang w:eastAsia="en-US"/>
        </w:rPr>
        <w:t>Mẫu TP-CC-07</w:t>
      </w:r>
    </w:p>
    <w:p w14:paraId="36E080D6" w14:textId="77777777" w:rsidR="00AE6001" w:rsidRPr="00B0347E" w:rsidRDefault="00B0347E" w:rsidP="00B0347E">
      <w:pPr>
        <w:spacing w:before="120" w:after="120"/>
        <w:jc w:val="right"/>
        <w:rPr>
          <w:sz w:val="26"/>
          <w:szCs w:val="26"/>
        </w:rPr>
      </w:pPr>
      <w:r w:rsidRPr="00B0347E">
        <w:rPr>
          <w:rFonts w:ascii="TimesNewRomanPS-ItalicMT" w:hAnsi="TimesNewRomanPS-ItalicMT"/>
          <w:i/>
          <w:iCs/>
          <w:color w:val="000000"/>
          <w:sz w:val="26"/>
          <w:szCs w:val="26"/>
          <w:lang w:eastAsia="en-US"/>
        </w:rPr>
        <w:t>(Ban hành kèm theo Thông tư số 05/2025/TT-BTP)</w:t>
      </w:r>
    </w:p>
    <w:p w14:paraId="5DBB685C" w14:textId="77777777" w:rsidR="00B0347E" w:rsidRDefault="00B0347E" w:rsidP="00B0347E">
      <w:pPr>
        <w:suppressAutoHyphens w:val="0"/>
        <w:jc w:val="center"/>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CỘNG HÒA XÃ HỘI CHỦ NGHĨA VIỆT NAM</w:t>
      </w:r>
    </w:p>
    <w:p w14:paraId="799F6A5C" w14:textId="77777777" w:rsidR="00B0347E" w:rsidRDefault="00B0347E" w:rsidP="00B0347E">
      <w:pPr>
        <w:suppressAutoHyphens w:val="0"/>
        <w:jc w:val="center"/>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Độc lập - Tự do - Hạnh phúc</w:t>
      </w:r>
    </w:p>
    <w:p w14:paraId="73C03C90" w14:textId="77777777" w:rsidR="00B0347E" w:rsidRPr="00B0347E" w:rsidRDefault="00B0347E" w:rsidP="00B0347E">
      <w:pPr>
        <w:suppressAutoHyphens w:val="0"/>
        <w:jc w:val="center"/>
        <w:rPr>
          <w:rFonts w:ascii="TimesNewRomanPS-BoldMT" w:hAnsi="TimesNewRomanPS-BoldMT"/>
          <w:b/>
          <w:bCs/>
          <w:color w:val="000000"/>
          <w:sz w:val="28"/>
          <w:szCs w:val="28"/>
          <w:lang w:eastAsia="en-US"/>
        </w:rPr>
      </w:pPr>
    </w:p>
    <w:p w14:paraId="30E044F1" w14:textId="77777777" w:rsidR="00B0347E" w:rsidRDefault="00B0347E" w:rsidP="00B0347E">
      <w:pPr>
        <w:suppressAutoHyphens w:val="0"/>
        <w:jc w:val="center"/>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ĐƠN ĐỀ NGHỊ THAY ĐỔI NỘI DUNG ĐĂNG KÝ HOẠT ĐỘNG CỦA VĂN PHÒNG CÔNG CHỨNG VÀ ĐỀ NGHỊ CẤP/CẤP LẠI/THU HỒI THẺ CÔNG CHỨNG VIÊN</w:t>
      </w:r>
    </w:p>
    <w:p w14:paraId="26C1A94B" w14:textId="77777777" w:rsidR="00B0347E" w:rsidRPr="00B0347E" w:rsidRDefault="00B0347E" w:rsidP="00B0347E">
      <w:pPr>
        <w:suppressAutoHyphens w:val="0"/>
        <w:jc w:val="center"/>
        <w:rPr>
          <w:rFonts w:ascii="TimesNewRomanPS-BoldMT" w:hAnsi="TimesNewRomanPS-BoldMT"/>
          <w:b/>
          <w:bCs/>
          <w:color w:val="000000"/>
          <w:sz w:val="28"/>
          <w:szCs w:val="28"/>
          <w:lang w:eastAsia="en-US"/>
        </w:rPr>
      </w:pPr>
    </w:p>
    <w:p w14:paraId="6E88709E"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Kính gửi: Sở Tư pháp tỉnh (thành phố).....................................</w:t>
      </w:r>
    </w:p>
    <w:p w14:paraId="03555D74"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 xml:space="preserve">1. Tên Văn phòng công chứng </w:t>
      </w:r>
      <w:r w:rsidRPr="00B0347E">
        <w:rPr>
          <w:rFonts w:ascii="TimesNewRomanPS-ItalicMT" w:hAnsi="TimesNewRomanPS-ItalicMT"/>
          <w:i/>
          <w:iCs/>
          <w:color w:val="000000"/>
          <w:sz w:val="28"/>
          <w:szCs w:val="28"/>
          <w:lang w:eastAsia="en-US"/>
        </w:rPr>
        <w:t>(ghi bằng chữ in hoa</w:t>
      </w:r>
      <w:r w:rsidRPr="00B0347E">
        <w:rPr>
          <w:rFonts w:ascii="TimesNewRomanPSMT" w:hAnsi="TimesNewRomanPSMT"/>
          <w:color w:val="000000"/>
          <w:sz w:val="28"/>
          <w:szCs w:val="28"/>
          <w:lang w:eastAsia="en-US"/>
        </w:rPr>
        <w:t>): ...............................</w:t>
      </w:r>
    </w:p>
    <w:p w14:paraId="7CEEEEF3"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2. Địa chỉ trụ sở: .......................................................</w:t>
      </w:r>
    </w:p>
    <w:p w14:paraId="7551C8E0"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 xml:space="preserve">Điện thoại: ................; Fax </w:t>
      </w:r>
      <w:r w:rsidRPr="00B0347E">
        <w:rPr>
          <w:rFonts w:ascii="TimesNewRomanPS-ItalicMT" w:hAnsi="TimesNewRomanPS-ItalicMT"/>
          <w:i/>
          <w:iCs/>
          <w:color w:val="000000"/>
          <w:sz w:val="28"/>
          <w:szCs w:val="28"/>
          <w:lang w:eastAsia="en-US"/>
        </w:rPr>
        <w:t>(nếu có)</w:t>
      </w:r>
      <w:r w:rsidRPr="00B0347E">
        <w:rPr>
          <w:rFonts w:ascii="TimesNewRomanPSMT" w:hAnsi="TimesNewRomanPSMT"/>
          <w:color w:val="000000"/>
          <w:sz w:val="28"/>
          <w:szCs w:val="28"/>
          <w:lang w:eastAsia="en-US"/>
        </w:rPr>
        <w:t xml:space="preserve">: ...........; Email </w:t>
      </w:r>
      <w:r w:rsidRPr="00B0347E">
        <w:rPr>
          <w:rFonts w:ascii="TimesNewRomanPS-ItalicMT" w:hAnsi="TimesNewRomanPS-ItalicMT"/>
          <w:i/>
          <w:iCs/>
          <w:color w:val="000000"/>
          <w:sz w:val="28"/>
          <w:szCs w:val="28"/>
          <w:lang w:eastAsia="en-US"/>
        </w:rPr>
        <w:t>(nếu có)</w:t>
      </w:r>
      <w:r w:rsidRPr="00B0347E">
        <w:rPr>
          <w:rFonts w:ascii="TimesNewRomanPSMT" w:hAnsi="TimesNewRomanPSMT"/>
          <w:color w:val="000000"/>
          <w:sz w:val="28"/>
          <w:szCs w:val="28"/>
          <w:lang w:eastAsia="en-US"/>
        </w:rPr>
        <w:t>: ....................</w:t>
      </w:r>
    </w:p>
    <w:p w14:paraId="5D94402B"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3. Giấy đăng ký hoạt động số: .......................; Ngày cấp ......./......../..........</w:t>
      </w:r>
    </w:p>
    <w:p w14:paraId="1B6EA922"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4. Họ và tên Trưởng Văn phòng công chứng: ..............................:</w:t>
      </w:r>
    </w:p>
    <w:p w14:paraId="7F5B4C53"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Họ và tên:…..........................; Ngày, tháng, năm sinh: ......../......../........;</w:t>
      </w:r>
    </w:p>
    <w:p w14:paraId="6C8BF739"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Số, ngày, tháng, năm của Quyết định bổ nhiệm/bổ nhiệm lại công chứng</w:t>
      </w:r>
    </w:p>
    <w:p w14:paraId="50983546" w14:textId="77777777" w:rsidR="00CF409D"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viên:....................; Số, ngày, tháng, năm của thẻ công chứng viên</w:t>
      </w:r>
    </w:p>
    <w:p w14:paraId="7A40AA19" w14:textId="77777777" w:rsidR="00CF409D"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 xml:space="preserve">Đề nghị thay đổi nội dung đăng ký hoạt động của Văn phòng công chứng như sau (1): </w:t>
      </w:r>
    </w:p>
    <w:p w14:paraId="1DCA81F6"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w:t>
      </w:r>
    </w:p>
    <w:p w14:paraId="7CE87E06"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w:t>
      </w:r>
      <w:r w:rsidR="00CF409D">
        <w:rPr>
          <w:rFonts w:ascii="TimesNewRomanPSMT" w:hAnsi="TimesNewRomanPSMT"/>
          <w:color w:val="000000"/>
          <w:sz w:val="28"/>
          <w:szCs w:val="28"/>
          <w:lang w:eastAsia="en-US"/>
        </w:rPr>
        <w:tab/>
      </w:r>
      <w:r w:rsidRPr="00B0347E">
        <w:rPr>
          <w:rFonts w:ascii="TimesNewRomanPSMT" w:hAnsi="TimesNewRomanPSMT"/>
          <w:color w:val="000000"/>
          <w:sz w:val="28"/>
          <w:szCs w:val="28"/>
          <w:lang w:eastAsia="en-US"/>
        </w:rPr>
        <w:t xml:space="preserve"> Lý do đề nghị thay đổi: .............................................................................. ............................................................................................................................... ................................................................................................................................. Đề nghị Sở Tư pháp cấp thẻ công chứng viên cho các công chứng viên sau đây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2388"/>
        <w:gridCol w:w="2593"/>
        <w:gridCol w:w="2657"/>
      </w:tblGrid>
      <w:tr w:rsidR="00B0347E" w:rsidRPr="00B0347E" w14:paraId="3D2BC410"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7E37AD34"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STT</w:t>
            </w:r>
          </w:p>
        </w:tc>
        <w:tc>
          <w:tcPr>
            <w:tcW w:w="2595" w:type="dxa"/>
            <w:tcBorders>
              <w:top w:val="single" w:sz="6" w:space="0" w:color="000000"/>
              <w:left w:val="single" w:sz="6" w:space="0" w:color="000000"/>
              <w:bottom w:val="single" w:sz="6" w:space="0" w:color="000000"/>
              <w:right w:val="single" w:sz="6" w:space="0" w:color="000000"/>
            </w:tcBorders>
            <w:vAlign w:val="center"/>
            <w:hideMark/>
          </w:tcPr>
          <w:p w14:paraId="38FC9C00"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 xml:space="preserve">Họ và tên; Ngày, tháng, năm sinh; Số thẻ căn cước công dân/Số thẻ căn </w:t>
            </w:r>
            <w:r w:rsidRPr="00B0347E">
              <w:rPr>
                <w:rFonts w:ascii="TimesNewRomanPS-BoldMT" w:hAnsi="TimesNewRomanPS-BoldMT"/>
                <w:b/>
                <w:bCs/>
                <w:color w:val="000000"/>
                <w:sz w:val="26"/>
                <w:szCs w:val="26"/>
                <w:lang w:eastAsia="en-US"/>
              </w:rPr>
              <w:lastRenderedPageBreak/>
              <w:t>cước/Số định danh cá nhân; Ngày, tháng, năm cấp, nơi cấp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DF98C6F"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lastRenderedPageBreak/>
              <w:t>Số, ngày, tháng, năm của Quyết định bổ nhiệm/bổ nhiệm lại công chứng viên</w:t>
            </w:r>
          </w:p>
        </w:tc>
        <w:tc>
          <w:tcPr>
            <w:tcW w:w="2865" w:type="dxa"/>
            <w:tcBorders>
              <w:top w:val="single" w:sz="6" w:space="0" w:color="000000"/>
              <w:left w:val="single" w:sz="6" w:space="0" w:color="000000"/>
              <w:bottom w:val="single" w:sz="6" w:space="0" w:color="000000"/>
              <w:right w:val="single" w:sz="6" w:space="0" w:color="000000"/>
            </w:tcBorders>
            <w:vAlign w:val="center"/>
            <w:hideMark/>
          </w:tcPr>
          <w:p w14:paraId="798D4F65"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Công chứng viên hợp danh/Công chứng viên làm việc theo chế độ hợp đồng</w:t>
            </w:r>
          </w:p>
        </w:tc>
      </w:tr>
      <w:tr w:rsidR="00B0347E" w:rsidRPr="00B0347E" w14:paraId="6E39C9A4"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530D62B8" w14:textId="77777777" w:rsidR="00B0347E" w:rsidRPr="00B0347E" w:rsidRDefault="00A74D7A" w:rsidP="00B0347E">
            <w:pPr>
              <w:suppressAutoHyphens w:val="0"/>
              <w:ind w:firstLine="709"/>
              <w:rPr>
                <w:lang w:eastAsia="en-US"/>
              </w:rPr>
            </w:pPr>
            <w:r>
              <w:rPr>
                <w:rFonts w:ascii="TimesNewRomanPSMT" w:hAnsi="TimesNewRomanPSMT"/>
                <w:color w:val="000000"/>
                <w:sz w:val="28"/>
                <w:szCs w:val="28"/>
                <w:lang w:eastAsia="en-US"/>
              </w:rPr>
              <w:t>1</w:t>
            </w:r>
          </w:p>
        </w:tc>
        <w:tc>
          <w:tcPr>
            <w:tcW w:w="0" w:type="auto"/>
            <w:vAlign w:val="center"/>
            <w:hideMark/>
          </w:tcPr>
          <w:p w14:paraId="4390FC91"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2C362AB5"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3511280A" w14:textId="77777777" w:rsidR="00B0347E" w:rsidRPr="00B0347E" w:rsidRDefault="00B0347E" w:rsidP="00B0347E">
            <w:pPr>
              <w:suppressAutoHyphens w:val="0"/>
              <w:ind w:firstLine="709"/>
              <w:rPr>
                <w:sz w:val="20"/>
                <w:szCs w:val="20"/>
                <w:lang w:eastAsia="en-US"/>
              </w:rPr>
            </w:pPr>
          </w:p>
        </w:tc>
      </w:tr>
      <w:tr w:rsidR="00CF409D" w:rsidRPr="00B0347E" w14:paraId="74BD71C6"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tcPr>
          <w:p w14:paraId="39F999C1" w14:textId="77777777" w:rsidR="00CF409D" w:rsidRPr="00B0347E" w:rsidRDefault="00CF409D" w:rsidP="00B0347E">
            <w:pPr>
              <w:suppressAutoHyphens w:val="0"/>
              <w:ind w:firstLine="709"/>
              <w:rPr>
                <w:rFonts w:ascii="TimesNewRomanPSMT" w:hAnsi="TimesNewRomanPSMT"/>
                <w:color w:val="000000"/>
                <w:sz w:val="28"/>
                <w:szCs w:val="28"/>
                <w:lang w:eastAsia="en-US"/>
              </w:rPr>
            </w:pPr>
          </w:p>
        </w:tc>
        <w:tc>
          <w:tcPr>
            <w:tcW w:w="0" w:type="auto"/>
            <w:vAlign w:val="center"/>
          </w:tcPr>
          <w:p w14:paraId="378C60A6" w14:textId="77777777" w:rsidR="00CF409D" w:rsidRPr="00B0347E" w:rsidRDefault="00CF409D" w:rsidP="00B0347E">
            <w:pPr>
              <w:suppressAutoHyphens w:val="0"/>
              <w:ind w:firstLine="709"/>
              <w:rPr>
                <w:sz w:val="20"/>
                <w:szCs w:val="20"/>
                <w:lang w:eastAsia="en-US"/>
              </w:rPr>
            </w:pPr>
          </w:p>
        </w:tc>
        <w:tc>
          <w:tcPr>
            <w:tcW w:w="0" w:type="auto"/>
            <w:vAlign w:val="center"/>
          </w:tcPr>
          <w:p w14:paraId="1F648A7C" w14:textId="77777777" w:rsidR="00CF409D" w:rsidRPr="00B0347E" w:rsidRDefault="00CF409D" w:rsidP="00B0347E">
            <w:pPr>
              <w:suppressAutoHyphens w:val="0"/>
              <w:ind w:firstLine="709"/>
              <w:rPr>
                <w:sz w:val="20"/>
                <w:szCs w:val="20"/>
                <w:lang w:eastAsia="en-US"/>
              </w:rPr>
            </w:pPr>
          </w:p>
        </w:tc>
        <w:tc>
          <w:tcPr>
            <w:tcW w:w="0" w:type="auto"/>
            <w:vAlign w:val="center"/>
          </w:tcPr>
          <w:p w14:paraId="6F218A24" w14:textId="77777777" w:rsidR="00CF409D" w:rsidRPr="00B0347E" w:rsidRDefault="00CF409D" w:rsidP="00B0347E">
            <w:pPr>
              <w:suppressAutoHyphens w:val="0"/>
              <w:ind w:firstLine="709"/>
              <w:rPr>
                <w:sz w:val="20"/>
                <w:szCs w:val="20"/>
                <w:lang w:eastAsia="en-US"/>
              </w:rPr>
            </w:pPr>
          </w:p>
        </w:tc>
      </w:tr>
    </w:tbl>
    <w:p w14:paraId="22C2ABF2"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Đề nghị Sở Tư pháp cấp lại thẻ công chứng viên cho các công chứng viên sau đây (3):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2388"/>
        <w:gridCol w:w="2593"/>
        <w:gridCol w:w="2657"/>
      </w:tblGrid>
      <w:tr w:rsidR="00B0347E" w:rsidRPr="00B0347E" w14:paraId="43052951"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214B35DD"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STT</w:t>
            </w:r>
          </w:p>
        </w:tc>
        <w:tc>
          <w:tcPr>
            <w:tcW w:w="2595" w:type="dxa"/>
            <w:tcBorders>
              <w:top w:val="single" w:sz="6" w:space="0" w:color="000000"/>
              <w:left w:val="single" w:sz="6" w:space="0" w:color="000000"/>
              <w:bottom w:val="single" w:sz="6" w:space="0" w:color="000000"/>
              <w:right w:val="single" w:sz="6" w:space="0" w:color="000000"/>
            </w:tcBorders>
            <w:vAlign w:val="center"/>
            <w:hideMark/>
          </w:tcPr>
          <w:p w14:paraId="5D5E15AE"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Họ và tên; Ngày, tháng, năm sinh; Số thẻ căn cước công dân/Số thẻ căn cước/Số định danh cá nhân; Ngày, tháng, năm cấp, nơi cấp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D72AF77"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Số, ngày, tháng, năm của Quyết định bổ nhiệm/bổ nhiệm lại công chứng viên</w:t>
            </w:r>
          </w:p>
        </w:tc>
        <w:tc>
          <w:tcPr>
            <w:tcW w:w="2865" w:type="dxa"/>
            <w:tcBorders>
              <w:top w:val="single" w:sz="6" w:space="0" w:color="000000"/>
              <w:left w:val="single" w:sz="6" w:space="0" w:color="000000"/>
              <w:bottom w:val="single" w:sz="6" w:space="0" w:color="000000"/>
              <w:right w:val="single" w:sz="6" w:space="0" w:color="000000"/>
            </w:tcBorders>
            <w:vAlign w:val="center"/>
            <w:hideMark/>
          </w:tcPr>
          <w:p w14:paraId="33C260B7"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Công chứng viên hợp danh/Công chứng viên làm việc theo chế độ hợp đồng</w:t>
            </w:r>
          </w:p>
        </w:tc>
      </w:tr>
      <w:tr w:rsidR="00B0347E" w:rsidRPr="00B0347E" w14:paraId="5EFB1B2D"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380EE44A"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1</w:t>
            </w:r>
          </w:p>
        </w:tc>
        <w:tc>
          <w:tcPr>
            <w:tcW w:w="0" w:type="auto"/>
            <w:vAlign w:val="center"/>
            <w:hideMark/>
          </w:tcPr>
          <w:p w14:paraId="2E58B8E2"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CB99351"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6553C68" w14:textId="77777777" w:rsidR="00B0347E" w:rsidRPr="00B0347E" w:rsidRDefault="00B0347E" w:rsidP="00B0347E">
            <w:pPr>
              <w:suppressAutoHyphens w:val="0"/>
              <w:ind w:firstLine="709"/>
              <w:rPr>
                <w:sz w:val="20"/>
                <w:szCs w:val="20"/>
                <w:lang w:eastAsia="en-US"/>
              </w:rPr>
            </w:pPr>
          </w:p>
        </w:tc>
      </w:tr>
      <w:tr w:rsidR="00B0347E" w:rsidRPr="00B0347E" w14:paraId="3BD8A0A9"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624E6C6E"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2</w:t>
            </w:r>
          </w:p>
        </w:tc>
        <w:tc>
          <w:tcPr>
            <w:tcW w:w="0" w:type="auto"/>
            <w:vAlign w:val="center"/>
            <w:hideMark/>
          </w:tcPr>
          <w:p w14:paraId="75A2A50E"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7BA2F5E8"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35C0ADCF" w14:textId="77777777" w:rsidR="00B0347E" w:rsidRPr="00B0347E" w:rsidRDefault="00B0347E" w:rsidP="00B0347E">
            <w:pPr>
              <w:suppressAutoHyphens w:val="0"/>
              <w:ind w:firstLine="709"/>
              <w:rPr>
                <w:sz w:val="20"/>
                <w:szCs w:val="20"/>
                <w:lang w:eastAsia="en-US"/>
              </w:rPr>
            </w:pPr>
          </w:p>
        </w:tc>
      </w:tr>
      <w:tr w:rsidR="00B0347E" w:rsidRPr="00B0347E" w14:paraId="520ACF9C"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009851A9"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w:t>
            </w:r>
          </w:p>
        </w:tc>
        <w:tc>
          <w:tcPr>
            <w:tcW w:w="0" w:type="auto"/>
            <w:vAlign w:val="center"/>
            <w:hideMark/>
          </w:tcPr>
          <w:p w14:paraId="6E8160D6"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746CE488"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0882547" w14:textId="77777777" w:rsidR="00B0347E" w:rsidRPr="00B0347E" w:rsidRDefault="00B0347E" w:rsidP="00B0347E">
            <w:pPr>
              <w:suppressAutoHyphens w:val="0"/>
              <w:ind w:firstLine="709"/>
              <w:rPr>
                <w:sz w:val="20"/>
                <w:szCs w:val="20"/>
                <w:lang w:eastAsia="en-US"/>
              </w:rPr>
            </w:pPr>
          </w:p>
        </w:tc>
      </w:tr>
    </w:tbl>
    <w:p w14:paraId="03CB8411"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Đề nghị Sở Tư pháp thu hồi thẻ công chứng viên của các công chứng viên sau đây (4):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2388"/>
        <w:gridCol w:w="2593"/>
        <w:gridCol w:w="2657"/>
      </w:tblGrid>
      <w:tr w:rsidR="00B0347E" w:rsidRPr="00B0347E" w14:paraId="176615FE"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31964556"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STT</w:t>
            </w:r>
          </w:p>
        </w:tc>
        <w:tc>
          <w:tcPr>
            <w:tcW w:w="2595" w:type="dxa"/>
            <w:tcBorders>
              <w:top w:val="single" w:sz="6" w:space="0" w:color="000000"/>
              <w:left w:val="single" w:sz="6" w:space="0" w:color="000000"/>
              <w:bottom w:val="single" w:sz="6" w:space="0" w:color="000000"/>
              <w:right w:val="single" w:sz="6" w:space="0" w:color="000000"/>
            </w:tcBorders>
            <w:vAlign w:val="center"/>
            <w:hideMark/>
          </w:tcPr>
          <w:p w14:paraId="6CEEC0D1"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Họ và tên; Ngày, tháng, năm sinh; Số thẻ căn cước công dân/Số thẻ căn cước/Số định danh cá nhân; Ngày, tháng, năm cấp, nơi cấp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E680432"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Số, ngày, tháng, năm của Quyết định bổ nhiệm/bổ nhiệm lại công chứng viên</w:t>
            </w:r>
          </w:p>
        </w:tc>
        <w:tc>
          <w:tcPr>
            <w:tcW w:w="2865" w:type="dxa"/>
            <w:tcBorders>
              <w:top w:val="single" w:sz="6" w:space="0" w:color="000000"/>
              <w:left w:val="single" w:sz="6" w:space="0" w:color="000000"/>
              <w:bottom w:val="single" w:sz="6" w:space="0" w:color="000000"/>
              <w:right w:val="single" w:sz="6" w:space="0" w:color="000000"/>
            </w:tcBorders>
            <w:vAlign w:val="center"/>
            <w:hideMark/>
          </w:tcPr>
          <w:p w14:paraId="1775A5CB"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Công chứng viên hợp danh/Công chứng viên làm việc theo chế độ hợp đồng</w:t>
            </w:r>
          </w:p>
        </w:tc>
      </w:tr>
      <w:tr w:rsidR="00B0347E" w:rsidRPr="00B0347E" w14:paraId="4145D571"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4266826C"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1</w:t>
            </w:r>
          </w:p>
        </w:tc>
        <w:tc>
          <w:tcPr>
            <w:tcW w:w="0" w:type="auto"/>
            <w:vAlign w:val="center"/>
            <w:hideMark/>
          </w:tcPr>
          <w:p w14:paraId="71A63835"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0C73454"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452F43B8" w14:textId="77777777" w:rsidR="00B0347E" w:rsidRPr="00B0347E" w:rsidRDefault="00B0347E" w:rsidP="00B0347E">
            <w:pPr>
              <w:suppressAutoHyphens w:val="0"/>
              <w:ind w:firstLine="709"/>
              <w:rPr>
                <w:sz w:val="20"/>
                <w:szCs w:val="20"/>
                <w:lang w:eastAsia="en-US"/>
              </w:rPr>
            </w:pPr>
          </w:p>
        </w:tc>
      </w:tr>
      <w:tr w:rsidR="00B0347E" w:rsidRPr="00B0347E" w14:paraId="7D4492D7"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2F1A2399"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2</w:t>
            </w:r>
          </w:p>
        </w:tc>
        <w:tc>
          <w:tcPr>
            <w:tcW w:w="0" w:type="auto"/>
            <w:vAlign w:val="center"/>
            <w:hideMark/>
          </w:tcPr>
          <w:p w14:paraId="18D46C5E"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284E0613"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544BDC05" w14:textId="77777777" w:rsidR="00B0347E" w:rsidRPr="00B0347E" w:rsidRDefault="00B0347E" w:rsidP="00B0347E">
            <w:pPr>
              <w:suppressAutoHyphens w:val="0"/>
              <w:ind w:firstLine="709"/>
              <w:rPr>
                <w:sz w:val="20"/>
                <w:szCs w:val="20"/>
                <w:lang w:eastAsia="en-US"/>
              </w:rPr>
            </w:pPr>
          </w:p>
        </w:tc>
      </w:tr>
      <w:tr w:rsidR="00B0347E" w:rsidRPr="00B0347E" w14:paraId="7509B179"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4AC238F1"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w:t>
            </w:r>
          </w:p>
        </w:tc>
        <w:tc>
          <w:tcPr>
            <w:tcW w:w="0" w:type="auto"/>
            <w:vAlign w:val="center"/>
            <w:hideMark/>
          </w:tcPr>
          <w:p w14:paraId="180F52B0"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EE3FB50"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2B2CE995" w14:textId="77777777" w:rsidR="00B0347E" w:rsidRPr="00B0347E" w:rsidRDefault="00B0347E" w:rsidP="00B0347E">
            <w:pPr>
              <w:suppressAutoHyphens w:val="0"/>
              <w:ind w:firstLine="709"/>
              <w:rPr>
                <w:sz w:val="20"/>
                <w:szCs w:val="20"/>
                <w:lang w:eastAsia="en-US"/>
              </w:rPr>
            </w:pPr>
          </w:p>
        </w:tc>
      </w:tr>
    </w:tbl>
    <w:p w14:paraId="0FEA5F94" w14:textId="77777777" w:rsidR="00B0347E" w:rsidRPr="00B0347E" w:rsidRDefault="00B0347E" w:rsidP="00A74D7A">
      <w:pPr>
        <w:suppressAutoHyphens w:val="0"/>
        <w:ind w:firstLine="3828"/>
        <w:rPr>
          <w:rFonts w:ascii="TimesNewRomanPS-ItalicMT" w:hAnsi="TimesNewRomanPS-ItalicMT"/>
          <w:i/>
          <w:iCs/>
          <w:color w:val="000000"/>
          <w:sz w:val="28"/>
          <w:szCs w:val="28"/>
          <w:lang w:eastAsia="en-US"/>
        </w:rPr>
      </w:pPr>
      <w:r w:rsidRPr="00B0347E">
        <w:rPr>
          <w:rFonts w:ascii="TimesNewRomanPS-ItalicMT" w:hAnsi="TimesNewRomanPS-ItalicMT"/>
          <w:i/>
          <w:iCs/>
          <w:color w:val="000000"/>
          <w:sz w:val="28"/>
          <w:szCs w:val="28"/>
          <w:lang w:eastAsia="en-US"/>
        </w:rPr>
        <w:t>Tỉnh (thành phố), ngày.....tháng......năm......</w:t>
      </w:r>
    </w:p>
    <w:p w14:paraId="2D61648B" w14:textId="77777777" w:rsidR="00B0347E" w:rsidRPr="00B0347E" w:rsidRDefault="00B0347E" w:rsidP="00A74D7A">
      <w:pPr>
        <w:suppressAutoHyphens w:val="0"/>
        <w:ind w:firstLine="3828"/>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Trưởng Văn phòng công chứng</w:t>
      </w:r>
    </w:p>
    <w:p w14:paraId="0C5AEFAE" w14:textId="77777777" w:rsidR="006F7EE3" w:rsidRDefault="00B0347E" w:rsidP="00A74D7A">
      <w:pPr>
        <w:spacing w:before="120" w:after="120"/>
        <w:ind w:firstLine="2977"/>
        <w:jc w:val="both"/>
        <w:rPr>
          <w:iCs/>
          <w:sz w:val="28"/>
          <w:szCs w:val="28"/>
          <w:lang w:val="nl-NL"/>
        </w:rPr>
      </w:pPr>
      <w:r w:rsidRPr="00B0347E">
        <w:rPr>
          <w:rFonts w:ascii="TimesNewRomanPS-ItalicMT" w:hAnsi="TimesNewRomanPS-ItalicMT"/>
          <w:i/>
          <w:iCs/>
          <w:color w:val="000000"/>
          <w:sz w:val="28"/>
          <w:szCs w:val="28"/>
          <w:lang w:eastAsia="en-US"/>
        </w:rPr>
        <w:t>(Chữ ký/chữ ký số, họ tên; dấu/chữ ký số của tổ chức)</w:t>
      </w:r>
    </w:p>
    <w:p w14:paraId="17A9AF1E" w14:textId="77777777" w:rsidR="006F7EE3" w:rsidRDefault="006F7EE3" w:rsidP="00AE6001">
      <w:pPr>
        <w:spacing w:before="120" w:after="120"/>
        <w:ind w:firstLine="720"/>
        <w:jc w:val="both"/>
        <w:rPr>
          <w:sz w:val="28"/>
          <w:szCs w:val="28"/>
          <w:lang w:val="nl-NL"/>
        </w:rPr>
      </w:pPr>
    </w:p>
    <w:p w14:paraId="63AFE19F" w14:textId="77777777" w:rsidR="006F7EE3" w:rsidRDefault="006F7EE3" w:rsidP="00AE6001">
      <w:pPr>
        <w:spacing w:before="120" w:after="120"/>
        <w:ind w:firstLine="720"/>
        <w:jc w:val="both"/>
        <w:rPr>
          <w:sz w:val="28"/>
          <w:szCs w:val="28"/>
          <w:lang w:val="nl-NL"/>
        </w:rPr>
      </w:pPr>
    </w:p>
    <w:p w14:paraId="6D6F74CA" w14:textId="77777777" w:rsidR="006F7EE3" w:rsidRDefault="006F7EE3" w:rsidP="00AE6001">
      <w:pPr>
        <w:spacing w:before="120" w:after="120"/>
        <w:ind w:firstLine="720"/>
        <w:jc w:val="both"/>
        <w:rPr>
          <w:sz w:val="28"/>
          <w:szCs w:val="28"/>
          <w:lang w:val="nl-NL"/>
        </w:rPr>
      </w:pPr>
    </w:p>
    <w:p w14:paraId="67E05607" w14:textId="77777777" w:rsidR="006F7EE3" w:rsidRDefault="006F7EE3" w:rsidP="00AE6001">
      <w:pPr>
        <w:spacing w:before="120" w:after="120"/>
        <w:ind w:firstLine="720"/>
        <w:jc w:val="both"/>
        <w:rPr>
          <w:sz w:val="28"/>
          <w:szCs w:val="28"/>
          <w:lang w:val="nl-NL"/>
        </w:rPr>
      </w:pPr>
    </w:p>
    <w:p w14:paraId="24513312" w14:textId="77777777" w:rsidR="001D43AA" w:rsidRDefault="001D43AA" w:rsidP="00AE6001">
      <w:pPr>
        <w:spacing w:before="120" w:after="120"/>
        <w:ind w:firstLine="720"/>
        <w:jc w:val="both"/>
        <w:rPr>
          <w:sz w:val="28"/>
          <w:szCs w:val="28"/>
          <w:lang w:val="nl-NL"/>
        </w:rPr>
      </w:pPr>
    </w:p>
    <w:p w14:paraId="5A20FBED" w14:textId="77777777" w:rsidR="001D43AA" w:rsidRDefault="001D43AA" w:rsidP="00AE6001">
      <w:pPr>
        <w:spacing w:before="120" w:after="120"/>
        <w:ind w:firstLine="720"/>
        <w:jc w:val="both"/>
        <w:rPr>
          <w:sz w:val="28"/>
          <w:szCs w:val="28"/>
          <w:lang w:val="nl-NL"/>
        </w:rPr>
      </w:pPr>
    </w:p>
    <w:p w14:paraId="3E6D8A64" w14:textId="77777777" w:rsidR="0075097C" w:rsidRPr="0075097C" w:rsidRDefault="0075097C" w:rsidP="0075097C">
      <w:pPr>
        <w:suppressAutoHyphens w:val="0"/>
        <w:ind w:firstLine="567"/>
        <w:jc w:val="both"/>
        <w:rPr>
          <w:rFonts w:ascii="TimesNewRomanPS-BoldItalicMT" w:hAnsi="TimesNewRomanPS-BoldItalicMT"/>
          <w:b/>
          <w:bCs/>
          <w:i/>
          <w:iCs/>
          <w:color w:val="000000"/>
          <w:sz w:val="26"/>
          <w:szCs w:val="26"/>
          <w:lang w:eastAsia="en-US"/>
        </w:rPr>
      </w:pPr>
      <w:r w:rsidRPr="0075097C">
        <w:rPr>
          <w:rFonts w:ascii="TimesNewRomanPS-BoldItalicMT" w:hAnsi="TimesNewRomanPS-BoldItalicMT"/>
          <w:b/>
          <w:bCs/>
          <w:i/>
          <w:iCs/>
          <w:color w:val="000000"/>
          <w:sz w:val="26"/>
          <w:szCs w:val="26"/>
          <w:lang w:eastAsia="en-US"/>
        </w:rPr>
        <w:t>Ghi chú:</w:t>
      </w:r>
    </w:p>
    <w:p w14:paraId="0B62E943"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6C9B5507"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2. Thông tin số (2: Áp dụng đối với trường hợp Văn phòng công chứng thay đổi nội dung đăng ký hoạt động do bổ sung công chứng viên hợp danh hoặc công chứng viên làm việc theo chế độ hợp đồng.</w:t>
      </w:r>
    </w:p>
    <w:p w14:paraId="1E19D565"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3. Thông tin số (3): Áp dụng đối với trường hợp thay đổi nội dung đăng ký hoạt động do Văn phòng công chứng thay đổi tên.</w:t>
      </w:r>
    </w:p>
    <w:p w14:paraId="601C543D"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4. Thông tin số (4): Áp dụng đối với trường hợp thay đổi nội dung đăng ký hoạt động do công chứng viên không còn làm việc tại Văn phòng công chứng.</w:t>
      </w:r>
    </w:p>
    <w:p w14:paraId="39D88C1D" w14:textId="77777777" w:rsidR="006F7EE3" w:rsidRDefault="0075097C" w:rsidP="0075097C">
      <w:pPr>
        <w:spacing w:before="120" w:after="120"/>
        <w:ind w:firstLine="567"/>
        <w:jc w:val="both"/>
        <w:rPr>
          <w:sz w:val="28"/>
          <w:szCs w:val="28"/>
          <w:lang w:val="nl-NL"/>
        </w:rPr>
      </w:pPr>
      <w:r w:rsidRPr="0075097C">
        <w:rPr>
          <w:rFonts w:ascii="TimesNewRomanPS-ItalicMT" w:hAnsi="TimesNewRomanPS-ItalicMT"/>
          <w:i/>
          <w:iCs/>
          <w:color w:val="000000"/>
          <w:sz w:val="26"/>
          <w:szCs w:val="26"/>
          <w:lang w:eastAsia="en-US"/>
        </w:rPr>
        <w:t>5. Các thông tin tại biểu mẫu này đồng thời được sử dụng để xây dựng biểu mẫu điện tử tương tác khi cơ quan quản lý nhà nước cung cấp dịch vụ công trực</w:t>
      </w:r>
    </w:p>
    <w:p w14:paraId="43841A37" w14:textId="77777777" w:rsidR="006F7EE3" w:rsidRDefault="006F7EE3" w:rsidP="00AE6001">
      <w:pPr>
        <w:spacing w:before="120" w:after="120"/>
        <w:ind w:firstLine="720"/>
        <w:jc w:val="both"/>
        <w:rPr>
          <w:sz w:val="28"/>
          <w:szCs w:val="28"/>
          <w:lang w:val="nl-NL"/>
        </w:rPr>
      </w:pPr>
    </w:p>
    <w:p w14:paraId="3DEE761D" w14:textId="77777777" w:rsidR="006F7EE3" w:rsidRDefault="006F7EE3" w:rsidP="00AE6001">
      <w:pPr>
        <w:spacing w:before="120" w:after="120"/>
        <w:ind w:firstLine="720"/>
        <w:jc w:val="both"/>
        <w:rPr>
          <w:sz w:val="28"/>
          <w:szCs w:val="28"/>
          <w:lang w:val="nl-NL"/>
        </w:rPr>
      </w:pPr>
    </w:p>
    <w:p w14:paraId="003610FA" w14:textId="77777777" w:rsidR="006F7EE3" w:rsidRDefault="006F7EE3" w:rsidP="00AE6001">
      <w:pPr>
        <w:spacing w:before="120" w:after="120"/>
        <w:ind w:firstLine="720"/>
        <w:jc w:val="both"/>
        <w:rPr>
          <w:sz w:val="28"/>
          <w:szCs w:val="28"/>
          <w:lang w:val="nl-NL"/>
        </w:rPr>
      </w:pPr>
    </w:p>
    <w:p w14:paraId="35360383" w14:textId="77777777" w:rsidR="006F7EE3" w:rsidRDefault="006F7EE3" w:rsidP="00AE6001">
      <w:pPr>
        <w:spacing w:before="120" w:after="120"/>
        <w:ind w:firstLine="720"/>
        <w:jc w:val="both"/>
        <w:rPr>
          <w:sz w:val="28"/>
          <w:szCs w:val="28"/>
          <w:lang w:val="nl-NL"/>
        </w:rPr>
      </w:pPr>
    </w:p>
    <w:p w14:paraId="7431975F" w14:textId="77777777" w:rsidR="006F7EE3" w:rsidRDefault="006F7EE3" w:rsidP="00AE6001">
      <w:pPr>
        <w:spacing w:before="120" w:after="120"/>
        <w:ind w:firstLine="720"/>
        <w:jc w:val="both"/>
        <w:rPr>
          <w:sz w:val="28"/>
          <w:szCs w:val="28"/>
          <w:lang w:val="nl-NL"/>
        </w:rPr>
      </w:pPr>
    </w:p>
    <w:p w14:paraId="2D891D7C" w14:textId="77777777" w:rsidR="006F7EE3" w:rsidRDefault="006F7EE3" w:rsidP="00AE6001">
      <w:pPr>
        <w:spacing w:before="120" w:after="120"/>
        <w:ind w:firstLine="720"/>
        <w:jc w:val="both"/>
        <w:rPr>
          <w:sz w:val="28"/>
          <w:szCs w:val="28"/>
          <w:lang w:val="nl-NL"/>
        </w:rPr>
      </w:pPr>
    </w:p>
    <w:p w14:paraId="003CEF33" w14:textId="77777777" w:rsidR="006F7EE3" w:rsidRDefault="006F7EE3" w:rsidP="00AE6001">
      <w:pPr>
        <w:spacing w:before="120" w:after="120"/>
        <w:ind w:firstLine="720"/>
        <w:jc w:val="both"/>
        <w:rPr>
          <w:sz w:val="28"/>
          <w:szCs w:val="28"/>
          <w:lang w:val="nl-NL"/>
        </w:rPr>
      </w:pPr>
    </w:p>
    <w:p w14:paraId="3CB12024" w14:textId="77777777" w:rsidR="006F7EE3" w:rsidRDefault="006F7EE3" w:rsidP="00AE6001">
      <w:pPr>
        <w:spacing w:before="120" w:after="120"/>
        <w:ind w:firstLine="720"/>
        <w:jc w:val="both"/>
        <w:rPr>
          <w:sz w:val="28"/>
          <w:szCs w:val="28"/>
          <w:lang w:val="nl-NL"/>
        </w:rPr>
      </w:pPr>
    </w:p>
    <w:p w14:paraId="722AC9C9" w14:textId="77777777" w:rsidR="006F7EE3" w:rsidRDefault="006F7EE3" w:rsidP="00AE6001">
      <w:pPr>
        <w:spacing w:before="120" w:after="120"/>
        <w:ind w:firstLine="720"/>
        <w:jc w:val="both"/>
        <w:rPr>
          <w:sz w:val="28"/>
          <w:szCs w:val="28"/>
          <w:lang w:val="nl-NL"/>
        </w:rPr>
      </w:pPr>
    </w:p>
    <w:p w14:paraId="6E8C21E6" w14:textId="77777777" w:rsidR="006F7EE3" w:rsidRDefault="006F7EE3" w:rsidP="00AE6001">
      <w:pPr>
        <w:spacing w:before="120" w:after="120"/>
        <w:ind w:firstLine="720"/>
        <w:jc w:val="both"/>
        <w:rPr>
          <w:sz w:val="28"/>
          <w:szCs w:val="28"/>
          <w:lang w:val="nl-NL"/>
        </w:rPr>
      </w:pPr>
    </w:p>
    <w:p w14:paraId="10FD5464" w14:textId="77777777" w:rsidR="006F7EE3" w:rsidRDefault="006F7EE3" w:rsidP="00AE6001">
      <w:pPr>
        <w:spacing w:before="120" w:after="120"/>
        <w:ind w:firstLine="720"/>
        <w:jc w:val="both"/>
        <w:rPr>
          <w:sz w:val="28"/>
          <w:szCs w:val="28"/>
          <w:lang w:val="nl-NL"/>
        </w:rPr>
      </w:pPr>
    </w:p>
    <w:p w14:paraId="619B4017" w14:textId="77777777" w:rsidR="006F7EE3" w:rsidRDefault="006F7EE3" w:rsidP="00AE6001">
      <w:pPr>
        <w:spacing w:before="120" w:after="120"/>
        <w:ind w:firstLine="720"/>
        <w:jc w:val="both"/>
        <w:rPr>
          <w:sz w:val="28"/>
          <w:szCs w:val="28"/>
          <w:lang w:val="nl-NL"/>
        </w:rPr>
      </w:pPr>
    </w:p>
    <w:p w14:paraId="1BF6A24D" w14:textId="77777777" w:rsidR="006F7EE3" w:rsidRDefault="006F7EE3" w:rsidP="00AE6001">
      <w:pPr>
        <w:spacing w:before="120" w:after="120"/>
        <w:ind w:firstLine="720"/>
        <w:jc w:val="both"/>
        <w:rPr>
          <w:sz w:val="28"/>
          <w:szCs w:val="28"/>
          <w:lang w:val="nl-NL"/>
        </w:rPr>
      </w:pPr>
    </w:p>
    <w:p w14:paraId="5FBD25AF" w14:textId="77777777" w:rsidR="006F7EE3" w:rsidRDefault="006F7EE3" w:rsidP="00AE6001">
      <w:pPr>
        <w:spacing w:before="120" w:after="120"/>
        <w:ind w:firstLine="720"/>
        <w:jc w:val="both"/>
        <w:rPr>
          <w:sz w:val="28"/>
          <w:szCs w:val="28"/>
          <w:lang w:val="nl-NL"/>
        </w:rPr>
      </w:pPr>
    </w:p>
    <w:p w14:paraId="765B8FE0" w14:textId="77777777" w:rsidR="006F7EE3" w:rsidRDefault="006F7EE3" w:rsidP="00AE6001">
      <w:pPr>
        <w:spacing w:before="120" w:after="120"/>
        <w:ind w:firstLine="720"/>
        <w:jc w:val="both"/>
        <w:rPr>
          <w:sz w:val="28"/>
          <w:szCs w:val="28"/>
          <w:lang w:val="nl-NL"/>
        </w:rPr>
      </w:pPr>
    </w:p>
    <w:p w14:paraId="31AB7465" w14:textId="77777777" w:rsidR="006F7EE3" w:rsidRDefault="006F7EE3" w:rsidP="00AE6001">
      <w:pPr>
        <w:spacing w:before="120" w:after="120"/>
        <w:ind w:firstLine="720"/>
        <w:jc w:val="both"/>
        <w:rPr>
          <w:sz w:val="28"/>
          <w:szCs w:val="28"/>
          <w:lang w:val="nl-NL"/>
        </w:rPr>
      </w:pPr>
    </w:p>
    <w:p w14:paraId="199D0F73" w14:textId="77777777" w:rsidR="006F7EE3" w:rsidRDefault="006F7EE3" w:rsidP="00AE6001">
      <w:pPr>
        <w:spacing w:before="120" w:after="120"/>
        <w:ind w:firstLine="720"/>
        <w:jc w:val="both"/>
        <w:rPr>
          <w:sz w:val="28"/>
          <w:szCs w:val="28"/>
          <w:lang w:val="nl-NL"/>
        </w:rPr>
      </w:pPr>
    </w:p>
    <w:p w14:paraId="39667091" w14:textId="77777777" w:rsidR="006F7EE3" w:rsidRDefault="006F7EE3" w:rsidP="00AE6001">
      <w:pPr>
        <w:spacing w:before="120" w:after="120"/>
        <w:ind w:firstLine="720"/>
        <w:jc w:val="both"/>
        <w:rPr>
          <w:sz w:val="28"/>
          <w:szCs w:val="28"/>
          <w:lang w:val="nl-NL"/>
        </w:rPr>
      </w:pPr>
    </w:p>
    <w:p w14:paraId="29F93096" w14:textId="77777777" w:rsidR="0075097C" w:rsidRDefault="0075097C" w:rsidP="00AE6001">
      <w:pPr>
        <w:spacing w:before="120" w:after="120"/>
        <w:ind w:firstLine="720"/>
        <w:jc w:val="both"/>
        <w:rPr>
          <w:sz w:val="28"/>
          <w:szCs w:val="28"/>
          <w:lang w:val="nl-NL"/>
        </w:rPr>
      </w:pPr>
    </w:p>
    <w:p w14:paraId="57C9B006" w14:textId="77777777" w:rsidR="0075097C" w:rsidRDefault="0075097C" w:rsidP="00AE6001">
      <w:pPr>
        <w:spacing w:before="120" w:after="120"/>
        <w:ind w:firstLine="720"/>
        <w:jc w:val="both"/>
        <w:rPr>
          <w:sz w:val="28"/>
          <w:szCs w:val="28"/>
          <w:lang w:val="nl-NL"/>
        </w:rPr>
      </w:pPr>
    </w:p>
    <w:p w14:paraId="6F72C598" w14:textId="77777777" w:rsidR="006F7EE3" w:rsidRDefault="006F7EE3" w:rsidP="00AE6001">
      <w:pPr>
        <w:spacing w:before="120" w:after="120"/>
        <w:ind w:firstLine="720"/>
        <w:jc w:val="both"/>
        <w:rPr>
          <w:sz w:val="28"/>
          <w:szCs w:val="28"/>
          <w:lang w:val="nl-NL"/>
        </w:rPr>
      </w:pPr>
    </w:p>
    <w:p w14:paraId="21135C3F" w14:textId="77777777" w:rsidR="006F7EE3" w:rsidRDefault="006F7EE3" w:rsidP="00AE6001">
      <w:pPr>
        <w:spacing w:before="120" w:after="120"/>
        <w:ind w:firstLine="720"/>
        <w:jc w:val="both"/>
        <w:rPr>
          <w:sz w:val="28"/>
          <w:szCs w:val="28"/>
          <w:lang w:val="nl-NL"/>
        </w:rPr>
      </w:pPr>
    </w:p>
    <w:sectPr w:rsidR="006F7EE3" w:rsidSect="00AE6001">
      <w:headerReference w:type="default" r:id="rId7"/>
      <w:footerReference w:type="default" r:id="rId8"/>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C1B3" w14:textId="77777777" w:rsidR="00846348" w:rsidRDefault="00846348" w:rsidP="00AE6001">
      <w:r>
        <w:separator/>
      </w:r>
    </w:p>
  </w:endnote>
  <w:endnote w:type="continuationSeparator" w:id="0">
    <w:p w14:paraId="66F0F824" w14:textId="77777777" w:rsidR="00846348" w:rsidRDefault="00846348" w:rsidP="00AE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2127" w14:textId="77777777" w:rsidR="00D665DC" w:rsidRDefault="00D665DC">
    <w:pPr>
      <w:pStyle w:val="Footer"/>
      <w:ind w:right="360"/>
    </w:pPr>
    <w:r>
      <w:rPr>
        <w:noProof/>
        <w:lang w:eastAsia="en-US"/>
      </w:rPr>
      <mc:AlternateContent>
        <mc:Choice Requires="wps">
          <w:drawing>
            <wp:anchor distT="0" distB="0" distL="0" distR="0" simplePos="0" relativeHeight="251659264" behindDoc="0" locked="0" layoutInCell="1" allowOverlap="1" wp14:anchorId="349F618F" wp14:editId="616E7760">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68234" w14:textId="77777777" w:rsidR="00D665DC" w:rsidRDefault="00D665DC">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618F"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lPEe+9sAAAAJAQAADwAAAGRycy9kb3du&#10;cmV2LnhtbEyPwU7DMBBE70j8g7VI3KjdVDQlxKmgCK6IgNSrG2+TKPE6it02/D2bE73t6I1mZ/Lt&#10;5HpxxjG0njQsFwoEUuVtS7WGn+/3hw2IEA1Z03tCDb8YYFvc3uQms/5CX3guYy04hEJmNDQxDpmU&#10;oWrQmbDwAxKzox+diSzHWtrRXDjc9TJRai2daYk/NGbAXYNVV56chtVnku7DR/m2G/b41G3Ca3ek&#10;Ruv7u+nlGUTEKf6bYa7P1aHgTgd/IhtEz1o9rpbsnYmYuUpTvg4aknQNssjl9YLiDwAA//8DAFBL&#10;AQItABQABgAIAAAAIQC2gziS/gAAAOEBAAATAAAAAAAAAAAAAAAAAAAAAABbQ29udGVudF9UeXBl&#10;c10ueG1sUEsBAi0AFAAGAAgAAAAhADj9If/WAAAAlAEAAAsAAAAAAAAAAAAAAAAALwEAAF9yZWxz&#10;Ly5yZWxzUEsBAi0AFAAGAAgAAAAhAPXeKfH0AQAA1gMAAA4AAAAAAAAAAAAAAAAALgIAAGRycy9l&#10;Mm9Eb2MueG1sUEsBAi0AFAAGAAgAAAAhAJTxHvvbAAAACQEAAA8AAAAAAAAAAAAAAAAATgQAAGRy&#10;cy9kb3ducmV2LnhtbFBLBQYAAAAABAAEAPMAAABWBQAAAAA=&#10;" stroked="f">
              <v:fill opacity="0"/>
              <v:textbox inset="0,0,0,0">
                <w:txbxContent>
                  <w:p w14:paraId="65E68234" w14:textId="77777777" w:rsidR="00D665DC" w:rsidRDefault="00D665DC">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78F9" w14:textId="77777777" w:rsidR="00846348" w:rsidRDefault="00846348" w:rsidP="00AE6001">
      <w:r>
        <w:separator/>
      </w:r>
    </w:p>
  </w:footnote>
  <w:footnote w:type="continuationSeparator" w:id="0">
    <w:p w14:paraId="69916FF1" w14:textId="77777777" w:rsidR="00846348" w:rsidRDefault="00846348" w:rsidP="00AE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116"/>
      <w:docPartObj>
        <w:docPartGallery w:val="Page Numbers (Top of Page)"/>
        <w:docPartUnique/>
      </w:docPartObj>
    </w:sdtPr>
    <w:sdtEndPr>
      <w:rPr>
        <w:noProof/>
      </w:rPr>
    </w:sdtEndPr>
    <w:sdtContent>
      <w:p w14:paraId="2BB2D840" w14:textId="77777777" w:rsidR="00D665DC" w:rsidRDefault="00D665DC">
        <w:pPr>
          <w:pStyle w:val="Header"/>
          <w:jc w:val="center"/>
        </w:pPr>
        <w:r>
          <w:fldChar w:fldCharType="begin"/>
        </w:r>
        <w:r>
          <w:instrText xml:space="preserve"> PAGE   \* MERGEFORMAT </w:instrText>
        </w:r>
        <w:r>
          <w:fldChar w:fldCharType="separate"/>
        </w:r>
        <w:r w:rsidR="001D43AA">
          <w:rPr>
            <w:noProof/>
          </w:rPr>
          <w:t>9</w:t>
        </w:r>
        <w:r>
          <w:rPr>
            <w:noProof/>
          </w:rPr>
          <w:fldChar w:fldCharType="end"/>
        </w:r>
      </w:p>
    </w:sdtContent>
  </w:sdt>
  <w:p w14:paraId="071EC80D" w14:textId="77777777" w:rsidR="00D665DC" w:rsidRDefault="00D66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01"/>
    <w:rsid w:val="00144108"/>
    <w:rsid w:val="001527C0"/>
    <w:rsid w:val="00192C88"/>
    <w:rsid w:val="001A68A8"/>
    <w:rsid w:val="001D43AA"/>
    <w:rsid w:val="001F0801"/>
    <w:rsid w:val="003021A2"/>
    <w:rsid w:val="00302838"/>
    <w:rsid w:val="003B6A1C"/>
    <w:rsid w:val="004D62EB"/>
    <w:rsid w:val="004F5B6E"/>
    <w:rsid w:val="00555FAB"/>
    <w:rsid w:val="005F1DEF"/>
    <w:rsid w:val="00631269"/>
    <w:rsid w:val="00661434"/>
    <w:rsid w:val="00685E9B"/>
    <w:rsid w:val="006F7EE3"/>
    <w:rsid w:val="00747C11"/>
    <w:rsid w:val="0075097C"/>
    <w:rsid w:val="007F6AC6"/>
    <w:rsid w:val="00846348"/>
    <w:rsid w:val="00873E25"/>
    <w:rsid w:val="0087632F"/>
    <w:rsid w:val="0088390E"/>
    <w:rsid w:val="00915EB0"/>
    <w:rsid w:val="00970895"/>
    <w:rsid w:val="009B1210"/>
    <w:rsid w:val="009E54F2"/>
    <w:rsid w:val="009F50E0"/>
    <w:rsid w:val="00A12401"/>
    <w:rsid w:val="00A5036C"/>
    <w:rsid w:val="00A74D7A"/>
    <w:rsid w:val="00AB57D2"/>
    <w:rsid w:val="00AD18D2"/>
    <w:rsid w:val="00AE6001"/>
    <w:rsid w:val="00B0347E"/>
    <w:rsid w:val="00C9456B"/>
    <w:rsid w:val="00CB3628"/>
    <w:rsid w:val="00CF409D"/>
    <w:rsid w:val="00D074F0"/>
    <w:rsid w:val="00D665DC"/>
    <w:rsid w:val="00DC7D51"/>
    <w:rsid w:val="00E66459"/>
    <w:rsid w:val="00E83AD8"/>
    <w:rsid w:val="00EB068A"/>
    <w:rsid w:val="00EC0F16"/>
    <w:rsid w:val="00E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73C3"/>
  <w15:docId w15:val="{A3330778-83A4-41A0-9483-847B613E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0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6001"/>
    <w:pPr>
      <w:tabs>
        <w:tab w:val="center" w:pos="4320"/>
        <w:tab w:val="right" w:pos="8640"/>
      </w:tabs>
    </w:pPr>
  </w:style>
  <w:style w:type="character" w:customStyle="1" w:styleId="FooterChar">
    <w:name w:val="Footer Char"/>
    <w:basedOn w:val="DefaultParagraphFont"/>
    <w:link w:val="Footer"/>
    <w:rsid w:val="00AE6001"/>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AE6001"/>
    <w:pPr>
      <w:tabs>
        <w:tab w:val="center" w:pos="4513"/>
        <w:tab w:val="right" w:pos="9026"/>
      </w:tabs>
    </w:pPr>
  </w:style>
  <w:style w:type="character" w:customStyle="1" w:styleId="HeaderChar">
    <w:name w:val="Header Char"/>
    <w:basedOn w:val="DefaultParagraphFont"/>
    <w:link w:val="Header"/>
    <w:uiPriority w:val="99"/>
    <w:rsid w:val="00AE6001"/>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AE6001"/>
    <w:rPr>
      <w:sz w:val="20"/>
      <w:szCs w:val="20"/>
    </w:rPr>
  </w:style>
  <w:style w:type="character" w:customStyle="1" w:styleId="FootnoteTextChar">
    <w:name w:val="Footnote Text Char"/>
    <w:basedOn w:val="DefaultParagraphFont"/>
    <w:link w:val="FootnoteText"/>
    <w:uiPriority w:val="99"/>
    <w:semiHidden/>
    <w:rsid w:val="00AE600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E6001"/>
    <w:rPr>
      <w:vertAlign w:val="superscript"/>
    </w:rPr>
  </w:style>
  <w:style w:type="paragraph" w:styleId="NormalWeb">
    <w:name w:val="Normal (Web)"/>
    <w:basedOn w:val="Normal"/>
    <w:link w:val="NormalWebChar"/>
    <w:rsid w:val="00AE6001"/>
    <w:pPr>
      <w:suppressAutoHyphens w:val="0"/>
      <w:spacing w:before="100" w:beforeAutospacing="1" w:after="100" w:afterAutospacing="1"/>
    </w:pPr>
    <w:rPr>
      <w:lang w:eastAsia="en-US"/>
    </w:rPr>
  </w:style>
  <w:style w:type="paragraph" w:styleId="BodyTextIndent2">
    <w:name w:val="Body Text Indent 2"/>
    <w:basedOn w:val="Normal"/>
    <w:link w:val="BodyTextIndent2Char"/>
    <w:rsid w:val="00AE6001"/>
    <w:pPr>
      <w:suppressAutoHyphens w:val="0"/>
      <w:spacing w:after="120" w:line="480" w:lineRule="auto"/>
      <w:ind w:left="360"/>
    </w:pPr>
    <w:rPr>
      <w:lang w:val="x-none" w:eastAsia="en-US"/>
    </w:rPr>
  </w:style>
  <w:style w:type="character" w:customStyle="1" w:styleId="BodyTextIndent2Char">
    <w:name w:val="Body Text Indent 2 Char"/>
    <w:basedOn w:val="DefaultParagraphFont"/>
    <w:link w:val="BodyTextIndent2"/>
    <w:rsid w:val="00AE6001"/>
    <w:rPr>
      <w:rFonts w:ascii="Times New Roman" w:eastAsia="Times New Roman" w:hAnsi="Times New Roman" w:cs="Times New Roman"/>
      <w:sz w:val="24"/>
      <w:szCs w:val="24"/>
      <w:lang w:val="x-none"/>
    </w:rPr>
  </w:style>
  <w:style w:type="paragraph" w:customStyle="1" w:styleId="Styledieu-tenBefore6pt">
    <w:name w:val="Style dieu-ten + Before:  6 pt"/>
    <w:basedOn w:val="Normal"/>
    <w:autoRedefine/>
    <w:rsid w:val="00AE6001"/>
    <w:pPr>
      <w:widowControl w:val="0"/>
      <w:tabs>
        <w:tab w:val="left" w:pos="1800"/>
      </w:tabs>
      <w:suppressAutoHyphens w:val="0"/>
      <w:spacing w:before="120" w:line="360" w:lineRule="exact"/>
      <w:ind w:firstLine="720"/>
      <w:jc w:val="both"/>
    </w:pPr>
    <w:rPr>
      <w:rFonts w:ascii="Times New Roman Bold" w:hAnsi="Times New Roman Bold"/>
      <w:b/>
      <w:bCs/>
      <w:spacing w:val="-4"/>
      <w:sz w:val="28"/>
      <w:szCs w:val="28"/>
      <w:lang w:val="es-MX" w:eastAsia="en-US"/>
    </w:rPr>
  </w:style>
  <w:style w:type="character" w:styleId="Strong">
    <w:name w:val="Strong"/>
    <w:basedOn w:val="DefaultParagraphFont"/>
    <w:qFormat/>
    <w:rsid w:val="00AE6001"/>
    <w:rPr>
      <w:rFonts w:cs="Times New Roman"/>
      <w:b/>
      <w:bCs/>
    </w:rPr>
  </w:style>
  <w:style w:type="character" w:customStyle="1" w:styleId="NormalWebChar">
    <w:name w:val="Normal (Web) Char"/>
    <w:link w:val="NormalWeb"/>
    <w:locked/>
    <w:rsid w:val="00AE60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F2"/>
    <w:rPr>
      <w:rFonts w:ascii="Segoe UI" w:eastAsia="Times New Roman" w:hAnsi="Segoe UI" w:cs="Segoe UI"/>
      <w:sz w:val="18"/>
      <w:szCs w:val="18"/>
      <w:lang w:eastAsia="ar-SA"/>
    </w:rPr>
  </w:style>
  <w:style w:type="character" w:customStyle="1" w:styleId="fontstyle01">
    <w:name w:val="fontstyle01"/>
    <w:basedOn w:val="DefaultParagraphFont"/>
    <w:rsid w:val="00D665D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15EB0"/>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15EB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8778">
      <w:bodyDiv w:val="1"/>
      <w:marLeft w:val="0"/>
      <w:marRight w:val="0"/>
      <w:marTop w:val="0"/>
      <w:marBottom w:val="0"/>
      <w:divBdr>
        <w:top w:val="none" w:sz="0" w:space="0" w:color="auto"/>
        <w:left w:val="none" w:sz="0" w:space="0" w:color="auto"/>
        <w:bottom w:val="none" w:sz="0" w:space="0" w:color="auto"/>
        <w:right w:val="none" w:sz="0" w:space="0" w:color="auto"/>
      </w:divBdr>
    </w:div>
    <w:div w:id="382338103">
      <w:bodyDiv w:val="1"/>
      <w:marLeft w:val="0"/>
      <w:marRight w:val="0"/>
      <w:marTop w:val="0"/>
      <w:marBottom w:val="0"/>
      <w:divBdr>
        <w:top w:val="none" w:sz="0" w:space="0" w:color="auto"/>
        <w:left w:val="none" w:sz="0" w:space="0" w:color="auto"/>
        <w:bottom w:val="none" w:sz="0" w:space="0" w:color="auto"/>
        <w:right w:val="none" w:sz="0" w:space="0" w:color="auto"/>
      </w:divBdr>
    </w:div>
    <w:div w:id="473445622">
      <w:bodyDiv w:val="1"/>
      <w:marLeft w:val="0"/>
      <w:marRight w:val="0"/>
      <w:marTop w:val="0"/>
      <w:marBottom w:val="0"/>
      <w:divBdr>
        <w:top w:val="none" w:sz="0" w:space="0" w:color="auto"/>
        <w:left w:val="none" w:sz="0" w:space="0" w:color="auto"/>
        <w:bottom w:val="none" w:sz="0" w:space="0" w:color="auto"/>
        <w:right w:val="none" w:sz="0" w:space="0" w:color="auto"/>
      </w:divBdr>
    </w:div>
    <w:div w:id="559945387">
      <w:bodyDiv w:val="1"/>
      <w:marLeft w:val="0"/>
      <w:marRight w:val="0"/>
      <w:marTop w:val="0"/>
      <w:marBottom w:val="0"/>
      <w:divBdr>
        <w:top w:val="none" w:sz="0" w:space="0" w:color="auto"/>
        <w:left w:val="none" w:sz="0" w:space="0" w:color="auto"/>
        <w:bottom w:val="none" w:sz="0" w:space="0" w:color="auto"/>
        <w:right w:val="none" w:sz="0" w:space="0" w:color="auto"/>
      </w:divBdr>
    </w:div>
    <w:div w:id="568656306">
      <w:bodyDiv w:val="1"/>
      <w:marLeft w:val="0"/>
      <w:marRight w:val="0"/>
      <w:marTop w:val="0"/>
      <w:marBottom w:val="0"/>
      <w:divBdr>
        <w:top w:val="none" w:sz="0" w:space="0" w:color="auto"/>
        <w:left w:val="none" w:sz="0" w:space="0" w:color="auto"/>
        <w:bottom w:val="none" w:sz="0" w:space="0" w:color="auto"/>
        <w:right w:val="none" w:sz="0" w:space="0" w:color="auto"/>
      </w:divBdr>
    </w:div>
    <w:div w:id="633098193">
      <w:bodyDiv w:val="1"/>
      <w:marLeft w:val="0"/>
      <w:marRight w:val="0"/>
      <w:marTop w:val="0"/>
      <w:marBottom w:val="0"/>
      <w:divBdr>
        <w:top w:val="none" w:sz="0" w:space="0" w:color="auto"/>
        <w:left w:val="none" w:sz="0" w:space="0" w:color="auto"/>
        <w:bottom w:val="none" w:sz="0" w:space="0" w:color="auto"/>
        <w:right w:val="none" w:sz="0" w:space="0" w:color="auto"/>
      </w:divBdr>
    </w:div>
    <w:div w:id="1024938121">
      <w:bodyDiv w:val="1"/>
      <w:marLeft w:val="0"/>
      <w:marRight w:val="0"/>
      <w:marTop w:val="0"/>
      <w:marBottom w:val="0"/>
      <w:divBdr>
        <w:top w:val="none" w:sz="0" w:space="0" w:color="auto"/>
        <w:left w:val="none" w:sz="0" w:space="0" w:color="auto"/>
        <w:bottom w:val="none" w:sz="0" w:space="0" w:color="auto"/>
        <w:right w:val="none" w:sz="0" w:space="0" w:color="auto"/>
      </w:divBdr>
    </w:div>
    <w:div w:id="1069886352">
      <w:bodyDiv w:val="1"/>
      <w:marLeft w:val="0"/>
      <w:marRight w:val="0"/>
      <w:marTop w:val="0"/>
      <w:marBottom w:val="0"/>
      <w:divBdr>
        <w:top w:val="none" w:sz="0" w:space="0" w:color="auto"/>
        <w:left w:val="none" w:sz="0" w:space="0" w:color="auto"/>
        <w:bottom w:val="none" w:sz="0" w:space="0" w:color="auto"/>
        <w:right w:val="none" w:sz="0" w:space="0" w:color="auto"/>
      </w:divBdr>
    </w:div>
    <w:div w:id="1252396401">
      <w:bodyDiv w:val="1"/>
      <w:marLeft w:val="0"/>
      <w:marRight w:val="0"/>
      <w:marTop w:val="0"/>
      <w:marBottom w:val="0"/>
      <w:divBdr>
        <w:top w:val="none" w:sz="0" w:space="0" w:color="auto"/>
        <w:left w:val="none" w:sz="0" w:space="0" w:color="auto"/>
        <w:bottom w:val="none" w:sz="0" w:space="0" w:color="auto"/>
        <w:right w:val="none" w:sz="0" w:space="0" w:color="auto"/>
      </w:divBdr>
    </w:div>
    <w:div w:id="1908487818">
      <w:bodyDiv w:val="1"/>
      <w:marLeft w:val="0"/>
      <w:marRight w:val="0"/>
      <w:marTop w:val="0"/>
      <w:marBottom w:val="0"/>
      <w:divBdr>
        <w:top w:val="none" w:sz="0" w:space="0" w:color="auto"/>
        <w:left w:val="none" w:sz="0" w:space="0" w:color="auto"/>
        <w:bottom w:val="none" w:sz="0" w:space="0" w:color="auto"/>
        <w:right w:val="none" w:sz="0" w:space="0" w:color="auto"/>
      </w:divBdr>
    </w:div>
    <w:div w:id="19316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A000-0DBF-4CED-9526-C0533D31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2</cp:revision>
  <dcterms:created xsi:type="dcterms:W3CDTF">2026-01-29T03:41:00Z</dcterms:created>
  <dcterms:modified xsi:type="dcterms:W3CDTF">2026-01-29T03:41:00Z</dcterms:modified>
</cp:coreProperties>
</file>