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37"/>
        <w:tblW w:w="0" w:type="auto"/>
        <w:tblLook w:val="04A0" w:firstRow="1" w:lastRow="0" w:firstColumn="1" w:lastColumn="0" w:noHBand="0" w:noVBand="1"/>
      </w:tblPr>
      <w:tblGrid>
        <w:gridCol w:w="3892"/>
        <w:gridCol w:w="5180"/>
      </w:tblGrid>
      <w:tr w:rsidR="00A3452C" w:rsidRPr="00B166B2" w:rsidTr="00210115">
        <w:trPr>
          <w:trHeight w:val="709"/>
        </w:trPr>
        <w:tc>
          <w:tcPr>
            <w:tcW w:w="3964" w:type="dxa"/>
          </w:tcPr>
          <w:p w:rsidR="00A3452C" w:rsidRPr="00B166B2" w:rsidRDefault="00A3452C" w:rsidP="00210115">
            <w:pPr>
              <w:spacing w:before="0" w:after="0"/>
              <w:jc w:val="center"/>
              <w:rPr>
                <w:b/>
                <w:sz w:val="26"/>
                <w:szCs w:val="26"/>
              </w:rPr>
            </w:pPr>
            <w:r w:rsidRPr="00B166B2">
              <w:rPr>
                <w:b/>
                <w:sz w:val="26"/>
                <w:szCs w:val="26"/>
              </w:rPr>
              <w:t>UỶ BAN NHÂN DÂN</w:t>
            </w:r>
          </w:p>
          <w:p w:rsidR="00A3452C" w:rsidRPr="00131A11" w:rsidRDefault="00A3452C" w:rsidP="00210115">
            <w:pPr>
              <w:spacing w:before="0" w:after="0"/>
              <w:jc w:val="center"/>
              <w:rPr>
                <w:b/>
                <w:sz w:val="26"/>
                <w:szCs w:val="26"/>
              </w:rPr>
            </w:pPr>
            <w:r w:rsidRPr="00B166B2">
              <w:rPr>
                <w:noProof/>
              </w:rPr>
              <mc:AlternateContent>
                <mc:Choice Requires="wps">
                  <w:drawing>
                    <wp:anchor distT="0" distB="0" distL="114300" distR="114300" simplePos="0" relativeHeight="251660288" behindDoc="0" locked="0" layoutInCell="1" allowOverlap="1">
                      <wp:simplePos x="0" y="0"/>
                      <wp:positionH relativeFrom="column">
                        <wp:posOffset>671195</wp:posOffset>
                      </wp:positionH>
                      <wp:positionV relativeFrom="paragraph">
                        <wp:posOffset>212725</wp:posOffset>
                      </wp:positionV>
                      <wp:extent cx="904875" cy="635"/>
                      <wp:effectExtent l="8255" t="6985" r="10795"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5EF802" id="_x0000_t32" coordsize="21600,21600" o:spt="32" o:oned="t" path="m,l21600,21600e" filled="f">
                      <v:path arrowok="t" fillok="f" o:connecttype="none"/>
                      <o:lock v:ext="edit" shapetype="t"/>
                    </v:shapetype>
                    <v:shape id="Straight Arrow Connector 4" o:spid="_x0000_s1026" type="#_x0000_t32" style="position:absolute;margin-left:52.85pt;margin-top:16.75pt;width:71.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"/>
                  </w:pict>
                </mc:Fallback>
              </mc:AlternateContent>
            </w:r>
            <w:r w:rsidRPr="00B166B2">
              <w:rPr>
                <w:b/>
                <w:sz w:val="26"/>
                <w:szCs w:val="26"/>
              </w:rPr>
              <w:t>THÀNH PHỐ HẢ</w:t>
            </w:r>
            <w:r>
              <w:rPr>
                <w:b/>
                <w:sz w:val="26"/>
                <w:szCs w:val="26"/>
              </w:rPr>
              <w:t>I PHÒNG</w:t>
            </w:r>
          </w:p>
        </w:tc>
        <w:tc>
          <w:tcPr>
            <w:tcW w:w="5290" w:type="dxa"/>
          </w:tcPr>
          <w:p w:rsidR="00A3452C" w:rsidRPr="00B166B2" w:rsidRDefault="00A3452C" w:rsidP="00210115">
            <w:pPr>
              <w:spacing w:before="0" w:after="0"/>
              <w:jc w:val="center"/>
              <w:rPr>
                <w:b/>
                <w:sz w:val="24"/>
                <w:szCs w:val="24"/>
              </w:rPr>
            </w:pPr>
            <w:r w:rsidRPr="00B166B2">
              <w:rPr>
                <w:b/>
                <w:sz w:val="24"/>
                <w:szCs w:val="24"/>
              </w:rPr>
              <w:t>CỘNG HÒA XÃ HỘI CHỦ NGHĨA VIỆT NAM</w:t>
            </w:r>
          </w:p>
          <w:p w:rsidR="00A3452C" w:rsidRPr="00131A11" w:rsidRDefault="00A3452C" w:rsidP="00210115">
            <w:pPr>
              <w:spacing w:before="0" w:after="0"/>
              <w:jc w:val="center"/>
              <w:rPr>
                <w:b/>
              </w:rPr>
            </w:pPr>
            <w:r w:rsidRPr="00B166B2">
              <w:rPr>
                <w:noProof/>
              </w:rPr>
              <mc:AlternateContent>
                <mc:Choice Requires="wps">
                  <w:drawing>
                    <wp:anchor distT="0" distB="0" distL="114300" distR="114300" simplePos="0" relativeHeight="251661312" behindDoc="0" locked="0" layoutInCell="1" allowOverlap="1">
                      <wp:simplePos x="0" y="0"/>
                      <wp:positionH relativeFrom="column">
                        <wp:posOffset>574675</wp:posOffset>
                      </wp:positionH>
                      <wp:positionV relativeFrom="paragraph">
                        <wp:posOffset>247015</wp:posOffset>
                      </wp:positionV>
                      <wp:extent cx="2077085" cy="0"/>
                      <wp:effectExtent l="9525" t="7620" r="8890"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2DD2F" id="Straight Arrow Connector 3" o:spid="_x0000_s1026" type="#_x0000_t32" style="position:absolute;margin-left:45.25pt;margin-top:19.45pt;width:163.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"/>
                  </w:pict>
                </mc:Fallback>
              </mc:AlternateContent>
            </w:r>
            <w:r w:rsidRPr="00B166B2">
              <w:rPr>
                <w:b/>
              </w:rPr>
              <w:t>Độc lập - Tự do - Hạ</w:t>
            </w:r>
            <w:r>
              <w:rPr>
                <w:b/>
              </w:rPr>
              <w:t>nh phúc</w:t>
            </w:r>
          </w:p>
        </w:tc>
      </w:tr>
    </w:tbl>
    <w:p w:rsidR="00A3452C" w:rsidRPr="00B166B2" w:rsidRDefault="00A3452C" w:rsidP="00A3452C">
      <w:pPr>
        <w:spacing w:before="360" w:after="0"/>
        <w:jc w:val="center"/>
        <w:rPr>
          <w:b/>
          <w:sz w:val="30"/>
          <w:szCs w:val="30"/>
        </w:rPr>
      </w:pPr>
      <w:r w:rsidRPr="00B166B2">
        <w:rPr>
          <w:b/>
          <w:sz w:val="30"/>
          <w:szCs w:val="30"/>
        </w:rPr>
        <w:t>QUY ĐỊNH</w:t>
      </w:r>
    </w:p>
    <w:p w:rsidR="00A3452C" w:rsidRDefault="00A3452C" w:rsidP="00A3452C">
      <w:pPr>
        <w:spacing w:before="0" w:after="0"/>
        <w:jc w:val="center"/>
        <w:rPr>
          <w:rFonts w:eastAsia="Times New Roman"/>
          <w:b/>
          <w:szCs w:val="28"/>
        </w:rPr>
      </w:pPr>
      <w:r w:rsidRPr="00B166B2">
        <w:rPr>
          <w:b/>
          <w:szCs w:val="28"/>
        </w:rPr>
        <w:t xml:space="preserve">về </w:t>
      </w:r>
      <w:r w:rsidRPr="00B166B2">
        <w:rPr>
          <w:rFonts w:eastAsia="Times New Roman"/>
          <w:b/>
          <w:szCs w:val="28"/>
        </w:rPr>
        <w:t xml:space="preserve">nâng bậc lương trước thời hạn đối với cán bộ, công chức, viên chức </w:t>
      </w:r>
    </w:p>
    <w:p w:rsidR="00A3452C" w:rsidRPr="00B166B2" w:rsidRDefault="00A3452C" w:rsidP="00A3452C">
      <w:pPr>
        <w:spacing w:before="0" w:after="0"/>
        <w:jc w:val="center"/>
        <w:rPr>
          <w:b/>
          <w:szCs w:val="28"/>
        </w:rPr>
      </w:pPr>
      <w:r w:rsidRPr="00B166B2">
        <w:rPr>
          <w:rFonts w:eastAsia="Times New Roman"/>
          <w:b/>
          <w:szCs w:val="28"/>
        </w:rPr>
        <w:t>và người lao động</w:t>
      </w:r>
      <w:r>
        <w:rPr>
          <w:rFonts w:eastAsia="Times New Roman"/>
          <w:b/>
          <w:szCs w:val="28"/>
        </w:rPr>
        <w:t xml:space="preserve"> lập thành tích xuất sắc</w:t>
      </w:r>
      <w:r w:rsidRPr="00B166B2">
        <w:rPr>
          <w:rFonts w:eastAsia="Times New Roman"/>
          <w:b/>
          <w:szCs w:val="28"/>
        </w:rPr>
        <w:t xml:space="preserve"> trong thực hiện nhiệm vụ</w:t>
      </w:r>
    </w:p>
    <w:p w:rsidR="00A3452C" w:rsidRPr="0028054A" w:rsidRDefault="00A3452C" w:rsidP="00A3452C">
      <w:pPr>
        <w:spacing w:before="0" w:after="0"/>
        <w:jc w:val="center"/>
        <w:rPr>
          <w:i/>
          <w:szCs w:val="26"/>
        </w:rPr>
      </w:pPr>
      <w:r w:rsidRPr="0028054A">
        <w:rPr>
          <w:i/>
          <w:szCs w:val="26"/>
        </w:rPr>
        <w:t>(Kèm theo Quyết định số             /202</w:t>
      </w:r>
      <w:r>
        <w:rPr>
          <w:i/>
          <w:szCs w:val="26"/>
        </w:rPr>
        <w:t>5</w:t>
      </w:r>
      <w:r w:rsidRPr="0028054A">
        <w:rPr>
          <w:i/>
          <w:szCs w:val="26"/>
        </w:rPr>
        <w:t>/QĐ-UBND</w:t>
      </w:r>
    </w:p>
    <w:p w:rsidR="00A3452C" w:rsidRPr="0028054A" w:rsidRDefault="00A3452C" w:rsidP="00A3452C">
      <w:pPr>
        <w:spacing w:before="0" w:after="360"/>
        <w:jc w:val="center"/>
        <w:rPr>
          <w:i/>
          <w:szCs w:val="24"/>
        </w:rPr>
      </w:pPr>
      <w:r w:rsidRPr="0028054A">
        <w:rPr>
          <w:noProof/>
          <w:sz w:val="32"/>
          <w:szCs w:val="28"/>
        </w:rPr>
        <mc:AlternateContent>
          <mc:Choice Requires="wps">
            <w:drawing>
              <wp:anchor distT="0" distB="0" distL="114300" distR="114300" simplePos="0" relativeHeight="251659264" behindDoc="0" locked="0" layoutInCell="1" allowOverlap="1">
                <wp:simplePos x="0" y="0"/>
                <wp:positionH relativeFrom="column">
                  <wp:posOffset>2508885</wp:posOffset>
                </wp:positionH>
                <wp:positionV relativeFrom="paragraph">
                  <wp:posOffset>266065</wp:posOffset>
                </wp:positionV>
                <wp:extent cx="1058545" cy="0"/>
                <wp:effectExtent l="7620" t="10160" r="1016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8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43BD4F" id="Straight Arrow Connector 2" o:spid="_x0000_s1026" type="#_x0000_t32" style="position:absolute;margin-left:197.55pt;margin-top:20.95pt;width:83.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"/>
            </w:pict>
          </mc:Fallback>
        </mc:AlternateContent>
      </w:r>
      <w:r w:rsidRPr="0028054A">
        <w:rPr>
          <w:i/>
          <w:szCs w:val="26"/>
        </w:rPr>
        <w:t xml:space="preserve"> ngày      /    /202</w:t>
      </w:r>
      <w:r>
        <w:rPr>
          <w:i/>
          <w:szCs w:val="26"/>
        </w:rPr>
        <w:t>5</w:t>
      </w:r>
      <w:r w:rsidRPr="0028054A">
        <w:rPr>
          <w:i/>
          <w:szCs w:val="26"/>
        </w:rPr>
        <w:t xml:space="preserve"> của Ủy ban nhân dân thành phố Hải Phòng)</w:t>
      </w:r>
    </w:p>
    <w:p w:rsidR="00A3452C" w:rsidRPr="00B166B2" w:rsidRDefault="00A3452C" w:rsidP="00A3452C">
      <w:pPr>
        <w:spacing w:before="240"/>
        <w:ind w:firstLine="720"/>
        <w:jc w:val="both"/>
        <w:rPr>
          <w:b/>
          <w:szCs w:val="28"/>
        </w:rPr>
      </w:pPr>
      <w:r w:rsidRPr="00B166B2">
        <w:rPr>
          <w:b/>
          <w:szCs w:val="28"/>
        </w:rPr>
        <w:t xml:space="preserve">Điều 1. </w:t>
      </w:r>
      <w:r>
        <w:rPr>
          <w:b/>
          <w:szCs w:val="28"/>
        </w:rPr>
        <w:t>Phạm vi</w:t>
      </w:r>
      <w:r w:rsidRPr="00B166B2">
        <w:rPr>
          <w:b/>
          <w:szCs w:val="28"/>
        </w:rPr>
        <w:t xml:space="preserve"> </w:t>
      </w:r>
      <w:r w:rsidR="00CA46E9">
        <w:rPr>
          <w:b/>
          <w:szCs w:val="28"/>
        </w:rPr>
        <w:t xml:space="preserve">điều chỉnh </w:t>
      </w:r>
      <w:r w:rsidRPr="00B166B2">
        <w:rPr>
          <w:b/>
          <w:szCs w:val="28"/>
        </w:rPr>
        <w:t xml:space="preserve">và </w:t>
      </w:r>
      <w:r>
        <w:rPr>
          <w:b/>
          <w:szCs w:val="28"/>
        </w:rPr>
        <w:t>đối tượng</w:t>
      </w:r>
      <w:r w:rsidRPr="00B166B2">
        <w:rPr>
          <w:b/>
          <w:szCs w:val="28"/>
        </w:rPr>
        <w:t xml:space="preserve"> áp dụng </w:t>
      </w:r>
    </w:p>
    <w:p w:rsidR="00A3452C" w:rsidRPr="00B166B2" w:rsidRDefault="00A3452C" w:rsidP="00A3452C">
      <w:pPr>
        <w:numPr>
          <w:ilvl w:val="0"/>
          <w:numId w:val="1"/>
        </w:numPr>
        <w:spacing w:before="0"/>
        <w:jc w:val="both"/>
        <w:rPr>
          <w:szCs w:val="28"/>
        </w:rPr>
      </w:pPr>
      <w:r w:rsidRPr="00B166B2">
        <w:rPr>
          <w:szCs w:val="28"/>
        </w:rPr>
        <w:t>Phạm vi điều chỉnh:</w:t>
      </w:r>
    </w:p>
    <w:p w:rsidR="00A3452C" w:rsidRPr="00564A3B" w:rsidRDefault="00A3452C" w:rsidP="00A3452C">
      <w:pPr>
        <w:spacing w:before="0"/>
        <w:ind w:firstLine="709"/>
        <w:jc w:val="both"/>
        <w:rPr>
          <w:i/>
          <w:color w:val="FF0000"/>
          <w:szCs w:val="28"/>
        </w:rPr>
      </w:pPr>
      <w:r w:rsidRPr="00B166B2">
        <w:rPr>
          <w:szCs w:val="28"/>
        </w:rPr>
        <w:t xml:space="preserve">Quy định này quy định một số nội dung về nâng bậc lương trước thời hạn do lập thành tích xuất sắc trong thực hiện nhiệm vụ đối với cán bộ, công chức, viên chức và người lao động </w:t>
      </w:r>
      <w:r>
        <w:rPr>
          <w:szCs w:val="28"/>
        </w:rPr>
        <w:t>tại thành phố Hải Phòng.</w:t>
      </w:r>
    </w:p>
    <w:p w:rsidR="00A3452C" w:rsidRPr="00B166B2" w:rsidRDefault="00A3452C" w:rsidP="00A3452C">
      <w:pPr>
        <w:spacing w:before="0"/>
        <w:ind w:firstLine="720"/>
        <w:jc w:val="both"/>
        <w:rPr>
          <w:szCs w:val="28"/>
        </w:rPr>
      </w:pPr>
      <w:r w:rsidRPr="00B166B2">
        <w:rPr>
          <w:szCs w:val="28"/>
        </w:rPr>
        <w:t>2. Đối tượng áp dụng:</w:t>
      </w:r>
    </w:p>
    <w:p w:rsidR="00A3452C" w:rsidRDefault="00A3452C" w:rsidP="00A3452C">
      <w:pPr>
        <w:spacing w:before="0"/>
        <w:ind w:firstLine="720"/>
        <w:jc w:val="both"/>
        <w:rPr>
          <w:szCs w:val="28"/>
        </w:rPr>
      </w:pPr>
      <w:r>
        <w:rPr>
          <w:szCs w:val="28"/>
        </w:rPr>
        <w:t>C</w:t>
      </w:r>
      <w:r w:rsidRPr="00B166B2">
        <w:rPr>
          <w:szCs w:val="28"/>
        </w:rPr>
        <w:t>án bộ, công chức, viên chức và người lao động</w:t>
      </w:r>
      <w:r>
        <w:rPr>
          <w:szCs w:val="28"/>
        </w:rPr>
        <w:t>, bao gồm:</w:t>
      </w:r>
    </w:p>
    <w:p w:rsidR="00A3452C" w:rsidRPr="00B166B2" w:rsidRDefault="00A3452C" w:rsidP="00A3452C">
      <w:pPr>
        <w:spacing w:before="0"/>
        <w:ind w:firstLine="720"/>
        <w:jc w:val="both"/>
        <w:rPr>
          <w:szCs w:val="28"/>
        </w:rPr>
      </w:pPr>
      <w:r w:rsidRPr="00B166B2">
        <w:rPr>
          <w:szCs w:val="28"/>
        </w:rPr>
        <w:t xml:space="preserve">a) Cán bộ trong các cơ quan nhà nước từ cấp thành phố đến cấp </w:t>
      </w:r>
      <w:r>
        <w:rPr>
          <w:szCs w:val="28"/>
        </w:rPr>
        <w:t>xã</w:t>
      </w:r>
      <w:r w:rsidRPr="00B166B2">
        <w:rPr>
          <w:szCs w:val="28"/>
        </w:rPr>
        <w:t xml:space="preserve"> thuộc diện xếp lương theo ngạch, bậc công chức hành chính quy định tại </w:t>
      </w:r>
      <w:r w:rsidR="00CA46E9">
        <w:rPr>
          <w:szCs w:val="28"/>
        </w:rPr>
        <w:t>đ</w:t>
      </w:r>
      <w:r w:rsidRPr="00B166B2">
        <w:rPr>
          <w:szCs w:val="28"/>
        </w:rPr>
        <w:t xml:space="preserve">iểm b, </w:t>
      </w:r>
      <w:r w:rsidR="00CA46E9">
        <w:rPr>
          <w:szCs w:val="28"/>
        </w:rPr>
        <w:t>k</w:t>
      </w:r>
      <w:r w:rsidRPr="00B166B2">
        <w:rPr>
          <w:szCs w:val="28"/>
        </w:rPr>
        <w:t>hoản 1, Điều 3 Nghị định số 204/2004/NĐ-CP ngày 14 tháng 12 năm 2004 của Chính phủ về chế độ tiền lương đối với cán bộ, công chức, viên chức và lực lượng vũ trang (sau đây gọi tắt là Nghị định số 204/2004/NĐ-CP);</w:t>
      </w:r>
    </w:p>
    <w:p w:rsidR="00A3452C" w:rsidRPr="00B166B2" w:rsidRDefault="00A3452C" w:rsidP="00A3452C">
      <w:pPr>
        <w:spacing w:before="0"/>
        <w:ind w:firstLine="720"/>
        <w:jc w:val="both"/>
        <w:rPr>
          <w:szCs w:val="28"/>
        </w:rPr>
      </w:pPr>
      <w:r>
        <w:rPr>
          <w:szCs w:val="28"/>
        </w:rPr>
        <w:t>b</w:t>
      </w:r>
      <w:r w:rsidRPr="00B166B2">
        <w:rPr>
          <w:szCs w:val="28"/>
        </w:rPr>
        <w:t>) Công chức, viên chức trong các cơ quan</w:t>
      </w:r>
      <w:r>
        <w:rPr>
          <w:szCs w:val="28"/>
        </w:rPr>
        <w:t xml:space="preserve"> của Đảng,</w:t>
      </w:r>
      <w:r w:rsidRPr="00B166B2">
        <w:rPr>
          <w:szCs w:val="28"/>
        </w:rPr>
        <w:t xml:space="preserve"> </w:t>
      </w:r>
      <w:r>
        <w:rPr>
          <w:szCs w:val="28"/>
        </w:rPr>
        <w:t>N</w:t>
      </w:r>
      <w:r w:rsidRPr="00B166B2">
        <w:rPr>
          <w:szCs w:val="28"/>
        </w:rPr>
        <w:t xml:space="preserve">hà nước, </w:t>
      </w:r>
      <w:r>
        <w:rPr>
          <w:szCs w:val="28"/>
        </w:rPr>
        <w:t xml:space="preserve">Mặt trận, các đoàn thể và </w:t>
      </w:r>
      <w:r w:rsidRPr="00B166B2">
        <w:rPr>
          <w:szCs w:val="28"/>
        </w:rPr>
        <w:t>đơn</w:t>
      </w:r>
      <w:r>
        <w:rPr>
          <w:szCs w:val="28"/>
        </w:rPr>
        <w:t xml:space="preserve"> </w:t>
      </w:r>
      <w:r w:rsidRPr="00B166B2">
        <w:rPr>
          <w:szCs w:val="28"/>
        </w:rPr>
        <w:t>vị sự nghiệp công lập xếp lương theo bảng lương chuyên gia cao cấp, bảng lương chuyên môn, nghiệp vụ, thừa hành, phục vụ;</w:t>
      </w:r>
    </w:p>
    <w:p w:rsidR="00A3452C" w:rsidRPr="00B166B2" w:rsidRDefault="00A3452C" w:rsidP="00A3452C">
      <w:pPr>
        <w:spacing w:before="0"/>
        <w:ind w:firstLine="720"/>
        <w:jc w:val="both"/>
        <w:rPr>
          <w:szCs w:val="28"/>
        </w:rPr>
      </w:pPr>
      <w:r>
        <w:rPr>
          <w:szCs w:val="28"/>
        </w:rPr>
        <w:t>c</w:t>
      </w:r>
      <w:r w:rsidRPr="00B166B2">
        <w:rPr>
          <w:szCs w:val="28"/>
        </w:rPr>
        <w:t>) Những người làm việc theo chế độ hợp đồng lao động trong cơ quan hành chính và đơn vị sự nghiệp công lập có thỏa thuận trong hợp đồng lao động xếp lương theo Nghị định số 204/2004/NĐ-CP;</w:t>
      </w:r>
    </w:p>
    <w:p w:rsidR="00A3452C" w:rsidRPr="001C5C48" w:rsidRDefault="00A3452C" w:rsidP="00A3452C">
      <w:pPr>
        <w:spacing w:before="0"/>
        <w:ind w:firstLine="720"/>
        <w:jc w:val="both"/>
        <w:rPr>
          <w:szCs w:val="28"/>
        </w:rPr>
      </w:pPr>
      <w:r>
        <w:rPr>
          <w:szCs w:val="28"/>
        </w:rPr>
        <w:t>d</w:t>
      </w:r>
      <w:r w:rsidRPr="00B166B2">
        <w:rPr>
          <w:szCs w:val="28"/>
        </w:rPr>
        <w:t xml:space="preserve">) Những người xếp lương theo bảng lương do Nhà nước quy định thuộc chỉ tiêu biên chế được ngân sách nhà nước cấp kinh phí trong các hội có tính chất đặc thù quy định tại Nghị định số </w:t>
      </w:r>
      <w:r w:rsidRPr="001C5C48">
        <w:rPr>
          <w:szCs w:val="28"/>
        </w:rPr>
        <w:t>126/2024/NĐ-CP ngày 08 tháng 10 năm 2024 của Chính phủ quy định về tổ chức, hoạt động và quản lý hội.</w:t>
      </w:r>
    </w:p>
    <w:p w:rsidR="00A3452C" w:rsidRPr="00B166B2" w:rsidRDefault="00A3452C" w:rsidP="00A3452C">
      <w:pPr>
        <w:spacing w:before="0"/>
        <w:ind w:firstLine="720"/>
        <w:jc w:val="both"/>
        <w:rPr>
          <w:szCs w:val="28"/>
        </w:rPr>
      </w:pPr>
      <w:r w:rsidRPr="00B166B2">
        <w:rPr>
          <w:szCs w:val="28"/>
        </w:rPr>
        <w:t>3. Đối tượng không áp dụng:</w:t>
      </w:r>
    </w:p>
    <w:p w:rsidR="00A3452C" w:rsidRPr="00B166B2" w:rsidRDefault="00A3452C" w:rsidP="00A3452C">
      <w:pPr>
        <w:spacing w:before="0"/>
        <w:ind w:firstLine="720"/>
        <w:jc w:val="both"/>
        <w:rPr>
          <w:szCs w:val="28"/>
        </w:rPr>
      </w:pPr>
      <w:r w:rsidRPr="00B166B2">
        <w:rPr>
          <w:szCs w:val="28"/>
        </w:rPr>
        <w:t xml:space="preserve">Cán bộ, công chức, viên chức và người lao động thuộc đối tượng quy định tại khoản 2, Điều 1, </w:t>
      </w:r>
      <w:r w:rsidRPr="00B166B2">
        <w:t xml:space="preserve">Thông tư số 08/2013/TT-BNV ngày 31 tháng 7 năm 2013 của Bộ Nội vụ hướng dẫn thực hiện chế độ nâng bậc lương thường xuyên và nâng bậc lương trước thời hạn đối với cán bộ, công chức, viên chức và người lao động (sau đây viết tắt là Thông tư số 08/2013/TT-BNV) </w:t>
      </w:r>
      <w:r w:rsidRPr="00B166B2">
        <w:rPr>
          <w:szCs w:val="28"/>
        </w:rPr>
        <w:t>và các cơ quan, đơn vị thuộc ngành dọc Trung ương quản lý đóng trên địa bàn thành phố.</w:t>
      </w:r>
    </w:p>
    <w:p w:rsidR="00A3452C" w:rsidRPr="00564A3B" w:rsidRDefault="00A3452C" w:rsidP="00A3452C">
      <w:pPr>
        <w:spacing w:before="0"/>
        <w:ind w:firstLine="720"/>
        <w:jc w:val="both"/>
        <w:rPr>
          <w:i/>
          <w:szCs w:val="28"/>
        </w:rPr>
      </w:pPr>
      <w:r w:rsidRPr="00B166B2">
        <w:rPr>
          <w:b/>
          <w:szCs w:val="28"/>
        </w:rPr>
        <w:t xml:space="preserve">Điều 2. </w:t>
      </w:r>
      <w:r>
        <w:rPr>
          <w:b/>
          <w:szCs w:val="28"/>
        </w:rPr>
        <w:t>Quy định chung</w:t>
      </w:r>
    </w:p>
    <w:p w:rsidR="00A3452C" w:rsidRPr="00B166B2" w:rsidRDefault="00A3452C" w:rsidP="00A3452C">
      <w:pPr>
        <w:spacing w:before="0"/>
        <w:ind w:firstLine="720"/>
        <w:jc w:val="both"/>
        <w:rPr>
          <w:rFonts w:eastAsia="Times New Roman"/>
          <w:iCs/>
        </w:rPr>
      </w:pPr>
      <w:r w:rsidRPr="00B166B2">
        <w:rPr>
          <w:rFonts w:eastAsia="Times New Roman"/>
          <w:iCs/>
        </w:rPr>
        <w:lastRenderedPageBreak/>
        <w:t xml:space="preserve">1. Chế độ nâng bậc lương trước thời hạn do lập thành tích xuất sắc trong thực hiện nhiệm vụ thực hiện theo quy định tại </w:t>
      </w:r>
      <w:r w:rsidR="00CA46E9">
        <w:rPr>
          <w:rFonts w:eastAsia="Times New Roman"/>
          <w:iCs/>
        </w:rPr>
        <w:t>điểm a, b, c, đ, k</w:t>
      </w:r>
      <w:r w:rsidRPr="00B166B2">
        <w:rPr>
          <w:rFonts w:eastAsia="Times New Roman"/>
          <w:iCs/>
        </w:rPr>
        <w:t xml:space="preserve">hoản 1 Điều 3 </w:t>
      </w:r>
      <w:r w:rsidRPr="00B166B2">
        <w:t>Thông tư số</w:t>
      </w:r>
      <w:r>
        <w:t xml:space="preserve"> 08/2013/TT-BNV </w:t>
      </w:r>
      <w:r w:rsidRPr="00B166B2">
        <w:rPr>
          <w:rFonts w:eastAsia="Times New Roman"/>
          <w:iCs/>
        </w:rPr>
        <w:t xml:space="preserve">và </w:t>
      </w:r>
      <w:r w:rsidR="00CA46E9">
        <w:rPr>
          <w:rFonts w:eastAsia="Times New Roman"/>
          <w:iCs/>
        </w:rPr>
        <w:t>k</w:t>
      </w:r>
      <w:r w:rsidRPr="00B166B2">
        <w:rPr>
          <w:rFonts w:eastAsia="Times New Roman"/>
          <w:iCs/>
        </w:rPr>
        <w:t xml:space="preserve">hoản 6 Điều 1 </w:t>
      </w:r>
      <w:r w:rsidRPr="00B166B2">
        <w:t>Thông tư số 03/2021/TT-BNV ngày 29 tháng 6 năm 2021 của Bộ Nội vụ sửa đổi, bổ sung chế độ nâng bậc lương thường xuyên, nâng bậc lương trước thời hạn và chế độ phụ cấp thâm niên vượt khung đối với cán bộ, công chức, viên chức và người lao động (sau đây viết tắt là Thông tư số 03/2021/TT-BNV)</w:t>
      </w:r>
      <w:r w:rsidRPr="00B166B2">
        <w:rPr>
          <w:rFonts w:eastAsia="Times New Roman"/>
          <w:iCs/>
        </w:rPr>
        <w:t>.</w:t>
      </w:r>
    </w:p>
    <w:p w:rsidR="00A3452C" w:rsidRDefault="00A3452C" w:rsidP="00A3452C">
      <w:pPr>
        <w:spacing w:before="0"/>
        <w:ind w:firstLine="720"/>
        <w:jc w:val="both"/>
        <w:rPr>
          <w:szCs w:val="28"/>
        </w:rPr>
      </w:pPr>
      <w:r w:rsidRPr="00B166B2">
        <w:rPr>
          <w:rFonts w:eastAsia="Times New Roman"/>
          <w:iCs/>
        </w:rPr>
        <w:t xml:space="preserve">2. </w:t>
      </w:r>
      <w:r w:rsidRPr="00B166B2">
        <w:rPr>
          <w:szCs w:val="28"/>
        </w:rPr>
        <w:t xml:space="preserve">Đối với cán bộ, công chức, viên chức giữ chức vụ lãnh đạo, quản lý, khi xét nâng bậc lương trước thời hạn do lập thành tích xuất sắc trong thực hiện nhiệm vụ theo Quy định này, ngoài các cấp độ thành tích chung theo quy định, có thêm điều kiện về thành tích của tập thể cơ quan, đơn vị. </w:t>
      </w:r>
    </w:p>
    <w:p w:rsidR="00A3452C" w:rsidRPr="00A90567" w:rsidRDefault="00A3452C" w:rsidP="00A3452C">
      <w:pPr>
        <w:spacing w:before="0"/>
        <w:ind w:firstLine="720"/>
        <w:jc w:val="both"/>
        <w:rPr>
          <w:szCs w:val="28"/>
        </w:rPr>
      </w:pPr>
      <w:r w:rsidRPr="00937347">
        <w:t>3</w:t>
      </w:r>
      <w:r>
        <w:rPr>
          <w:i/>
        </w:rPr>
        <w:t xml:space="preserve">. </w:t>
      </w:r>
      <w:r w:rsidRPr="00A90567">
        <w:t>Ngoài việc đảm bảo các tiêu chuẩn, điều kiện theo quy định tại Quyết định này, việc xem xét nâng bậc lương trước thời hạn do lập thành tích xuất sắc trong thực hiện nhiệm vụ đối với cán bộ, công chức là đảng viên, nhất là cán bộ lãnh đạo, chủ chốt các cấp, cán bộ diện Thành uỷ quản lý phải phù hợp với các quy định của Đảng.</w:t>
      </w:r>
    </w:p>
    <w:p w:rsidR="00A3452C" w:rsidRPr="00B166B2" w:rsidRDefault="00A3452C" w:rsidP="00A3452C">
      <w:pPr>
        <w:spacing w:before="0"/>
        <w:ind w:firstLine="720"/>
        <w:jc w:val="both"/>
        <w:rPr>
          <w:szCs w:val="28"/>
        </w:rPr>
      </w:pPr>
      <w:r w:rsidRPr="00B166B2">
        <w:rPr>
          <w:b/>
          <w:szCs w:val="28"/>
        </w:rPr>
        <w:t>Điều 3.</w:t>
      </w:r>
      <w:r w:rsidRPr="00B166B2">
        <w:rPr>
          <w:szCs w:val="28"/>
        </w:rPr>
        <w:t xml:space="preserve"> </w:t>
      </w:r>
      <w:r w:rsidRPr="00B166B2">
        <w:rPr>
          <w:b/>
          <w:szCs w:val="28"/>
        </w:rPr>
        <w:t>Cấp độ về thành tích xuất sắc để nâng bậc lương trước thời hạn</w:t>
      </w:r>
    </w:p>
    <w:p w:rsidR="00A3452C" w:rsidRPr="00B166B2" w:rsidRDefault="00A3452C" w:rsidP="00A3452C">
      <w:pPr>
        <w:spacing w:before="0"/>
        <w:ind w:firstLine="720"/>
        <w:jc w:val="both"/>
        <w:rPr>
          <w:szCs w:val="28"/>
        </w:rPr>
      </w:pPr>
      <w:r w:rsidRPr="00B166B2">
        <w:rPr>
          <w:szCs w:val="28"/>
        </w:rPr>
        <w:t xml:space="preserve">1. Nâng bậc lương trước thời hạn 12 tháng đối với cán bộ, công chức, viên chức và người lao động đạt một trong các cấp độ thành tích sau: </w:t>
      </w:r>
    </w:p>
    <w:p w:rsidR="00A3452C" w:rsidRPr="00B166B2" w:rsidRDefault="00A3452C" w:rsidP="00A3452C">
      <w:pPr>
        <w:spacing w:before="0"/>
        <w:ind w:firstLine="720"/>
        <w:jc w:val="both"/>
        <w:rPr>
          <w:szCs w:val="28"/>
        </w:rPr>
      </w:pPr>
      <w:r w:rsidRPr="00B166B2">
        <w:rPr>
          <w:szCs w:val="28"/>
        </w:rPr>
        <w:t xml:space="preserve">a) Huân chương các loại; </w:t>
      </w:r>
    </w:p>
    <w:p w:rsidR="00A3452C" w:rsidRPr="00B166B2" w:rsidRDefault="00A3452C" w:rsidP="00A3452C">
      <w:pPr>
        <w:spacing w:before="0"/>
        <w:ind w:firstLine="720"/>
        <w:jc w:val="both"/>
        <w:rPr>
          <w:szCs w:val="28"/>
        </w:rPr>
      </w:pPr>
      <w:r w:rsidRPr="00B166B2">
        <w:rPr>
          <w:szCs w:val="28"/>
        </w:rPr>
        <w:t>b) Các danh hiệu vinh dự nhà nước: Anh hùng Lao động; Nhà giáo nhân dân, Th</w:t>
      </w:r>
      <w:r>
        <w:rPr>
          <w:szCs w:val="28"/>
        </w:rPr>
        <w:t>ầ</w:t>
      </w:r>
      <w:r w:rsidRPr="00B166B2">
        <w:rPr>
          <w:szCs w:val="28"/>
        </w:rPr>
        <w:t>y thuốc nhân dân, Nghệ s</w:t>
      </w:r>
      <w:r>
        <w:rPr>
          <w:szCs w:val="28"/>
        </w:rPr>
        <w:t>ĩ</w:t>
      </w:r>
      <w:r w:rsidRPr="00B166B2">
        <w:rPr>
          <w:szCs w:val="28"/>
        </w:rPr>
        <w:t xml:space="preserve"> nhân dân</w:t>
      </w:r>
      <w:r>
        <w:rPr>
          <w:szCs w:val="28"/>
        </w:rPr>
        <w:t>, Nghệ nhân nhân dân</w:t>
      </w:r>
      <w:r w:rsidRPr="00B166B2">
        <w:rPr>
          <w:szCs w:val="28"/>
        </w:rPr>
        <w:t>; Nhà giáo ưu tú, Th</w:t>
      </w:r>
      <w:r>
        <w:rPr>
          <w:szCs w:val="28"/>
        </w:rPr>
        <w:t>ầ</w:t>
      </w:r>
      <w:r w:rsidRPr="00B166B2">
        <w:rPr>
          <w:szCs w:val="28"/>
        </w:rPr>
        <w:t>y thuốc ưu tú, Nghệ s</w:t>
      </w:r>
      <w:r>
        <w:rPr>
          <w:szCs w:val="28"/>
        </w:rPr>
        <w:t>ĩ</w:t>
      </w:r>
      <w:r w:rsidRPr="00B166B2">
        <w:rPr>
          <w:szCs w:val="28"/>
        </w:rPr>
        <w:t xml:space="preserve"> ưu tú</w:t>
      </w:r>
      <w:r>
        <w:rPr>
          <w:szCs w:val="28"/>
        </w:rPr>
        <w:t>, Nghệ nhân ưu tú</w:t>
      </w:r>
      <w:r w:rsidRPr="00B166B2">
        <w:rPr>
          <w:szCs w:val="28"/>
        </w:rPr>
        <w:t xml:space="preserve">; </w:t>
      </w:r>
    </w:p>
    <w:p w:rsidR="00A3452C" w:rsidRPr="00B166B2" w:rsidRDefault="00A3452C" w:rsidP="00A3452C">
      <w:pPr>
        <w:spacing w:before="0"/>
        <w:ind w:firstLine="720"/>
        <w:jc w:val="both"/>
        <w:rPr>
          <w:szCs w:val="28"/>
        </w:rPr>
      </w:pPr>
      <w:r w:rsidRPr="00B166B2">
        <w:rPr>
          <w:szCs w:val="28"/>
        </w:rPr>
        <w:t xml:space="preserve">c) Giải thưởng Hồ Chí Minh; </w:t>
      </w:r>
    </w:p>
    <w:p w:rsidR="00A3452C" w:rsidRPr="00B166B2" w:rsidRDefault="00A3452C" w:rsidP="00A3452C">
      <w:pPr>
        <w:spacing w:before="0"/>
        <w:ind w:firstLine="720"/>
        <w:jc w:val="both"/>
        <w:rPr>
          <w:szCs w:val="28"/>
        </w:rPr>
      </w:pPr>
      <w:r w:rsidRPr="00B166B2">
        <w:rPr>
          <w:szCs w:val="28"/>
        </w:rPr>
        <w:t xml:space="preserve">d) Giải thưởng Nhà nước; </w:t>
      </w:r>
    </w:p>
    <w:p w:rsidR="00A3452C" w:rsidRPr="00B166B2" w:rsidRDefault="00A3452C" w:rsidP="00A3452C">
      <w:pPr>
        <w:spacing w:before="0"/>
        <w:ind w:firstLine="720"/>
        <w:jc w:val="both"/>
        <w:rPr>
          <w:szCs w:val="28"/>
        </w:rPr>
      </w:pPr>
      <w:r w:rsidRPr="00B166B2">
        <w:rPr>
          <w:szCs w:val="28"/>
        </w:rPr>
        <w:t xml:space="preserve">đ) Chiến sỹ thi đua toàn quốc; </w:t>
      </w:r>
    </w:p>
    <w:p w:rsidR="00A3452C" w:rsidRPr="00B166B2" w:rsidRDefault="00A3452C" w:rsidP="00A3452C">
      <w:pPr>
        <w:spacing w:before="0"/>
        <w:ind w:firstLine="720"/>
        <w:jc w:val="both"/>
        <w:rPr>
          <w:szCs w:val="28"/>
        </w:rPr>
      </w:pPr>
      <w:r w:rsidRPr="00B166B2">
        <w:rPr>
          <w:szCs w:val="28"/>
        </w:rPr>
        <w:t xml:space="preserve">e) Bằng khen của Thủ tướng Chính phủ; </w:t>
      </w:r>
    </w:p>
    <w:p w:rsidR="00A3452C" w:rsidRPr="00B166B2" w:rsidRDefault="00A3452C" w:rsidP="00A3452C">
      <w:pPr>
        <w:spacing w:before="0"/>
        <w:ind w:firstLine="720"/>
        <w:jc w:val="both"/>
        <w:rPr>
          <w:szCs w:val="28"/>
        </w:rPr>
      </w:pPr>
      <w:r w:rsidRPr="00B166B2">
        <w:rPr>
          <w:szCs w:val="28"/>
        </w:rPr>
        <w:t xml:space="preserve">g) Chiến sỹ thi đua cấp thành phố. </w:t>
      </w:r>
    </w:p>
    <w:p w:rsidR="00A3452C" w:rsidRPr="00B166B2" w:rsidRDefault="00A3452C" w:rsidP="00A3452C">
      <w:pPr>
        <w:spacing w:before="0"/>
        <w:ind w:firstLine="720"/>
        <w:jc w:val="both"/>
        <w:rPr>
          <w:szCs w:val="28"/>
        </w:rPr>
      </w:pPr>
      <w:r w:rsidRPr="00B166B2">
        <w:rPr>
          <w:rFonts w:eastAsia="Times New Roman"/>
          <w:szCs w:val="28"/>
        </w:rPr>
        <w:t xml:space="preserve">2. </w:t>
      </w:r>
      <w:r w:rsidRPr="00B166B2">
        <w:rPr>
          <w:szCs w:val="28"/>
        </w:rPr>
        <w:t xml:space="preserve">Nâng bậc lương trước thời hạn 9 tháng đối với cán bộ, công chức, viên chức và người lao động đạt một trong các cấp độ thành tích sau: </w:t>
      </w:r>
    </w:p>
    <w:p w:rsidR="00A3452C" w:rsidRPr="00B166B2" w:rsidRDefault="00A3452C" w:rsidP="00A3452C">
      <w:pPr>
        <w:spacing w:before="0"/>
        <w:ind w:firstLine="720"/>
        <w:jc w:val="both"/>
        <w:rPr>
          <w:szCs w:val="28"/>
        </w:rPr>
      </w:pPr>
      <w:r w:rsidRPr="00B166B2">
        <w:rPr>
          <w:szCs w:val="28"/>
        </w:rPr>
        <w:t>a) Bằng khen của bộ, ban, ngành, đoàn thể trung ương, Thành uỷ, Chủ tịch Uỷ ban nhân dân thành phố về thành tích xuất sắc trong công tác đúng với chức trách nhiệm vụ được giao và thường xuyên đảm nhiệm; Bằng khen của bộ, ban, ngành trung ương, Thành uỷ, Chủ tịch Uỷ ban nhân dân thành phố về thành tích xuất sắc trong công tác phòng chống tham nhũng, cải cách hành chính;</w:t>
      </w:r>
    </w:p>
    <w:p w:rsidR="00A3452C" w:rsidRPr="00B166B2" w:rsidRDefault="00A3452C" w:rsidP="00A3452C">
      <w:pPr>
        <w:spacing w:before="0"/>
        <w:ind w:firstLine="720"/>
        <w:jc w:val="both"/>
        <w:rPr>
          <w:szCs w:val="28"/>
        </w:rPr>
      </w:pPr>
      <w:r w:rsidRPr="00B166B2">
        <w:rPr>
          <w:szCs w:val="28"/>
        </w:rPr>
        <w:t>b) Chiến sỹ thi đua cơ sở 02 năm liên tục.</w:t>
      </w:r>
    </w:p>
    <w:p w:rsidR="00A3452C" w:rsidRPr="00B166B2" w:rsidRDefault="00A3452C" w:rsidP="00A3452C">
      <w:pPr>
        <w:spacing w:before="0"/>
        <w:ind w:firstLine="720"/>
        <w:jc w:val="both"/>
        <w:rPr>
          <w:szCs w:val="28"/>
        </w:rPr>
      </w:pPr>
      <w:r w:rsidRPr="00B166B2">
        <w:rPr>
          <w:rFonts w:eastAsia="Times New Roman"/>
          <w:szCs w:val="28"/>
        </w:rPr>
        <w:lastRenderedPageBreak/>
        <w:t xml:space="preserve">3. </w:t>
      </w:r>
      <w:r w:rsidRPr="00B166B2">
        <w:rPr>
          <w:szCs w:val="28"/>
        </w:rPr>
        <w:t xml:space="preserve">Nâng bậc lương trước thời hạn 6 tháng đối với cán bộ, công chức, viên chức và người lao động đạt </w:t>
      </w:r>
      <w:r>
        <w:rPr>
          <w:szCs w:val="28"/>
        </w:rPr>
        <w:t xml:space="preserve">một trong các </w:t>
      </w:r>
      <w:r w:rsidRPr="00B166B2">
        <w:rPr>
          <w:szCs w:val="28"/>
        </w:rPr>
        <w:t xml:space="preserve">cấp độ thành tích sau: </w:t>
      </w:r>
    </w:p>
    <w:p w:rsidR="00A3452C" w:rsidRPr="00B166B2" w:rsidRDefault="00A3452C" w:rsidP="00A3452C">
      <w:pPr>
        <w:spacing w:before="0"/>
        <w:ind w:firstLine="720"/>
        <w:jc w:val="both"/>
        <w:rPr>
          <w:szCs w:val="28"/>
        </w:rPr>
      </w:pPr>
      <w:r w:rsidRPr="00B166B2">
        <w:rPr>
          <w:szCs w:val="28"/>
        </w:rPr>
        <w:t>a) 01 năm đạt danh hiệu Chiến sỹ thi đua cơ sở;</w:t>
      </w:r>
    </w:p>
    <w:p w:rsidR="00A3452C" w:rsidRPr="00B166B2" w:rsidRDefault="00A3452C" w:rsidP="00A3452C">
      <w:pPr>
        <w:spacing w:before="0"/>
        <w:ind w:firstLine="720"/>
        <w:jc w:val="both"/>
        <w:rPr>
          <w:szCs w:val="28"/>
        </w:rPr>
      </w:pPr>
      <w:r w:rsidRPr="00B166B2">
        <w:rPr>
          <w:szCs w:val="28"/>
        </w:rPr>
        <w:t xml:space="preserve">b) </w:t>
      </w:r>
      <w:r>
        <w:rPr>
          <w:szCs w:val="28"/>
        </w:rPr>
        <w:t xml:space="preserve">Trong thời gian giữ bậc lương, </w:t>
      </w:r>
      <w:r w:rsidRPr="00B166B2">
        <w:rPr>
          <w:szCs w:val="28"/>
        </w:rPr>
        <w:t>02 năm đạt danh hiệu Lao động tiên tiến trong đó có ít nhất 01 năm xếp loại chất lượng ở mức hoàn thành xuất sắc nhiệm vụ.</w:t>
      </w:r>
    </w:p>
    <w:p w:rsidR="00A3452C" w:rsidRPr="00B166B2" w:rsidRDefault="00A3452C" w:rsidP="00A3452C">
      <w:pPr>
        <w:spacing w:before="0"/>
        <w:ind w:firstLine="720"/>
        <w:jc w:val="both"/>
      </w:pPr>
      <w:r w:rsidRPr="00B166B2">
        <w:rPr>
          <w:szCs w:val="28"/>
        </w:rPr>
        <w:t>4. Đối với cán bộ, công chức, viên chức giữ chức vụ lãnh đạo, quản lý, khi xét nâng bậc lương trước thời hạn do lập thành tích xuất sắc trong thực hiện nhiệm vụ, ngoài các cấp độ thành tích chung theo quy định tại Khoản 1, 2, 3 Điều này, xét thêm các điều kiện sau:</w:t>
      </w:r>
      <w:r w:rsidRPr="00B166B2">
        <w:t xml:space="preserve"> </w:t>
      </w:r>
    </w:p>
    <w:p w:rsidR="00A3452C" w:rsidRPr="00B166B2" w:rsidRDefault="00A3452C" w:rsidP="00A3452C">
      <w:pPr>
        <w:spacing w:before="0"/>
        <w:ind w:firstLine="720"/>
        <w:jc w:val="both"/>
        <w:rPr>
          <w:i/>
          <w:iCs/>
          <w:szCs w:val="28"/>
          <w:u w:val="single"/>
        </w:rPr>
      </w:pPr>
      <w:r w:rsidRPr="00B166B2">
        <w:rPr>
          <w:szCs w:val="28"/>
        </w:rPr>
        <w:t xml:space="preserve">a) Đối với lãnh đạo Sở, ban, ngành, đoàn thể và tương đương; lãnh đạo Ủy ban nhân dân </w:t>
      </w:r>
      <w:r w:rsidR="00747C59">
        <w:rPr>
          <w:szCs w:val="28"/>
        </w:rPr>
        <w:t>xã, phường, đặc khu</w:t>
      </w:r>
      <w:r w:rsidRPr="00B166B2">
        <w:rPr>
          <w:szCs w:val="28"/>
        </w:rPr>
        <w:t>, đơn vị sự nghiệp công lập trực thuộc Ủy ban nhân dân thành phố: Trong 02 năm giữ bậc lương hiện hưởng thì đơn vị phải có ít nhất 01 năm thuộc nhóm 30% đơn vị có thành tích xuất sắc nhất cụm, khối thi đua được tặng Cờ thi đua của thành phố trở lên hoặc Bằng khen của Chủ tịch Ủy ban nhân dân thành phố</w:t>
      </w:r>
      <w:r>
        <w:rPr>
          <w:szCs w:val="28"/>
        </w:rPr>
        <w:t xml:space="preserve"> hoặc Cờ thi đua, bằng khen của Bộ ngành Trung ương</w:t>
      </w:r>
      <w:r w:rsidRPr="00B166B2">
        <w:rPr>
          <w:szCs w:val="28"/>
        </w:rPr>
        <w:t xml:space="preserve">; tổ chức Đảng phải đạt danh hiệu tổ chức Đảng hoàn thành tốt nhiệm vụ trở lên. </w:t>
      </w:r>
    </w:p>
    <w:p w:rsidR="00A3452C" w:rsidRPr="00B166B2" w:rsidRDefault="00A3452C" w:rsidP="00A3452C">
      <w:pPr>
        <w:spacing w:before="0"/>
        <w:ind w:firstLine="720"/>
        <w:jc w:val="both"/>
        <w:rPr>
          <w:szCs w:val="28"/>
        </w:rPr>
      </w:pPr>
      <w:r w:rsidRPr="00B166B2">
        <w:rPr>
          <w:szCs w:val="28"/>
        </w:rPr>
        <w:t xml:space="preserve">b) Đối với cán bộ, công chức, viên chức lãnh đạo cấp phòng, ban, chi cục thuộc Sở, ngành, </w:t>
      </w:r>
      <w:r w:rsidR="00747C59">
        <w:rPr>
          <w:szCs w:val="28"/>
        </w:rPr>
        <w:t xml:space="preserve">xã, phường, đặc khu </w:t>
      </w:r>
      <w:r w:rsidRPr="00B166B2">
        <w:rPr>
          <w:szCs w:val="28"/>
        </w:rPr>
        <w:t>và tương đương; lãnh đạo khoa, phòng, ban, đơn vị ở các cơ quan quản lý nhà nước, đơn vị sự nghiệp thuộc các Sở, ban, ngành, đoàn thể thành phố</w:t>
      </w:r>
      <w:r>
        <w:rPr>
          <w:szCs w:val="28"/>
        </w:rPr>
        <w:t>, đơn vị sự nghiệp công lập trực thuộc thành phố</w:t>
      </w:r>
      <w:r w:rsidRPr="00B166B2">
        <w:rPr>
          <w:szCs w:val="28"/>
        </w:rPr>
        <w:t xml:space="preserve"> có tổ chức cơ sở Đảng ở cấp chi bộ trở lên: Trong 02 năm giữ bậc lương hiện hưởng thì tập thể cơ quan, đơn vị phải có ít nhất 01 năm đạt danh hiệu Tập thể lao động xuất sắc trở lên, năm còn lại đạt danh hiệu Tập thể lao động tiên tiến trở lên, không để xảy ra vi phạm trong lĩnh vực quản lý; tổ chức Đảng phải đạt danh hiệu tổ chức Đảng hoàn thành tốt nhiệm vụ trở lên. </w:t>
      </w:r>
    </w:p>
    <w:p w:rsidR="00A3452C" w:rsidRPr="00B166B2" w:rsidRDefault="00A3452C" w:rsidP="00A3452C">
      <w:pPr>
        <w:spacing w:before="0"/>
        <w:ind w:firstLine="720"/>
        <w:jc w:val="both"/>
        <w:rPr>
          <w:szCs w:val="28"/>
        </w:rPr>
      </w:pPr>
      <w:r w:rsidRPr="00B166B2">
        <w:rPr>
          <w:szCs w:val="28"/>
        </w:rPr>
        <w:t>c) Không xét điều kiện về thành tích của tổ chức Đảng đối với lãnh đạo đơn vị không có tổ chức Đảng cấp chi bộ.</w:t>
      </w:r>
    </w:p>
    <w:p w:rsidR="00A3452C" w:rsidRPr="00B166B2" w:rsidRDefault="00A3452C" w:rsidP="00A3452C">
      <w:pPr>
        <w:spacing w:before="0"/>
        <w:ind w:firstLine="720"/>
        <w:jc w:val="both"/>
        <w:rPr>
          <w:b/>
          <w:szCs w:val="28"/>
        </w:rPr>
      </w:pPr>
      <w:r w:rsidRPr="00B166B2">
        <w:rPr>
          <w:b/>
          <w:szCs w:val="28"/>
        </w:rPr>
        <w:t>Điều 4. Thứ tự ưu tiên trong xét nâng bậc lương trước thời hạn</w:t>
      </w:r>
    </w:p>
    <w:p w:rsidR="00A3452C" w:rsidRPr="00B166B2" w:rsidRDefault="00A3452C" w:rsidP="00A3452C">
      <w:pPr>
        <w:spacing w:before="0"/>
        <w:ind w:firstLine="720"/>
        <w:jc w:val="both"/>
        <w:rPr>
          <w:szCs w:val="28"/>
        </w:rPr>
      </w:pPr>
      <w:r w:rsidRPr="00B166B2">
        <w:rPr>
          <w:szCs w:val="28"/>
        </w:rPr>
        <w:t>1. Trường hợp trong một lần xét nâng bậc lương trước thời hạn do lập thành tích xuất sắc, số người đủ tiêu chuẩn nâng bậc lương nhiều hơn tỷ lệ quy định thì ưu tiên xét hết nhóm đối tượng có cấp độ thành tích được nâng bậc lương trước thời hạn 12 tháng mới xét đến nhóm đối tượng có cấp độ thành tích được nâng bậc lương trước thời hạn 9 tháng và cuối cùng là 6 tháng.</w:t>
      </w:r>
    </w:p>
    <w:p w:rsidR="00A3452C" w:rsidRPr="00B166B2" w:rsidRDefault="00A3452C" w:rsidP="00A3452C">
      <w:pPr>
        <w:spacing w:before="0"/>
        <w:ind w:firstLine="720"/>
        <w:jc w:val="both"/>
        <w:rPr>
          <w:szCs w:val="28"/>
        </w:rPr>
      </w:pPr>
      <w:r w:rsidRPr="00B166B2">
        <w:rPr>
          <w:szCs w:val="28"/>
        </w:rPr>
        <w:t>2. Trường hợp trong cùng một cấp độ thành tích có nhiều người đủ tiêu chuẩn xét nâng bậc lương trước thời hạn thì việc xét nâng bậc lương trước thời hạn được thực hiện ưu tiên theo thứ tự sau:</w:t>
      </w:r>
    </w:p>
    <w:p w:rsidR="00A3452C" w:rsidRPr="00B166B2" w:rsidRDefault="00A3452C" w:rsidP="00A3452C">
      <w:pPr>
        <w:spacing w:before="0"/>
        <w:ind w:firstLine="720"/>
        <w:jc w:val="both"/>
        <w:rPr>
          <w:szCs w:val="28"/>
        </w:rPr>
      </w:pPr>
      <w:r w:rsidRPr="00B166B2">
        <w:rPr>
          <w:szCs w:val="28"/>
        </w:rPr>
        <w:t>a) Người có nhiều thành tích hơn;</w:t>
      </w:r>
    </w:p>
    <w:p w:rsidR="00A3452C" w:rsidRPr="00B166B2" w:rsidRDefault="00A3452C" w:rsidP="00A3452C">
      <w:pPr>
        <w:spacing w:before="0"/>
        <w:ind w:firstLine="720"/>
        <w:jc w:val="both"/>
        <w:rPr>
          <w:szCs w:val="28"/>
        </w:rPr>
      </w:pPr>
      <w:r w:rsidRPr="00B166B2">
        <w:rPr>
          <w:szCs w:val="28"/>
        </w:rPr>
        <w:lastRenderedPageBreak/>
        <w:t>b) Người lập thành tích xuất sắc trong kỳ nâng lương trước thời hạn kỳ trước nhưng chưa được xét chọn do vượt quá chỉ tiêu để xét; trong kỳ này lại lập thành tích xuất sắc trong thực hiện nhiệm vụ;</w:t>
      </w:r>
    </w:p>
    <w:p w:rsidR="00A3452C" w:rsidRPr="00B166B2" w:rsidRDefault="00A3452C" w:rsidP="00A3452C">
      <w:pPr>
        <w:spacing w:before="0"/>
        <w:ind w:firstLine="709"/>
        <w:jc w:val="both"/>
        <w:rPr>
          <w:szCs w:val="28"/>
        </w:rPr>
      </w:pPr>
      <w:r w:rsidRPr="00B166B2">
        <w:rPr>
          <w:szCs w:val="28"/>
        </w:rPr>
        <w:t>c) Người chưa được nâng bậc lương trước thời hạn trong quá trình công tác;</w:t>
      </w:r>
    </w:p>
    <w:p w:rsidR="00A3452C" w:rsidRPr="00B166B2" w:rsidRDefault="00A3452C" w:rsidP="00A3452C">
      <w:pPr>
        <w:spacing w:before="0"/>
        <w:ind w:left="720"/>
        <w:jc w:val="both"/>
        <w:rPr>
          <w:szCs w:val="28"/>
        </w:rPr>
      </w:pPr>
      <w:r w:rsidRPr="00B166B2">
        <w:rPr>
          <w:szCs w:val="28"/>
        </w:rPr>
        <w:t>d) Người có độ tuổi cao hơn</w:t>
      </w:r>
    </w:p>
    <w:p w:rsidR="00A3452C" w:rsidRPr="00B166B2" w:rsidRDefault="00A3452C" w:rsidP="00A3452C">
      <w:pPr>
        <w:spacing w:before="0"/>
        <w:ind w:left="720"/>
        <w:jc w:val="both"/>
        <w:rPr>
          <w:szCs w:val="28"/>
        </w:rPr>
      </w:pPr>
      <w:r w:rsidRPr="00B166B2">
        <w:rPr>
          <w:szCs w:val="28"/>
        </w:rPr>
        <w:t>đ) Người có thâm niên công tác cao hơn;</w:t>
      </w:r>
    </w:p>
    <w:p w:rsidR="00A3452C" w:rsidRPr="00B166B2" w:rsidRDefault="00A3452C" w:rsidP="00A3452C">
      <w:pPr>
        <w:spacing w:before="0"/>
        <w:ind w:left="720"/>
        <w:jc w:val="both"/>
        <w:rPr>
          <w:szCs w:val="28"/>
        </w:rPr>
      </w:pPr>
      <w:r w:rsidRPr="00B166B2">
        <w:rPr>
          <w:szCs w:val="28"/>
        </w:rPr>
        <w:t>e) Người có chức vụ thấp hơn hoặc không giữ chức vụ lãnh đạo, quản lý;</w:t>
      </w:r>
    </w:p>
    <w:p w:rsidR="00A3452C" w:rsidRPr="00B166B2" w:rsidRDefault="00A3452C" w:rsidP="00A3452C">
      <w:pPr>
        <w:spacing w:before="0"/>
        <w:ind w:left="720"/>
        <w:jc w:val="both"/>
        <w:rPr>
          <w:szCs w:val="28"/>
        </w:rPr>
      </w:pPr>
      <w:r w:rsidRPr="00B166B2">
        <w:rPr>
          <w:szCs w:val="28"/>
        </w:rPr>
        <w:t>g) Giới tính nữ.</w:t>
      </w:r>
    </w:p>
    <w:p w:rsidR="00A3452C" w:rsidRPr="00B166B2" w:rsidRDefault="00A3452C" w:rsidP="00A3452C">
      <w:pPr>
        <w:spacing w:before="0"/>
        <w:ind w:firstLine="709"/>
        <w:jc w:val="both"/>
        <w:rPr>
          <w:szCs w:val="28"/>
        </w:rPr>
      </w:pPr>
      <w:r w:rsidRPr="00B166B2">
        <w:rPr>
          <w:szCs w:val="28"/>
        </w:rPr>
        <w:t>Trường hợp xét theo thứ tự ưu tiên vẫn không xác định được thì do người đứng đầu cơ quan, đơn vị quyết định.</w:t>
      </w:r>
    </w:p>
    <w:p w:rsidR="00A3452C" w:rsidRPr="00B166B2" w:rsidRDefault="00A3452C" w:rsidP="00A3452C">
      <w:pPr>
        <w:spacing w:before="0"/>
        <w:ind w:firstLine="709"/>
        <w:jc w:val="both"/>
        <w:rPr>
          <w:b/>
          <w:szCs w:val="28"/>
        </w:rPr>
      </w:pPr>
      <w:r w:rsidRPr="00B166B2">
        <w:rPr>
          <w:b/>
          <w:szCs w:val="28"/>
        </w:rPr>
        <w:t xml:space="preserve">Điều </w:t>
      </w:r>
      <w:r>
        <w:rPr>
          <w:b/>
          <w:szCs w:val="28"/>
        </w:rPr>
        <w:t>5</w:t>
      </w:r>
      <w:r w:rsidRPr="00B166B2">
        <w:rPr>
          <w:b/>
          <w:szCs w:val="28"/>
        </w:rPr>
        <w:t>. Quy trình xét nâng bậc lương trước thời hạn</w:t>
      </w:r>
    </w:p>
    <w:p w:rsidR="00A3452C" w:rsidRPr="00B166B2" w:rsidRDefault="00A3452C" w:rsidP="00A3452C">
      <w:pPr>
        <w:spacing w:before="0"/>
        <w:ind w:firstLine="709"/>
        <w:jc w:val="both"/>
        <w:rPr>
          <w:szCs w:val="28"/>
        </w:rPr>
      </w:pPr>
      <w:r w:rsidRPr="00B166B2">
        <w:rPr>
          <w:szCs w:val="28"/>
        </w:rPr>
        <w:t xml:space="preserve">1. Người đứng đầu cơ quan, đơn vị trực thuộc Sở, ban, ngành, Ủy ban nhân dân cấp </w:t>
      </w:r>
      <w:r>
        <w:rPr>
          <w:szCs w:val="28"/>
        </w:rPr>
        <w:t>xã</w:t>
      </w:r>
      <w:r w:rsidRPr="00B166B2">
        <w:rPr>
          <w:szCs w:val="28"/>
        </w:rPr>
        <w:t xml:space="preserve"> căn cứ quy định này có trách nhiệm trao đổi, thống nhất với cấp ủy Đảng</w:t>
      </w:r>
      <w:r w:rsidR="00276814" w:rsidRPr="00276814">
        <w:rPr>
          <w:sz w:val="32"/>
          <w:szCs w:val="28"/>
        </w:rPr>
        <w:t xml:space="preserve">, </w:t>
      </w:r>
      <w:r w:rsidR="00276814" w:rsidRPr="00276814">
        <w:rPr>
          <w:color w:val="000000"/>
          <w:szCs w:val="26"/>
        </w:rPr>
        <w:t>Ban chấp hành Công đoàn</w:t>
      </w:r>
      <w:r w:rsidRPr="00276814">
        <w:rPr>
          <w:szCs w:val="28"/>
        </w:rPr>
        <w:t xml:space="preserve"> </w:t>
      </w:r>
      <w:r w:rsidRPr="00B166B2">
        <w:rPr>
          <w:szCs w:val="28"/>
        </w:rPr>
        <w:t>cùng cấp</w:t>
      </w:r>
      <w:r w:rsidR="00276814">
        <w:rPr>
          <w:szCs w:val="28"/>
        </w:rPr>
        <w:t xml:space="preserve"> (nếu có)</w:t>
      </w:r>
      <w:r w:rsidRPr="00B166B2">
        <w:rPr>
          <w:szCs w:val="28"/>
        </w:rPr>
        <w:t xml:space="preserve"> tiến hành xét chọn những người đủ điều kiện, tiêu chuẩn nâng bậc lương trước thời hạn do lập thành tích trong số những trường hợp tính đến ngày 31/12 của năm xét nâng lương trước thời hạn còn thiếu từ dưới 12 tháng là đến hạn nâng bậc lương thường xuyên theo quy định. </w:t>
      </w:r>
      <w:r w:rsidRPr="00E76042">
        <w:rPr>
          <w:szCs w:val="28"/>
        </w:rPr>
        <w:t xml:space="preserve">Hoàn thành việc </w:t>
      </w:r>
      <w:r>
        <w:rPr>
          <w:szCs w:val="28"/>
        </w:rPr>
        <w:t xml:space="preserve">nâng bậc lương trước thời hạn </w:t>
      </w:r>
      <w:r w:rsidRPr="00E76042">
        <w:rPr>
          <w:szCs w:val="28"/>
        </w:rPr>
        <w:t>trong quý IV (đối với các cơ quan, đơn vị thuộc khối giáo dục xét kết quả thi đua theo năm học) và trong quý I năm sau (đối với các cơ quan, đơn vị còn lại)</w:t>
      </w:r>
      <w:r>
        <w:rPr>
          <w:szCs w:val="28"/>
        </w:rPr>
        <w:t>.</w:t>
      </w:r>
    </w:p>
    <w:p w:rsidR="00A3452C" w:rsidRPr="00937347" w:rsidRDefault="00A3452C" w:rsidP="00A3452C">
      <w:pPr>
        <w:spacing w:before="0"/>
        <w:ind w:firstLine="709"/>
        <w:jc w:val="both"/>
        <w:rPr>
          <w:szCs w:val="28"/>
        </w:rPr>
      </w:pPr>
      <w:r w:rsidRPr="00B166B2">
        <w:rPr>
          <w:szCs w:val="28"/>
        </w:rPr>
        <w:t xml:space="preserve">2. Sau khi có kết quả xét nâng bậc lương trước thời hạn, cơ quan, đơn vị, tổ chức có người được xét nâng bậc lương trước thời hạn thông báo, đăng tải danh sách người được nâng bậc lương trước thời hạn trên cổng thông tin điện tử và niêm yết công khai tại cơ quan, đơn vị, tổ chức </w:t>
      </w:r>
      <w:r w:rsidRPr="00937347">
        <w:rPr>
          <w:szCs w:val="28"/>
        </w:rPr>
        <w:t xml:space="preserve">(trong thời hạn 15 ngày làm việc). </w:t>
      </w:r>
    </w:p>
    <w:p w:rsidR="00A3452C" w:rsidRPr="00B166B2" w:rsidRDefault="00A3452C" w:rsidP="00A3452C">
      <w:pPr>
        <w:spacing w:before="0"/>
        <w:ind w:firstLine="709"/>
        <w:jc w:val="both"/>
        <w:rPr>
          <w:szCs w:val="28"/>
        </w:rPr>
      </w:pPr>
      <w:r w:rsidRPr="00B166B2">
        <w:rPr>
          <w:szCs w:val="28"/>
        </w:rPr>
        <w:t>3. Hết thời hạn thông báo công khai, nếu không có phản ánh, vướng mắc, thực hiện bước tiếp theo như sau:</w:t>
      </w:r>
    </w:p>
    <w:p w:rsidR="00A3452C" w:rsidRPr="00B166B2" w:rsidRDefault="00A3452C" w:rsidP="00A3452C">
      <w:pPr>
        <w:spacing w:before="0"/>
        <w:ind w:firstLine="720"/>
        <w:jc w:val="both"/>
        <w:rPr>
          <w:szCs w:val="28"/>
        </w:rPr>
      </w:pPr>
      <w:r w:rsidRPr="00B166B2">
        <w:rPr>
          <w:szCs w:val="28"/>
        </w:rPr>
        <w:t>a) Đối với cán bộ, công chức, viên chức thuộc diện Thành uỷ quản lý do Chủ tịch Ủy ban nhân dân thành phố ra quyết định: Các cơ quan, đơn vị lập hồ sơ đề nghị gửi về Sở Nội vụ để thẩm định, báo cáo Thành ủy (qua Ban Tổ chức Thành ủy). Sau khi có ý kiến của Thường trực Thành ủy, Sở Nội vụ trình Chủ tịch Ủy ban nhân dân thành phố ký quyết định.</w:t>
      </w:r>
    </w:p>
    <w:p w:rsidR="00A3452C" w:rsidRPr="00B166B2" w:rsidRDefault="00A3452C" w:rsidP="00A3452C">
      <w:pPr>
        <w:spacing w:before="0"/>
        <w:ind w:firstLine="720"/>
        <w:jc w:val="both"/>
        <w:rPr>
          <w:szCs w:val="28"/>
        </w:rPr>
      </w:pPr>
      <w:r w:rsidRPr="00B166B2">
        <w:rPr>
          <w:szCs w:val="28"/>
        </w:rPr>
        <w:t>b) Đối với công chức, viên chức thuộc diện Đảng</w:t>
      </w:r>
      <w:r>
        <w:rPr>
          <w:szCs w:val="28"/>
        </w:rPr>
        <w:t xml:space="preserve"> uỷ</w:t>
      </w:r>
      <w:r w:rsidRPr="00B166B2">
        <w:rPr>
          <w:szCs w:val="28"/>
        </w:rPr>
        <w:t xml:space="preserve"> Ủy ban nhân dân thành phố quản lý: Các cơ quan, đơn vị lập hồ sơ đề nghị gửi về Sở Nội vụ để thẩm định, trình Chủ tịch Ủy ban nhân dân thành phố theo quy định.</w:t>
      </w:r>
    </w:p>
    <w:p w:rsidR="00A3452C" w:rsidRPr="00B166B2" w:rsidRDefault="00A3452C" w:rsidP="00A3452C">
      <w:pPr>
        <w:spacing w:before="0"/>
        <w:ind w:firstLine="720"/>
        <w:jc w:val="both"/>
        <w:rPr>
          <w:szCs w:val="28"/>
        </w:rPr>
      </w:pPr>
      <w:r w:rsidRPr="00B166B2">
        <w:rPr>
          <w:szCs w:val="28"/>
        </w:rPr>
        <w:t>c) Đối với công chức, viên chức, người lao động không thuộc đối tượng tại Điểm a, b Điều này: do Thủ trưởng cơ quan, đơn vị, địa phương có thẩm quyền xem xét, quyết định theo phân cấp quản lý cán bộ, công chức, viên chức và phân cấp thẩm quyền thực hiện chế độ chính sách tiền lương.</w:t>
      </w:r>
    </w:p>
    <w:p w:rsidR="00A3452C" w:rsidRPr="00564A3B" w:rsidRDefault="00A3452C" w:rsidP="00A3452C">
      <w:pPr>
        <w:spacing w:before="0"/>
        <w:ind w:firstLine="720"/>
        <w:jc w:val="both"/>
        <w:rPr>
          <w:szCs w:val="28"/>
        </w:rPr>
      </w:pPr>
      <w:r w:rsidRPr="00B166B2">
        <w:rPr>
          <w:szCs w:val="28"/>
        </w:rPr>
        <w:lastRenderedPageBreak/>
        <w:t>d) Thời hạn giải quyết hồ sơ đề nghị nâng bậc lương trước thời hạn do lập thành tích xuất sắc tối đa</w:t>
      </w:r>
      <w:r>
        <w:rPr>
          <w:szCs w:val="28"/>
        </w:rPr>
        <w:t xml:space="preserve"> 05</w:t>
      </w:r>
      <w:r w:rsidRPr="00B166B2">
        <w:rPr>
          <w:szCs w:val="28"/>
        </w:rPr>
        <w:t xml:space="preserve"> ngày làm việc, kể từ ngày nhận đủ hồ sơ hợp lệ.</w:t>
      </w:r>
    </w:p>
    <w:p w:rsidR="00A3452C" w:rsidRPr="00B166B2" w:rsidRDefault="00A3452C" w:rsidP="00A3452C">
      <w:pPr>
        <w:spacing w:before="0"/>
        <w:ind w:firstLine="720"/>
        <w:jc w:val="both"/>
        <w:rPr>
          <w:b/>
          <w:szCs w:val="28"/>
        </w:rPr>
      </w:pPr>
      <w:r w:rsidRPr="00B166B2">
        <w:rPr>
          <w:b/>
          <w:szCs w:val="28"/>
        </w:rPr>
        <w:t xml:space="preserve">Điều </w:t>
      </w:r>
      <w:r>
        <w:rPr>
          <w:b/>
          <w:szCs w:val="28"/>
        </w:rPr>
        <w:t>6</w:t>
      </w:r>
      <w:r w:rsidRPr="00B166B2">
        <w:rPr>
          <w:b/>
          <w:szCs w:val="28"/>
        </w:rPr>
        <w:t>.</w:t>
      </w:r>
      <w:r w:rsidRPr="00B166B2">
        <w:rPr>
          <w:szCs w:val="28"/>
        </w:rPr>
        <w:t xml:space="preserve"> </w:t>
      </w:r>
      <w:r w:rsidRPr="00B166B2">
        <w:rPr>
          <w:b/>
          <w:szCs w:val="28"/>
        </w:rPr>
        <w:t>Hồ sơ đề nghị nâng bậc lương trước thời hạn</w:t>
      </w:r>
    </w:p>
    <w:p w:rsidR="00A3452C" w:rsidRPr="00B166B2" w:rsidRDefault="00A3452C" w:rsidP="00A3452C">
      <w:pPr>
        <w:spacing w:before="0"/>
        <w:ind w:firstLine="720"/>
        <w:jc w:val="both"/>
        <w:rPr>
          <w:szCs w:val="28"/>
        </w:rPr>
      </w:pPr>
      <w:r w:rsidRPr="00B166B2">
        <w:rPr>
          <w:szCs w:val="28"/>
        </w:rPr>
        <w:t>1. Công văn và danh sách đề nghị nâng bậc lương trước thời hạn (bản chính).</w:t>
      </w:r>
    </w:p>
    <w:p w:rsidR="00A3452C" w:rsidRPr="00B166B2" w:rsidRDefault="00A3452C" w:rsidP="00A3452C">
      <w:pPr>
        <w:spacing w:before="0"/>
        <w:ind w:firstLine="720"/>
        <w:jc w:val="both"/>
        <w:rPr>
          <w:szCs w:val="28"/>
        </w:rPr>
      </w:pPr>
      <w:r w:rsidRPr="00B166B2">
        <w:rPr>
          <w:szCs w:val="28"/>
        </w:rPr>
        <w:t>2.  Biên bản họp xét nâng lương trước thời hạn trong đó có tóm tắt kết quả thực hiện nâng bậc lương trước thời hạn 02 năm gần nhất của cơ quan, đơn vị, của cá nhân được xét nâng lương; ghi rõ số biên chế được giao, số biên chế trả lương (bản chính).</w:t>
      </w:r>
    </w:p>
    <w:p w:rsidR="00A3452C" w:rsidRPr="00B166B2" w:rsidRDefault="00A3452C" w:rsidP="00A3452C">
      <w:pPr>
        <w:spacing w:before="0"/>
        <w:ind w:firstLine="720"/>
        <w:jc w:val="both"/>
        <w:rPr>
          <w:szCs w:val="28"/>
        </w:rPr>
      </w:pPr>
      <w:r w:rsidRPr="00B166B2">
        <w:rPr>
          <w:szCs w:val="28"/>
        </w:rPr>
        <w:t>3. Quyết định ngạch, chức danh nghề nghiệp, bậc lương gần nhấ</w:t>
      </w:r>
      <w:r>
        <w:rPr>
          <w:szCs w:val="28"/>
        </w:rPr>
        <w:t>t (bản sao).</w:t>
      </w:r>
    </w:p>
    <w:p w:rsidR="00A3452C" w:rsidRPr="00B166B2" w:rsidRDefault="00A3452C" w:rsidP="00A3452C">
      <w:pPr>
        <w:spacing w:before="0"/>
        <w:ind w:firstLine="720"/>
        <w:jc w:val="both"/>
        <w:rPr>
          <w:szCs w:val="28"/>
        </w:rPr>
      </w:pPr>
      <w:r w:rsidRPr="00B166B2">
        <w:rPr>
          <w:szCs w:val="28"/>
        </w:rPr>
        <w:t>4. Các văn bản có chứng nhận thành tích của cấp có thẩm quyền đối với cá nhân, tập thể</w:t>
      </w:r>
      <w:r>
        <w:rPr>
          <w:szCs w:val="28"/>
        </w:rPr>
        <w:t xml:space="preserve"> (bản sao).</w:t>
      </w:r>
    </w:p>
    <w:p w:rsidR="00A3452C" w:rsidRPr="00B166B2" w:rsidRDefault="00A3452C" w:rsidP="00A3452C">
      <w:pPr>
        <w:spacing w:before="0"/>
        <w:ind w:firstLine="720"/>
        <w:jc w:val="both"/>
        <w:rPr>
          <w:rFonts w:eastAsia="Times New Roman"/>
          <w:b/>
          <w:szCs w:val="28"/>
        </w:rPr>
      </w:pPr>
      <w:r w:rsidRPr="00B166B2">
        <w:rPr>
          <w:rFonts w:eastAsia="Times New Roman"/>
          <w:b/>
          <w:szCs w:val="28"/>
        </w:rPr>
        <w:t xml:space="preserve">Điều </w:t>
      </w:r>
      <w:r>
        <w:rPr>
          <w:rFonts w:eastAsia="Times New Roman"/>
          <w:b/>
          <w:szCs w:val="28"/>
        </w:rPr>
        <w:t>7</w:t>
      </w:r>
      <w:r w:rsidRPr="00B166B2">
        <w:rPr>
          <w:rFonts w:eastAsia="Times New Roman"/>
          <w:b/>
          <w:szCs w:val="28"/>
        </w:rPr>
        <w:t>.</w:t>
      </w:r>
      <w:r w:rsidRPr="00B166B2">
        <w:rPr>
          <w:rFonts w:eastAsia="Times New Roman"/>
          <w:szCs w:val="28"/>
        </w:rPr>
        <w:t xml:space="preserve"> </w:t>
      </w:r>
      <w:r w:rsidRPr="00B166B2">
        <w:rPr>
          <w:rFonts w:eastAsia="Times New Roman"/>
          <w:b/>
          <w:szCs w:val="28"/>
        </w:rPr>
        <w:t>Trách nhiệm thi hành</w:t>
      </w:r>
    </w:p>
    <w:p w:rsidR="00A3452C" w:rsidRPr="00B166B2" w:rsidRDefault="00A3452C" w:rsidP="00A3452C">
      <w:pPr>
        <w:spacing w:before="0"/>
        <w:ind w:firstLine="720"/>
        <w:jc w:val="both"/>
        <w:rPr>
          <w:rFonts w:eastAsia="Times New Roman"/>
          <w:szCs w:val="28"/>
        </w:rPr>
      </w:pPr>
      <w:r w:rsidRPr="00B166B2">
        <w:rPr>
          <w:rFonts w:eastAsia="Times New Roman"/>
          <w:szCs w:val="28"/>
        </w:rPr>
        <w:t>1. Thủ trưởng các Sở, ban, ngành, đoàn thể; Chủ tịch Ủy ban nhân dân</w:t>
      </w:r>
      <w:r>
        <w:rPr>
          <w:rFonts w:eastAsia="Times New Roman"/>
          <w:szCs w:val="28"/>
        </w:rPr>
        <w:t xml:space="preserve"> các xã, phường, đặc khu</w:t>
      </w:r>
      <w:r w:rsidRPr="00B166B2">
        <w:rPr>
          <w:rFonts w:eastAsia="Times New Roman"/>
          <w:szCs w:val="28"/>
        </w:rPr>
        <w:t>; người đứng đầu đơn vị sự nghiệp công lập trực thuộc Ủy ban nhân dân thành phố:</w:t>
      </w:r>
    </w:p>
    <w:p w:rsidR="00A3452C" w:rsidRPr="00B166B2" w:rsidRDefault="00A3452C" w:rsidP="00A3452C">
      <w:pPr>
        <w:spacing w:before="0"/>
        <w:ind w:firstLine="720"/>
        <w:jc w:val="both"/>
        <w:rPr>
          <w:rFonts w:eastAsia="Times New Roman"/>
          <w:szCs w:val="28"/>
        </w:rPr>
      </w:pPr>
      <w:r w:rsidRPr="00B166B2">
        <w:rPr>
          <w:rFonts w:eastAsia="Times New Roman"/>
          <w:szCs w:val="28"/>
        </w:rPr>
        <w:t>a) Trên cơ sở Quy định này, chủ trì, phối hợp với cấp ủy và Ban Chấp hành công đoàn cùng cấp</w:t>
      </w:r>
      <w:r>
        <w:rPr>
          <w:rFonts w:eastAsia="Times New Roman"/>
          <w:szCs w:val="28"/>
        </w:rPr>
        <w:t xml:space="preserve"> (nếu có)</w:t>
      </w:r>
      <w:r w:rsidRPr="00B166B2">
        <w:rPr>
          <w:rFonts w:eastAsia="Times New Roman"/>
          <w:szCs w:val="28"/>
        </w:rPr>
        <w:t xml:space="preserve"> xây dựng, ban hành Quy chế nâng bậc lương trước thời hạn do lập thành tích xuất sắc trong thực hiện nhiệm vụ của cơ quan, đơn vị mình. Bản Quy chế phải được công khai trong cơ quan, đơn vị, gửi cơ quan quản lý cấp trên trực tiếp để theo dõi và kiểm tra trong quá trình thực hiện;</w:t>
      </w:r>
    </w:p>
    <w:p w:rsidR="00A3452C" w:rsidRPr="00B166B2" w:rsidRDefault="00A3452C" w:rsidP="00A3452C">
      <w:pPr>
        <w:spacing w:before="0"/>
        <w:ind w:firstLine="720"/>
        <w:jc w:val="both"/>
        <w:rPr>
          <w:rFonts w:eastAsia="Times New Roman"/>
          <w:szCs w:val="28"/>
        </w:rPr>
      </w:pPr>
      <w:r w:rsidRPr="00B166B2">
        <w:rPr>
          <w:rFonts w:eastAsia="Times New Roman"/>
          <w:szCs w:val="28"/>
        </w:rPr>
        <w:t>b) Trình cơ quan có thẩm quyền quyết định hoặc quyết định theo phân cấp hiện hành về nâng bậc lương trước thời hạn đối với công chức, viên chức và người lao động trong danh sách trả lương của cơ quan, đơn vị, địa phương;</w:t>
      </w:r>
    </w:p>
    <w:p w:rsidR="00A3452C" w:rsidRPr="00B166B2" w:rsidRDefault="00A3452C" w:rsidP="00A3452C">
      <w:pPr>
        <w:spacing w:before="0"/>
        <w:ind w:firstLine="720"/>
        <w:jc w:val="both"/>
        <w:rPr>
          <w:rFonts w:eastAsia="Times New Roman"/>
          <w:szCs w:val="28"/>
        </w:rPr>
      </w:pPr>
      <w:r w:rsidRPr="00B166B2">
        <w:rPr>
          <w:rFonts w:eastAsia="Times New Roman"/>
          <w:szCs w:val="28"/>
        </w:rPr>
        <w:t>c) Thông báo công khai danh sách những người được nâng lương trước thời hạn trong cơ quan, đơn vị, địa phương;</w:t>
      </w:r>
    </w:p>
    <w:p w:rsidR="00A3452C" w:rsidRPr="00B166B2" w:rsidRDefault="00A3452C" w:rsidP="00A3452C">
      <w:pPr>
        <w:spacing w:before="0"/>
        <w:ind w:firstLine="720"/>
        <w:jc w:val="both"/>
        <w:rPr>
          <w:rFonts w:eastAsia="Times New Roman"/>
          <w:szCs w:val="28"/>
        </w:rPr>
      </w:pPr>
      <w:r w:rsidRPr="00B166B2">
        <w:rPr>
          <w:rFonts w:eastAsia="Times New Roman"/>
          <w:szCs w:val="28"/>
        </w:rPr>
        <w:t>d) Kiểm tra, hướng dẫn và giải quyết theo thẩm quyền những vướng mắc trong việc thực hiện chế độ nâng bậc lương trước thời hạn do lập thành tích xuất sắc đối với công chức, viên chức và người lao động thuộc phạm vi quản lý;</w:t>
      </w:r>
    </w:p>
    <w:p w:rsidR="00A3452C" w:rsidRPr="00960D29" w:rsidRDefault="00A3452C" w:rsidP="00A3452C">
      <w:pPr>
        <w:spacing w:before="0"/>
        <w:ind w:firstLine="720"/>
        <w:jc w:val="both"/>
        <w:rPr>
          <w:rFonts w:eastAsia="Times New Roman"/>
          <w:i/>
          <w:color w:val="000000"/>
          <w:szCs w:val="28"/>
        </w:rPr>
      </w:pPr>
      <w:r w:rsidRPr="00960D29">
        <w:rPr>
          <w:rFonts w:eastAsia="Times New Roman"/>
          <w:color w:val="000000"/>
          <w:szCs w:val="28"/>
        </w:rPr>
        <w:t xml:space="preserve">đ) Định kỳ có văn bản tổng hợp báo cáo Ủy ban nhân dân thành phố (qua Sở Nội vụ) về tình hình thực hiện chế độ nâng bậc lương trước thời hạn đối với công chức, viên chức và người lao động ở cơ quan, đơn vị, địa phương trước ngày 30 tháng 12 hàng năm đối với các cơ quan đơn vị thuộc khối giáo dục và trước ngày 28 tháng 02 năm liền kề đối với các cơ quan đơn vị khác theo Đề cương báo cáo tại Phụ lục </w:t>
      </w:r>
      <w:r w:rsidR="00CA46E9">
        <w:rPr>
          <w:rFonts w:eastAsia="Times New Roman"/>
          <w:color w:val="000000"/>
          <w:szCs w:val="28"/>
        </w:rPr>
        <w:t>I</w:t>
      </w:r>
      <w:bookmarkStart w:id="0" w:name="_GoBack"/>
      <w:bookmarkEnd w:id="0"/>
      <w:r w:rsidRPr="00960D29">
        <w:rPr>
          <w:rFonts w:eastAsia="Times New Roman"/>
          <w:color w:val="000000"/>
          <w:szCs w:val="28"/>
        </w:rPr>
        <w:t xml:space="preserve"> ban hành kèm theo Quyết định này.</w:t>
      </w:r>
      <w:r>
        <w:rPr>
          <w:rFonts w:eastAsia="Times New Roman"/>
          <w:color w:val="000000"/>
          <w:szCs w:val="28"/>
        </w:rPr>
        <w:t xml:space="preserve"> Thời gian chốt số liệu báo cáo đối với khối giáo dục tính từ ngày </w:t>
      </w:r>
      <w:r w:rsidRPr="006D5BEA">
        <w:rPr>
          <w:rFonts w:eastAsia="Times New Roman"/>
          <w:color w:val="000000"/>
          <w:szCs w:val="28"/>
        </w:rPr>
        <w:t>15 tháng 12 năm trước kỳ báo cáo đến ngày 14 tháng 12 của kỳ báo cáo</w:t>
      </w:r>
      <w:r>
        <w:rPr>
          <w:rFonts w:eastAsia="Times New Roman"/>
          <w:color w:val="000000"/>
          <w:szCs w:val="28"/>
        </w:rPr>
        <w:t xml:space="preserve">, đối với các cơ quan, đơn vị khác tính từ ngày 15 tháng 2 năm </w:t>
      </w:r>
      <w:r w:rsidRPr="006D5BEA">
        <w:rPr>
          <w:rFonts w:eastAsia="Times New Roman"/>
          <w:color w:val="000000"/>
          <w:szCs w:val="28"/>
        </w:rPr>
        <w:t>trướ</w:t>
      </w:r>
      <w:r>
        <w:rPr>
          <w:rFonts w:eastAsia="Times New Roman"/>
          <w:color w:val="000000"/>
          <w:szCs w:val="28"/>
        </w:rPr>
        <w:t xml:space="preserve">c kỳ báo cáo đến ngày 14 tháng </w:t>
      </w:r>
      <w:r w:rsidRPr="006D5BEA">
        <w:rPr>
          <w:rFonts w:eastAsia="Times New Roman"/>
          <w:color w:val="000000"/>
          <w:szCs w:val="28"/>
        </w:rPr>
        <w:t>2 của kỳ báo cáo</w:t>
      </w:r>
      <w:r>
        <w:rPr>
          <w:rFonts w:eastAsia="Times New Roman"/>
          <w:color w:val="000000"/>
          <w:szCs w:val="28"/>
        </w:rPr>
        <w:t>.</w:t>
      </w:r>
    </w:p>
    <w:p w:rsidR="00A3452C" w:rsidRPr="00B166B2" w:rsidRDefault="00A3452C" w:rsidP="00A3452C">
      <w:pPr>
        <w:spacing w:before="0"/>
        <w:ind w:firstLine="720"/>
        <w:jc w:val="both"/>
        <w:rPr>
          <w:rFonts w:eastAsia="Times New Roman"/>
          <w:szCs w:val="28"/>
        </w:rPr>
      </w:pPr>
      <w:r w:rsidRPr="00B166B2">
        <w:rPr>
          <w:rFonts w:eastAsia="Times New Roman"/>
          <w:szCs w:val="28"/>
        </w:rPr>
        <w:lastRenderedPageBreak/>
        <w:t>2. Giám đốc Sở Nội vụ</w:t>
      </w:r>
    </w:p>
    <w:p w:rsidR="00A3452C" w:rsidRPr="00B166B2" w:rsidRDefault="00A3452C" w:rsidP="00A3452C">
      <w:pPr>
        <w:spacing w:before="0"/>
        <w:ind w:firstLine="720"/>
        <w:jc w:val="both"/>
        <w:rPr>
          <w:rFonts w:eastAsia="Times New Roman"/>
          <w:szCs w:val="28"/>
        </w:rPr>
      </w:pPr>
      <w:r w:rsidRPr="00B166B2">
        <w:rPr>
          <w:rFonts w:eastAsia="Times New Roman"/>
          <w:szCs w:val="28"/>
        </w:rPr>
        <w:t>a) Hướng dẫn, đôn đốc, kiểm tra việc thực hiện quy định nâng bậc lương trước hạn do lập thành tích xuất sắc trong thực hiện nhiệm</w:t>
      </w:r>
      <w:r>
        <w:rPr>
          <w:rFonts w:eastAsia="Times New Roman"/>
          <w:szCs w:val="28"/>
        </w:rPr>
        <w:t xml:space="preserve"> vụ</w:t>
      </w:r>
      <w:r w:rsidRPr="00B166B2">
        <w:rPr>
          <w:rFonts w:eastAsia="Times New Roman"/>
          <w:szCs w:val="28"/>
        </w:rPr>
        <w:t xml:space="preserve"> ở các cơ quan, đơn vị, địa phương; báo cáo cấp có thẩm quyền để xem xét, giải quyết những vướng mắc hoặc xử lý các sai phạm trong quá trình thực hiện chế độ nâng bậc lương trước thời hạn;</w:t>
      </w:r>
    </w:p>
    <w:p w:rsidR="00A3452C" w:rsidRPr="00B166B2" w:rsidRDefault="00A3452C" w:rsidP="00A3452C">
      <w:pPr>
        <w:spacing w:before="0"/>
        <w:ind w:firstLine="720"/>
        <w:jc w:val="both"/>
        <w:rPr>
          <w:rFonts w:eastAsia="Times New Roman"/>
          <w:szCs w:val="28"/>
        </w:rPr>
      </w:pPr>
      <w:r w:rsidRPr="00B166B2">
        <w:rPr>
          <w:rFonts w:eastAsia="Times New Roman"/>
          <w:szCs w:val="28"/>
        </w:rPr>
        <w:t>b) Thẩm định, trình Chủ tịch Ủy ban nhân dân thành phố quyết định nâng bậc lương trước thời hạn theo quy định phân cấp quản lý cán bộ, công chức, viên chức hiện hành của các cơ quan, đơn vị và của Ban Thường vụ Thành ủy, Ủy ban nhân dân thành phố;</w:t>
      </w:r>
    </w:p>
    <w:p w:rsidR="00A3452C" w:rsidRPr="00960D29" w:rsidRDefault="00A3452C" w:rsidP="00A3452C">
      <w:pPr>
        <w:spacing w:before="0"/>
        <w:ind w:firstLine="720"/>
        <w:jc w:val="both"/>
        <w:rPr>
          <w:rFonts w:eastAsia="Times New Roman"/>
          <w:color w:val="000000"/>
          <w:szCs w:val="28"/>
        </w:rPr>
      </w:pPr>
      <w:r w:rsidRPr="00B166B2">
        <w:rPr>
          <w:rFonts w:eastAsia="Times New Roman"/>
          <w:szCs w:val="28"/>
        </w:rPr>
        <w:t xml:space="preserve">c) </w:t>
      </w:r>
      <w:r>
        <w:rPr>
          <w:rFonts w:eastAsia="Times New Roman"/>
          <w:szCs w:val="28"/>
        </w:rPr>
        <w:t>Tổng hợp khó khăn, vướng mắc của các cơ quan, đơn vị, địa phương (nếu có), báo cáo</w:t>
      </w:r>
      <w:r w:rsidRPr="00B166B2">
        <w:rPr>
          <w:rFonts w:eastAsia="Times New Roman"/>
          <w:szCs w:val="28"/>
        </w:rPr>
        <w:t xml:space="preserve"> Ủy ban nhân dâ</w:t>
      </w:r>
      <w:r>
        <w:rPr>
          <w:rFonts w:eastAsia="Times New Roman"/>
          <w:szCs w:val="28"/>
        </w:rPr>
        <w:t>n thành phố và Bộ Nội vụ</w:t>
      </w:r>
      <w:r w:rsidRPr="00960D29">
        <w:rPr>
          <w:rFonts w:eastAsia="Times New Roman"/>
          <w:color w:val="000000"/>
          <w:szCs w:val="28"/>
        </w:rPr>
        <w:t xml:space="preserve">./. </w:t>
      </w:r>
    </w:p>
    <w:p w:rsidR="00A3452C" w:rsidRDefault="00A3452C" w:rsidP="00A3452C">
      <w:pPr>
        <w:spacing w:before="0" w:after="0"/>
        <w:jc w:val="center"/>
        <w:rPr>
          <w:rFonts w:eastAsia="Times New Roman"/>
          <w:b/>
          <w:color w:val="000000"/>
          <w:szCs w:val="28"/>
        </w:rPr>
      </w:pPr>
      <w:r w:rsidRPr="00960D29">
        <w:rPr>
          <w:rFonts w:eastAsia="Times New Roman"/>
          <w:color w:val="000000"/>
          <w:szCs w:val="28"/>
        </w:rPr>
        <w:br w:type="page"/>
      </w:r>
      <w:r w:rsidRPr="00960D29">
        <w:rPr>
          <w:rFonts w:eastAsia="Times New Roman"/>
          <w:b/>
          <w:color w:val="000000"/>
          <w:szCs w:val="28"/>
        </w:rPr>
        <w:lastRenderedPageBreak/>
        <w:t>Phụ lục</w:t>
      </w:r>
      <w:r>
        <w:rPr>
          <w:rFonts w:eastAsia="Times New Roman"/>
          <w:b/>
          <w:color w:val="000000"/>
          <w:szCs w:val="28"/>
        </w:rPr>
        <w:t xml:space="preserve"> I</w:t>
      </w:r>
    </w:p>
    <w:p w:rsidR="00A3452C" w:rsidRPr="00960D29" w:rsidRDefault="00A3452C" w:rsidP="00A3452C">
      <w:pPr>
        <w:spacing w:before="0" w:after="0"/>
        <w:jc w:val="center"/>
        <w:rPr>
          <w:rFonts w:eastAsia="Times New Roman"/>
          <w:b/>
          <w:color w:val="000000"/>
          <w:szCs w:val="28"/>
        </w:rPr>
      </w:pPr>
      <w:r w:rsidRPr="00960D29">
        <w:rPr>
          <w:rFonts w:eastAsia="Times New Roman"/>
          <w:b/>
          <w:color w:val="000000"/>
          <w:szCs w:val="28"/>
        </w:rPr>
        <w:t>ĐỀ CƯƠNG BÁO CÁO</w:t>
      </w:r>
    </w:p>
    <w:p w:rsidR="00A3452C" w:rsidRDefault="00A3452C" w:rsidP="00A3452C">
      <w:pPr>
        <w:spacing w:before="0"/>
        <w:jc w:val="center"/>
        <w:rPr>
          <w:rFonts w:eastAsia="Times New Roman"/>
          <w:i/>
          <w:color w:val="000000"/>
          <w:szCs w:val="28"/>
        </w:rPr>
      </w:pPr>
      <w:r>
        <w:rPr>
          <w:rFonts w:eastAsia="Times New Roman"/>
          <w:i/>
          <w:color w:val="000000"/>
          <w:szCs w:val="28"/>
        </w:rPr>
        <w:t xml:space="preserve"> (</w:t>
      </w:r>
      <w:r w:rsidRPr="00AF749F">
        <w:rPr>
          <w:rFonts w:eastAsia="Times New Roman"/>
          <w:i/>
          <w:color w:val="000000"/>
          <w:szCs w:val="28"/>
        </w:rPr>
        <w:t>Ban hành kèm theo</w:t>
      </w:r>
      <w:r>
        <w:rPr>
          <w:rFonts w:eastAsia="Times New Roman"/>
          <w:i/>
          <w:color w:val="000000"/>
          <w:szCs w:val="28"/>
        </w:rPr>
        <w:t xml:space="preserve"> Quyết định số        /2021/QĐ-UBND ngày   tháng  năm   của Ủy ban nhân dân thành phố Hải Phòng)</w:t>
      </w:r>
    </w:p>
    <w:p w:rsidR="00A3452C" w:rsidRPr="00C9260B" w:rsidRDefault="00A3452C" w:rsidP="00A3452C">
      <w:pPr>
        <w:spacing w:before="0" w:after="0"/>
        <w:jc w:val="center"/>
        <w:rPr>
          <w:rFonts w:eastAsia="Times New Roman"/>
          <w:b/>
          <w:color w:val="000000"/>
          <w:szCs w:val="28"/>
        </w:rPr>
      </w:pPr>
      <w:r>
        <w:rPr>
          <w:rFonts w:eastAsia="Times New Roman"/>
          <w:b/>
          <w:color w:val="000000"/>
          <w:szCs w:val="28"/>
        </w:rPr>
        <w:t>BÁO CÁO</w:t>
      </w:r>
    </w:p>
    <w:p w:rsidR="00A3452C" w:rsidRDefault="00A3452C" w:rsidP="00A3452C">
      <w:pPr>
        <w:spacing w:before="0"/>
        <w:jc w:val="center"/>
        <w:rPr>
          <w:rFonts w:eastAsia="Times New Roman"/>
          <w:b/>
          <w:color w:val="000000"/>
          <w:szCs w:val="28"/>
        </w:rPr>
      </w:pPr>
      <w:r w:rsidRPr="00960D29">
        <w:rPr>
          <w:rFonts w:eastAsia="Times New Roman"/>
          <w:b/>
          <w:color w:val="000000"/>
          <w:szCs w:val="28"/>
        </w:rPr>
        <w:t xml:space="preserve">Kết quả </w:t>
      </w:r>
      <w:r w:rsidRPr="00E726AF">
        <w:rPr>
          <w:rFonts w:eastAsia="Times New Roman"/>
          <w:b/>
          <w:color w:val="000000"/>
          <w:szCs w:val="28"/>
        </w:rPr>
        <w:t>thực hiện chế độ nâng bậc lương trước thời hạn đối với công chức, viên chức và người lao động</w:t>
      </w:r>
      <w:r>
        <w:rPr>
          <w:rFonts w:eastAsia="Times New Roman"/>
          <w:b/>
          <w:color w:val="000000"/>
          <w:szCs w:val="28"/>
        </w:rPr>
        <w:t xml:space="preserve"> </w:t>
      </w:r>
      <w:r w:rsidRPr="00E726AF">
        <w:rPr>
          <w:rFonts w:eastAsia="Times New Roman"/>
          <w:b/>
          <w:color w:val="000000"/>
          <w:szCs w:val="28"/>
        </w:rPr>
        <w:t>do lập thành tích xuất sắc trong thực hiện nhiệm vụ</w:t>
      </w:r>
      <w:r>
        <w:rPr>
          <w:rFonts w:eastAsia="Times New Roman"/>
          <w:b/>
          <w:color w:val="000000"/>
          <w:szCs w:val="28"/>
        </w:rPr>
        <w:t xml:space="preserve"> năm …</w:t>
      </w:r>
    </w:p>
    <w:p w:rsidR="00A3452C" w:rsidRDefault="00A3452C" w:rsidP="00A3452C">
      <w:pPr>
        <w:spacing w:before="0"/>
        <w:ind w:firstLine="720"/>
        <w:rPr>
          <w:rFonts w:eastAsia="Times New Roman"/>
          <w:b/>
          <w:color w:val="000000"/>
          <w:szCs w:val="28"/>
        </w:rPr>
      </w:pPr>
      <w:r>
        <w:rPr>
          <w:rFonts w:eastAsia="Times New Roman"/>
          <w:b/>
          <w:color w:val="000000"/>
          <w:szCs w:val="28"/>
        </w:rPr>
        <w:t>1. Tình hình thực hiện:</w:t>
      </w:r>
    </w:p>
    <w:p w:rsidR="00A3452C" w:rsidRPr="008D582F" w:rsidRDefault="00A3452C" w:rsidP="00A3452C">
      <w:pPr>
        <w:spacing w:before="0"/>
        <w:ind w:firstLine="720"/>
        <w:rPr>
          <w:rFonts w:eastAsia="Times New Roman"/>
          <w:color w:val="000000"/>
          <w:szCs w:val="28"/>
        </w:rPr>
      </w:pPr>
      <w:r w:rsidRPr="008D582F">
        <w:rPr>
          <w:rFonts w:eastAsia="Times New Roman"/>
          <w:color w:val="000000"/>
          <w:szCs w:val="28"/>
        </w:rPr>
        <w:t xml:space="preserve">- Tổng số biên chế </w:t>
      </w:r>
      <w:r>
        <w:rPr>
          <w:rFonts w:eastAsia="Times New Roman"/>
          <w:color w:val="000000"/>
          <w:szCs w:val="28"/>
        </w:rPr>
        <w:t xml:space="preserve">công chức/số người làm việc </w:t>
      </w:r>
      <w:r w:rsidRPr="008D582F">
        <w:rPr>
          <w:rFonts w:eastAsia="Times New Roman"/>
          <w:color w:val="000000"/>
          <w:szCs w:val="28"/>
        </w:rPr>
        <w:t>được giao năm</w:t>
      </w:r>
      <w:r>
        <w:rPr>
          <w:rFonts w:eastAsia="Times New Roman"/>
          <w:color w:val="000000"/>
          <w:szCs w:val="28"/>
        </w:rPr>
        <w:t>.</w:t>
      </w:r>
      <w:r w:rsidRPr="008D582F">
        <w:rPr>
          <w:rFonts w:eastAsia="Times New Roman"/>
          <w:color w:val="000000"/>
          <w:szCs w:val="28"/>
        </w:rPr>
        <w:t>…</w:t>
      </w:r>
      <w:r>
        <w:rPr>
          <w:rFonts w:eastAsia="Times New Roman"/>
          <w:color w:val="000000"/>
          <w:szCs w:val="28"/>
        </w:rPr>
        <w:t xml:space="preserve"> là:… biên chế.</w:t>
      </w:r>
    </w:p>
    <w:p w:rsidR="00A3452C" w:rsidRDefault="00A3452C" w:rsidP="00A3452C">
      <w:pPr>
        <w:spacing w:before="0"/>
        <w:ind w:firstLine="720"/>
        <w:jc w:val="both"/>
        <w:rPr>
          <w:rFonts w:eastAsia="Times New Roman"/>
          <w:color w:val="000000"/>
          <w:szCs w:val="28"/>
        </w:rPr>
      </w:pPr>
      <w:r>
        <w:rPr>
          <w:rFonts w:eastAsia="Times New Roman"/>
          <w:b/>
          <w:color w:val="000000"/>
          <w:szCs w:val="28"/>
        </w:rPr>
        <w:t xml:space="preserve">- </w:t>
      </w:r>
      <w:r>
        <w:rPr>
          <w:rFonts w:eastAsia="Times New Roman"/>
          <w:color w:val="000000"/>
          <w:szCs w:val="28"/>
        </w:rPr>
        <w:t>Tổng số người công chức/viên chức/người lao động có mặt tính đến ngày … (</w:t>
      </w:r>
      <w:r w:rsidRPr="008D582F">
        <w:rPr>
          <w:rFonts w:eastAsia="Times New Roman"/>
          <w:i/>
          <w:color w:val="000000"/>
          <w:szCs w:val="28"/>
        </w:rPr>
        <w:t>thời điểm xét nâng lương trước thời hạn</w:t>
      </w:r>
      <w:r>
        <w:rPr>
          <w:rFonts w:eastAsia="Times New Roman"/>
          <w:color w:val="000000"/>
          <w:szCs w:val="28"/>
        </w:rPr>
        <w:t>) là: … người.</w:t>
      </w:r>
    </w:p>
    <w:p w:rsidR="00A3452C" w:rsidRDefault="00A3452C" w:rsidP="00A3452C">
      <w:pPr>
        <w:spacing w:before="0"/>
        <w:ind w:firstLine="720"/>
        <w:jc w:val="both"/>
        <w:rPr>
          <w:rFonts w:eastAsia="Times New Roman"/>
          <w:color w:val="000000"/>
          <w:szCs w:val="28"/>
        </w:rPr>
      </w:pPr>
      <w:r>
        <w:rPr>
          <w:rFonts w:eastAsia="Times New Roman"/>
          <w:color w:val="000000"/>
          <w:szCs w:val="28"/>
        </w:rPr>
        <w:t>- Số chỉ tiêu nâng bậc lương trước thời hạn do lập thành tích xuất sắc trong thực hiện nhiệm vụ: … chỉ tiêu.</w:t>
      </w:r>
    </w:p>
    <w:p w:rsidR="00A3452C" w:rsidRDefault="00A3452C" w:rsidP="00A3452C">
      <w:pPr>
        <w:spacing w:before="0"/>
        <w:ind w:firstLine="720"/>
        <w:jc w:val="both"/>
        <w:rPr>
          <w:rFonts w:eastAsia="Times New Roman"/>
          <w:color w:val="000000"/>
          <w:szCs w:val="28"/>
        </w:rPr>
      </w:pPr>
      <w:r>
        <w:rPr>
          <w:rFonts w:eastAsia="Times New Roman"/>
          <w:color w:val="000000"/>
          <w:szCs w:val="28"/>
        </w:rPr>
        <w:t>- Tổng số người thực hiện chế độ nâng bậc lương trước thời hạn do lập thành tích xuất sắc trong thực hiện nhiệm vụ:…người, trong đó:</w:t>
      </w:r>
    </w:p>
    <w:p w:rsidR="00A3452C" w:rsidRDefault="00A3452C" w:rsidP="00A3452C">
      <w:pPr>
        <w:spacing w:before="0"/>
        <w:ind w:firstLine="720"/>
        <w:rPr>
          <w:rFonts w:eastAsia="Times New Roman"/>
          <w:color w:val="000000"/>
          <w:szCs w:val="28"/>
        </w:rPr>
      </w:pPr>
      <w:r>
        <w:rPr>
          <w:rFonts w:eastAsia="Times New Roman"/>
          <w:color w:val="000000"/>
          <w:szCs w:val="28"/>
        </w:rPr>
        <w:t>+ Số người được nâng bậc lương trước thời hạn 12 tháng:… người.</w:t>
      </w:r>
    </w:p>
    <w:p w:rsidR="00A3452C" w:rsidRDefault="00A3452C" w:rsidP="00A3452C">
      <w:pPr>
        <w:spacing w:before="0"/>
        <w:ind w:firstLine="720"/>
        <w:rPr>
          <w:rFonts w:eastAsia="Times New Roman"/>
          <w:color w:val="000000"/>
          <w:szCs w:val="28"/>
        </w:rPr>
      </w:pPr>
      <w:r>
        <w:rPr>
          <w:rFonts w:eastAsia="Times New Roman"/>
          <w:color w:val="000000"/>
          <w:szCs w:val="28"/>
        </w:rPr>
        <w:t>+ Số người được nâng bậc lương trước thời hạn 9 tháng:… người.</w:t>
      </w:r>
    </w:p>
    <w:p w:rsidR="00A3452C" w:rsidRDefault="00A3452C" w:rsidP="00A3452C">
      <w:pPr>
        <w:spacing w:before="0"/>
        <w:ind w:firstLine="720"/>
        <w:rPr>
          <w:rFonts w:eastAsia="Times New Roman"/>
          <w:color w:val="000000"/>
          <w:szCs w:val="28"/>
        </w:rPr>
      </w:pPr>
      <w:r>
        <w:rPr>
          <w:rFonts w:eastAsia="Times New Roman"/>
          <w:color w:val="000000"/>
          <w:szCs w:val="28"/>
        </w:rPr>
        <w:t>+ Số người được nâng bậc lương trước thời hạn 6 tháng: … người.</w:t>
      </w:r>
    </w:p>
    <w:p w:rsidR="00A3452C" w:rsidRPr="009B2594" w:rsidRDefault="00A3452C" w:rsidP="00A3452C">
      <w:pPr>
        <w:spacing w:before="0"/>
        <w:ind w:firstLine="720"/>
        <w:rPr>
          <w:rFonts w:eastAsia="Times New Roman"/>
          <w:i/>
          <w:color w:val="000000"/>
          <w:szCs w:val="28"/>
        </w:rPr>
      </w:pPr>
      <w:r w:rsidRPr="009B2594">
        <w:rPr>
          <w:rFonts w:eastAsia="Times New Roman"/>
          <w:i/>
          <w:color w:val="000000"/>
          <w:szCs w:val="28"/>
        </w:rPr>
        <w:t>(Có danh sách theo biểu mẫu kèm theo)</w:t>
      </w:r>
    </w:p>
    <w:p w:rsidR="00A3452C" w:rsidRDefault="00A3452C" w:rsidP="00A3452C">
      <w:pPr>
        <w:spacing w:before="0"/>
        <w:ind w:firstLine="720"/>
        <w:rPr>
          <w:rFonts w:eastAsia="Times New Roman"/>
          <w:b/>
          <w:color w:val="000000"/>
          <w:szCs w:val="28"/>
        </w:rPr>
      </w:pPr>
      <w:r w:rsidRPr="00E726AF">
        <w:rPr>
          <w:rFonts w:eastAsia="Times New Roman"/>
          <w:b/>
          <w:color w:val="000000"/>
          <w:szCs w:val="28"/>
        </w:rPr>
        <w:t xml:space="preserve">2. Kiến nghị, đề xuất:  </w:t>
      </w:r>
    </w:p>
    <w:p w:rsidR="00A3452C" w:rsidRDefault="00A3452C" w:rsidP="00A3452C">
      <w:pPr>
        <w:spacing w:before="0"/>
        <w:ind w:firstLine="720"/>
        <w:rPr>
          <w:rFonts w:eastAsia="Times New Roman"/>
          <w:color w:val="000000"/>
          <w:szCs w:val="28"/>
        </w:rPr>
      </w:pPr>
      <w:r>
        <w:rPr>
          <w:rFonts w:eastAsia="Times New Roman"/>
          <w:b/>
          <w:color w:val="000000"/>
          <w:szCs w:val="28"/>
        </w:rPr>
        <w:t xml:space="preserve">- </w:t>
      </w:r>
      <w:r>
        <w:rPr>
          <w:rFonts w:eastAsia="Times New Roman"/>
          <w:color w:val="000000"/>
          <w:szCs w:val="28"/>
        </w:rPr>
        <w:t>Những khó khăn, vướng mắc.</w:t>
      </w:r>
    </w:p>
    <w:p w:rsidR="00A3452C" w:rsidRDefault="00A3452C" w:rsidP="00A3452C">
      <w:pPr>
        <w:spacing w:before="0"/>
        <w:ind w:firstLine="720"/>
        <w:jc w:val="both"/>
        <w:rPr>
          <w:rFonts w:eastAsia="Times New Roman"/>
          <w:color w:val="000000"/>
          <w:szCs w:val="28"/>
        </w:rPr>
      </w:pPr>
      <w:r>
        <w:rPr>
          <w:rFonts w:eastAsia="Times New Roman"/>
          <w:color w:val="000000"/>
          <w:szCs w:val="28"/>
        </w:rPr>
        <w:t xml:space="preserve">- Những kiến nghị, đề xuất nâng cao hiệu quả công tác </w:t>
      </w:r>
      <w:r w:rsidRPr="00E726AF">
        <w:rPr>
          <w:rFonts w:eastAsia="Times New Roman"/>
          <w:color w:val="000000"/>
          <w:szCs w:val="28"/>
        </w:rPr>
        <w:t>nâng bậc lương trước thời hạn đối với công chức, viên chức và người lao động do lập thành tích xuất sắc trong thực hiện nhiệm vụ</w:t>
      </w:r>
      <w:r>
        <w:rPr>
          <w:rFonts w:eastAsia="Times New Roman"/>
          <w:color w:val="000000"/>
          <w:szCs w:val="28"/>
        </w:rPr>
        <w:t>.</w:t>
      </w:r>
    </w:p>
    <w:p w:rsidR="00A3452C" w:rsidRDefault="00A3452C" w:rsidP="00A3452C">
      <w:pPr>
        <w:spacing w:before="0"/>
        <w:ind w:firstLine="720"/>
        <w:rPr>
          <w:rFonts w:eastAsia="Times New Roman"/>
          <w:color w:val="000000"/>
          <w:szCs w:val="28"/>
        </w:rPr>
      </w:pPr>
    </w:p>
    <w:p w:rsidR="00A3452C" w:rsidRDefault="00A3452C" w:rsidP="00A3452C">
      <w:r>
        <w:br w:type="page"/>
      </w:r>
    </w:p>
    <w:tbl>
      <w:tblPr>
        <w:tblpPr w:leftFromText="180" w:rightFromText="180" w:vertAnchor="text" w:horzAnchor="margin" w:tblpY="-614"/>
        <w:tblW w:w="0" w:type="auto"/>
        <w:tblLook w:val="04A0" w:firstRow="1" w:lastRow="0" w:firstColumn="1" w:lastColumn="0" w:noHBand="0" w:noVBand="1"/>
      </w:tblPr>
      <w:tblGrid>
        <w:gridCol w:w="4538"/>
        <w:gridCol w:w="4534"/>
      </w:tblGrid>
      <w:tr w:rsidR="00A3452C" w:rsidRPr="00844D13" w:rsidTr="00210115">
        <w:tc>
          <w:tcPr>
            <w:tcW w:w="4644" w:type="dxa"/>
            <w:shd w:val="clear" w:color="auto" w:fill="auto"/>
          </w:tcPr>
          <w:p w:rsidR="00A3452C" w:rsidRPr="00844D13" w:rsidRDefault="00A3452C" w:rsidP="00210115">
            <w:pPr>
              <w:spacing w:before="0"/>
              <w:rPr>
                <w:rFonts w:eastAsia="Times New Roman"/>
                <w:b/>
                <w:color w:val="000000"/>
                <w:szCs w:val="28"/>
              </w:rPr>
            </w:pPr>
            <w:r>
              <w:lastRenderedPageBreak/>
              <w:br w:type="page"/>
            </w:r>
            <w:r w:rsidRPr="00844D13">
              <w:rPr>
                <w:rFonts w:eastAsia="Times New Roman"/>
                <w:b/>
                <w:color w:val="000000"/>
                <w:szCs w:val="28"/>
              </w:rPr>
              <w:br w:type="page"/>
              <w:t>Tên cơ quan, đơn vị:…</w:t>
            </w:r>
          </w:p>
        </w:tc>
        <w:tc>
          <w:tcPr>
            <w:tcW w:w="4644" w:type="dxa"/>
            <w:shd w:val="clear" w:color="auto" w:fill="auto"/>
          </w:tcPr>
          <w:p w:rsidR="00A3452C" w:rsidRPr="00844D13" w:rsidRDefault="00A3452C" w:rsidP="00210115">
            <w:pPr>
              <w:spacing w:before="0"/>
              <w:jc w:val="right"/>
              <w:rPr>
                <w:rFonts w:eastAsia="Times New Roman"/>
                <w:b/>
                <w:color w:val="000000"/>
                <w:szCs w:val="28"/>
              </w:rPr>
            </w:pPr>
            <w:r w:rsidRPr="00844D13">
              <w:rPr>
                <w:rFonts w:eastAsia="Times New Roman"/>
                <w:b/>
                <w:color w:val="000000"/>
                <w:szCs w:val="28"/>
              </w:rPr>
              <w:t>Biểu mẫu báo cáo</w:t>
            </w:r>
          </w:p>
        </w:tc>
      </w:tr>
    </w:tbl>
    <w:p w:rsidR="00A3452C" w:rsidRDefault="00A3452C" w:rsidP="00A3452C">
      <w:pPr>
        <w:spacing w:before="0"/>
        <w:jc w:val="center"/>
        <w:rPr>
          <w:rFonts w:eastAsia="Times New Roman"/>
          <w:b/>
          <w:color w:val="000000"/>
          <w:szCs w:val="28"/>
        </w:rPr>
      </w:pPr>
      <w:r w:rsidRPr="00E726AF">
        <w:rPr>
          <w:rFonts w:eastAsia="Times New Roman"/>
          <w:b/>
          <w:color w:val="000000"/>
          <w:szCs w:val="28"/>
        </w:rPr>
        <w:t>BÁO CÁO</w:t>
      </w:r>
    </w:p>
    <w:p w:rsidR="00A3452C" w:rsidRDefault="00A3452C" w:rsidP="00A3452C">
      <w:pPr>
        <w:spacing w:before="0" w:after="0"/>
        <w:ind w:firstLine="720"/>
        <w:jc w:val="center"/>
        <w:rPr>
          <w:rFonts w:eastAsia="Times New Roman"/>
          <w:b/>
          <w:color w:val="000000"/>
          <w:szCs w:val="28"/>
        </w:rPr>
      </w:pPr>
      <w:r w:rsidRPr="00E726AF">
        <w:rPr>
          <w:rFonts w:eastAsia="Times New Roman"/>
          <w:b/>
          <w:color w:val="000000"/>
          <w:szCs w:val="28"/>
        </w:rPr>
        <w:t>Kết quả thực hiện chế độ nâng bậc lương trước thời hạn đối với</w:t>
      </w:r>
    </w:p>
    <w:p w:rsidR="00A3452C" w:rsidRDefault="00A3452C" w:rsidP="00A3452C">
      <w:pPr>
        <w:spacing w:before="0" w:after="0"/>
        <w:ind w:firstLine="720"/>
        <w:jc w:val="center"/>
        <w:rPr>
          <w:rFonts w:eastAsia="Times New Roman"/>
          <w:b/>
          <w:color w:val="000000"/>
          <w:szCs w:val="28"/>
        </w:rPr>
      </w:pPr>
      <w:r w:rsidRPr="00E726AF">
        <w:rPr>
          <w:rFonts w:eastAsia="Times New Roman"/>
          <w:b/>
          <w:color w:val="000000"/>
          <w:szCs w:val="28"/>
        </w:rPr>
        <w:t>công chức, viên chức và người lao động</w:t>
      </w:r>
      <w:r>
        <w:rPr>
          <w:rFonts w:eastAsia="Times New Roman"/>
          <w:b/>
          <w:color w:val="000000"/>
          <w:szCs w:val="28"/>
        </w:rPr>
        <w:t xml:space="preserve"> </w:t>
      </w:r>
      <w:r w:rsidRPr="00E726AF">
        <w:rPr>
          <w:rFonts w:eastAsia="Times New Roman"/>
          <w:b/>
          <w:color w:val="000000"/>
          <w:szCs w:val="28"/>
        </w:rPr>
        <w:t>do lập thành tích xuất sắc trong thực hiện nhiệm vụ</w:t>
      </w:r>
    </w:p>
    <w:p w:rsidR="00A3452C" w:rsidRDefault="00A3452C" w:rsidP="00A3452C">
      <w:pPr>
        <w:spacing w:before="0"/>
        <w:ind w:firstLine="720"/>
        <w:jc w:val="center"/>
        <w:rPr>
          <w:rFonts w:eastAsia="Times New Roman"/>
          <w:b/>
          <w:color w:val="000000"/>
          <w:szCs w:val="28"/>
        </w:rPr>
      </w:pPr>
      <w:r>
        <w:rPr>
          <w:rFonts w:eastAsia="Times New Roman"/>
          <w:b/>
          <w:noProof/>
          <w:color w:val="000000"/>
          <w:szCs w:val="28"/>
        </w:rPr>
        <mc:AlternateContent>
          <mc:Choice Requires="wps">
            <w:drawing>
              <wp:anchor distT="0" distB="0" distL="114300" distR="114300" simplePos="0" relativeHeight="251662336" behindDoc="0" locked="0" layoutInCell="1" allowOverlap="1">
                <wp:simplePos x="0" y="0"/>
                <wp:positionH relativeFrom="column">
                  <wp:posOffset>2320290</wp:posOffset>
                </wp:positionH>
                <wp:positionV relativeFrom="paragraph">
                  <wp:posOffset>73660</wp:posOffset>
                </wp:positionV>
                <wp:extent cx="1162050" cy="0"/>
                <wp:effectExtent l="9525" t="5080" r="952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587F6" id="Straight Arrow Connector 1" o:spid="_x0000_s1026" type="#_x0000_t32" style="position:absolute;margin-left:182.7pt;margin-top:5.8pt;width:9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5KvJQ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"/>
            </w:pict>
          </mc:Fallback>
        </mc:AlternateContent>
      </w:r>
    </w:p>
    <w:tbl>
      <w:tblPr>
        <w:tblpPr w:leftFromText="180" w:rightFromText="180" w:vertAnchor="text" w:horzAnchor="margin" w:tblpXSpec="center" w:tblpY="37"/>
        <w:tblW w:w="10456" w:type="dxa"/>
        <w:tblLayout w:type="fixed"/>
        <w:tblLook w:val="04A0" w:firstRow="1" w:lastRow="0" w:firstColumn="1" w:lastColumn="0" w:noHBand="0" w:noVBand="1"/>
      </w:tblPr>
      <w:tblGrid>
        <w:gridCol w:w="670"/>
        <w:gridCol w:w="572"/>
        <w:gridCol w:w="851"/>
        <w:gridCol w:w="709"/>
        <w:gridCol w:w="850"/>
        <w:gridCol w:w="567"/>
        <w:gridCol w:w="567"/>
        <w:gridCol w:w="709"/>
        <w:gridCol w:w="850"/>
        <w:gridCol w:w="567"/>
        <w:gridCol w:w="709"/>
        <w:gridCol w:w="1134"/>
        <w:gridCol w:w="992"/>
        <w:gridCol w:w="709"/>
      </w:tblGrid>
      <w:tr w:rsidR="00A3452C" w:rsidRPr="00AF749F" w:rsidTr="00210115">
        <w:trPr>
          <w:trHeight w:val="419"/>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452C" w:rsidRPr="00AF749F" w:rsidRDefault="00A3452C" w:rsidP="00210115">
            <w:pPr>
              <w:spacing w:before="0" w:after="0"/>
              <w:jc w:val="center"/>
              <w:rPr>
                <w:rFonts w:ascii="Times New Roman Bold" w:eastAsia="Times New Roman" w:hAnsi="Times New Roman Bold"/>
                <w:b/>
                <w:bCs/>
                <w:spacing w:val="-20"/>
                <w:sz w:val="24"/>
                <w:szCs w:val="24"/>
              </w:rPr>
            </w:pPr>
            <w:r w:rsidRPr="00AF749F">
              <w:rPr>
                <w:rFonts w:ascii="Times New Roman Bold" w:eastAsia="Times New Roman" w:hAnsi="Times New Roman Bold"/>
                <w:b/>
                <w:bCs/>
                <w:spacing w:val="-20"/>
                <w:sz w:val="24"/>
                <w:szCs w:val="24"/>
              </w:rPr>
              <w:t>STT</w:t>
            </w:r>
          </w:p>
        </w:tc>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452C" w:rsidRPr="00E045EA" w:rsidRDefault="00A3452C" w:rsidP="00210115">
            <w:pPr>
              <w:spacing w:before="0" w:after="0"/>
              <w:jc w:val="center"/>
              <w:rPr>
                <w:rFonts w:eastAsia="Times New Roman"/>
                <w:b/>
                <w:bCs/>
                <w:sz w:val="24"/>
                <w:szCs w:val="24"/>
              </w:rPr>
            </w:pPr>
            <w:r w:rsidRPr="00E045EA">
              <w:rPr>
                <w:rFonts w:eastAsia="Times New Roman"/>
                <w:b/>
                <w:bCs/>
                <w:sz w:val="24"/>
                <w:szCs w:val="24"/>
              </w:rPr>
              <w:t>Họ và tên</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452C" w:rsidRPr="00E045EA" w:rsidRDefault="00A3452C" w:rsidP="00210115">
            <w:pPr>
              <w:spacing w:before="0" w:after="0"/>
              <w:jc w:val="center"/>
              <w:rPr>
                <w:rFonts w:eastAsia="Times New Roman"/>
                <w:b/>
                <w:bCs/>
                <w:sz w:val="24"/>
                <w:szCs w:val="24"/>
              </w:rPr>
            </w:pPr>
            <w:r w:rsidRPr="00E045EA">
              <w:rPr>
                <w:rFonts w:eastAsia="Times New Roman"/>
                <w:b/>
                <w:bCs/>
                <w:sz w:val="24"/>
                <w:szCs w:val="24"/>
              </w:rPr>
              <w:t>Chức vụ, chức danh công tác</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452C" w:rsidRPr="00E045EA" w:rsidRDefault="00A3452C" w:rsidP="00210115">
            <w:pPr>
              <w:spacing w:before="0" w:after="0"/>
              <w:jc w:val="center"/>
              <w:rPr>
                <w:rFonts w:eastAsia="Times New Roman"/>
                <w:b/>
                <w:bCs/>
                <w:sz w:val="24"/>
                <w:szCs w:val="24"/>
              </w:rPr>
            </w:pPr>
            <w:r w:rsidRPr="00E045EA">
              <w:rPr>
                <w:rFonts w:eastAsia="Times New Roman"/>
                <w:b/>
                <w:bCs/>
                <w:sz w:val="24"/>
                <w:szCs w:val="24"/>
              </w:rPr>
              <w:t>Đơn vị công tác</w:t>
            </w:r>
          </w:p>
        </w:tc>
        <w:tc>
          <w:tcPr>
            <w:tcW w:w="3543" w:type="dxa"/>
            <w:gridSpan w:val="5"/>
            <w:tcBorders>
              <w:top w:val="single" w:sz="4" w:space="0" w:color="auto"/>
              <w:left w:val="nil"/>
              <w:bottom w:val="single" w:sz="4" w:space="0" w:color="auto"/>
              <w:right w:val="single" w:sz="4" w:space="0" w:color="auto"/>
            </w:tcBorders>
            <w:shd w:val="clear" w:color="auto" w:fill="auto"/>
            <w:vAlign w:val="center"/>
            <w:hideMark/>
          </w:tcPr>
          <w:p w:rsidR="00A3452C" w:rsidRPr="00E045EA" w:rsidRDefault="00A3452C" w:rsidP="00210115">
            <w:pPr>
              <w:spacing w:before="0" w:after="0"/>
              <w:jc w:val="center"/>
              <w:rPr>
                <w:rFonts w:eastAsia="Times New Roman"/>
                <w:b/>
                <w:bCs/>
                <w:sz w:val="24"/>
                <w:szCs w:val="24"/>
              </w:rPr>
            </w:pPr>
            <w:r w:rsidRPr="00E045EA">
              <w:rPr>
                <w:rFonts w:eastAsia="Times New Roman"/>
                <w:b/>
                <w:bCs/>
                <w:sz w:val="24"/>
                <w:szCs w:val="24"/>
              </w:rPr>
              <w:t>Lương hiện hưởng</w:t>
            </w:r>
          </w:p>
        </w:tc>
        <w:tc>
          <w:tcPr>
            <w:tcW w:w="2410" w:type="dxa"/>
            <w:gridSpan w:val="3"/>
            <w:tcBorders>
              <w:top w:val="single" w:sz="4" w:space="0" w:color="auto"/>
              <w:left w:val="nil"/>
              <w:bottom w:val="single" w:sz="4" w:space="0" w:color="auto"/>
              <w:right w:val="single" w:sz="4" w:space="0" w:color="auto"/>
            </w:tcBorders>
            <w:shd w:val="clear" w:color="auto" w:fill="auto"/>
            <w:vAlign w:val="center"/>
            <w:hideMark/>
          </w:tcPr>
          <w:p w:rsidR="00A3452C" w:rsidRPr="00E045EA" w:rsidRDefault="00A3452C" w:rsidP="00210115">
            <w:pPr>
              <w:spacing w:before="0" w:after="0"/>
              <w:jc w:val="center"/>
              <w:rPr>
                <w:rFonts w:eastAsia="Times New Roman"/>
                <w:b/>
                <w:bCs/>
                <w:sz w:val="24"/>
                <w:szCs w:val="24"/>
              </w:rPr>
            </w:pPr>
            <w:r w:rsidRPr="00E045EA">
              <w:rPr>
                <w:rFonts w:eastAsia="Times New Roman"/>
                <w:b/>
                <w:bCs/>
                <w:sz w:val="24"/>
                <w:szCs w:val="24"/>
              </w:rPr>
              <w:t>Lương được nâng</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A3452C" w:rsidRPr="00AF749F" w:rsidRDefault="00A3452C" w:rsidP="00210115">
            <w:pPr>
              <w:spacing w:before="0" w:after="0"/>
              <w:jc w:val="center"/>
              <w:rPr>
                <w:rFonts w:ascii="Times New Roman Bold" w:eastAsia="Times New Roman" w:hAnsi="Times New Roman Bold"/>
                <w:b/>
                <w:bCs/>
                <w:spacing w:val="-16"/>
                <w:sz w:val="24"/>
                <w:szCs w:val="24"/>
              </w:rPr>
            </w:pPr>
            <w:r w:rsidRPr="00AF749F">
              <w:rPr>
                <w:rFonts w:ascii="Times New Roman Bold" w:eastAsia="Times New Roman" w:hAnsi="Times New Roman Bold"/>
                <w:b/>
                <w:bCs/>
                <w:spacing w:val="-16"/>
                <w:sz w:val="24"/>
                <w:szCs w:val="24"/>
              </w:rPr>
              <w:t>Số tháng được nâng bậc lương trước thời hạn</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A3452C" w:rsidRPr="00AF749F" w:rsidRDefault="00A3452C" w:rsidP="00210115">
            <w:pPr>
              <w:spacing w:before="0" w:after="0"/>
              <w:jc w:val="center"/>
              <w:rPr>
                <w:rFonts w:ascii="Times New Roman Bold" w:eastAsia="Times New Roman" w:hAnsi="Times New Roman Bold"/>
                <w:b/>
                <w:bCs/>
                <w:spacing w:val="-22"/>
                <w:sz w:val="24"/>
                <w:szCs w:val="24"/>
              </w:rPr>
            </w:pPr>
            <w:r w:rsidRPr="00AF749F">
              <w:rPr>
                <w:rFonts w:ascii="Times New Roman Bold" w:eastAsia="Times New Roman" w:hAnsi="Times New Roman Bold"/>
                <w:b/>
                <w:bCs/>
                <w:spacing w:val="-22"/>
                <w:sz w:val="24"/>
                <w:szCs w:val="24"/>
              </w:rPr>
              <w:t>Cấp độ thành tích</w:t>
            </w:r>
          </w:p>
        </w:tc>
      </w:tr>
      <w:tr w:rsidR="00A3452C" w:rsidRPr="00AF749F" w:rsidTr="00210115">
        <w:trPr>
          <w:trHeight w:val="1815"/>
        </w:trPr>
        <w:tc>
          <w:tcPr>
            <w:tcW w:w="670" w:type="dxa"/>
            <w:vMerge/>
            <w:tcBorders>
              <w:top w:val="single" w:sz="4" w:space="0" w:color="auto"/>
              <w:left w:val="single" w:sz="4" w:space="0" w:color="auto"/>
              <w:bottom w:val="single" w:sz="4" w:space="0" w:color="auto"/>
              <w:right w:val="single" w:sz="4" w:space="0" w:color="auto"/>
            </w:tcBorders>
            <w:vAlign w:val="center"/>
            <w:hideMark/>
          </w:tcPr>
          <w:p w:rsidR="00A3452C" w:rsidRPr="00E045EA" w:rsidRDefault="00A3452C" w:rsidP="00210115">
            <w:pPr>
              <w:spacing w:before="0" w:after="0"/>
              <w:rPr>
                <w:rFonts w:eastAsia="Times New Roman"/>
                <w:b/>
                <w:bCs/>
                <w:sz w:val="24"/>
                <w:szCs w:val="24"/>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A3452C" w:rsidRPr="00E045EA" w:rsidRDefault="00A3452C" w:rsidP="00210115">
            <w:pPr>
              <w:spacing w:before="0" w:after="0"/>
              <w:rPr>
                <w:rFonts w:eastAsia="Times New Roman"/>
                <w:b/>
                <w:bCs/>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3452C" w:rsidRPr="00E045EA" w:rsidRDefault="00A3452C" w:rsidP="00210115">
            <w:pPr>
              <w:spacing w:before="0" w:after="0"/>
              <w:rPr>
                <w:rFonts w:eastAsia="Times New Roman"/>
                <w:b/>
                <w:bCs/>
                <w:sz w:val="24"/>
                <w:szCs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3452C" w:rsidRPr="00E045EA" w:rsidRDefault="00A3452C" w:rsidP="00210115">
            <w:pPr>
              <w:spacing w:before="0" w:after="0"/>
              <w:rPr>
                <w:rFonts w:eastAsia="Times New Roman"/>
                <w:b/>
                <w:bCs/>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3452C" w:rsidRPr="00AF749F" w:rsidRDefault="00A3452C" w:rsidP="00210115">
            <w:pPr>
              <w:spacing w:before="0" w:after="0"/>
              <w:jc w:val="center"/>
              <w:rPr>
                <w:rFonts w:eastAsia="Times New Roman"/>
                <w:bCs/>
                <w:spacing w:val="-16"/>
                <w:sz w:val="24"/>
                <w:szCs w:val="24"/>
              </w:rPr>
            </w:pPr>
            <w:r w:rsidRPr="00AF749F">
              <w:rPr>
                <w:rFonts w:eastAsia="Times New Roman"/>
                <w:bCs/>
                <w:spacing w:val="-16"/>
                <w:sz w:val="24"/>
                <w:szCs w:val="24"/>
              </w:rPr>
              <w:t>Ngạch/ Chức danh nghề nghiệp</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3452C" w:rsidRPr="00AF749F" w:rsidRDefault="00A3452C" w:rsidP="00210115">
            <w:pPr>
              <w:spacing w:before="0" w:after="0"/>
              <w:jc w:val="center"/>
              <w:rPr>
                <w:rFonts w:eastAsia="Times New Roman"/>
                <w:bCs/>
                <w:spacing w:val="-16"/>
                <w:sz w:val="24"/>
                <w:szCs w:val="24"/>
              </w:rPr>
            </w:pPr>
            <w:r w:rsidRPr="00AF749F">
              <w:rPr>
                <w:rFonts w:eastAsia="Times New Roman"/>
                <w:bCs/>
                <w:spacing w:val="-16"/>
                <w:sz w:val="24"/>
                <w:szCs w:val="24"/>
              </w:rPr>
              <w:t>Mã số</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3452C" w:rsidRPr="00AF749F" w:rsidRDefault="00A3452C" w:rsidP="00210115">
            <w:pPr>
              <w:spacing w:before="0" w:after="0"/>
              <w:jc w:val="center"/>
              <w:rPr>
                <w:rFonts w:eastAsia="Times New Roman"/>
                <w:spacing w:val="-16"/>
                <w:sz w:val="24"/>
                <w:szCs w:val="24"/>
              </w:rPr>
            </w:pPr>
            <w:r w:rsidRPr="00AF749F">
              <w:rPr>
                <w:rFonts w:eastAsia="Times New Roman"/>
                <w:spacing w:val="-16"/>
                <w:sz w:val="24"/>
                <w:szCs w:val="24"/>
              </w:rPr>
              <w:t>Bậc</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3452C" w:rsidRPr="00AF749F" w:rsidRDefault="00A3452C" w:rsidP="00210115">
            <w:pPr>
              <w:spacing w:before="0" w:after="0"/>
              <w:jc w:val="center"/>
              <w:rPr>
                <w:rFonts w:eastAsia="Times New Roman"/>
                <w:spacing w:val="-16"/>
                <w:sz w:val="24"/>
                <w:szCs w:val="24"/>
              </w:rPr>
            </w:pPr>
            <w:r w:rsidRPr="00AF749F">
              <w:rPr>
                <w:rFonts w:eastAsia="Times New Roman"/>
                <w:spacing w:val="-16"/>
                <w:sz w:val="24"/>
                <w:szCs w:val="24"/>
              </w:rPr>
              <w:t>Hệ số lương</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3452C" w:rsidRPr="00AF749F" w:rsidRDefault="00A3452C" w:rsidP="00210115">
            <w:pPr>
              <w:spacing w:before="0" w:after="0"/>
              <w:jc w:val="center"/>
              <w:rPr>
                <w:rFonts w:eastAsia="Times New Roman"/>
                <w:spacing w:val="-16"/>
                <w:sz w:val="24"/>
                <w:szCs w:val="24"/>
              </w:rPr>
            </w:pPr>
            <w:r w:rsidRPr="00AF749F">
              <w:rPr>
                <w:rFonts w:eastAsia="Times New Roman"/>
                <w:spacing w:val="-16"/>
                <w:sz w:val="24"/>
                <w:szCs w:val="24"/>
              </w:rPr>
              <w:t xml:space="preserve">Thời gian </w:t>
            </w:r>
            <w:r w:rsidRPr="00AF749F">
              <w:rPr>
                <w:rFonts w:eastAsia="Times New Roman"/>
                <w:spacing w:val="-16"/>
                <w:sz w:val="24"/>
                <w:szCs w:val="24"/>
              </w:rPr>
              <w:br/>
              <w:t xml:space="preserve">xét nâng bậc lương lần sau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3452C" w:rsidRPr="00AF749F" w:rsidRDefault="00A3452C" w:rsidP="00210115">
            <w:pPr>
              <w:spacing w:before="0" w:after="0"/>
              <w:jc w:val="center"/>
              <w:rPr>
                <w:rFonts w:eastAsia="Times New Roman"/>
                <w:spacing w:val="-16"/>
                <w:sz w:val="24"/>
                <w:szCs w:val="24"/>
              </w:rPr>
            </w:pPr>
            <w:r w:rsidRPr="00AF749F">
              <w:rPr>
                <w:rFonts w:eastAsia="Times New Roman"/>
                <w:spacing w:val="-16"/>
                <w:sz w:val="24"/>
                <w:szCs w:val="24"/>
              </w:rPr>
              <w:t>Bậc</w:t>
            </w:r>
          </w:p>
        </w:tc>
        <w:tc>
          <w:tcPr>
            <w:tcW w:w="709" w:type="dxa"/>
            <w:tcBorders>
              <w:top w:val="nil"/>
              <w:left w:val="nil"/>
              <w:bottom w:val="single" w:sz="4" w:space="0" w:color="auto"/>
              <w:right w:val="single" w:sz="4" w:space="0" w:color="auto"/>
            </w:tcBorders>
            <w:shd w:val="clear" w:color="auto" w:fill="auto"/>
            <w:vAlign w:val="center"/>
            <w:hideMark/>
          </w:tcPr>
          <w:p w:rsidR="00A3452C" w:rsidRPr="00AF749F" w:rsidRDefault="00A3452C" w:rsidP="00210115">
            <w:pPr>
              <w:spacing w:before="0" w:after="0"/>
              <w:jc w:val="center"/>
              <w:rPr>
                <w:rFonts w:eastAsia="Times New Roman"/>
                <w:spacing w:val="-16"/>
                <w:sz w:val="24"/>
                <w:szCs w:val="24"/>
              </w:rPr>
            </w:pPr>
            <w:r w:rsidRPr="00AF749F">
              <w:rPr>
                <w:rFonts w:eastAsia="Times New Roman"/>
                <w:spacing w:val="-16"/>
                <w:sz w:val="24"/>
                <w:szCs w:val="24"/>
              </w:rPr>
              <w:t>Hệ số lương</w:t>
            </w:r>
          </w:p>
        </w:tc>
        <w:tc>
          <w:tcPr>
            <w:tcW w:w="1134" w:type="dxa"/>
            <w:tcBorders>
              <w:top w:val="nil"/>
              <w:left w:val="nil"/>
              <w:bottom w:val="single" w:sz="4" w:space="0" w:color="auto"/>
              <w:right w:val="single" w:sz="4" w:space="0" w:color="auto"/>
            </w:tcBorders>
            <w:shd w:val="clear" w:color="auto" w:fill="auto"/>
            <w:vAlign w:val="center"/>
            <w:hideMark/>
          </w:tcPr>
          <w:p w:rsidR="00A3452C" w:rsidRPr="00AF749F" w:rsidRDefault="00A3452C" w:rsidP="00210115">
            <w:pPr>
              <w:spacing w:before="0" w:after="0"/>
              <w:jc w:val="center"/>
              <w:rPr>
                <w:rFonts w:eastAsia="Times New Roman"/>
                <w:spacing w:val="-16"/>
                <w:sz w:val="24"/>
                <w:szCs w:val="24"/>
              </w:rPr>
            </w:pPr>
            <w:r w:rsidRPr="00AF749F">
              <w:rPr>
                <w:rFonts w:eastAsia="Times New Roman"/>
                <w:spacing w:val="-16"/>
                <w:sz w:val="24"/>
                <w:szCs w:val="24"/>
              </w:rPr>
              <w:t xml:space="preserve">Thời gian hưởng và thời gian  </w:t>
            </w:r>
            <w:r w:rsidRPr="00AF749F">
              <w:rPr>
                <w:rFonts w:eastAsia="Times New Roman"/>
                <w:spacing w:val="-16"/>
                <w:sz w:val="24"/>
                <w:szCs w:val="24"/>
              </w:rPr>
              <w:br/>
              <w:t xml:space="preserve">xét nâng bậc lương lần sau </w:t>
            </w:r>
          </w:p>
        </w:tc>
        <w:tc>
          <w:tcPr>
            <w:tcW w:w="992" w:type="dxa"/>
            <w:vMerge/>
            <w:tcBorders>
              <w:left w:val="single" w:sz="4" w:space="0" w:color="auto"/>
              <w:bottom w:val="single" w:sz="4" w:space="0" w:color="auto"/>
              <w:right w:val="single" w:sz="4" w:space="0" w:color="auto"/>
            </w:tcBorders>
            <w:vAlign w:val="center"/>
            <w:hideMark/>
          </w:tcPr>
          <w:p w:rsidR="00A3452C" w:rsidRPr="00E045EA" w:rsidRDefault="00A3452C" w:rsidP="00210115">
            <w:pPr>
              <w:spacing w:before="0" w:after="0"/>
              <w:rPr>
                <w:rFonts w:eastAsia="Times New Roman"/>
                <w:bCs/>
                <w:sz w:val="24"/>
                <w:szCs w:val="24"/>
              </w:rPr>
            </w:pPr>
          </w:p>
        </w:tc>
        <w:tc>
          <w:tcPr>
            <w:tcW w:w="709" w:type="dxa"/>
            <w:vMerge/>
            <w:tcBorders>
              <w:left w:val="single" w:sz="4" w:space="0" w:color="auto"/>
              <w:bottom w:val="single" w:sz="4" w:space="0" w:color="auto"/>
              <w:right w:val="single" w:sz="4" w:space="0" w:color="auto"/>
            </w:tcBorders>
            <w:vAlign w:val="center"/>
            <w:hideMark/>
          </w:tcPr>
          <w:p w:rsidR="00A3452C" w:rsidRPr="00AF749F" w:rsidRDefault="00A3452C" w:rsidP="00210115">
            <w:pPr>
              <w:spacing w:before="0" w:after="0"/>
              <w:rPr>
                <w:rFonts w:eastAsia="Times New Roman"/>
                <w:bCs/>
                <w:spacing w:val="-22"/>
                <w:sz w:val="24"/>
                <w:szCs w:val="24"/>
              </w:rPr>
            </w:pPr>
          </w:p>
        </w:tc>
      </w:tr>
      <w:tr w:rsidR="00A3452C" w:rsidRPr="00E045EA" w:rsidTr="00210115">
        <w:trPr>
          <w:trHeight w:val="70"/>
        </w:trPr>
        <w:tc>
          <w:tcPr>
            <w:tcW w:w="670" w:type="dxa"/>
            <w:tcBorders>
              <w:top w:val="nil"/>
              <w:left w:val="single" w:sz="4" w:space="0" w:color="auto"/>
              <w:bottom w:val="single" w:sz="4" w:space="0" w:color="auto"/>
              <w:right w:val="single" w:sz="4" w:space="0" w:color="auto"/>
            </w:tcBorders>
            <w:shd w:val="clear" w:color="auto" w:fill="auto"/>
            <w:vAlign w:val="center"/>
          </w:tcPr>
          <w:p w:rsidR="00A3452C" w:rsidRPr="00E045EA" w:rsidRDefault="00A3452C" w:rsidP="00210115">
            <w:pPr>
              <w:spacing w:before="0" w:after="0"/>
              <w:jc w:val="center"/>
              <w:rPr>
                <w:rFonts w:eastAsia="Times New Roman"/>
                <w:color w:val="000000"/>
                <w:sz w:val="24"/>
                <w:szCs w:val="24"/>
              </w:rPr>
            </w:pPr>
            <w:r>
              <w:rPr>
                <w:rFonts w:eastAsia="Times New Roman"/>
                <w:color w:val="000000"/>
                <w:sz w:val="24"/>
                <w:szCs w:val="24"/>
              </w:rPr>
              <w:t>1</w:t>
            </w:r>
          </w:p>
        </w:tc>
        <w:tc>
          <w:tcPr>
            <w:tcW w:w="572" w:type="dxa"/>
            <w:tcBorders>
              <w:top w:val="nil"/>
              <w:left w:val="nil"/>
              <w:bottom w:val="single" w:sz="4" w:space="0" w:color="auto"/>
              <w:right w:val="single" w:sz="4" w:space="0" w:color="auto"/>
            </w:tcBorders>
            <w:shd w:val="clear" w:color="auto" w:fill="auto"/>
            <w:vAlign w:val="center"/>
          </w:tcPr>
          <w:p w:rsidR="00A3452C" w:rsidRPr="00E045EA" w:rsidRDefault="00A3452C" w:rsidP="00210115">
            <w:pPr>
              <w:spacing w:before="0" w:after="0"/>
              <w:rPr>
                <w:rFonts w:eastAsia="Times New Roman"/>
                <w:color w:val="000000"/>
                <w:sz w:val="24"/>
                <w:szCs w:val="24"/>
              </w:rPr>
            </w:pPr>
          </w:p>
        </w:tc>
        <w:tc>
          <w:tcPr>
            <w:tcW w:w="851" w:type="dxa"/>
            <w:tcBorders>
              <w:top w:val="nil"/>
              <w:left w:val="nil"/>
              <w:bottom w:val="single" w:sz="4" w:space="0" w:color="auto"/>
              <w:right w:val="single" w:sz="4" w:space="0" w:color="auto"/>
            </w:tcBorders>
            <w:shd w:val="clear" w:color="auto" w:fill="auto"/>
            <w:vAlign w:val="center"/>
          </w:tcPr>
          <w:p w:rsidR="00A3452C" w:rsidRPr="00E045EA" w:rsidRDefault="00A3452C" w:rsidP="00210115">
            <w:pPr>
              <w:spacing w:before="0" w:after="0"/>
              <w:jc w:val="center"/>
              <w:rPr>
                <w:rFonts w:eastAsia="Times New Roman"/>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tcPr>
          <w:p w:rsidR="00A3452C" w:rsidRPr="00E045EA" w:rsidRDefault="00A3452C" w:rsidP="00210115">
            <w:pPr>
              <w:spacing w:before="0" w:after="0"/>
              <w:jc w:val="center"/>
              <w:rPr>
                <w:rFonts w:eastAsia="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3452C" w:rsidRPr="00E045EA" w:rsidRDefault="00A3452C" w:rsidP="00210115">
            <w:pPr>
              <w:spacing w:before="0" w:after="0"/>
              <w:jc w:val="center"/>
              <w:rPr>
                <w:rFonts w:eastAsia="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3452C" w:rsidRPr="00E045EA" w:rsidRDefault="00A3452C" w:rsidP="00210115">
            <w:pPr>
              <w:spacing w:before="0" w:after="0"/>
              <w:jc w:val="center"/>
              <w:rPr>
                <w:rFonts w:eastAsia="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3452C" w:rsidRPr="00E045EA" w:rsidRDefault="00A3452C" w:rsidP="00210115">
            <w:pPr>
              <w:spacing w:before="0" w:after="0"/>
              <w:jc w:val="center"/>
              <w:rPr>
                <w:rFonts w:eastAsia="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3452C" w:rsidRPr="00E045EA" w:rsidRDefault="00A3452C" w:rsidP="00210115">
            <w:pPr>
              <w:spacing w:before="0" w:after="0"/>
              <w:jc w:val="center"/>
              <w:rPr>
                <w:rFonts w:eastAsia="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A3452C" w:rsidRPr="00E045EA" w:rsidRDefault="00A3452C" w:rsidP="00210115">
            <w:pPr>
              <w:spacing w:before="0" w:after="0"/>
              <w:jc w:val="center"/>
              <w:rPr>
                <w:rFonts w:eastAsia="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3452C" w:rsidRPr="00E045EA" w:rsidRDefault="00A3452C" w:rsidP="00210115">
            <w:pPr>
              <w:spacing w:before="0" w:after="0"/>
              <w:jc w:val="center"/>
              <w:rPr>
                <w:rFonts w:eastAsia="Times New Roman"/>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tcPr>
          <w:p w:rsidR="00A3452C" w:rsidRPr="00E045EA" w:rsidRDefault="00A3452C" w:rsidP="00210115">
            <w:pPr>
              <w:spacing w:before="0" w:after="0"/>
              <w:jc w:val="center"/>
              <w:rPr>
                <w:rFonts w:eastAsia="Times New Roman"/>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A3452C" w:rsidRPr="00E045EA" w:rsidRDefault="00A3452C" w:rsidP="00210115">
            <w:pPr>
              <w:spacing w:before="0" w:after="0"/>
              <w:jc w:val="center"/>
              <w:rPr>
                <w:rFonts w:eastAsia="Times New Roman"/>
                <w:color w:val="000000"/>
                <w:sz w:val="24"/>
                <w:szCs w:val="24"/>
              </w:rPr>
            </w:pPr>
          </w:p>
        </w:tc>
        <w:tc>
          <w:tcPr>
            <w:tcW w:w="992" w:type="dxa"/>
            <w:tcBorders>
              <w:top w:val="nil"/>
              <w:left w:val="nil"/>
              <w:bottom w:val="single" w:sz="4" w:space="0" w:color="auto"/>
              <w:right w:val="single" w:sz="4" w:space="0" w:color="auto"/>
            </w:tcBorders>
            <w:shd w:val="clear" w:color="auto" w:fill="auto"/>
            <w:vAlign w:val="center"/>
          </w:tcPr>
          <w:p w:rsidR="00A3452C" w:rsidRPr="00E045EA" w:rsidRDefault="00A3452C" w:rsidP="00210115">
            <w:pPr>
              <w:spacing w:before="0" w:after="0"/>
              <w:jc w:val="center"/>
              <w:rPr>
                <w:rFonts w:eastAsia="Times New Roman"/>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tcPr>
          <w:p w:rsidR="00A3452C" w:rsidRPr="00E045EA" w:rsidRDefault="00A3452C" w:rsidP="00210115">
            <w:pPr>
              <w:spacing w:before="0" w:after="0"/>
              <w:rPr>
                <w:rFonts w:eastAsia="Times New Roman"/>
                <w:color w:val="000000"/>
                <w:sz w:val="24"/>
                <w:szCs w:val="24"/>
              </w:rPr>
            </w:pPr>
          </w:p>
        </w:tc>
      </w:tr>
      <w:tr w:rsidR="00A3452C" w:rsidRPr="00E045EA" w:rsidTr="00210115">
        <w:trPr>
          <w:trHeight w:val="8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A3452C" w:rsidRPr="00E045EA" w:rsidRDefault="00A3452C" w:rsidP="00210115">
            <w:pPr>
              <w:spacing w:before="0" w:after="0"/>
              <w:jc w:val="center"/>
              <w:rPr>
                <w:rFonts w:eastAsia="Times New Roman"/>
                <w:color w:val="000000"/>
                <w:sz w:val="24"/>
                <w:szCs w:val="24"/>
              </w:rPr>
            </w:pPr>
            <w:r>
              <w:rPr>
                <w:rFonts w:eastAsia="Times New Roman"/>
                <w:color w:val="000000"/>
                <w:sz w:val="24"/>
                <w:szCs w:val="24"/>
              </w:rPr>
              <w:t>2</w:t>
            </w:r>
          </w:p>
        </w:tc>
        <w:tc>
          <w:tcPr>
            <w:tcW w:w="572" w:type="dxa"/>
            <w:tcBorders>
              <w:top w:val="single" w:sz="4" w:space="0" w:color="auto"/>
              <w:left w:val="nil"/>
              <w:bottom w:val="single" w:sz="4" w:space="0" w:color="auto"/>
              <w:right w:val="single" w:sz="4" w:space="0" w:color="auto"/>
            </w:tcBorders>
            <w:shd w:val="clear" w:color="auto" w:fill="auto"/>
            <w:vAlign w:val="center"/>
          </w:tcPr>
          <w:p w:rsidR="00A3452C" w:rsidRPr="00E045EA" w:rsidRDefault="00A3452C" w:rsidP="00210115">
            <w:pPr>
              <w:spacing w:before="0" w:after="0"/>
              <w:rPr>
                <w:rFonts w:eastAsia="Times New Roman"/>
                <w:color w:val="00000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452C" w:rsidRPr="00E045EA" w:rsidRDefault="00A3452C" w:rsidP="00210115">
            <w:pPr>
              <w:spacing w:before="0" w:after="0"/>
              <w:jc w:val="center"/>
              <w:rPr>
                <w:rFonts w:eastAsia="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3452C" w:rsidRPr="00E045EA" w:rsidRDefault="00A3452C" w:rsidP="00210115">
            <w:pPr>
              <w:spacing w:before="0" w:after="0"/>
              <w:jc w:val="center"/>
              <w:rPr>
                <w:rFonts w:eastAsia="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3452C" w:rsidRPr="00E045EA" w:rsidRDefault="00A3452C" w:rsidP="00210115">
            <w:pPr>
              <w:spacing w:before="0" w:after="0"/>
              <w:jc w:val="center"/>
              <w:rPr>
                <w:rFonts w:eastAsia="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3452C" w:rsidRPr="00E045EA" w:rsidRDefault="00A3452C" w:rsidP="00210115">
            <w:pPr>
              <w:spacing w:before="0" w:after="0"/>
              <w:jc w:val="center"/>
              <w:rPr>
                <w:rFonts w:eastAsia="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3452C" w:rsidRPr="00E045EA" w:rsidRDefault="00A3452C" w:rsidP="00210115">
            <w:pPr>
              <w:spacing w:before="0" w:after="0"/>
              <w:jc w:val="center"/>
              <w:rPr>
                <w:rFonts w:eastAsia="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3452C" w:rsidRPr="00E045EA" w:rsidRDefault="00A3452C" w:rsidP="00210115">
            <w:pPr>
              <w:spacing w:before="0" w:after="0"/>
              <w:jc w:val="center"/>
              <w:rPr>
                <w:rFonts w:eastAsia="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A3452C" w:rsidRPr="00E045EA" w:rsidRDefault="00A3452C" w:rsidP="00210115">
            <w:pPr>
              <w:spacing w:before="0" w:after="0"/>
              <w:jc w:val="center"/>
              <w:rPr>
                <w:rFonts w:eastAsia="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3452C" w:rsidRPr="00E045EA" w:rsidRDefault="00A3452C" w:rsidP="00210115">
            <w:pPr>
              <w:spacing w:before="0" w:after="0"/>
              <w:jc w:val="center"/>
              <w:rPr>
                <w:rFonts w:eastAsia="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3452C" w:rsidRPr="00E045EA" w:rsidRDefault="00A3452C" w:rsidP="00210115">
            <w:pPr>
              <w:spacing w:before="0" w:after="0"/>
              <w:jc w:val="center"/>
              <w:rPr>
                <w:rFonts w:eastAsia="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452C" w:rsidRPr="00E045EA" w:rsidRDefault="00A3452C" w:rsidP="00210115">
            <w:pPr>
              <w:spacing w:before="0" w:after="0"/>
              <w:jc w:val="center"/>
              <w:rPr>
                <w:rFonts w:eastAsia="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3452C" w:rsidRPr="00E045EA" w:rsidRDefault="00A3452C" w:rsidP="00210115">
            <w:pPr>
              <w:spacing w:before="0" w:after="0"/>
              <w:jc w:val="center"/>
              <w:rPr>
                <w:rFonts w:eastAsia="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3452C" w:rsidRPr="00E045EA" w:rsidRDefault="00A3452C" w:rsidP="00210115">
            <w:pPr>
              <w:spacing w:before="0" w:after="0"/>
              <w:rPr>
                <w:rFonts w:eastAsia="Times New Roman"/>
                <w:color w:val="000000"/>
                <w:sz w:val="24"/>
                <w:szCs w:val="24"/>
              </w:rPr>
            </w:pPr>
          </w:p>
        </w:tc>
      </w:tr>
      <w:tr w:rsidR="00A3452C" w:rsidRPr="00E045EA" w:rsidTr="00210115">
        <w:trPr>
          <w:trHeight w:val="8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A3452C" w:rsidRDefault="00A3452C" w:rsidP="00210115">
            <w:pPr>
              <w:spacing w:before="0" w:after="0"/>
              <w:jc w:val="center"/>
              <w:rPr>
                <w:rFonts w:eastAsia="Times New Roman"/>
                <w:color w:val="000000"/>
                <w:sz w:val="24"/>
                <w:szCs w:val="24"/>
              </w:rPr>
            </w:pPr>
          </w:p>
        </w:tc>
        <w:tc>
          <w:tcPr>
            <w:tcW w:w="572" w:type="dxa"/>
            <w:tcBorders>
              <w:top w:val="single" w:sz="4" w:space="0" w:color="auto"/>
              <w:left w:val="nil"/>
              <w:bottom w:val="single" w:sz="4" w:space="0" w:color="auto"/>
              <w:right w:val="single" w:sz="4" w:space="0" w:color="auto"/>
            </w:tcBorders>
            <w:shd w:val="clear" w:color="auto" w:fill="auto"/>
            <w:vAlign w:val="center"/>
          </w:tcPr>
          <w:p w:rsidR="00A3452C" w:rsidRPr="00E045EA" w:rsidRDefault="00A3452C" w:rsidP="00210115">
            <w:pPr>
              <w:spacing w:before="0" w:after="0"/>
              <w:rPr>
                <w:rFonts w:eastAsia="Times New Roman"/>
                <w:color w:val="00000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452C" w:rsidRPr="00E045EA" w:rsidRDefault="00A3452C" w:rsidP="00210115">
            <w:pPr>
              <w:spacing w:before="0" w:after="0"/>
              <w:jc w:val="center"/>
              <w:rPr>
                <w:rFonts w:eastAsia="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3452C" w:rsidRPr="00E045EA" w:rsidRDefault="00A3452C" w:rsidP="00210115">
            <w:pPr>
              <w:spacing w:before="0" w:after="0"/>
              <w:jc w:val="center"/>
              <w:rPr>
                <w:rFonts w:eastAsia="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3452C" w:rsidRPr="00E045EA" w:rsidRDefault="00A3452C" w:rsidP="00210115">
            <w:pPr>
              <w:spacing w:before="0" w:after="0"/>
              <w:jc w:val="center"/>
              <w:rPr>
                <w:rFonts w:eastAsia="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3452C" w:rsidRPr="00E045EA" w:rsidRDefault="00A3452C" w:rsidP="00210115">
            <w:pPr>
              <w:spacing w:before="0" w:after="0"/>
              <w:jc w:val="center"/>
              <w:rPr>
                <w:rFonts w:eastAsia="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3452C" w:rsidRPr="00E045EA" w:rsidRDefault="00A3452C" w:rsidP="00210115">
            <w:pPr>
              <w:spacing w:before="0" w:after="0"/>
              <w:jc w:val="center"/>
              <w:rPr>
                <w:rFonts w:eastAsia="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3452C" w:rsidRPr="00E045EA" w:rsidRDefault="00A3452C" w:rsidP="00210115">
            <w:pPr>
              <w:spacing w:before="0" w:after="0"/>
              <w:jc w:val="center"/>
              <w:rPr>
                <w:rFonts w:eastAsia="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A3452C" w:rsidRPr="00E045EA" w:rsidRDefault="00A3452C" w:rsidP="00210115">
            <w:pPr>
              <w:spacing w:before="0" w:after="0"/>
              <w:jc w:val="center"/>
              <w:rPr>
                <w:rFonts w:eastAsia="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3452C" w:rsidRPr="00E045EA" w:rsidRDefault="00A3452C" w:rsidP="00210115">
            <w:pPr>
              <w:spacing w:before="0" w:after="0"/>
              <w:jc w:val="center"/>
              <w:rPr>
                <w:rFonts w:eastAsia="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3452C" w:rsidRPr="00E045EA" w:rsidRDefault="00A3452C" w:rsidP="00210115">
            <w:pPr>
              <w:spacing w:before="0" w:after="0"/>
              <w:jc w:val="center"/>
              <w:rPr>
                <w:rFonts w:eastAsia="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452C" w:rsidRPr="00E045EA" w:rsidRDefault="00A3452C" w:rsidP="00210115">
            <w:pPr>
              <w:spacing w:before="0" w:after="0"/>
              <w:jc w:val="center"/>
              <w:rPr>
                <w:rFonts w:eastAsia="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3452C" w:rsidRPr="00E045EA" w:rsidRDefault="00A3452C" w:rsidP="00210115">
            <w:pPr>
              <w:spacing w:before="0" w:after="0"/>
              <w:jc w:val="center"/>
              <w:rPr>
                <w:rFonts w:eastAsia="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3452C" w:rsidRPr="00E045EA" w:rsidRDefault="00A3452C" w:rsidP="00210115">
            <w:pPr>
              <w:spacing w:before="0" w:after="0"/>
              <w:rPr>
                <w:rFonts w:eastAsia="Times New Roman"/>
                <w:color w:val="000000"/>
                <w:sz w:val="24"/>
                <w:szCs w:val="24"/>
              </w:rPr>
            </w:pPr>
          </w:p>
        </w:tc>
      </w:tr>
    </w:tbl>
    <w:p w:rsidR="00A3452C" w:rsidRPr="00E726AF" w:rsidRDefault="00A3452C" w:rsidP="00A3452C">
      <w:pPr>
        <w:spacing w:before="0"/>
        <w:ind w:firstLine="720"/>
        <w:jc w:val="center"/>
        <w:rPr>
          <w:rFonts w:eastAsia="Times New Roman"/>
          <w:b/>
          <w:color w:val="000000"/>
          <w:szCs w:val="28"/>
        </w:rPr>
      </w:pPr>
    </w:p>
    <w:p w:rsidR="00D83CE6" w:rsidRDefault="00D83CE6"/>
    <w:sectPr w:rsidR="00D83CE6" w:rsidSect="00A3452C">
      <w:headerReference w:type="default" r:id="rId7"/>
      <w:headerReference w:type="first" r:id="rId8"/>
      <w:pgSz w:w="11907" w:h="16840" w:code="9"/>
      <w:pgMar w:top="1134" w:right="1134" w:bottom="1134" w:left="1701" w:header="720"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CC9" w:rsidRDefault="00D03CC9" w:rsidP="00A3452C">
      <w:pPr>
        <w:spacing w:before="0" w:after="0"/>
      </w:pPr>
      <w:r>
        <w:separator/>
      </w:r>
    </w:p>
  </w:endnote>
  <w:endnote w:type="continuationSeparator" w:id="0">
    <w:p w:rsidR="00D03CC9" w:rsidRDefault="00D03CC9" w:rsidP="00A3452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CC9" w:rsidRDefault="00D03CC9" w:rsidP="00A3452C">
      <w:pPr>
        <w:spacing w:before="0" w:after="0"/>
      </w:pPr>
      <w:r>
        <w:separator/>
      </w:r>
    </w:p>
  </w:footnote>
  <w:footnote w:type="continuationSeparator" w:id="0">
    <w:p w:rsidR="00D03CC9" w:rsidRDefault="00D03CC9" w:rsidP="00A3452C">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096887"/>
      <w:docPartObj>
        <w:docPartGallery w:val="Page Numbers (Top of Page)"/>
        <w:docPartUnique/>
      </w:docPartObj>
    </w:sdtPr>
    <w:sdtEndPr>
      <w:rPr>
        <w:noProof/>
      </w:rPr>
    </w:sdtEndPr>
    <w:sdtContent>
      <w:p w:rsidR="00A3452C" w:rsidRDefault="00A3452C">
        <w:pPr>
          <w:pStyle w:val="Header"/>
          <w:jc w:val="center"/>
        </w:pPr>
        <w:r>
          <w:fldChar w:fldCharType="begin"/>
        </w:r>
        <w:r>
          <w:instrText xml:space="preserve"> PAGE   \* MERGEFORMAT </w:instrText>
        </w:r>
        <w:r>
          <w:fldChar w:fldCharType="separate"/>
        </w:r>
        <w:r w:rsidR="00CA46E9">
          <w:rPr>
            <w:noProof/>
          </w:rPr>
          <w:t>8</w:t>
        </w:r>
        <w:r>
          <w:rPr>
            <w:noProof/>
          </w:rPr>
          <w:fldChar w:fldCharType="end"/>
        </w:r>
      </w:p>
    </w:sdtContent>
  </w:sdt>
  <w:p w:rsidR="00A3452C" w:rsidRDefault="00A3452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3D3" w:rsidRDefault="004D419A">
    <w:pPr>
      <w:pStyle w:val="Header"/>
      <w:jc w:val="center"/>
    </w:pPr>
    <w:r>
      <w:fldChar w:fldCharType="begin"/>
    </w:r>
    <w:r>
      <w:instrText xml:space="preserve"> PAGE   \* MERGEFORMAT </w:instrText>
    </w:r>
    <w:r>
      <w:fldChar w:fldCharType="separate"/>
    </w:r>
    <w:r w:rsidR="00CA46E9">
      <w:rPr>
        <w:noProof/>
      </w:rPr>
      <w:t>1</w:t>
    </w:r>
    <w:r>
      <w:rPr>
        <w:noProof/>
      </w:rPr>
      <w:fldChar w:fldCharType="end"/>
    </w:r>
  </w:p>
  <w:p w:rsidR="00EC73D3" w:rsidRDefault="00D03CC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97AC4"/>
    <w:multiLevelType w:val="hybridMultilevel"/>
    <w:tmpl w:val="DCBE1B2C"/>
    <w:lvl w:ilvl="0" w:tplc="D14A8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52C"/>
    <w:rsid w:val="00276814"/>
    <w:rsid w:val="004D419A"/>
    <w:rsid w:val="00697800"/>
    <w:rsid w:val="00700D21"/>
    <w:rsid w:val="00724638"/>
    <w:rsid w:val="00747C59"/>
    <w:rsid w:val="00756E20"/>
    <w:rsid w:val="00806AED"/>
    <w:rsid w:val="00A3452C"/>
    <w:rsid w:val="00BB359F"/>
    <w:rsid w:val="00BF7C5A"/>
    <w:rsid w:val="00CA46E9"/>
    <w:rsid w:val="00D03CC9"/>
    <w:rsid w:val="00D83CE6"/>
    <w:rsid w:val="00E17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37F3"/>
  <w15:chartTrackingRefBased/>
  <w15:docId w15:val="{656B3BBA-A346-4BC9-9282-AF960429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2C"/>
    <w:pPr>
      <w:spacing w:before="120" w:after="120"/>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52C"/>
    <w:pPr>
      <w:tabs>
        <w:tab w:val="center" w:pos="4680"/>
        <w:tab w:val="right" w:pos="9360"/>
      </w:tabs>
    </w:pPr>
  </w:style>
  <w:style w:type="character" w:customStyle="1" w:styleId="HeaderChar">
    <w:name w:val="Header Char"/>
    <w:basedOn w:val="DefaultParagraphFont"/>
    <w:link w:val="Header"/>
    <w:uiPriority w:val="99"/>
    <w:rsid w:val="00A3452C"/>
    <w:rPr>
      <w:rFonts w:eastAsia="Calibri" w:cs="Times New Roman"/>
    </w:rPr>
  </w:style>
  <w:style w:type="paragraph" w:styleId="Footer">
    <w:name w:val="footer"/>
    <w:basedOn w:val="Normal"/>
    <w:link w:val="FooterChar"/>
    <w:uiPriority w:val="99"/>
    <w:unhideWhenUsed/>
    <w:rsid w:val="00A3452C"/>
    <w:pPr>
      <w:tabs>
        <w:tab w:val="center" w:pos="4680"/>
        <w:tab w:val="right" w:pos="9360"/>
      </w:tabs>
      <w:spacing w:before="0" w:after="0"/>
    </w:pPr>
  </w:style>
  <w:style w:type="character" w:customStyle="1" w:styleId="FooterChar">
    <w:name w:val="Footer Char"/>
    <w:basedOn w:val="DefaultParagraphFont"/>
    <w:link w:val="Footer"/>
    <w:uiPriority w:val="99"/>
    <w:rsid w:val="00A3452C"/>
    <w:rPr>
      <w:rFonts w:eastAsia="Calibri" w:cs="Times New Roman"/>
    </w:rPr>
  </w:style>
  <w:style w:type="paragraph" w:styleId="BalloonText">
    <w:name w:val="Balloon Text"/>
    <w:basedOn w:val="Normal"/>
    <w:link w:val="BalloonTextChar"/>
    <w:uiPriority w:val="99"/>
    <w:semiHidden/>
    <w:unhideWhenUsed/>
    <w:rsid w:val="00BB359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59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2200</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2025-08-13T02:40:00Z</cp:lastPrinted>
  <dcterms:created xsi:type="dcterms:W3CDTF">2025-08-13T01:58:00Z</dcterms:created>
  <dcterms:modified xsi:type="dcterms:W3CDTF">2025-08-13T02:41:00Z</dcterms:modified>
</cp:coreProperties>
</file>