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66" w:type="dxa"/>
        <w:tblInd w:w="-709" w:type="dxa"/>
        <w:tblLayout w:type="fixed"/>
        <w:tblLook w:val="0000" w:firstRow="0" w:lastRow="0" w:firstColumn="0" w:lastColumn="0" w:noHBand="0" w:noVBand="0"/>
      </w:tblPr>
      <w:tblGrid>
        <w:gridCol w:w="4820"/>
        <w:gridCol w:w="5646"/>
      </w:tblGrid>
      <w:tr w:rsidR="00125E12" w:rsidRPr="00125E12" w14:paraId="538A4720" w14:textId="77777777" w:rsidTr="00222A71">
        <w:trPr>
          <w:cantSplit/>
          <w:trHeight w:val="1284"/>
        </w:trPr>
        <w:tc>
          <w:tcPr>
            <w:tcW w:w="4820" w:type="dxa"/>
          </w:tcPr>
          <w:p w14:paraId="7CD9D8A9" w14:textId="77777777" w:rsidR="00222A71" w:rsidRDefault="00222A71" w:rsidP="00222A71">
            <w:pPr>
              <w:spacing w:after="0"/>
              <w:jc w:val="center"/>
              <w:rPr>
                <w:sz w:val="26"/>
                <w:szCs w:val="26"/>
              </w:rPr>
            </w:pPr>
            <w:r>
              <w:rPr>
                <w:sz w:val="26"/>
                <w:szCs w:val="26"/>
              </w:rPr>
              <w:t>UBND THÀNH PHỐ HẢI PHÒNG</w:t>
            </w:r>
          </w:p>
          <w:p w14:paraId="4C59D50A" w14:textId="77777777" w:rsidR="00222A71" w:rsidRDefault="00222A71" w:rsidP="00222A71">
            <w:pPr>
              <w:spacing w:after="0"/>
              <w:jc w:val="center"/>
              <w:rPr>
                <w:b/>
                <w:sz w:val="26"/>
                <w:szCs w:val="28"/>
              </w:rPr>
            </w:pPr>
            <w:r>
              <w:rPr>
                <w:b/>
                <w:sz w:val="26"/>
                <w:szCs w:val="28"/>
              </w:rPr>
              <w:t>SỞ NÔNG NGHIỆP VÀ MÔI TRƯỜNG</w:t>
            </w:r>
          </w:p>
          <w:p w14:paraId="01EDBB52" w14:textId="0742BDC7" w:rsidR="00BE7C1A" w:rsidRPr="0088086C" w:rsidRDefault="00E81C1A" w:rsidP="0088086C">
            <w:pPr>
              <w:widowControl w:val="0"/>
              <w:spacing w:before="360" w:after="0"/>
              <w:ind w:left="720" w:hanging="720"/>
              <w:jc w:val="center"/>
              <w:rPr>
                <w:rFonts w:eastAsia="Times New Roman"/>
                <w:sz w:val="26"/>
                <w:szCs w:val="26"/>
              </w:rPr>
            </w:pPr>
            <w:r>
              <w:rPr>
                <w:rFonts w:eastAsia="Times New Roman"/>
                <w:noProof/>
                <w:szCs w:val="28"/>
              </w:rPr>
              <mc:AlternateContent>
                <mc:Choice Requires="wps">
                  <w:drawing>
                    <wp:anchor distT="4294967295" distB="4294967295" distL="114300" distR="114300" simplePos="0" relativeHeight="251659264" behindDoc="0" locked="0" layoutInCell="1" allowOverlap="1" wp14:anchorId="4C79D4B5" wp14:editId="5462B734">
                      <wp:simplePos x="0" y="0"/>
                      <wp:positionH relativeFrom="column">
                        <wp:posOffset>953770</wp:posOffset>
                      </wp:positionH>
                      <wp:positionV relativeFrom="paragraph">
                        <wp:posOffset>40640</wp:posOffset>
                      </wp:positionV>
                      <wp:extent cx="731520" cy="0"/>
                      <wp:effectExtent l="0" t="0" r="3048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F9541" id="Straight Connector 6"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1pt,3.2pt" to="132.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"/>
                  </w:pict>
                </mc:Fallback>
              </mc:AlternateContent>
            </w:r>
            <w:r w:rsidR="00A9419E">
              <w:rPr>
                <w:rFonts w:eastAsia="Times New Roman"/>
                <w:sz w:val="26"/>
                <w:szCs w:val="26"/>
              </w:rPr>
              <w:t>Số:          /BC</w:t>
            </w:r>
            <w:r w:rsidR="00222A71">
              <w:rPr>
                <w:rFonts w:eastAsia="Times New Roman"/>
                <w:sz w:val="26"/>
                <w:szCs w:val="26"/>
              </w:rPr>
              <w:t>-SNNMT</w:t>
            </w:r>
          </w:p>
        </w:tc>
        <w:tc>
          <w:tcPr>
            <w:tcW w:w="5646" w:type="dxa"/>
          </w:tcPr>
          <w:p w14:paraId="1837F45C" w14:textId="77777777" w:rsidR="00E81C1A" w:rsidRPr="00125E12" w:rsidRDefault="00E81C1A" w:rsidP="00CD1AEE">
            <w:pPr>
              <w:widowControl w:val="0"/>
              <w:spacing w:after="0"/>
              <w:jc w:val="center"/>
              <w:rPr>
                <w:rFonts w:eastAsia="Times New Roman"/>
                <w:b/>
                <w:bCs/>
                <w:sz w:val="26"/>
                <w:szCs w:val="26"/>
              </w:rPr>
            </w:pPr>
            <w:r>
              <w:rPr>
                <w:rFonts w:eastAsia="Times New Roman"/>
                <w:b/>
                <w:bCs/>
                <w:sz w:val="26"/>
                <w:szCs w:val="26"/>
              </w:rPr>
              <w:t>CỘNG HOÀ XÃ HỘI CHỦ NGHĨA VIỆT NAM</w:t>
            </w:r>
          </w:p>
          <w:p w14:paraId="35A63069" w14:textId="77777777" w:rsidR="00E81C1A" w:rsidRPr="00125E12" w:rsidRDefault="00E81C1A" w:rsidP="00CD1AEE">
            <w:pPr>
              <w:widowControl w:val="0"/>
              <w:spacing w:after="0"/>
              <w:jc w:val="center"/>
              <w:rPr>
                <w:rFonts w:eastAsia="Times New Roman"/>
                <w:b/>
                <w:bCs/>
                <w:sz w:val="26"/>
                <w:szCs w:val="26"/>
              </w:rPr>
            </w:pPr>
            <w:r>
              <w:rPr>
                <w:rFonts w:eastAsia="Times New Roman"/>
                <w:b/>
                <w:bCs/>
                <w:szCs w:val="26"/>
              </w:rPr>
              <w:t>Độc lập - Tự do - Hạnh phúc</w:t>
            </w:r>
          </w:p>
          <w:p w14:paraId="439C0576" w14:textId="5D2D1A02" w:rsidR="00E81C1A" w:rsidRPr="005F7535" w:rsidRDefault="00E81C1A" w:rsidP="004B6C6D">
            <w:pPr>
              <w:widowControl w:val="0"/>
              <w:spacing w:before="360"/>
              <w:jc w:val="center"/>
              <w:rPr>
                <w:rFonts w:eastAsia="Times New Roman"/>
                <w:i/>
                <w:iCs/>
                <w:szCs w:val="28"/>
                <w:lang w:val="vi-VN"/>
              </w:rPr>
            </w:pPr>
            <w:r>
              <w:rPr>
                <w:rFonts w:eastAsia="Times New Roman"/>
                <w:noProof/>
                <w:szCs w:val="28"/>
              </w:rPr>
              <mc:AlternateContent>
                <mc:Choice Requires="wps">
                  <w:drawing>
                    <wp:anchor distT="4294967295" distB="4294967295" distL="114300" distR="114300" simplePos="0" relativeHeight="251660288" behindDoc="0" locked="0" layoutInCell="1" allowOverlap="1" wp14:anchorId="78E1F739" wp14:editId="5C4CE495">
                      <wp:simplePos x="0" y="0"/>
                      <wp:positionH relativeFrom="column">
                        <wp:posOffset>644525</wp:posOffset>
                      </wp:positionH>
                      <wp:positionV relativeFrom="paragraph">
                        <wp:posOffset>40005</wp:posOffset>
                      </wp:positionV>
                      <wp:extent cx="2103120" cy="0"/>
                      <wp:effectExtent l="0" t="0" r="3048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EDAE2"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75pt,3.15pt" to="21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V7/HA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"/>
                  </w:pict>
                </mc:Fallback>
              </mc:AlternateContent>
            </w:r>
            <w:r>
              <w:rPr>
                <w:rFonts w:eastAsia="Times New Roman"/>
                <w:i/>
                <w:iCs/>
                <w:szCs w:val="28"/>
              </w:rPr>
              <w:t>Hải Phòng, ngày       tháng      năm 2026</w:t>
            </w:r>
          </w:p>
        </w:tc>
      </w:tr>
    </w:tbl>
    <w:p w14:paraId="3484081B" w14:textId="46B71CD0" w:rsidR="00E81C1A" w:rsidRPr="006C5AF8" w:rsidRDefault="00A9419E" w:rsidP="00E21BA9">
      <w:pPr>
        <w:spacing w:before="360" w:after="60" w:line="360" w:lineRule="exact"/>
        <w:jc w:val="center"/>
        <w:rPr>
          <w:rFonts w:eastAsia="Times New Roman"/>
          <w:b/>
          <w:spacing w:val="-6"/>
          <w:sz w:val="30"/>
          <w:szCs w:val="30"/>
        </w:rPr>
      </w:pPr>
      <w:r>
        <w:rPr>
          <w:rFonts w:eastAsia="Times New Roman"/>
          <w:b/>
          <w:spacing w:val="-6"/>
          <w:sz w:val="30"/>
          <w:szCs w:val="30"/>
        </w:rPr>
        <w:t>BÁO CÁO</w:t>
      </w:r>
    </w:p>
    <w:p w14:paraId="2E3BA29E" w14:textId="73D9293A" w:rsidR="0012311C" w:rsidRPr="00125E12" w:rsidRDefault="00D51C25" w:rsidP="004E529E">
      <w:pPr>
        <w:spacing w:after="0"/>
        <w:jc w:val="center"/>
        <w:rPr>
          <w:rFonts w:eastAsia="Times New Roman"/>
          <w:b/>
          <w:szCs w:val="28"/>
        </w:rPr>
      </w:pPr>
      <w:r>
        <w:rPr>
          <w:b/>
          <w:szCs w:val="26"/>
        </w:rPr>
        <w:t>Về r</w:t>
      </w:r>
      <w:r w:rsidR="00A9419E">
        <w:rPr>
          <w:b/>
          <w:szCs w:val="26"/>
        </w:rPr>
        <w:t>à soát các chủ trương, đường lối của Đảng, văn bản quy phạm pháp luật</w:t>
      </w:r>
      <w:r w:rsidR="00883548">
        <w:rPr>
          <w:b/>
          <w:szCs w:val="26"/>
        </w:rPr>
        <w:t>, điều ước quốc tế</w:t>
      </w:r>
      <w:r w:rsidR="00A9419E">
        <w:rPr>
          <w:b/>
          <w:szCs w:val="26"/>
        </w:rPr>
        <w:t xml:space="preserve"> có liên quan đến dự thảo Nghị quyết</w:t>
      </w:r>
      <w:r w:rsidR="00883548" w:rsidRPr="00883548">
        <w:t xml:space="preserve"> </w:t>
      </w:r>
      <w:r w:rsidR="00883548" w:rsidRPr="00883548">
        <w:rPr>
          <w:b/>
          <w:szCs w:val="26"/>
        </w:rPr>
        <w:t>quy định một số loại phí thuộc lĩnh vực môi trường trên địa bàn thành phố Hải Phòng</w:t>
      </w:r>
    </w:p>
    <w:p w14:paraId="65A9E59F" w14:textId="39EC02FE" w:rsidR="00BE5534" w:rsidRPr="00125E12" w:rsidRDefault="00BE5534" w:rsidP="0012311C">
      <w:pPr>
        <w:spacing w:after="0"/>
        <w:jc w:val="center"/>
        <w:rPr>
          <w:rFonts w:eastAsia="Times New Roman"/>
          <w:b/>
          <w:spacing w:val="-6"/>
          <w:szCs w:val="26"/>
        </w:rPr>
      </w:pPr>
      <w:r>
        <w:rPr>
          <w:rFonts w:eastAsia="Times New Roman"/>
          <w:b/>
          <w:noProof/>
          <w:spacing w:val="-6"/>
          <w:szCs w:val="26"/>
        </w:rPr>
        <mc:AlternateContent>
          <mc:Choice Requires="wps">
            <w:drawing>
              <wp:anchor distT="4294967295" distB="4294967295" distL="114300" distR="114300" simplePos="0" relativeHeight="251661312" behindDoc="0" locked="0" layoutInCell="1" allowOverlap="1" wp14:anchorId="2684B897" wp14:editId="556E1B03">
                <wp:simplePos x="0" y="0"/>
                <wp:positionH relativeFrom="margin">
                  <wp:posOffset>2143456</wp:posOffset>
                </wp:positionH>
                <wp:positionV relativeFrom="paragraph">
                  <wp:posOffset>31750</wp:posOffset>
                </wp:positionV>
                <wp:extent cx="147574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75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A204D" id="Straight Connector 4"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68.8pt,2.5pt" to="2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">
                <w10:wrap anchorx="margin"/>
              </v:line>
            </w:pict>
          </mc:Fallback>
        </mc:AlternateContent>
      </w:r>
    </w:p>
    <w:p w14:paraId="2318937B" w14:textId="24661F02" w:rsidR="00354654" w:rsidRDefault="00354654" w:rsidP="00DB7989">
      <w:pPr>
        <w:widowControl w:val="0"/>
        <w:spacing w:before="120" w:line="360" w:lineRule="exact"/>
        <w:ind w:firstLine="720"/>
        <w:jc w:val="both"/>
        <w:rPr>
          <w:rFonts w:eastAsia="Times New Roman"/>
          <w:iCs/>
          <w:szCs w:val="28"/>
        </w:rPr>
      </w:pPr>
      <w:r>
        <w:rPr>
          <w:rFonts w:eastAsia="Times New Roman"/>
          <w:iCs/>
          <w:szCs w:val="28"/>
        </w:rPr>
        <w:t>Thực hiện quy định của Luật Ban hành văn bản quy phạm pháp luật, Sở Nông nghiệp và Môi trường đã tiến hành rà soát các chủ trương, đường lối của Đảng, văn bản quy phạm pháp luật</w:t>
      </w:r>
      <w:r w:rsidR="00F941EC">
        <w:rPr>
          <w:rFonts w:eastAsia="Times New Roman"/>
          <w:iCs/>
          <w:szCs w:val="28"/>
        </w:rPr>
        <w:t>, điều ước quốc tế</w:t>
      </w:r>
      <w:r>
        <w:rPr>
          <w:rFonts w:eastAsia="Times New Roman"/>
          <w:iCs/>
          <w:szCs w:val="28"/>
        </w:rPr>
        <w:t xml:space="preserve"> có liên quan đến dự thảo Nghị quyết</w:t>
      </w:r>
      <w:r w:rsidR="00883548" w:rsidRPr="00883548">
        <w:t xml:space="preserve"> </w:t>
      </w:r>
      <w:r w:rsidR="00883548" w:rsidRPr="00883548">
        <w:rPr>
          <w:rFonts w:eastAsia="Times New Roman"/>
          <w:iCs/>
          <w:szCs w:val="28"/>
        </w:rPr>
        <w:t>quy định một số loại phí thuộc lĩnh vực môi trường trên địa bàn thành phố Hải Phòng</w:t>
      </w:r>
      <w:r>
        <w:rPr>
          <w:rFonts w:eastAsia="Times New Roman"/>
          <w:iCs/>
          <w:szCs w:val="28"/>
        </w:rPr>
        <w:t>, kết quả rà soát như sau:</w:t>
      </w:r>
    </w:p>
    <w:p w14:paraId="37653602" w14:textId="7DACEAA3" w:rsidR="00354654" w:rsidRPr="00354654" w:rsidRDefault="00354654" w:rsidP="00DB7989">
      <w:pPr>
        <w:widowControl w:val="0"/>
        <w:spacing w:before="120" w:line="360" w:lineRule="exact"/>
        <w:ind w:firstLine="720"/>
        <w:jc w:val="both"/>
        <w:rPr>
          <w:rFonts w:eastAsia="Times New Roman"/>
          <w:b/>
          <w:iCs/>
          <w:szCs w:val="28"/>
        </w:rPr>
      </w:pPr>
      <w:r w:rsidRPr="00354654">
        <w:rPr>
          <w:rFonts w:eastAsia="Times New Roman"/>
          <w:b/>
          <w:iCs/>
          <w:szCs w:val="28"/>
        </w:rPr>
        <w:t>I. TỔ CHỨC THỰC HIỆN RÀ SOÁT</w:t>
      </w:r>
    </w:p>
    <w:p w14:paraId="00DEA317" w14:textId="6B999318" w:rsidR="00354654" w:rsidRDefault="00354654" w:rsidP="00DB7989">
      <w:pPr>
        <w:widowControl w:val="0"/>
        <w:spacing w:before="120" w:line="360" w:lineRule="exact"/>
        <w:ind w:firstLine="720"/>
        <w:jc w:val="both"/>
        <w:rPr>
          <w:rFonts w:eastAsia="Times New Roman"/>
          <w:b/>
          <w:iCs/>
          <w:szCs w:val="28"/>
        </w:rPr>
      </w:pPr>
      <w:r w:rsidRPr="00354654">
        <w:rPr>
          <w:rFonts w:eastAsia="Times New Roman"/>
          <w:b/>
          <w:iCs/>
          <w:szCs w:val="28"/>
        </w:rPr>
        <w:t>1. Mục đích, yêu cầu rà soát</w:t>
      </w:r>
    </w:p>
    <w:p w14:paraId="6DB27735" w14:textId="557A737A" w:rsidR="00354654" w:rsidRDefault="00E1628C" w:rsidP="00DB7989">
      <w:pPr>
        <w:widowControl w:val="0"/>
        <w:spacing w:before="120" w:line="360" w:lineRule="exact"/>
        <w:ind w:firstLine="720"/>
        <w:jc w:val="both"/>
        <w:rPr>
          <w:rFonts w:eastAsia="Times New Roman"/>
          <w:iCs/>
          <w:szCs w:val="28"/>
        </w:rPr>
      </w:pPr>
      <w:r>
        <w:rPr>
          <w:rFonts w:eastAsia="Times New Roman"/>
          <w:iCs/>
          <w:szCs w:val="28"/>
        </w:rPr>
        <w:t>Việc rà soát</w:t>
      </w:r>
      <w:r w:rsidR="00354654">
        <w:rPr>
          <w:rFonts w:eastAsia="Times New Roman"/>
          <w:iCs/>
          <w:szCs w:val="28"/>
        </w:rPr>
        <w:t xml:space="preserve"> </w:t>
      </w:r>
      <w:r>
        <w:rPr>
          <w:rFonts w:eastAsia="Times New Roman"/>
          <w:iCs/>
          <w:szCs w:val="28"/>
        </w:rPr>
        <w:t>nhằm bảo đảm tính hợp pháp, tính thống nhất của dự thảo Nghị quyết trong hệ thống pháp luật;</w:t>
      </w:r>
      <w:r w:rsidR="00932C70">
        <w:rPr>
          <w:rFonts w:eastAsia="Times New Roman"/>
          <w:iCs/>
          <w:szCs w:val="28"/>
        </w:rPr>
        <w:t xml:space="preserve"> tạo cơ sở pháp lý thống nhất cho các tổ chức, cá nhân có liên quan </w:t>
      </w:r>
      <w:r w:rsidR="003C4298">
        <w:rPr>
          <w:rFonts w:eastAsia="Times New Roman"/>
          <w:iCs/>
          <w:szCs w:val="28"/>
        </w:rPr>
        <w:t>đến công tác thu, nộp, quản lý các loại phí thuộc lĩnh vực môi trường trên địa bàn thành phố Hải Phòng tổ chức thực hiện.</w:t>
      </w:r>
    </w:p>
    <w:p w14:paraId="5FFF9A39" w14:textId="2CECB25E" w:rsidR="00932C70" w:rsidRPr="00035B5A" w:rsidRDefault="003C4298" w:rsidP="00DB7989">
      <w:pPr>
        <w:widowControl w:val="0"/>
        <w:spacing w:before="120" w:line="360" w:lineRule="exact"/>
        <w:ind w:firstLine="720"/>
        <w:jc w:val="both"/>
        <w:rPr>
          <w:rFonts w:eastAsia="Times New Roman"/>
          <w:b/>
          <w:iCs/>
          <w:szCs w:val="28"/>
        </w:rPr>
      </w:pPr>
      <w:r w:rsidRPr="003C4298">
        <w:rPr>
          <w:rFonts w:eastAsia="Times New Roman"/>
          <w:b/>
          <w:iCs/>
          <w:szCs w:val="28"/>
        </w:rPr>
        <w:t>2. Phạm vi, nội dung, đối tượng rà soát</w:t>
      </w:r>
    </w:p>
    <w:p w14:paraId="2D0D3741" w14:textId="3BE2CC6C" w:rsidR="00F275B3" w:rsidRDefault="00883548" w:rsidP="00DB7989">
      <w:pPr>
        <w:widowControl w:val="0"/>
        <w:spacing w:before="120" w:line="360" w:lineRule="exact"/>
        <w:ind w:firstLine="720"/>
        <w:jc w:val="both"/>
        <w:rPr>
          <w:rFonts w:eastAsia="Times New Roman"/>
          <w:iCs/>
          <w:szCs w:val="28"/>
        </w:rPr>
      </w:pPr>
      <w:r>
        <w:rPr>
          <w:rFonts w:eastAsia="Times New Roman"/>
          <w:iCs/>
          <w:szCs w:val="28"/>
        </w:rPr>
        <w:t>Các chủ trương, đường lối của Đảng, văn bản quy phạm pháp luật, điều ước quốc tế liên quan đến dự thảo Nghị quyết quy định một số loại phí thuộc lĩnh vực môi trường trên địa bàn thành phố Hải Phòng.</w:t>
      </w:r>
    </w:p>
    <w:p w14:paraId="18C2E37D" w14:textId="77777777" w:rsidR="00AA64EE" w:rsidRDefault="00DA70D1" w:rsidP="00AA64EE">
      <w:pPr>
        <w:widowControl w:val="0"/>
        <w:spacing w:before="120" w:line="360" w:lineRule="exact"/>
        <w:ind w:firstLine="720"/>
        <w:jc w:val="both"/>
        <w:rPr>
          <w:rFonts w:eastAsia="Times New Roman"/>
          <w:b/>
          <w:iCs/>
          <w:szCs w:val="28"/>
        </w:rPr>
      </w:pPr>
      <w:r w:rsidRPr="00DA70D1">
        <w:rPr>
          <w:rFonts w:eastAsia="Times New Roman"/>
          <w:b/>
          <w:iCs/>
          <w:szCs w:val="28"/>
        </w:rPr>
        <w:t>II. KẾT QUẢ RÀ SOÁT</w:t>
      </w:r>
    </w:p>
    <w:p w14:paraId="0FC0EA3E" w14:textId="7A42B881" w:rsidR="00F0193B" w:rsidRPr="002715E0" w:rsidRDefault="00DA70D1" w:rsidP="002715E0">
      <w:pPr>
        <w:pStyle w:val="ListParagraph"/>
        <w:widowControl w:val="0"/>
        <w:numPr>
          <w:ilvl w:val="0"/>
          <w:numId w:val="21"/>
        </w:numPr>
        <w:spacing w:before="120" w:line="360" w:lineRule="exact"/>
        <w:jc w:val="both"/>
        <w:rPr>
          <w:rFonts w:eastAsia="Times New Roman"/>
          <w:b/>
          <w:iCs/>
          <w:szCs w:val="28"/>
        </w:rPr>
      </w:pPr>
      <w:r w:rsidRPr="002715E0">
        <w:rPr>
          <w:rFonts w:eastAsia="Times New Roman"/>
          <w:b/>
          <w:iCs/>
          <w:szCs w:val="28"/>
        </w:rPr>
        <w:t>Chủ trương, đường lối của Đảng có liên quan đến dự thảo</w:t>
      </w:r>
    </w:p>
    <w:p w14:paraId="779128F3" w14:textId="4BB5DF11" w:rsidR="00421D73" w:rsidRDefault="00E1628C" w:rsidP="00421D73">
      <w:pPr>
        <w:widowControl w:val="0"/>
        <w:spacing w:before="120" w:line="360" w:lineRule="exact"/>
        <w:ind w:firstLine="720"/>
        <w:jc w:val="both"/>
        <w:rPr>
          <w:rFonts w:eastAsia="Times New Roman"/>
          <w:iCs/>
          <w:szCs w:val="28"/>
        </w:rPr>
      </w:pPr>
      <w:r w:rsidRPr="00F0193B">
        <w:rPr>
          <w:rFonts w:eastAsia="Times New Roman"/>
          <w:iCs/>
          <w:szCs w:val="28"/>
        </w:rPr>
        <w:t xml:space="preserve">Sở Nông nghiệp và Môi trường đã thực hiện rà soát </w:t>
      </w:r>
      <w:r w:rsidR="00F0193B" w:rsidRPr="00F0193B">
        <w:rPr>
          <w:rFonts w:eastAsia="Times New Roman"/>
          <w:iCs/>
          <w:szCs w:val="28"/>
        </w:rPr>
        <w:t>4 văn bản, trong đó có 01 Luật,</w:t>
      </w:r>
      <w:r w:rsidR="00F0193B">
        <w:rPr>
          <w:rFonts w:eastAsia="Times New Roman"/>
          <w:iCs/>
          <w:szCs w:val="28"/>
        </w:rPr>
        <w:t xml:space="preserve"> 01 Nghị quyết của Quốc hội, 01 Quyết định của Thường trực Hội đồng nhân dân thành phố, 01 văn bản của Văn phòng Ủy ban nhân dân thành phố. Dự thảo Nghị quyết </w:t>
      </w:r>
      <w:r w:rsidR="00F0193B" w:rsidRPr="00F0193B">
        <w:rPr>
          <w:rFonts w:eastAsia="Times New Roman"/>
          <w:iCs/>
          <w:szCs w:val="28"/>
        </w:rPr>
        <w:t>quy định một số loại phí thuộc lĩnh vực môi trường trên địa bàn thành phố Hải Phòng</w:t>
      </w:r>
      <w:r w:rsidR="00F0193B">
        <w:rPr>
          <w:rFonts w:eastAsia="Times New Roman"/>
          <w:iCs/>
          <w:szCs w:val="28"/>
        </w:rPr>
        <w:t xml:space="preserve"> phù hợp với chủ trương, đường lối của Đảng.</w:t>
      </w:r>
    </w:p>
    <w:p w14:paraId="78D7ACEE" w14:textId="713FF640" w:rsidR="00F0193B" w:rsidRPr="00421D73" w:rsidRDefault="00421D73" w:rsidP="00421D73">
      <w:pPr>
        <w:widowControl w:val="0"/>
        <w:spacing w:before="120" w:line="360" w:lineRule="exact"/>
        <w:ind w:firstLine="720"/>
        <w:jc w:val="both"/>
        <w:rPr>
          <w:rFonts w:eastAsia="Times New Roman"/>
          <w:iCs/>
          <w:szCs w:val="28"/>
        </w:rPr>
      </w:pPr>
      <w:r w:rsidRPr="00421D73">
        <w:rPr>
          <w:rFonts w:eastAsia="Times New Roman"/>
          <w:b/>
          <w:iCs/>
          <w:szCs w:val="28"/>
        </w:rPr>
        <w:t>2.</w:t>
      </w:r>
      <w:r w:rsidR="002715E0">
        <w:rPr>
          <w:rFonts w:eastAsia="Times New Roman"/>
          <w:b/>
          <w:iCs/>
          <w:szCs w:val="28"/>
        </w:rPr>
        <w:t xml:space="preserve"> </w:t>
      </w:r>
      <w:r w:rsidR="00F0193B" w:rsidRPr="00421D73">
        <w:rPr>
          <w:rFonts w:eastAsia="Times New Roman"/>
          <w:b/>
          <w:iCs/>
          <w:szCs w:val="28"/>
        </w:rPr>
        <w:t>Văn bản quy phạm pháp luật có liên quan đến dự thảo</w:t>
      </w:r>
    </w:p>
    <w:p w14:paraId="6ADEF0F4" w14:textId="7F3CCABE" w:rsidR="00F0193B" w:rsidRDefault="00F0193B" w:rsidP="00DB7989">
      <w:pPr>
        <w:widowControl w:val="0"/>
        <w:spacing w:before="120" w:line="360" w:lineRule="exact"/>
        <w:ind w:firstLine="720"/>
        <w:jc w:val="both"/>
        <w:rPr>
          <w:rFonts w:eastAsia="Times New Roman"/>
          <w:iCs/>
          <w:szCs w:val="28"/>
        </w:rPr>
      </w:pPr>
      <w:r>
        <w:rPr>
          <w:rFonts w:eastAsia="Times New Roman"/>
          <w:iCs/>
          <w:szCs w:val="28"/>
        </w:rPr>
        <w:t>Tổng số văn bản quy phạm pháp luật được rà soát</w:t>
      </w:r>
      <w:r w:rsidR="00DC70BB">
        <w:rPr>
          <w:rFonts w:eastAsia="Times New Roman"/>
          <w:iCs/>
          <w:szCs w:val="28"/>
        </w:rPr>
        <w:t xml:space="preserve"> 13</w:t>
      </w:r>
      <w:r w:rsidR="008C3A9D">
        <w:rPr>
          <w:rFonts w:eastAsia="Times New Roman"/>
          <w:iCs/>
          <w:szCs w:val="28"/>
        </w:rPr>
        <w:t xml:space="preserve"> văn bản, trong đó có </w:t>
      </w:r>
      <w:r w:rsidR="00E73E7A">
        <w:rPr>
          <w:rFonts w:eastAsia="Times New Roman"/>
          <w:iCs/>
          <w:szCs w:val="28"/>
        </w:rPr>
        <w:t xml:space="preserve">04 Luật, </w:t>
      </w:r>
      <w:r w:rsidR="00D434F8">
        <w:rPr>
          <w:rFonts w:eastAsia="Times New Roman"/>
          <w:iCs/>
          <w:szCs w:val="28"/>
        </w:rPr>
        <w:t xml:space="preserve">01 Nghị định của Chính phủ, 01 Nghị quyết của Chính phủ, </w:t>
      </w:r>
      <w:r w:rsidR="008F1AF8">
        <w:rPr>
          <w:rFonts w:eastAsia="Times New Roman"/>
          <w:iCs/>
          <w:szCs w:val="28"/>
        </w:rPr>
        <w:t xml:space="preserve">01 Thông tư, </w:t>
      </w:r>
      <w:r w:rsidR="00DC70BB">
        <w:rPr>
          <w:rFonts w:eastAsia="Times New Roman"/>
          <w:iCs/>
          <w:szCs w:val="28"/>
        </w:rPr>
        <w:t>06 Nghị quyết của Hội đồng nhân dân thành phố.</w:t>
      </w:r>
      <w:r w:rsidR="003A4A3F">
        <w:rPr>
          <w:rFonts w:eastAsia="Times New Roman"/>
          <w:iCs/>
          <w:szCs w:val="28"/>
        </w:rPr>
        <w:t xml:space="preserve"> </w:t>
      </w:r>
      <w:r w:rsidR="001B1199" w:rsidRPr="001B1199">
        <w:rPr>
          <w:rFonts w:eastAsia="Times New Roman"/>
          <w:iCs/>
          <w:szCs w:val="28"/>
        </w:rPr>
        <w:t>Dự thảo Nghị quyết quy định một số loại phí thuộc lĩnh vực môi trường trên địa bàn</w:t>
      </w:r>
      <w:r w:rsidR="001B1199">
        <w:rPr>
          <w:rFonts w:eastAsia="Times New Roman"/>
          <w:iCs/>
          <w:szCs w:val="28"/>
        </w:rPr>
        <w:t xml:space="preserve"> thành phố Hải Phòng cơ bản phù </w:t>
      </w:r>
      <w:r w:rsidR="001B1199">
        <w:rPr>
          <w:rFonts w:eastAsia="Times New Roman"/>
          <w:iCs/>
          <w:szCs w:val="28"/>
        </w:rPr>
        <w:lastRenderedPageBreak/>
        <w:t>hợp, thống nhất với các quy định pháp luật hiện hành.</w:t>
      </w:r>
    </w:p>
    <w:p w14:paraId="5A3AC74B" w14:textId="4E5B6542" w:rsidR="0000794B" w:rsidRPr="002715E0" w:rsidRDefault="0000794B" w:rsidP="002715E0">
      <w:pPr>
        <w:pStyle w:val="ListParagraph"/>
        <w:widowControl w:val="0"/>
        <w:numPr>
          <w:ilvl w:val="0"/>
          <w:numId w:val="22"/>
        </w:numPr>
        <w:spacing w:before="120" w:line="360" w:lineRule="exact"/>
        <w:jc w:val="both"/>
        <w:rPr>
          <w:rFonts w:eastAsia="Times New Roman"/>
          <w:b/>
          <w:iCs/>
          <w:szCs w:val="28"/>
        </w:rPr>
      </w:pPr>
      <w:r w:rsidRPr="002715E0">
        <w:rPr>
          <w:rFonts w:eastAsia="Times New Roman"/>
          <w:b/>
          <w:iCs/>
          <w:szCs w:val="28"/>
        </w:rPr>
        <w:t>Điều ước quốc tế có liên quan đến dự thảo</w:t>
      </w:r>
    </w:p>
    <w:p w14:paraId="05CEAB0B" w14:textId="7712A141" w:rsidR="00F0193B" w:rsidRDefault="000E267A" w:rsidP="00DB7989">
      <w:pPr>
        <w:widowControl w:val="0"/>
        <w:spacing w:before="120" w:line="360" w:lineRule="exact"/>
        <w:ind w:firstLine="720"/>
        <w:jc w:val="both"/>
        <w:rPr>
          <w:rFonts w:eastAsia="Times New Roman"/>
          <w:iCs/>
          <w:szCs w:val="28"/>
        </w:rPr>
      </w:pPr>
      <w:r>
        <w:rPr>
          <w:rFonts w:eastAsia="Times New Roman"/>
          <w:iCs/>
          <w:szCs w:val="28"/>
        </w:rPr>
        <w:t xml:space="preserve">Qua rà soát cho thấy không có điều ước quốc tế mà Việt Nam là thành viên có liên quan đến dự thảo </w:t>
      </w:r>
      <w:r w:rsidRPr="000E267A">
        <w:rPr>
          <w:rFonts w:eastAsia="Times New Roman"/>
          <w:iCs/>
          <w:szCs w:val="28"/>
        </w:rPr>
        <w:t>Nghị quyết quy định một số loại phí thuộc lĩnh vực môi trường trên địa bàn thành phố Hải Phòng</w:t>
      </w:r>
      <w:r w:rsidR="0023128E">
        <w:rPr>
          <w:rFonts w:eastAsia="Times New Roman"/>
          <w:iCs/>
          <w:szCs w:val="28"/>
        </w:rPr>
        <w:t>.</w:t>
      </w:r>
    </w:p>
    <w:p w14:paraId="648475C6" w14:textId="436B8DAF" w:rsidR="00F0193B" w:rsidRPr="002715E0" w:rsidRDefault="004925B1" w:rsidP="002715E0">
      <w:pPr>
        <w:pStyle w:val="ListParagraph"/>
        <w:widowControl w:val="0"/>
        <w:numPr>
          <w:ilvl w:val="0"/>
          <w:numId w:val="22"/>
        </w:numPr>
        <w:spacing w:before="120" w:line="360" w:lineRule="exact"/>
        <w:jc w:val="both"/>
        <w:rPr>
          <w:rFonts w:eastAsia="Times New Roman"/>
          <w:b/>
          <w:iCs/>
          <w:szCs w:val="28"/>
        </w:rPr>
      </w:pPr>
      <w:r w:rsidRPr="002715E0">
        <w:rPr>
          <w:rFonts w:eastAsia="Times New Roman"/>
          <w:b/>
          <w:iCs/>
          <w:szCs w:val="28"/>
        </w:rPr>
        <w:t>Phụ lục</w:t>
      </w:r>
    </w:p>
    <w:p w14:paraId="67DC2BE2" w14:textId="2C5F2272" w:rsidR="008C3A9D" w:rsidRDefault="00D16A8B" w:rsidP="00DB7989">
      <w:pPr>
        <w:widowControl w:val="0"/>
        <w:spacing w:before="120" w:line="360" w:lineRule="exact"/>
        <w:ind w:firstLine="720"/>
        <w:jc w:val="both"/>
        <w:rPr>
          <w:rFonts w:eastAsia="Times New Roman"/>
          <w:iCs/>
          <w:szCs w:val="28"/>
        </w:rPr>
      </w:pPr>
      <w:r>
        <w:rPr>
          <w:rFonts w:eastAsia="Times New Roman"/>
          <w:iCs/>
          <w:szCs w:val="28"/>
        </w:rPr>
        <w:t>Phụ lục kết quả rà soát theo Bảng phụ lục kèm theo Báo cáo.</w:t>
      </w:r>
    </w:p>
    <w:p w14:paraId="2F1AA600" w14:textId="6A5E5F06" w:rsidR="00D16A8B" w:rsidRDefault="00BD2EE9" w:rsidP="00421D73">
      <w:pPr>
        <w:widowControl w:val="0"/>
        <w:spacing w:before="120" w:after="240" w:line="360" w:lineRule="exact"/>
        <w:ind w:firstLine="720"/>
        <w:jc w:val="both"/>
        <w:rPr>
          <w:rFonts w:eastAsia="Times New Roman"/>
          <w:iCs/>
          <w:szCs w:val="28"/>
        </w:rPr>
      </w:pPr>
      <w:r>
        <w:rPr>
          <w:rFonts w:eastAsia="Times New Roman"/>
          <w:iCs/>
          <w:szCs w:val="28"/>
        </w:rPr>
        <w:t>Trên đây</w:t>
      </w:r>
      <w:r w:rsidR="00D16A8B">
        <w:rPr>
          <w:rFonts w:eastAsia="Times New Roman"/>
          <w:iCs/>
          <w:szCs w:val="28"/>
        </w:rPr>
        <w:t xml:space="preserve"> là Báo cáo</w:t>
      </w:r>
      <w:r w:rsidR="00D16A8B" w:rsidRPr="00D16A8B">
        <w:t xml:space="preserve"> </w:t>
      </w:r>
      <w:r w:rsidR="00D16A8B">
        <w:rPr>
          <w:rFonts w:eastAsia="Times New Roman"/>
          <w:iCs/>
          <w:szCs w:val="28"/>
        </w:rPr>
        <w:t>v</w:t>
      </w:r>
      <w:r w:rsidR="00D16A8B" w:rsidRPr="00D16A8B">
        <w:rPr>
          <w:rFonts w:eastAsia="Times New Roman"/>
          <w:iCs/>
          <w:szCs w:val="28"/>
        </w:rPr>
        <w:t>ề rà soát các chủ trương, đường lối của Đảng, văn bản quy phạm pháp luật, điều ước quốc tế có liên quan đến dự thảo Nghị quyết quy định một số loại phí thuộc lĩnh vực môi trường trên địa bàn thành phố Hải Phòng</w:t>
      </w:r>
      <w:r>
        <w:rPr>
          <w:rFonts w:eastAsia="Times New Roman"/>
          <w:iCs/>
          <w:szCs w:val="28"/>
        </w:rPr>
        <w:t>, Sở Nông nghiệp và Môi trường kính trình Ủy ban nhân dân thành phố quyết định./.</w:t>
      </w:r>
    </w:p>
    <w:tbl>
      <w:tblPr>
        <w:tblW w:w="9272" w:type="dxa"/>
        <w:tblLayout w:type="fixed"/>
        <w:tblLook w:val="0000" w:firstRow="0" w:lastRow="0" w:firstColumn="0" w:lastColumn="0" w:noHBand="0" w:noVBand="0"/>
      </w:tblPr>
      <w:tblGrid>
        <w:gridCol w:w="4811"/>
        <w:gridCol w:w="4461"/>
      </w:tblGrid>
      <w:tr w:rsidR="00421D73" w:rsidRPr="00FE428B" w14:paraId="0528C2C7" w14:textId="77777777" w:rsidTr="00C96E79">
        <w:trPr>
          <w:trHeight w:val="2127"/>
        </w:trPr>
        <w:tc>
          <w:tcPr>
            <w:tcW w:w="4811" w:type="dxa"/>
          </w:tcPr>
          <w:p w14:paraId="38BCC159" w14:textId="77777777" w:rsidR="00421D73" w:rsidRPr="00FE428B" w:rsidRDefault="00421D73" w:rsidP="00C96E79">
            <w:pPr>
              <w:widowControl w:val="0"/>
              <w:tabs>
                <w:tab w:val="left" w:pos="2127"/>
                <w:tab w:val="left" w:leader="dot" w:pos="9072"/>
              </w:tabs>
              <w:spacing w:after="0"/>
              <w:ind w:hanging="15"/>
              <w:jc w:val="both"/>
              <w:rPr>
                <w:rFonts w:eastAsia="Times New Roman"/>
                <w:b/>
                <w:bCs/>
                <w:sz w:val="24"/>
                <w:szCs w:val="24"/>
              </w:rPr>
            </w:pPr>
            <w:r>
              <w:rPr>
                <w:rFonts w:eastAsia="Times New Roman"/>
                <w:b/>
                <w:bCs/>
                <w:i/>
                <w:iCs/>
                <w:sz w:val="24"/>
                <w:szCs w:val="24"/>
              </w:rPr>
              <w:t xml:space="preserve">Nơi nhận: </w:t>
            </w:r>
          </w:p>
          <w:p w14:paraId="3C52472D" w14:textId="77777777" w:rsidR="00421D73" w:rsidRPr="00CA78CA" w:rsidRDefault="00421D73" w:rsidP="00C96E79">
            <w:pPr>
              <w:spacing w:after="0"/>
              <w:rPr>
                <w:sz w:val="22"/>
                <w:lang w:val="nl-NL"/>
              </w:rPr>
            </w:pPr>
            <w:r w:rsidRPr="00CA78CA">
              <w:rPr>
                <w:sz w:val="22"/>
                <w:lang w:val="nl-NL"/>
              </w:rPr>
              <w:t>- HĐND; UBND thành phố;</w:t>
            </w:r>
          </w:p>
          <w:p w14:paraId="737E0D3C" w14:textId="2F166E12" w:rsidR="00421D73" w:rsidRPr="00CA78CA" w:rsidRDefault="00421D73" w:rsidP="00C96E79">
            <w:pPr>
              <w:spacing w:after="0"/>
              <w:rPr>
                <w:sz w:val="22"/>
                <w:lang w:val="nl-NL"/>
              </w:rPr>
            </w:pPr>
            <w:r w:rsidRPr="00CA78CA">
              <w:rPr>
                <w:sz w:val="22"/>
                <w:lang w:val="nl-NL"/>
              </w:rPr>
              <w:t>- GĐ; PGĐ Sở</w:t>
            </w:r>
            <w:r w:rsidR="00B06987">
              <w:rPr>
                <w:sz w:val="22"/>
                <w:lang w:val="nl-NL"/>
              </w:rPr>
              <w:t xml:space="preserve"> P.V.Thuấn;</w:t>
            </w:r>
          </w:p>
          <w:p w14:paraId="45CEB61A" w14:textId="50D2EC07" w:rsidR="00421D73" w:rsidRPr="00FE428B" w:rsidRDefault="00B06987" w:rsidP="00C96E79">
            <w:pPr>
              <w:widowControl w:val="0"/>
              <w:tabs>
                <w:tab w:val="left" w:pos="2127"/>
                <w:tab w:val="left" w:leader="dot" w:pos="9072"/>
              </w:tabs>
              <w:spacing w:after="0"/>
              <w:jc w:val="both"/>
              <w:rPr>
                <w:rFonts w:eastAsia="Times New Roman"/>
                <w:szCs w:val="28"/>
              </w:rPr>
            </w:pPr>
            <w:r>
              <w:rPr>
                <w:sz w:val="22"/>
                <w:lang w:val="nl-NL"/>
              </w:rPr>
              <w:t>- Lư</w:t>
            </w:r>
            <w:r w:rsidR="006261E0">
              <w:rPr>
                <w:sz w:val="22"/>
                <w:lang w:val="nl-NL"/>
              </w:rPr>
              <w:t xml:space="preserve">u: VT, </w:t>
            </w:r>
            <w:r w:rsidR="00421D73">
              <w:rPr>
                <w:sz w:val="22"/>
                <w:lang w:val="nl-NL"/>
              </w:rPr>
              <w:t>QLMT</w:t>
            </w:r>
            <w:r w:rsidR="00421D73" w:rsidRPr="00CA78CA">
              <w:rPr>
                <w:sz w:val="22"/>
                <w:lang w:val="nl-NL"/>
              </w:rPr>
              <w:t xml:space="preserve"> (0</w:t>
            </w:r>
            <w:r w:rsidR="00421D73">
              <w:rPr>
                <w:sz w:val="22"/>
              </w:rPr>
              <w:t>2</w:t>
            </w:r>
            <w:r w:rsidR="00421D73" w:rsidRPr="00CA78CA">
              <w:rPr>
                <w:sz w:val="22"/>
                <w:lang w:val="nl-NL"/>
              </w:rPr>
              <w:t>).</w:t>
            </w:r>
          </w:p>
        </w:tc>
        <w:tc>
          <w:tcPr>
            <w:tcW w:w="4461" w:type="dxa"/>
          </w:tcPr>
          <w:p w14:paraId="262CCE4D" w14:textId="77777777" w:rsidR="00421D73" w:rsidRPr="00AA7F48" w:rsidRDefault="00421D73" w:rsidP="00C96E79">
            <w:pPr>
              <w:widowControl w:val="0"/>
              <w:tabs>
                <w:tab w:val="left" w:pos="2127"/>
                <w:tab w:val="left" w:leader="dot" w:pos="9072"/>
              </w:tabs>
              <w:spacing w:after="0"/>
              <w:jc w:val="center"/>
              <w:rPr>
                <w:rFonts w:eastAsia="Times New Roman"/>
                <w:b/>
                <w:bCs/>
                <w:szCs w:val="28"/>
              </w:rPr>
            </w:pPr>
            <w:r>
              <w:rPr>
                <w:rFonts w:eastAsia="Times New Roman"/>
                <w:b/>
                <w:bCs/>
                <w:szCs w:val="28"/>
              </w:rPr>
              <w:t>GIÁM ĐỐC</w:t>
            </w:r>
          </w:p>
          <w:p w14:paraId="1FF3250F" w14:textId="77777777" w:rsidR="00421D73" w:rsidRPr="00AA7F48" w:rsidRDefault="00421D73" w:rsidP="00C96E79">
            <w:pPr>
              <w:widowControl w:val="0"/>
              <w:tabs>
                <w:tab w:val="left" w:pos="2127"/>
                <w:tab w:val="left" w:leader="dot" w:pos="9072"/>
              </w:tabs>
              <w:spacing w:after="0"/>
              <w:rPr>
                <w:rFonts w:eastAsia="Times New Roman"/>
                <w:b/>
                <w:bCs/>
                <w:szCs w:val="28"/>
              </w:rPr>
            </w:pPr>
          </w:p>
          <w:p w14:paraId="4DE1760F" w14:textId="77777777" w:rsidR="00421D73" w:rsidRPr="00AA7F48" w:rsidRDefault="00421D73" w:rsidP="00C96E79">
            <w:pPr>
              <w:widowControl w:val="0"/>
              <w:tabs>
                <w:tab w:val="left" w:pos="2127"/>
                <w:tab w:val="left" w:leader="dot" w:pos="9072"/>
              </w:tabs>
              <w:spacing w:after="0"/>
              <w:rPr>
                <w:rFonts w:eastAsia="Times New Roman"/>
                <w:b/>
                <w:bCs/>
                <w:szCs w:val="28"/>
              </w:rPr>
            </w:pPr>
          </w:p>
          <w:p w14:paraId="5D7AED79" w14:textId="77777777" w:rsidR="00421D73" w:rsidRPr="00AA7F48" w:rsidRDefault="00421D73" w:rsidP="00C96E79">
            <w:pPr>
              <w:widowControl w:val="0"/>
              <w:tabs>
                <w:tab w:val="left" w:pos="2127"/>
                <w:tab w:val="left" w:leader="dot" w:pos="9072"/>
              </w:tabs>
              <w:spacing w:after="0"/>
              <w:rPr>
                <w:rFonts w:eastAsia="Times New Roman"/>
                <w:b/>
                <w:bCs/>
                <w:szCs w:val="28"/>
              </w:rPr>
            </w:pPr>
          </w:p>
          <w:p w14:paraId="4FF5147F" w14:textId="77777777" w:rsidR="00421D73" w:rsidRPr="00AA7F48" w:rsidRDefault="00421D73" w:rsidP="00C96E79">
            <w:pPr>
              <w:widowControl w:val="0"/>
              <w:tabs>
                <w:tab w:val="left" w:pos="2127"/>
                <w:tab w:val="left" w:leader="dot" w:pos="9072"/>
              </w:tabs>
              <w:spacing w:after="0"/>
              <w:rPr>
                <w:rFonts w:eastAsia="Times New Roman"/>
                <w:b/>
                <w:bCs/>
                <w:szCs w:val="28"/>
              </w:rPr>
            </w:pPr>
          </w:p>
          <w:p w14:paraId="0820284D" w14:textId="77777777" w:rsidR="00421D73" w:rsidRPr="00AA7F48" w:rsidRDefault="00421D73" w:rsidP="00C96E79">
            <w:pPr>
              <w:widowControl w:val="0"/>
              <w:tabs>
                <w:tab w:val="left" w:pos="2127"/>
                <w:tab w:val="left" w:leader="dot" w:pos="9072"/>
              </w:tabs>
              <w:spacing w:after="0"/>
              <w:rPr>
                <w:rFonts w:eastAsia="Times New Roman"/>
                <w:b/>
                <w:bCs/>
                <w:szCs w:val="28"/>
              </w:rPr>
            </w:pPr>
          </w:p>
          <w:p w14:paraId="54B6D57B" w14:textId="77777777" w:rsidR="00421D73" w:rsidRPr="00FE428B" w:rsidRDefault="00421D73" w:rsidP="00C96E79">
            <w:pPr>
              <w:widowControl w:val="0"/>
              <w:tabs>
                <w:tab w:val="left" w:pos="2127"/>
                <w:tab w:val="left" w:leader="dot" w:pos="9072"/>
              </w:tabs>
              <w:spacing w:after="0"/>
              <w:jc w:val="center"/>
              <w:rPr>
                <w:rFonts w:eastAsia="Times New Roman"/>
                <w:b/>
                <w:szCs w:val="26"/>
                <w:lang w:val="vi-VN"/>
              </w:rPr>
            </w:pPr>
            <w:r>
              <w:rPr>
                <w:rFonts w:eastAsia="Times New Roman"/>
                <w:b/>
                <w:szCs w:val="28"/>
              </w:rPr>
              <w:t>Bùi Văn Thăng</w:t>
            </w:r>
          </w:p>
        </w:tc>
      </w:tr>
    </w:tbl>
    <w:p w14:paraId="048C79A3" w14:textId="77777777" w:rsidR="008C3A9D" w:rsidRDefault="008C3A9D" w:rsidP="00F0193B">
      <w:pPr>
        <w:widowControl w:val="0"/>
        <w:spacing w:before="120" w:line="360" w:lineRule="exact"/>
        <w:ind w:firstLine="720"/>
        <w:jc w:val="both"/>
        <w:rPr>
          <w:rFonts w:eastAsia="Times New Roman"/>
          <w:iCs/>
          <w:szCs w:val="28"/>
        </w:rPr>
      </w:pPr>
    </w:p>
    <w:p w14:paraId="1C231159" w14:textId="77777777" w:rsidR="008C3A9D" w:rsidRDefault="008C3A9D" w:rsidP="00F0193B">
      <w:pPr>
        <w:widowControl w:val="0"/>
        <w:spacing w:before="120" w:line="360" w:lineRule="exact"/>
        <w:ind w:firstLine="720"/>
        <w:jc w:val="both"/>
        <w:rPr>
          <w:rFonts w:eastAsia="Times New Roman"/>
          <w:iCs/>
          <w:szCs w:val="28"/>
        </w:rPr>
      </w:pPr>
    </w:p>
    <w:p w14:paraId="72055393" w14:textId="77777777" w:rsidR="00421D73" w:rsidRDefault="00421D73" w:rsidP="00F0193B">
      <w:pPr>
        <w:widowControl w:val="0"/>
        <w:spacing w:before="120" w:line="360" w:lineRule="exact"/>
        <w:ind w:firstLine="720"/>
        <w:jc w:val="both"/>
        <w:rPr>
          <w:rFonts w:eastAsia="Times New Roman"/>
          <w:iCs/>
          <w:szCs w:val="28"/>
        </w:rPr>
      </w:pPr>
    </w:p>
    <w:p w14:paraId="516433B3" w14:textId="77777777" w:rsidR="00421D73" w:rsidRDefault="00421D73" w:rsidP="00F0193B">
      <w:pPr>
        <w:widowControl w:val="0"/>
        <w:spacing w:before="120" w:line="360" w:lineRule="exact"/>
        <w:ind w:firstLine="720"/>
        <w:jc w:val="both"/>
        <w:rPr>
          <w:rFonts w:eastAsia="Times New Roman"/>
          <w:iCs/>
          <w:szCs w:val="28"/>
        </w:rPr>
      </w:pPr>
    </w:p>
    <w:p w14:paraId="0C203944" w14:textId="77777777" w:rsidR="00421D73" w:rsidRDefault="00421D73" w:rsidP="00F0193B">
      <w:pPr>
        <w:widowControl w:val="0"/>
        <w:spacing w:before="120" w:line="360" w:lineRule="exact"/>
        <w:ind w:firstLine="720"/>
        <w:jc w:val="both"/>
        <w:rPr>
          <w:rFonts w:eastAsia="Times New Roman"/>
          <w:iCs/>
          <w:szCs w:val="28"/>
        </w:rPr>
      </w:pPr>
    </w:p>
    <w:p w14:paraId="4B419402" w14:textId="77777777" w:rsidR="00421D73" w:rsidRDefault="00421D73" w:rsidP="00F0193B">
      <w:pPr>
        <w:widowControl w:val="0"/>
        <w:spacing w:before="120" w:line="360" w:lineRule="exact"/>
        <w:ind w:firstLine="720"/>
        <w:jc w:val="both"/>
        <w:rPr>
          <w:rFonts w:eastAsia="Times New Roman"/>
          <w:iCs/>
          <w:szCs w:val="28"/>
        </w:rPr>
      </w:pPr>
    </w:p>
    <w:p w14:paraId="2DD7F44F" w14:textId="77777777" w:rsidR="00421D73" w:rsidRDefault="00421D73" w:rsidP="00F0193B">
      <w:pPr>
        <w:widowControl w:val="0"/>
        <w:spacing w:before="120" w:line="360" w:lineRule="exact"/>
        <w:ind w:firstLine="720"/>
        <w:jc w:val="both"/>
        <w:rPr>
          <w:rFonts w:eastAsia="Times New Roman"/>
          <w:iCs/>
          <w:szCs w:val="28"/>
        </w:rPr>
      </w:pPr>
    </w:p>
    <w:p w14:paraId="50C43D89" w14:textId="77777777" w:rsidR="00421D73" w:rsidRDefault="00421D73" w:rsidP="00F0193B">
      <w:pPr>
        <w:widowControl w:val="0"/>
        <w:spacing w:before="120" w:line="360" w:lineRule="exact"/>
        <w:ind w:firstLine="720"/>
        <w:jc w:val="both"/>
        <w:rPr>
          <w:rFonts w:eastAsia="Times New Roman"/>
          <w:iCs/>
          <w:szCs w:val="28"/>
        </w:rPr>
      </w:pPr>
    </w:p>
    <w:p w14:paraId="13798B83" w14:textId="77777777" w:rsidR="00421D73" w:rsidRDefault="00421D73" w:rsidP="00F0193B">
      <w:pPr>
        <w:widowControl w:val="0"/>
        <w:spacing w:before="120" w:line="360" w:lineRule="exact"/>
        <w:ind w:firstLine="720"/>
        <w:jc w:val="both"/>
        <w:rPr>
          <w:rFonts w:eastAsia="Times New Roman"/>
          <w:iCs/>
          <w:szCs w:val="28"/>
        </w:rPr>
      </w:pPr>
    </w:p>
    <w:p w14:paraId="48A71049" w14:textId="77777777" w:rsidR="00F0193B" w:rsidRPr="00F0193B" w:rsidRDefault="00F0193B" w:rsidP="00F0193B">
      <w:pPr>
        <w:widowControl w:val="0"/>
        <w:spacing w:before="120" w:line="360" w:lineRule="exact"/>
        <w:ind w:firstLine="720"/>
        <w:jc w:val="both"/>
        <w:rPr>
          <w:rFonts w:eastAsia="Times New Roman"/>
          <w:b/>
          <w:iCs/>
          <w:szCs w:val="28"/>
        </w:rPr>
      </w:pPr>
    </w:p>
    <w:p w14:paraId="42F080A1" w14:textId="3177CB50" w:rsidR="00F10A8A" w:rsidRDefault="00F10A8A">
      <w:pPr>
        <w:rPr>
          <w:color w:val="FF0000"/>
        </w:rPr>
      </w:pPr>
    </w:p>
    <w:p w14:paraId="75737D65" w14:textId="77777777" w:rsidR="00A368C3" w:rsidRDefault="00A368C3">
      <w:pPr>
        <w:rPr>
          <w:color w:val="FF0000"/>
        </w:rPr>
        <w:sectPr w:rsidR="00A368C3" w:rsidSect="00342EB6">
          <w:headerReference w:type="default" r:id="rId8"/>
          <w:footerReference w:type="even" r:id="rId9"/>
          <w:footerReference w:type="default" r:id="rId10"/>
          <w:pgSz w:w="11906" w:h="16838" w:code="9"/>
          <w:pgMar w:top="1021" w:right="964" w:bottom="1021" w:left="1701" w:header="675" w:footer="675" w:gutter="0"/>
          <w:cols w:space="720"/>
          <w:titlePg/>
        </w:sectPr>
      </w:pPr>
    </w:p>
    <w:tbl>
      <w:tblPr>
        <w:tblW w:w="19825" w:type="dxa"/>
        <w:tblInd w:w="258" w:type="dxa"/>
        <w:tblLook w:val="04A0" w:firstRow="1" w:lastRow="0" w:firstColumn="1" w:lastColumn="0" w:noHBand="0" w:noVBand="1"/>
      </w:tblPr>
      <w:tblGrid>
        <w:gridCol w:w="2299"/>
        <w:gridCol w:w="6976"/>
        <w:gridCol w:w="2658"/>
        <w:gridCol w:w="2567"/>
        <w:gridCol w:w="286"/>
        <w:gridCol w:w="406"/>
        <w:gridCol w:w="1394"/>
        <w:gridCol w:w="3239"/>
      </w:tblGrid>
      <w:tr w:rsidR="00762629" w:rsidRPr="009137BA" w14:paraId="3FC063B8" w14:textId="77777777" w:rsidTr="002545EC">
        <w:trPr>
          <w:gridAfter w:val="2"/>
          <w:wAfter w:w="4633" w:type="dxa"/>
          <w:trHeight w:val="768"/>
        </w:trPr>
        <w:tc>
          <w:tcPr>
            <w:tcW w:w="15192" w:type="dxa"/>
            <w:gridSpan w:val="6"/>
            <w:tcBorders>
              <w:top w:val="nil"/>
              <w:left w:val="nil"/>
              <w:bottom w:val="nil"/>
              <w:right w:val="nil"/>
            </w:tcBorders>
            <w:shd w:val="clear" w:color="000000" w:fill="FFFFFF"/>
            <w:vAlign w:val="center"/>
            <w:hideMark/>
          </w:tcPr>
          <w:p w14:paraId="1A5B0D2F" w14:textId="3215912D" w:rsidR="00762629" w:rsidRDefault="00762629" w:rsidP="009A4870">
            <w:pPr>
              <w:jc w:val="center"/>
              <w:rPr>
                <w:b/>
                <w:bCs/>
                <w:color w:val="000000"/>
                <w:lang w:eastAsia="vi-VN"/>
              </w:rPr>
            </w:pPr>
            <w:r w:rsidRPr="009137BA">
              <w:rPr>
                <w:b/>
                <w:bCs/>
                <w:color w:val="000000"/>
                <w:lang w:val="vi-VN" w:eastAsia="vi-VN"/>
              </w:rPr>
              <w:lastRenderedPageBreak/>
              <w:t xml:space="preserve">PHỤ </w:t>
            </w:r>
            <w:r w:rsidR="009A4870">
              <w:rPr>
                <w:b/>
                <w:bCs/>
                <w:color w:val="000000"/>
                <w:lang w:eastAsia="vi-VN"/>
              </w:rPr>
              <w:t xml:space="preserve">LỤC </w:t>
            </w:r>
          </w:p>
          <w:p w14:paraId="6AE71FEB" w14:textId="2FAB5156" w:rsidR="009A4870" w:rsidRPr="009A4870" w:rsidRDefault="009A4870" w:rsidP="002545EC">
            <w:pPr>
              <w:jc w:val="center"/>
              <w:rPr>
                <w:b/>
                <w:bCs/>
                <w:color w:val="000000"/>
                <w:lang w:eastAsia="vi-VN"/>
              </w:rPr>
            </w:pPr>
            <w:r>
              <w:rPr>
                <w:b/>
                <w:bCs/>
                <w:color w:val="000000"/>
                <w:lang w:eastAsia="vi-VN"/>
              </w:rPr>
              <w:t xml:space="preserve">Rà soát các chủ trương, đường lối của Đảng, văn bản quy phạm pháp luật có liên quan đến </w:t>
            </w:r>
            <w:r w:rsidR="002545EC">
              <w:rPr>
                <w:b/>
                <w:bCs/>
                <w:color w:val="000000"/>
                <w:lang w:eastAsia="vi-VN"/>
              </w:rPr>
              <w:t>dự thảo</w:t>
            </w:r>
          </w:p>
        </w:tc>
      </w:tr>
      <w:tr w:rsidR="00762629" w:rsidRPr="009137BA" w14:paraId="6F41E861" w14:textId="77777777" w:rsidTr="002545EC">
        <w:trPr>
          <w:gridAfter w:val="2"/>
          <w:wAfter w:w="4633" w:type="dxa"/>
          <w:trHeight w:val="564"/>
        </w:trPr>
        <w:tc>
          <w:tcPr>
            <w:tcW w:w="15192" w:type="dxa"/>
            <w:gridSpan w:val="6"/>
            <w:tcBorders>
              <w:top w:val="nil"/>
              <w:left w:val="nil"/>
              <w:bottom w:val="nil"/>
              <w:right w:val="nil"/>
            </w:tcBorders>
            <w:shd w:val="clear" w:color="000000" w:fill="FFFFFF"/>
            <w:vAlign w:val="center"/>
            <w:hideMark/>
          </w:tcPr>
          <w:p w14:paraId="52BE72AB" w14:textId="5BF7D9F7" w:rsidR="00762629" w:rsidRPr="009A4870" w:rsidRDefault="009A4870" w:rsidP="00762629">
            <w:pPr>
              <w:jc w:val="center"/>
              <w:rPr>
                <w:bCs/>
                <w:i/>
                <w:iCs/>
                <w:color w:val="000000"/>
                <w:lang w:val="vi-VN" w:eastAsia="vi-VN"/>
              </w:rPr>
            </w:pPr>
            <w:r w:rsidRPr="009A4870">
              <w:rPr>
                <w:bCs/>
                <w:i/>
                <w:iCs/>
                <w:color w:val="000000"/>
                <w:lang w:val="vi-VN" w:eastAsia="vi-VN"/>
              </w:rPr>
              <w:t xml:space="preserve">(Kèm theo Báo cáo số             </w:t>
            </w:r>
            <w:r w:rsidRPr="009A4870">
              <w:rPr>
                <w:bCs/>
                <w:i/>
                <w:iCs/>
                <w:color w:val="000000"/>
                <w:lang w:eastAsia="vi-VN"/>
              </w:rPr>
              <w:t>/BC-STC ngày         /        /2026 của Sở Nông nghiệp và Môi trường</w:t>
            </w:r>
            <w:r w:rsidR="00762629" w:rsidRPr="009A4870">
              <w:rPr>
                <w:bCs/>
                <w:i/>
                <w:iCs/>
                <w:color w:val="000000"/>
                <w:lang w:val="vi-VN" w:eastAsia="vi-VN"/>
              </w:rPr>
              <w:t>)</w:t>
            </w:r>
          </w:p>
        </w:tc>
      </w:tr>
      <w:tr w:rsidR="00704E5A" w:rsidRPr="009137BA" w14:paraId="7E633C4A" w14:textId="77777777" w:rsidTr="00433676">
        <w:trPr>
          <w:trHeight w:val="550"/>
        </w:trPr>
        <w:tc>
          <w:tcPr>
            <w:tcW w:w="14500" w:type="dxa"/>
            <w:gridSpan w:val="4"/>
            <w:tcBorders>
              <w:top w:val="nil"/>
              <w:left w:val="nil"/>
              <w:bottom w:val="nil"/>
              <w:right w:val="nil"/>
            </w:tcBorders>
            <w:shd w:val="clear" w:color="000000" w:fill="FFFFFF"/>
            <w:vAlign w:val="center"/>
            <w:hideMark/>
          </w:tcPr>
          <w:p w14:paraId="76EF7131" w14:textId="77075172" w:rsidR="00704E5A" w:rsidRPr="00704E5A" w:rsidRDefault="00704E5A" w:rsidP="00704E5A">
            <w:pPr>
              <w:rPr>
                <w:b/>
                <w:color w:val="000000"/>
                <w:lang w:eastAsia="vi-VN"/>
              </w:rPr>
            </w:pPr>
            <w:r w:rsidRPr="00704E5A">
              <w:rPr>
                <w:b/>
                <w:color w:val="000000"/>
                <w:lang w:eastAsia="vi-VN"/>
              </w:rPr>
              <w:t>1.</w:t>
            </w:r>
            <w:r w:rsidR="00E33922">
              <w:rPr>
                <w:b/>
                <w:color w:val="000000"/>
                <w:lang w:eastAsia="vi-VN"/>
              </w:rPr>
              <w:t xml:space="preserve"> </w:t>
            </w:r>
            <w:r w:rsidRPr="00704E5A">
              <w:rPr>
                <w:b/>
                <w:color w:val="000000"/>
                <w:lang w:eastAsia="vi-VN"/>
              </w:rPr>
              <w:t>Chủ trương, đường lối của Đảng</w:t>
            </w:r>
            <w:r w:rsidR="00E33922">
              <w:rPr>
                <w:b/>
                <w:color w:val="000000"/>
                <w:lang w:eastAsia="vi-VN"/>
              </w:rPr>
              <w:t xml:space="preserve"> có</w:t>
            </w:r>
            <w:r w:rsidRPr="00704E5A">
              <w:rPr>
                <w:b/>
                <w:color w:val="000000"/>
                <w:lang w:eastAsia="vi-VN"/>
              </w:rPr>
              <w:t xml:space="preserve"> liên quan đế</w:t>
            </w:r>
            <w:r w:rsidR="002545EC">
              <w:rPr>
                <w:b/>
                <w:color w:val="000000"/>
                <w:lang w:eastAsia="vi-VN"/>
              </w:rPr>
              <w:t>n dự thảo</w:t>
            </w:r>
          </w:p>
        </w:tc>
        <w:tc>
          <w:tcPr>
            <w:tcW w:w="286" w:type="dxa"/>
            <w:tcBorders>
              <w:top w:val="nil"/>
              <w:left w:val="nil"/>
              <w:bottom w:val="nil"/>
              <w:right w:val="nil"/>
            </w:tcBorders>
            <w:shd w:val="clear" w:color="000000" w:fill="FFFFFF"/>
            <w:noWrap/>
            <w:vAlign w:val="center"/>
            <w:hideMark/>
          </w:tcPr>
          <w:p w14:paraId="5AD6636E" w14:textId="77777777" w:rsidR="00704E5A" w:rsidRPr="009137BA" w:rsidRDefault="00704E5A" w:rsidP="001C288B">
            <w:pPr>
              <w:jc w:val="right"/>
              <w:rPr>
                <w:color w:val="000000"/>
                <w:lang w:val="vi-VN" w:eastAsia="vi-VN"/>
              </w:rPr>
            </w:pPr>
            <w:r w:rsidRPr="009137BA">
              <w:rPr>
                <w:color w:val="000000"/>
                <w:lang w:val="vi-VN" w:eastAsia="vi-VN"/>
              </w:rPr>
              <w:t> </w:t>
            </w:r>
          </w:p>
        </w:tc>
        <w:tc>
          <w:tcPr>
            <w:tcW w:w="1800" w:type="dxa"/>
            <w:gridSpan w:val="2"/>
            <w:tcBorders>
              <w:top w:val="nil"/>
              <w:left w:val="nil"/>
              <w:bottom w:val="nil"/>
              <w:right w:val="nil"/>
            </w:tcBorders>
            <w:shd w:val="clear" w:color="000000" w:fill="FFFFFF"/>
            <w:noWrap/>
            <w:vAlign w:val="center"/>
            <w:hideMark/>
          </w:tcPr>
          <w:p w14:paraId="6DB14BE6" w14:textId="77777777" w:rsidR="00704E5A" w:rsidRPr="009137BA" w:rsidRDefault="00704E5A" w:rsidP="001C288B">
            <w:pPr>
              <w:jc w:val="right"/>
              <w:rPr>
                <w:color w:val="000000"/>
                <w:lang w:val="vi-VN" w:eastAsia="vi-VN"/>
              </w:rPr>
            </w:pPr>
            <w:r w:rsidRPr="009137BA">
              <w:rPr>
                <w:color w:val="000000"/>
                <w:lang w:val="vi-VN" w:eastAsia="vi-VN"/>
              </w:rPr>
              <w:t> </w:t>
            </w:r>
          </w:p>
        </w:tc>
        <w:tc>
          <w:tcPr>
            <w:tcW w:w="3239" w:type="dxa"/>
            <w:tcBorders>
              <w:top w:val="nil"/>
              <w:left w:val="nil"/>
              <w:bottom w:val="nil"/>
              <w:right w:val="nil"/>
            </w:tcBorders>
            <w:shd w:val="clear" w:color="000000" w:fill="FFFFFF"/>
            <w:vAlign w:val="bottom"/>
            <w:hideMark/>
          </w:tcPr>
          <w:p w14:paraId="45B9A7B2" w14:textId="5A7867D7" w:rsidR="00704E5A" w:rsidRPr="009137BA" w:rsidRDefault="00704E5A" w:rsidP="001C288B">
            <w:pPr>
              <w:jc w:val="right"/>
              <w:rPr>
                <w:i/>
                <w:iCs/>
                <w:color w:val="000000"/>
                <w:lang w:val="vi-VN" w:eastAsia="vi-VN"/>
              </w:rPr>
            </w:pPr>
          </w:p>
        </w:tc>
      </w:tr>
      <w:tr w:rsidR="00704E5A" w:rsidRPr="009137BA" w14:paraId="038ACB06" w14:textId="77777777" w:rsidTr="002545EC">
        <w:trPr>
          <w:gridAfter w:val="4"/>
          <w:wAfter w:w="5325" w:type="dxa"/>
          <w:trHeight w:val="672"/>
        </w:trPr>
        <w:tc>
          <w:tcPr>
            <w:tcW w:w="229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0CE0EA" w14:textId="6ECC846A" w:rsidR="00704E5A" w:rsidRPr="00704E5A" w:rsidRDefault="00704E5A" w:rsidP="001C288B">
            <w:pPr>
              <w:jc w:val="center"/>
              <w:rPr>
                <w:b/>
                <w:bCs/>
                <w:color w:val="000000"/>
                <w:lang w:eastAsia="vi-VN"/>
              </w:rPr>
            </w:pPr>
            <w:r>
              <w:rPr>
                <w:b/>
                <w:bCs/>
                <w:color w:val="000000"/>
                <w:lang w:eastAsia="vi-VN"/>
              </w:rPr>
              <w:t>QUY ĐỊNH CỦA DỰ THẢO VĂN BẢN</w:t>
            </w:r>
          </w:p>
        </w:tc>
        <w:tc>
          <w:tcPr>
            <w:tcW w:w="6976" w:type="dxa"/>
            <w:tcBorders>
              <w:top w:val="single" w:sz="4" w:space="0" w:color="auto"/>
              <w:left w:val="nil"/>
              <w:bottom w:val="single" w:sz="4" w:space="0" w:color="auto"/>
              <w:right w:val="single" w:sz="4" w:space="0" w:color="auto"/>
            </w:tcBorders>
            <w:shd w:val="clear" w:color="000000" w:fill="FFFFFF"/>
            <w:vAlign w:val="center"/>
            <w:hideMark/>
          </w:tcPr>
          <w:p w14:paraId="491D3890" w14:textId="42C03FB6" w:rsidR="00704E5A" w:rsidRPr="009137BA" w:rsidRDefault="00704E5A" w:rsidP="001C288B">
            <w:pPr>
              <w:jc w:val="center"/>
              <w:rPr>
                <w:b/>
                <w:bCs/>
                <w:color w:val="000000"/>
                <w:lang w:val="vi-VN" w:eastAsia="vi-VN"/>
              </w:rPr>
            </w:pPr>
            <w:r>
              <w:rPr>
                <w:b/>
                <w:bCs/>
                <w:color w:val="000000"/>
                <w:lang w:val="vi-VN" w:eastAsia="vi-VN"/>
              </w:rPr>
              <w:t>CHỦ TRƯƠNG, ĐƯỜNG LỐI CỦA ĐẢNG</w:t>
            </w:r>
          </w:p>
        </w:tc>
        <w:tc>
          <w:tcPr>
            <w:tcW w:w="2658" w:type="dxa"/>
            <w:tcBorders>
              <w:top w:val="single" w:sz="4" w:space="0" w:color="auto"/>
              <w:left w:val="nil"/>
              <w:bottom w:val="single" w:sz="4" w:space="0" w:color="auto"/>
              <w:right w:val="single" w:sz="4" w:space="0" w:color="auto"/>
            </w:tcBorders>
            <w:shd w:val="clear" w:color="000000" w:fill="FFFFFF"/>
            <w:vAlign w:val="center"/>
            <w:hideMark/>
          </w:tcPr>
          <w:p w14:paraId="4D95D478" w14:textId="77777777" w:rsidR="00433676" w:rsidRDefault="00704E5A" w:rsidP="00433676">
            <w:pPr>
              <w:spacing w:after="0"/>
              <w:jc w:val="center"/>
              <w:rPr>
                <w:b/>
                <w:bCs/>
                <w:color w:val="000000"/>
                <w:lang w:eastAsia="vi-VN"/>
              </w:rPr>
            </w:pPr>
            <w:r>
              <w:rPr>
                <w:b/>
                <w:bCs/>
                <w:color w:val="000000"/>
                <w:lang w:eastAsia="vi-VN"/>
              </w:rPr>
              <w:t>ĐÁNH GIÁ</w:t>
            </w:r>
          </w:p>
          <w:p w14:paraId="010FD810" w14:textId="0804D192" w:rsidR="00704E5A" w:rsidRPr="00704E5A" w:rsidRDefault="00704E5A" w:rsidP="00704E5A">
            <w:pPr>
              <w:jc w:val="center"/>
              <w:rPr>
                <w:b/>
                <w:bCs/>
                <w:color w:val="000000"/>
                <w:lang w:eastAsia="vi-VN"/>
              </w:rPr>
            </w:pPr>
            <w:r>
              <w:rPr>
                <w:b/>
                <w:bCs/>
                <w:color w:val="000000"/>
                <w:lang w:eastAsia="vi-VN"/>
              </w:rPr>
              <w:t xml:space="preserve"> (Đã thể chế đầu đủ hoặc một phần/phù hợp với chủ trương, đường lối của Đảng)</w:t>
            </w:r>
          </w:p>
        </w:tc>
        <w:tc>
          <w:tcPr>
            <w:tcW w:w="2567" w:type="dxa"/>
            <w:tcBorders>
              <w:top w:val="single" w:sz="4" w:space="0" w:color="auto"/>
              <w:left w:val="nil"/>
              <w:bottom w:val="single" w:sz="4" w:space="0" w:color="auto"/>
              <w:right w:val="single" w:sz="4" w:space="0" w:color="auto"/>
            </w:tcBorders>
            <w:shd w:val="clear" w:color="000000" w:fill="FFFFFF"/>
            <w:vAlign w:val="center"/>
            <w:hideMark/>
          </w:tcPr>
          <w:p w14:paraId="57E098EE" w14:textId="4333DE7E" w:rsidR="00704E5A" w:rsidRPr="00704E5A" w:rsidRDefault="00704E5A" w:rsidP="001C288B">
            <w:pPr>
              <w:jc w:val="center"/>
              <w:rPr>
                <w:b/>
                <w:bCs/>
                <w:color w:val="000000"/>
                <w:lang w:eastAsia="vi-VN"/>
              </w:rPr>
            </w:pPr>
            <w:r>
              <w:rPr>
                <w:b/>
                <w:bCs/>
                <w:color w:val="000000"/>
                <w:lang w:eastAsia="vi-VN"/>
              </w:rPr>
              <w:t>ĐỀ XUẤT XỬ LÝ</w:t>
            </w:r>
          </w:p>
        </w:tc>
      </w:tr>
      <w:tr w:rsidR="00704E5A" w:rsidRPr="009137BA" w14:paraId="19F08781" w14:textId="77777777" w:rsidTr="002545EC">
        <w:trPr>
          <w:gridAfter w:val="4"/>
          <w:wAfter w:w="5325" w:type="dxa"/>
          <w:trHeight w:val="776"/>
        </w:trPr>
        <w:tc>
          <w:tcPr>
            <w:tcW w:w="2299" w:type="dxa"/>
            <w:tcBorders>
              <w:top w:val="nil"/>
              <w:left w:val="single" w:sz="4" w:space="0" w:color="auto"/>
              <w:bottom w:val="nil"/>
              <w:right w:val="single" w:sz="4" w:space="0" w:color="auto"/>
            </w:tcBorders>
            <w:shd w:val="clear" w:color="000000" w:fill="FFFFFF"/>
            <w:vAlign w:val="center"/>
            <w:hideMark/>
          </w:tcPr>
          <w:p w14:paraId="7E9B65FD" w14:textId="51A1EC5B" w:rsidR="00704E5A" w:rsidRPr="00704E5A" w:rsidRDefault="00704E5A" w:rsidP="00C42564">
            <w:pPr>
              <w:jc w:val="both"/>
              <w:rPr>
                <w:bCs/>
                <w:color w:val="000000"/>
                <w:lang w:val="vi-VN" w:eastAsia="vi-VN"/>
              </w:rPr>
            </w:pPr>
            <w:r w:rsidRPr="00704E5A">
              <w:rPr>
                <w:bCs/>
                <w:color w:val="000000"/>
                <w:lang w:eastAsia="vi-VN"/>
              </w:rPr>
              <w:t xml:space="preserve">Ban hành </w:t>
            </w:r>
            <w:r w:rsidRPr="00704E5A">
              <w:rPr>
                <w:bCs/>
                <w:color w:val="000000"/>
                <w:lang w:val="vi-VN" w:eastAsia="vi-VN"/>
              </w:rPr>
              <w:t>Nghị quyết quy định một số loại phí thuộc lĩnh vực môi trường trên địa bàn thành phố Hải Phòng</w:t>
            </w:r>
          </w:p>
        </w:tc>
        <w:tc>
          <w:tcPr>
            <w:tcW w:w="6976" w:type="dxa"/>
            <w:tcBorders>
              <w:top w:val="nil"/>
              <w:left w:val="nil"/>
              <w:bottom w:val="single" w:sz="4" w:space="0" w:color="auto"/>
              <w:right w:val="single" w:sz="4" w:space="0" w:color="auto"/>
            </w:tcBorders>
            <w:shd w:val="clear" w:color="000000" w:fill="FFFFFF"/>
            <w:vAlign w:val="center"/>
            <w:hideMark/>
          </w:tcPr>
          <w:p w14:paraId="43E07869" w14:textId="5A587A20" w:rsidR="00905100" w:rsidRPr="007412D7" w:rsidRDefault="007412D7" w:rsidP="007412D7">
            <w:pPr>
              <w:jc w:val="both"/>
              <w:rPr>
                <w:bCs/>
                <w:color w:val="000000"/>
                <w:lang w:val="vi-VN" w:eastAsia="vi-VN"/>
              </w:rPr>
            </w:pPr>
            <w:r>
              <w:rPr>
                <w:bCs/>
                <w:color w:val="000000"/>
                <w:lang w:eastAsia="vi-VN"/>
              </w:rPr>
              <w:t xml:space="preserve">- </w:t>
            </w:r>
            <w:r w:rsidR="00905100" w:rsidRPr="007412D7">
              <w:rPr>
                <w:bCs/>
                <w:color w:val="000000"/>
                <w:lang w:val="vi-VN" w:eastAsia="vi-VN"/>
              </w:rPr>
              <w:t>Theo khoản 1 Điều 1 Luật Tổ chức chính quyền địa phương quy định:</w:t>
            </w:r>
          </w:p>
          <w:p w14:paraId="15783C99" w14:textId="77777777" w:rsidR="00905100" w:rsidRPr="00905100" w:rsidRDefault="00905100" w:rsidP="00905100">
            <w:pPr>
              <w:jc w:val="both"/>
              <w:rPr>
                <w:bCs/>
                <w:color w:val="000000"/>
                <w:lang w:val="vi-VN" w:eastAsia="vi-VN"/>
              </w:rPr>
            </w:pPr>
            <w:r w:rsidRPr="00905100">
              <w:rPr>
                <w:bCs/>
                <w:color w:val="000000"/>
                <w:lang w:val="vi-VN" w:eastAsia="vi-VN"/>
              </w:rPr>
              <w:t>“1. Đơn vị hành chính của nước Cộng hòa xã hội chủ nghĩa Việt Nam được tổ chức thành 02 cấp, gồm có:</w:t>
            </w:r>
          </w:p>
          <w:p w14:paraId="40B97500" w14:textId="216CD178" w:rsidR="00905100" w:rsidRPr="00905100" w:rsidRDefault="006D650D" w:rsidP="00905100">
            <w:pPr>
              <w:jc w:val="both"/>
              <w:rPr>
                <w:bCs/>
                <w:color w:val="000000"/>
                <w:lang w:val="vi-VN" w:eastAsia="vi-VN"/>
              </w:rPr>
            </w:pPr>
            <w:r>
              <w:rPr>
                <w:bCs/>
                <w:color w:val="000000"/>
                <w:lang w:val="vi-VN" w:eastAsia="vi-VN"/>
              </w:rPr>
              <w:t>a)</w:t>
            </w:r>
            <w:r w:rsidR="00EB33CB">
              <w:rPr>
                <w:bCs/>
                <w:color w:val="000000"/>
                <w:lang w:eastAsia="vi-VN"/>
              </w:rPr>
              <w:t xml:space="preserve"> </w:t>
            </w:r>
            <w:r w:rsidR="00905100" w:rsidRPr="00905100">
              <w:rPr>
                <w:bCs/>
                <w:color w:val="000000"/>
                <w:lang w:val="vi-VN" w:eastAsia="vi-VN"/>
              </w:rPr>
              <w:t>Tỉnh, thành phố trực thuộc trung ương (sau đây gọi chung là cấp tỉnh);</w:t>
            </w:r>
          </w:p>
          <w:p w14:paraId="25CA5C6A" w14:textId="66ACACDA" w:rsidR="00905100" w:rsidRPr="00905100" w:rsidRDefault="006D650D" w:rsidP="00905100">
            <w:pPr>
              <w:jc w:val="both"/>
              <w:rPr>
                <w:bCs/>
                <w:color w:val="000000"/>
                <w:lang w:val="vi-VN" w:eastAsia="vi-VN"/>
              </w:rPr>
            </w:pPr>
            <w:r>
              <w:rPr>
                <w:bCs/>
                <w:color w:val="000000"/>
                <w:lang w:val="vi-VN" w:eastAsia="vi-VN"/>
              </w:rPr>
              <w:t>b)</w:t>
            </w:r>
            <w:r w:rsidR="00EB33CB">
              <w:rPr>
                <w:bCs/>
                <w:color w:val="000000"/>
                <w:lang w:eastAsia="vi-VN"/>
              </w:rPr>
              <w:t xml:space="preserve"> </w:t>
            </w:r>
            <w:r w:rsidR="00905100" w:rsidRPr="00905100">
              <w:rPr>
                <w:bCs/>
                <w:color w:val="000000"/>
                <w:lang w:val="vi-VN" w:eastAsia="vi-VN"/>
              </w:rPr>
              <w:t>Xã, phường, đặc khu trực thuộc cấp tỉnh (sau đây gọi chung là cấp xã)”</w:t>
            </w:r>
          </w:p>
          <w:p w14:paraId="5F48190F" w14:textId="2F7E6F91" w:rsidR="00905100" w:rsidRPr="00905100" w:rsidRDefault="008C090F" w:rsidP="00905100">
            <w:pPr>
              <w:jc w:val="both"/>
              <w:rPr>
                <w:bCs/>
                <w:color w:val="000000"/>
                <w:lang w:val="vi-VN" w:eastAsia="vi-VN"/>
              </w:rPr>
            </w:pPr>
            <w:r>
              <w:rPr>
                <w:bCs/>
                <w:color w:val="000000"/>
                <w:lang w:eastAsia="vi-VN"/>
              </w:rPr>
              <w:t>-</w:t>
            </w:r>
            <w:r w:rsidR="004331AE">
              <w:rPr>
                <w:bCs/>
                <w:color w:val="000000"/>
                <w:lang w:eastAsia="vi-VN"/>
              </w:rPr>
              <w:t xml:space="preserve"> </w:t>
            </w:r>
            <w:r w:rsidR="00905100" w:rsidRPr="00905100">
              <w:rPr>
                <w:bCs/>
                <w:color w:val="000000"/>
                <w:lang w:val="vi-VN" w:eastAsia="vi-VN"/>
              </w:rPr>
              <w:t>Theo khoản 7 Điều 1 Nghị quyết số 202/2025/QH15 ngày 12/6/2025 của Quốc hội về việc sắp xếp đơn vị hành chính cấp tỉnh: “7. Sắp xếp toàn bộ diện tích tự nhiên, quy mô dân số của thành phố Hải Phòng và tỉnh Hải Dương thành thành phố mới có tên gọi là thành phố Hải Phòng”.</w:t>
            </w:r>
          </w:p>
          <w:p w14:paraId="6BF64A62" w14:textId="09DE480A" w:rsidR="00905100" w:rsidRPr="00905100" w:rsidRDefault="008C090F" w:rsidP="00905100">
            <w:pPr>
              <w:jc w:val="both"/>
              <w:rPr>
                <w:bCs/>
                <w:color w:val="000000"/>
                <w:lang w:val="vi-VN" w:eastAsia="vi-VN"/>
              </w:rPr>
            </w:pPr>
            <w:r>
              <w:rPr>
                <w:bCs/>
                <w:color w:val="000000"/>
                <w:lang w:eastAsia="vi-VN"/>
              </w:rPr>
              <w:lastRenderedPageBreak/>
              <w:t>-</w:t>
            </w:r>
            <w:r w:rsidR="004331AE">
              <w:rPr>
                <w:bCs/>
                <w:color w:val="000000"/>
                <w:lang w:eastAsia="vi-VN"/>
              </w:rPr>
              <w:t xml:space="preserve"> </w:t>
            </w:r>
            <w:r w:rsidR="00905100" w:rsidRPr="00905100">
              <w:rPr>
                <w:bCs/>
                <w:color w:val="000000"/>
                <w:lang w:val="vi-VN" w:eastAsia="vi-VN"/>
              </w:rPr>
              <w:t>Theo khoản 2 Điều 2 Nghị quyết số 202/2025/QH15 quy định:</w:t>
            </w:r>
          </w:p>
          <w:p w14:paraId="62908E0E" w14:textId="77777777" w:rsidR="00905100" w:rsidRPr="00905100" w:rsidRDefault="00905100" w:rsidP="00905100">
            <w:pPr>
              <w:jc w:val="both"/>
              <w:rPr>
                <w:bCs/>
                <w:color w:val="000000"/>
                <w:lang w:val="vi-VN" w:eastAsia="vi-VN"/>
              </w:rPr>
            </w:pPr>
            <w:r w:rsidRPr="00905100">
              <w:rPr>
                <w:bCs/>
                <w:color w:val="000000"/>
                <w:lang w:val="vi-VN" w:eastAsia="vi-VN"/>
              </w:rPr>
              <w:t>“2. Các cơ quan theo thẩm quyền khẩn trương thực hiện các công tác chuẩn bị cần thiết, bảo đảm để chính quyền địa phương ở các tỉnh, thành phố hình thành sau sắp xếp quy định tại Điều 1 của Nghị quyết này chính thức hoạt động từ ngày 01 ngày 7 năm 2025”.</w:t>
            </w:r>
          </w:p>
          <w:p w14:paraId="3B36E717" w14:textId="63172473" w:rsidR="004331AE" w:rsidRDefault="004331AE" w:rsidP="00905100">
            <w:pPr>
              <w:jc w:val="both"/>
              <w:rPr>
                <w:bCs/>
                <w:color w:val="000000"/>
                <w:lang w:val="vi-VN" w:eastAsia="vi-VN"/>
              </w:rPr>
            </w:pPr>
            <w:r>
              <w:rPr>
                <w:bCs/>
                <w:color w:val="000000"/>
                <w:lang w:eastAsia="vi-VN"/>
              </w:rPr>
              <w:t xml:space="preserve">- </w:t>
            </w:r>
            <w:r w:rsidR="00905100" w:rsidRPr="00905100">
              <w:rPr>
                <w:bCs/>
                <w:color w:val="000000"/>
                <w:lang w:val="vi-VN" w:eastAsia="vi-VN"/>
              </w:rPr>
              <w:t xml:space="preserve">Ngày 23/6/2026, Thường trực Hội đồng nhân dân thành phố ban hành Quyết định số 36/QĐ-TTHĐND chấp thuận đăng ký xây dựng Nghị quyết quy định một số loại phí thuộc lĩnh vực môi trường trên địa bàn thành phố Hải Phòng. </w:t>
            </w:r>
          </w:p>
          <w:p w14:paraId="2AA49FAF" w14:textId="38BDC40E" w:rsidR="00704E5A" w:rsidRPr="00762629" w:rsidRDefault="004331AE" w:rsidP="00905100">
            <w:pPr>
              <w:jc w:val="both"/>
              <w:rPr>
                <w:b/>
                <w:bCs/>
                <w:color w:val="000000"/>
                <w:lang w:eastAsia="vi-VN"/>
              </w:rPr>
            </w:pPr>
            <w:r>
              <w:rPr>
                <w:bCs/>
                <w:color w:val="000000"/>
                <w:lang w:eastAsia="vi-VN"/>
              </w:rPr>
              <w:t xml:space="preserve">- </w:t>
            </w:r>
            <w:r w:rsidR="00905100" w:rsidRPr="00905100">
              <w:rPr>
                <w:bCs/>
                <w:color w:val="000000"/>
                <w:lang w:val="vi-VN" w:eastAsia="vi-VN"/>
              </w:rPr>
              <w:t>Ngày 26/6/2026, Văn phòng Ủy ban nhân dân thành phố ban hành văn bản số 7765/VP-NNMT trong đó giao Sở Nông nghiệp và Môi trường xây dựng Nghị quyết chung của thành phố quy định về mức thu phí, lệ phí nhằm đảm bảo tính đồng bộ, thống nhất của hệ thống văn bản quy phạm pháp luật và thuận lợi trong quá trình tổ chức thực hiện.</w:t>
            </w:r>
          </w:p>
        </w:tc>
        <w:tc>
          <w:tcPr>
            <w:tcW w:w="2658" w:type="dxa"/>
            <w:tcBorders>
              <w:top w:val="nil"/>
              <w:left w:val="nil"/>
              <w:bottom w:val="nil"/>
              <w:right w:val="single" w:sz="4" w:space="0" w:color="auto"/>
            </w:tcBorders>
            <w:shd w:val="clear" w:color="000000" w:fill="FFFFFF"/>
            <w:vAlign w:val="center"/>
            <w:hideMark/>
          </w:tcPr>
          <w:p w14:paraId="088ED152" w14:textId="568F7CE8" w:rsidR="00704E5A" w:rsidRPr="00E33922" w:rsidRDefault="00E33922" w:rsidP="00E33922">
            <w:pPr>
              <w:jc w:val="both"/>
              <w:rPr>
                <w:bCs/>
                <w:color w:val="000000"/>
                <w:lang w:val="vi-VN" w:eastAsia="vi-VN"/>
              </w:rPr>
            </w:pPr>
            <w:r w:rsidRPr="00E33922">
              <w:rPr>
                <w:bCs/>
                <w:color w:val="000000"/>
                <w:lang w:val="vi-VN" w:eastAsia="vi-VN"/>
              </w:rPr>
              <w:lastRenderedPageBreak/>
              <w:t>Như vậy, kể từ ngày 01/7/2025, thành phố Hải Phòng (sau sắp xếp) được tổ chức thành 02 cấp (cấp tỉnh, cấp xã) đồng thời hợp nhất thành phố Hải Phòng (trước sắp xếp) và tỉnh Hải Dương (trước sắp xếp), do đó tổ chức thu phí không còn phù hợp sau khi thực hiện chính quyền địa phương 02 cấp.</w:t>
            </w:r>
            <w:r w:rsidR="00704E5A" w:rsidRPr="00E33922">
              <w:rPr>
                <w:bCs/>
                <w:color w:val="000000"/>
                <w:lang w:val="vi-VN" w:eastAsia="vi-VN"/>
              </w:rPr>
              <w:t> </w:t>
            </w:r>
          </w:p>
        </w:tc>
        <w:tc>
          <w:tcPr>
            <w:tcW w:w="2567" w:type="dxa"/>
            <w:tcBorders>
              <w:top w:val="nil"/>
              <w:left w:val="nil"/>
              <w:bottom w:val="nil"/>
              <w:right w:val="single" w:sz="4" w:space="0" w:color="auto"/>
            </w:tcBorders>
            <w:shd w:val="clear" w:color="000000" w:fill="FFFFFF"/>
            <w:vAlign w:val="center"/>
            <w:hideMark/>
          </w:tcPr>
          <w:p w14:paraId="6A00FAF9" w14:textId="0C555575" w:rsidR="00704E5A" w:rsidRPr="00E33922" w:rsidRDefault="00E33922" w:rsidP="00E33922">
            <w:pPr>
              <w:jc w:val="both"/>
              <w:rPr>
                <w:bCs/>
                <w:color w:val="000000"/>
                <w:lang w:eastAsia="vi-VN"/>
              </w:rPr>
            </w:pPr>
            <w:r w:rsidRPr="00E33922">
              <w:rPr>
                <w:bCs/>
                <w:color w:val="000000"/>
                <w:lang w:eastAsia="vi-VN"/>
              </w:rPr>
              <w:t>Hộ</w:t>
            </w:r>
            <w:r w:rsidR="00545D86">
              <w:rPr>
                <w:bCs/>
                <w:color w:val="000000"/>
                <w:lang w:eastAsia="vi-VN"/>
              </w:rPr>
              <w:t>i</w:t>
            </w:r>
            <w:r w:rsidR="00704E5A" w:rsidRPr="00E33922">
              <w:rPr>
                <w:bCs/>
                <w:color w:val="000000"/>
                <w:lang w:val="vi-VN" w:eastAsia="vi-VN"/>
              </w:rPr>
              <w:t> </w:t>
            </w:r>
            <w:r>
              <w:rPr>
                <w:bCs/>
                <w:color w:val="000000"/>
                <w:lang w:eastAsia="vi-VN"/>
              </w:rPr>
              <w:t xml:space="preserve">đồng nhân dân thành phố ban hành </w:t>
            </w:r>
            <w:r w:rsidRPr="00E33922">
              <w:rPr>
                <w:bCs/>
                <w:color w:val="000000"/>
                <w:lang w:eastAsia="vi-VN"/>
              </w:rPr>
              <w:t>Nghị quyết quy định một số loại phí thuộc lĩnh vực môi trường trên địa bàn thành phố Hải Phòng</w:t>
            </w:r>
          </w:p>
        </w:tc>
      </w:tr>
      <w:tr w:rsidR="00E33922" w:rsidRPr="009137BA" w14:paraId="06D1A4D0" w14:textId="77777777" w:rsidTr="002545EC">
        <w:trPr>
          <w:trHeight w:val="456"/>
        </w:trPr>
        <w:tc>
          <w:tcPr>
            <w:tcW w:w="14500" w:type="dxa"/>
            <w:gridSpan w:val="4"/>
            <w:tcBorders>
              <w:top w:val="nil"/>
              <w:left w:val="nil"/>
              <w:bottom w:val="nil"/>
              <w:right w:val="nil"/>
            </w:tcBorders>
            <w:shd w:val="clear" w:color="000000" w:fill="FFFFFF"/>
            <w:vAlign w:val="center"/>
            <w:hideMark/>
          </w:tcPr>
          <w:p w14:paraId="03604983" w14:textId="0103EF60" w:rsidR="00E33922" w:rsidRPr="00704E5A" w:rsidRDefault="00E33922" w:rsidP="00433676">
            <w:pPr>
              <w:spacing w:before="120" w:after="240"/>
              <w:rPr>
                <w:b/>
                <w:color w:val="000000"/>
                <w:lang w:eastAsia="vi-VN"/>
              </w:rPr>
            </w:pPr>
            <w:r>
              <w:rPr>
                <w:b/>
                <w:color w:val="000000"/>
                <w:lang w:eastAsia="vi-VN"/>
              </w:rPr>
              <w:lastRenderedPageBreak/>
              <w:t>2</w:t>
            </w:r>
            <w:r w:rsidRPr="00704E5A">
              <w:rPr>
                <w:b/>
                <w:color w:val="000000"/>
                <w:lang w:eastAsia="vi-VN"/>
              </w:rPr>
              <w:t>.</w:t>
            </w:r>
            <w:r>
              <w:rPr>
                <w:b/>
                <w:color w:val="000000"/>
                <w:lang w:eastAsia="vi-VN"/>
              </w:rPr>
              <w:t xml:space="preserve"> Văn bản quy phạm pháp luật có </w:t>
            </w:r>
            <w:r w:rsidRPr="00704E5A">
              <w:rPr>
                <w:b/>
                <w:color w:val="000000"/>
                <w:lang w:eastAsia="vi-VN"/>
              </w:rPr>
              <w:t>liên quan đế</w:t>
            </w:r>
            <w:r w:rsidR="002545EC">
              <w:rPr>
                <w:b/>
                <w:color w:val="000000"/>
                <w:lang w:eastAsia="vi-VN"/>
              </w:rPr>
              <w:t>n dự thảo</w:t>
            </w:r>
          </w:p>
        </w:tc>
        <w:tc>
          <w:tcPr>
            <w:tcW w:w="286" w:type="dxa"/>
            <w:tcBorders>
              <w:top w:val="nil"/>
              <w:left w:val="nil"/>
              <w:bottom w:val="nil"/>
              <w:right w:val="nil"/>
            </w:tcBorders>
            <w:shd w:val="clear" w:color="000000" w:fill="FFFFFF"/>
            <w:noWrap/>
            <w:vAlign w:val="center"/>
            <w:hideMark/>
          </w:tcPr>
          <w:p w14:paraId="1FF0C7DC" w14:textId="77777777" w:rsidR="00E33922" w:rsidRPr="009137BA" w:rsidRDefault="00E33922" w:rsidP="00362328">
            <w:pPr>
              <w:jc w:val="right"/>
              <w:rPr>
                <w:color w:val="000000"/>
                <w:lang w:val="vi-VN" w:eastAsia="vi-VN"/>
              </w:rPr>
            </w:pPr>
            <w:r w:rsidRPr="009137BA">
              <w:rPr>
                <w:color w:val="000000"/>
                <w:lang w:val="vi-VN" w:eastAsia="vi-VN"/>
              </w:rPr>
              <w:t> </w:t>
            </w:r>
          </w:p>
        </w:tc>
        <w:tc>
          <w:tcPr>
            <w:tcW w:w="1800" w:type="dxa"/>
            <w:gridSpan w:val="2"/>
            <w:tcBorders>
              <w:top w:val="nil"/>
              <w:left w:val="nil"/>
              <w:bottom w:val="nil"/>
              <w:right w:val="nil"/>
            </w:tcBorders>
            <w:shd w:val="clear" w:color="000000" w:fill="FFFFFF"/>
            <w:noWrap/>
            <w:vAlign w:val="center"/>
            <w:hideMark/>
          </w:tcPr>
          <w:p w14:paraId="73300F45" w14:textId="77777777" w:rsidR="00E33922" w:rsidRPr="009137BA" w:rsidRDefault="00E33922" w:rsidP="00362328">
            <w:pPr>
              <w:jc w:val="right"/>
              <w:rPr>
                <w:color w:val="000000"/>
                <w:lang w:val="vi-VN" w:eastAsia="vi-VN"/>
              </w:rPr>
            </w:pPr>
            <w:r w:rsidRPr="009137BA">
              <w:rPr>
                <w:color w:val="000000"/>
                <w:lang w:val="vi-VN" w:eastAsia="vi-VN"/>
              </w:rPr>
              <w:t> </w:t>
            </w:r>
          </w:p>
        </w:tc>
        <w:tc>
          <w:tcPr>
            <w:tcW w:w="3239" w:type="dxa"/>
            <w:tcBorders>
              <w:top w:val="nil"/>
              <w:left w:val="nil"/>
              <w:bottom w:val="nil"/>
              <w:right w:val="nil"/>
            </w:tcBorders>
            <w:shd w:val="clear" w:color="000000" w:fill="FFFFFF"/>
            <w:vAlign w:val="bottom"/>
            <w:hideMark/>
          </w:tcPr>
          <w:p w14:paraId="15C6CDCB" w14:textId="77777777" w:rsidR="00E33922" w:rsidRPr="009137BA" w:rsidRDefault="00E33922" w:rsidP="00362328">
            <w:pPr>
              <w:jc w:val="right"/>
              <w:rPr>
                <w:i/>
                <w:iCs/>
                <w:color w:val="000000"/>
                <w:lang w:val="vi-VN" w:eastAsia="vi-VN"/>
              </w:rPr>
            </w:pPr>
          </w:p>
        </w:tc>
      </w:tr>
      <w:tr w:rsidR="00E33922" w:rsidRPr="009137BA" w14:paraId="0C09A60F" w14:textId="77777777" w:rsidTr="002545EC">
        <w:trPr>
          <w:gridAfter w:val="4"/>
          <w:wAfter w:w="5325" w:type="dxa"/>
          <w:trHeight w:val="672"/>
        </w:trPr>
        <w:tc>
          <w:tcPr>
            <w:tcW w:w="229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AC7EA7" w14:textId="02D1C5CE" w:rsidR="00E33922" w:rsidRPr="00704E5A" w:rsidRDefault="00E33922" w:rsidP="00362328">
            <w:pPr>
              <w:jc w:val="center"/>
              <w:rPr>
                <w:b/>
                <w:bCs/>
                <w:color w:val="000000"/>
                <w:lang w:eastAsia="vi-VN"/>
              </w:rPr>
            </w:pPr>
            <w:r>
              <w:rPr>
                <w:b/>
                <w:bCs/>
                <w:color w:val="000000"/>
                <w:lang w:eastAsia="vi-VN"/>
              </w:rPr>
              <w:t>QUY ĐỊNH CỦA DỰ THẢO VĂN BẢN</w:t>
            </w:r>
          </w:p>
        </w:tc>
        <w:tc>
          <w:tcPr>
            <w:tcW w:w="6976" w:type="dxa"/>
            <w:tcBorders>
              <w:top w:val="single" w:sz="4" w:space="0" w:color="auto"/>
              <w:left w:val="nil"/>
              <w:bottom w:val="single" w:sz="4" w:space="0" w:color="auto"/>
              <w:right w:val="single" w:sz="4" w:space="0" w:color="auto"/>
            </w:tcBorders>
            <w:shd w:val="clear" w:color="000000" w:fill="FFFFFF"/>
            <w:vAlign w:val="center"/>
            <w:hideMark/>
          </w:tcPr>
          <w:p w14:paraId="01AE3FD1" w14:textId="77777777" w:rsidR="00433676" w:rsidRDefault="00433676" w:rsidP="00433676">
            <w:pPr>
              <w:spacing w:after="0"/>
              <w:jc w:val="center"/>
              <w:rPr>
                <w:b/>
                <w:bCs/>
                <w:color w:val="000000"/>
                <w:lang w:eastAsia="vi-VN"/>
              </w:rPr>
            </w:pPr>
            <w:r>
              <w:rPr>
                <w:b/>
                <w:bCs/>
                <w:color w:val="000000"/>
                <w:lang w:eastAsia="vi-VN"/>
              </w:rPr>
              <w:t>QUY ĐỊNH CỦA PHÁP LUẬT HIỆN HÀNH</w:t>
            </w:r>
          </w:p>
          <w:p w14:paraId="7B83A441" w14:textId="14D2D3CD" w:rsidR="00E33922" w:rsidRPr="00433676" w:rsidRDefault="00433676" w:rsidP="00433676">
            <w:pPr>
              <w:jc w:val="center"/>
              <w:rPr>
                <w:b/>
                <w:bCs/>
                <w:color w:val="000000"/>
                <w:lang w:eastAsia="vi-VN"/>
              </w:rPr>
            </w:pPr>
            <w:r>
              <w:rPr>
                <w:b/>
                <w:bCs/>
                <w:color w:val="000000"/>
                <w:lang w:eastAsia="vi-VN"/>
              </w:rPr>
              <w:t xml:space="preserve"> CÓ LIÊN QUAN</w:t>
            </w:r>
          </w:p>
        </w:tc>
        <w:tc>
          <w:tcPr>
            <w:tcW w:w="2658" w:type="dxa"/>
            <w:tcBorders>
              <w:top w:val="single" w:sz="4" w:space="0" w:color="auto"/>
              <w:left w:val="nil"/>
              <w:bottom w:val="single" w:sz="4" w:space="0" w:color="auto"/>
              <w:right w:val="single" w:sz="4" w:space="0" w:color="auto"/>
            </w:tcBorders>
            <w:shd w:val="clear" w:color="000000" w:fill="FFFFFF"/>
            <w:vAlign w:val="center"/>
            <w:hideMark/>
          </w:tcPr>
          <w:p w14:paraId="793C97EF" w14:textId="77777777" w:rsidR="00433676" w:rsidRDefault="00E33922" w:rsidP="00433676">
            <w:pPr>
              <w:spacing w:after="0"/>
              <w:jc w:val="center"/>
              <w:rPr>
                <w:b/>
                <w:bCs/>
                <w:color w:val="000000"/>
                <w:lang w:eastAsia="vi-VN"/>
              </w:rPr>
            </w:pPr>
            <w:r>
              <w:rPr>
                <w:b/>
                <w:bCs/>
                <w:color w:val="000000"/>
                <w:lang w:eastAsia="vi-VN"/>
              </w:rPr>
              <w:t xml:space="preserve">ĐÁNH GIÁ </w:t>
            </w:r>
          </w:p>
          <w:p w14:paraId="04415EC8" w14:textId="249D9CD1" w:rsidR="00E33922" w:rsidRPr="00704E5A" w:rsidRDefault="00433676" w:rsidP="00433676">
            <w:pPr>
              <w:jc w:val="center"/>
              <w:rPr>
                <w:b/>
                <w:bCs/>
                <w:color w:val="000000"/>
                <w:lang w:eastAsia="vi-VN"/>
              </w:rPr>
            </w:pPr>
            <w:r>
              <w:rPr>
                <w:b/>
                <w:bCs/>
                <w:color w:val="000000"/>
                <w:lang w:eastAsia="vi-VN"/>
              </w:rPr>
              <w:t>(Tính hợp hiến, tính hợp pháp, tính thống nhất của dự thảo văn bản)</w:t>
            </w:r>
          </w:p>
        </w:tc>
        <w:tc>
          <w:tcPr>
            <w:tcW w:w="2567" w:type="dxa"/>
            <w:tcBorders>
              <w:top w:val="single" w:sz="4" w:space="0" w:color="auto"/>
              <w:left w:val="nil"/>
              <w:bottom w:val="single" w:sz="4" w:space="0" w:color="auto"/>
              <w:right w:val="single" w:sz="4" w:space="0" w:color="auto"/>
            </w:tcBorders>
            <w:shd w:val="clear" w:color="000000" w:fill="FFFFFF"/>
            <w:vAlign w:val="center"/>
            <w:hideMark/>
          </w:tcPr>
          <w:p w14:paraId="5ADDDA39" w14:textId="77777777" w:rsidR="00E33922" w:rsidRPr="00704E5A" w:rsidRDefault="00E33922" w:rsidP="00362328">
            <w:pPr>
              <w:jc w:val="center"/>
              <w:rPr>
                <w:b/>
                <w:bCs/>
                <w:color w:val="000000"/>
                <w:lang w:eastAsia="vi-VN"/>
              </w:rPr>
            </w:pPr>
            <w:r>
              <w:rPr>
                <w:b/>
                <w:bCs/>
                <w:color w:val="000000"/>
                <w:lang w:eastAsia="vi-VN"/>
              </w:rPr>
              <w:t>ĐỀ XUẤT XỬ LÝ</w:t>
            </w:r>
          </w:p>
        </w:tc>
      </w:tr>
      <w:tr w:rsidR="00E33922" w:rsidRPr="009137BA" w14:paraId="7A539B1C" w14:textId="77777777" w:rsidTr="00437526">
        <w:trPr>
          <w:gridAfter w:val="4"/>
          <w:wAfter w:w="5325" w:type="dxa"/>
          <w:trHeight w:val="6373"/>
        </w:trPr>
        <w:tc>
          <w:tcPr>
            <w:tcW w:w="2299" w:type="dxa"/>
            <w:tcBorders>
              <w:top w:val="nil"/>
              <w:left w:val="single" w:sz="4" w:space="0" w:color="auto"/>
              <w:bottom w:val="nil"/>
              <w:right w:val="single" w:sz="4" w:space="0" w:color="auto"/>
            </w:tcBorders>
            <w:shd w:val="clear" w:color="000000" w:fill="FFFFFF"/>
            <w:vAlign w:val="center"/>
            <w:hideMark/>
          </w:tcPr>
          <w:p w14:paraId="69344FC2" w14:textId="77777777" w:rsidR="00E33922" w:rsidRPr="00704E5A" w:rsidRDefault="00E33922" w:rsidP="00362328">
            <w:pPr>
              <w:jc w:val="both"/>
              <w:rPr>
                <w:bCs/>
                <w:color w:val="000000"/>
                <w:lang w:val="vi-VN" w:eastAsia="vi-VN"/>
              </w:rPr>
            </w:pPr>
            <w:r w:rsidRPr="00704E5A">
              <w:rPr>
                <w:bCs/>
                <w:color w:val="000000"/>
                <w:lang w:eastAsia="vi-VN"/>
              </w:rPr>
              <w:lastRenderedPageBreak/>
              <w:t xml:space="preserve">Ban hành </w:t>
            </w:r>
            <w:r w:rsidRPr="00704E5A">
              <w:rPr>
                <w:bCs/>
                <w:color w:val="000000"/>
                <w:lang w:val="vi-VN" w:eastAsia="vi-VN"/>
              </w:rPr>
              <w:t>Nghị quyết quy định một số loại phí thuộc lĩnh vực môi trường trên địa bàn thành phố Hải Phòng</w:t>
            </w:r>
          </w:p>
        </w:tc>
        <w:tc>
          <w:tcPr>
            <w:tcW w:w="6976" w:type="dxa"/>
            <w:tcBorders>
              <w:top w:val="nil"/>
              <w:left w:val="nil"/>
              <w:bottom w:val="single" w:sz="4" w:space="0" w:color="auto"/>
              <w:right w:val="single" w:sz="4" w:space="0" w:color="auto"/>
            </w:tcBorders>
            <w:shd w:val="clear" w:color="000000" w:fill="FFFFFF"/>
            <w:vAlign w:val="center"/>
            <w:hideMark/>
          </w:tcPr>
          <w:p w14:paraId="7945961B" w14:textId="77777777" w:rsidR="00D421E2" w:rsidRPr="00882D2D" w:rsidRDefault="00D421E2" w:rsidP="00D421E2">
            <w:pPr>
              <w:spacing w:line="340" w:lineRule="exact"/>
              <w:jc w:val="both"/>
              <w:rPr>
                <w:bCs/>
                <w:iCs/>
                <w:szCs w:val="28"/>
              </w:rPr>
            </w:pPr>
            <w:r>
              <w:rPr>
                <w:bCs/>
                <w:iCs/>
                <w:szCs w:val="28"/>
              </w:rPr>
              <w:t xml:space="preserve">- Theo quy định tại điểm q khoản 1 Điều 15 Luật Tổ chức chính quyền địa phương năm 2025, Hội đồng nhân dân cấp tỉnh có nhiệm vụ, quyền hạn: </w:t>
            </w:r>
            <w:r w:rsidRPr="00882D2D">
              <w:rPr>
                <w:bCs/>
                <w:iCs/>
                <w:szCs w:val="28"/>
              </w:rPr>
              <w:t>Ban hành nghị quyết về những vấn đề thuộc nhiệm vụ, quyền hạn của Hội đồng nhân dân cấp mình.</w:t>
            </w:r>
          </w:p>
          <w:p w14:paraId="7D9C7E18" w14:textId="77777777" w:rsidR="00D421E2" w:rsidRPr="004569AE" w:rsidRDefault="00D421E2" w:rsidP="00D421E2">
            <w:pPr>
              <w:spacing w:line="340" w:lineRule="exact"/>
              <w:jc w:val="both"/>
              <w:rPr>
                <w:bCs/>
                <w:iCs/>
                <w:szCs w:val="28"/>
              </w:rPr>
            </w:pPr>
            <w:r>
              <w:rPr>
                <w:bCs/>
                <w:iCs/>
                <w:szCs w:val="28"/>
              </w:rPr>
              <w:t>- Theo quy định tại điểm b khoản 1 Điều 21 Luật Ban hành văn bản quy phạm pháp luật năm 2025, quy định</w:t>
            </w:r>
            <w:r w:rsidRPr="004569AE">
              <w:rPr>
                <w:bCs/>
                <w:iCs/>
                <w:szCs w:val="28"/>
              </w:rPr>
              <w:t>: Hội đồng nhân dân cấp tỉnh ban hành Nghị quyết để quy định chính sách, biện pháp nhằm bảo đảm thi hành Hiến pháp, luật, văn bản quy phạm pháp luật của cơ quan nhà nước cấp trên.</w:t>
            </w:r>
          </w:p>
          <w:p w14:paraId="779E5B52" w14:textId="77777777" w:rsidR="00D421E2" w:rsidRDefault="00D421E2" w:rsidP="00D421E2">
            <w:pPr>
              <w:spacing w:line="340" w:lineRule="exact"/>
              <w:jc w:val="both"/>
              <w:rPr>
                <w:bCs/>
                <w:iCs/>
                <w:szCs w:val="28"/>
              </w:rPr>
            </w:pPr>
            <w:r>
              <w:rPr>
                <w:bCs/>
                <w:iCs/>
                <w:szCs w:val="28"/>
              </w:rPr>
              <w:t xml:space="preserve">- Theo quy định tại điểm 1.4 Mục IX Phụ lục 01 - Danh mục phí, lệ phí ban hành </w:t>
            </w:r>
            <w:r w:rsidRPr="00907833">
              <w:rPr>
                <w:bCs/>
                <w:iCs/>
                <w:szCs w:val="28"/>
              </w:rPr>
              <w:t>kèm theo Luật Phí và lệ phí số 97/2015/QH13, được sửa đổi, bổ sung tại điểm a khoản 4 Điều 169 Luật Bảo vệ môi trường năm 2020: Hội đồng nhân dân cấp tỉnh quyết định phí thẩm định báo cáo đánh giá tác động môi trường đối với hoạt động thẩm định do cơ quan địa phương thực hiện.</w:t>
            </w:r>
          </w:p>
          <w:p w14:paraId="11225BB1" w14:textId="77777777" w:rsidR="00D421E2" w:rsidRPr="00836A74" w:rsidRDefault="00D421E2" w:rsidP="00D421E2">
            <w:pPr>
              <w:spacing w:line="340" w:lineRule="exact"/>
              <w:jc w:val="both"/>
              <w:rPr>
                <w:bCs/>
                <w:iCs/>
                <w:szCs w:val="28"/>
              </w:rPr>
            </w:pPr>
            <w:r w:rsidRPr="00907833">
              <w:rPr>
                <w:szCs w:val="28"/>
              </w:rPr>
              <w:t xml:space="preserve">- Theo quy định tại điểm 1.5 Phụ lục số 01- Danh mục phí, lệ phí ban hành kèm theo Luật Phí và lệ phí số 97/2015/QH13: </w:t>
            </w:r>
            <w:r w:rsidRPr="00836A74">
              <w:rPr>
                <w:szCs w:val="28"/>
              </w:rPr>
              <w:t>Hội đồng nhân dân cấp tỉnh quyết định phí thẩm định phương án cải tạo, phục hồi môi trường đối với hoạt động thẩm định do cơ quan địa phương thực hiện.</w:t>
            </w:r>
          </w:p>
          <w:p w14:paraId="6E24555D" w14:textId="77777777" w:rsidR="00D421E2" w:rsidRDefault="00D421E2" w:rsidP="00D421E2">
            <w:pPr>
              <w:spacing w:line="340" w:lineRule="exact"/>
              <w:jc w:val="both"/>
              <w:rPr>
                <w:bCs/>
                <w:iCs/>
                <w:szCs w:val="28"/>
              </w:rPr>
            </w:pPr>
            <w:r w:rsidRPr="00907833">
              <w:rPr>
                <w:bCs/>
                <w:iCs/>
                <w:szCs w:val="28"/>
              </w:rPr>
              <w:t>- Theo quy định tại điểm 1.6 Mục IX Phụ lục 01 - Danh mục phí, lệ phí ban hành kèm theo Luật Phí và lệ phí số 97/2015/QH13, được</w:t>
            </w:r>
            <w:r>
              <w:rPr>
                <w:bCs/>
                <w:iCs/>
                <w:szCs w:val="28"/>
              </w:rPr>
              <w:t xml:space="preserve"> sửa đổi bổ sung tại điểm b khoản 4 </w:t>
            </w:r>
            <w:r>
              <w:rPr>
                <w:bCs/>
                <w:iCs/>
                <w:szCs w:val="28"/>
              </w:rPr>
              <w:lastRenderedPageBreak/>
              <w:t>Điều 169 Luật Bảo vệ môi trường năm 2020: Hội đồng nhân dân cấp tỉnh quyết định phí thẩm định cấp, cấp lại, điều chỉnh giấy phép môi trường đối với hoạt động thẩm định do cơ quan địa phương thực hiện.</w:t>
            </w:r>
          </w:p>
          <w:p w14:paraId="02EBB63E" w14:textId="77777777" w:rsidR="00D421E2" w:rsidRPr="00836A74" w:rsidRDefault="00D421E2" w:rsidP="00D421E2">
            <w:pPr>
              <w:pStyle w:val="NormalWeb"/>
              <w:spacing w:before="0" w:beforeAutospacing="0" w:after="120" w:afterAutospacing="0" w:line="340" w:lineRule="exact"/>
              <w:jc w:val="both"/>
              <w:rPr>
                <w:color w:val="000000"/>
                <w:sz w:val="28"/>
                <w:szCs w:val="28"/>
                <w:lang w:val="pt-BR"/>
              </w:rPr>
            </w:pPr>
            <w:r w:rsidRPr="00955584">
              <w:rPr>
                <w:b/>
                <w:bCs/>
                <w:iCs/>
                <w:szCs w:val="28"/>
              </w:rPr>
              <w:t>-</w:t>
            </w:r>
            <w:r w:rsidRPr="00EF2449">
              <w:rPr>
                <w:bCs/>
                <w:iCs/>
                <w:szCs w:val="28"/>
              </w:rPr>
              <w:t xml:space="preserve"> </w:t>
            </w:r>
            <w:r>
              <w:rPr>
                <w:color w:val="000000"/>
                <w:sz w:val="28"/>
                <w:szCs w:val="28"/>
                <w:lang w:val="pt-BR"/>
              </w:rPr>
              <w:t>Theo quy định tại</w:t>
            </w:r>
            <w:r w:rsidRPr="009137BA">
              <w:rPr>
                <w:color w:val="000000"/>
                <w:sz w:val="28"/>
                <w:szCs w:val="28"/>
                <w:lang w:val="pt-BR"/>
              </w:rPr>
              <w:t xml:space="preserve"> kh</w:t>
            </w:r>
            <w:r>
              <w:rPr>
                <w:color w:val="000000"/>
                <w:sz w:val="28"/>
                <w:szCs w:val="28"/>
                <w:lang w:val="pt-BR"/>
              </w:rPr>
              <w:t xml:space="preserve">oản 3 Điều 45 Luật BVMT 2020: </w:t>
            </w:r>
            <w:r w:rsidRPr="00836A74">
              <w:rPr>
                <w:color w:val="000000"/>
                <w:sz w:val="28"/>
                <w:szCs w:val="28"/>
                <w:lang w:val="pt-BR"/>
              </w:rPr>
              <w:t xml:space="preserve">Hội đồng nhân dân cấp tỉnh quy định chế độ thu, nộp, quản lý và sử dụng phí thẩm định cấp, cấp lại, điều chỉnh giấy phép môi trường thuộc thẩm quyền cấp giấy phép môi trường của Ủy ban nhân dân cấp tỉnh và Ủy ban nhân dân cấp huyện theo quy định của pháp luật. </w:t>
            </w:r>
          </w:p>
          <w:p w14:paraId="27BB19E7" w14:textId="77777777" w:rsidR="00D421E2" w:rsidRPr="00CC47F6" w:rsidRDefault="00D421E2" w:rsidP="00D421E2">
            <w:pPr>
              <w:shd w:val="clear" w:color="auto" w:fill="FFFFFF"/>
              <w:spacing w:line="340" w:lineRule="exact"/>
              <w:jc w:val="both"/>
              <w:rPr>
                <w:rFonts w:eastAsia="Times New Roman"/>
                <w:spacing w:val="3"/>
                <w:szCs w:val="28"/>
              </w:rPr>
            </w:pPr>
            <w:r w:rsidRPr="00907833">
              <w:rPr>
                <w:rFonts w:eastAsia="Times New Roman"/>
                <w:spacing w:val="3"/>
                <w:szCs w:val="28"/>
              </w:rPr>
              <w:t xml:space="preserve">- Theo quy định tại khoản 6 Điều 4 Nghị định số 78/2025/NĐ-CP ngày 01/4/2025 quy định chi tiết một số điều và biện pháp để tổ chức, hướng dẫn thi hành Luật Ban hành văn bản quy phạm pháp luật (được sửa đổi, bổ sung tại khoản 2 Điều 1 Nghị định số 187/2025/NĐ-CP) quy định: </w:t>
            </w:r>
            <w:r w:rsidRPr="00CC47F6">
              <w:rPr>
                <w:rFonts w:eastAsia="Times New Roman"/>
                <w:spacing w:val="3"/>
                <w:szCs w:val="28"/>
              </w:rPr>
              <w:t>Hội đồng nhân dân các cấp ban hành Nghị quyết hành chính để quyết định việc áp dụng hoặc bãi bỏ văn bản quy phạm pháp luật của Hội đồng nhân dân của đơn vị hành chính được nhập.</w:t>
            </w:r>
          </w:p>
          <w:p w14:paraId="4FDD814B" w14:textId="77777777" w:rsidR="00D421E2" w:rsidRDefault="00D421E2" w:rsidP="00D421E2">
            <w:pPr>
              <w:widowControl w:val="0"/>
              <w:spacing w:line="340" w:lineRule="exact"/>
              <w:jc w:val="both"/>
              <w:rPr>
                <w:color w:val="000000" w:themeColor="text1"/>
                <w:spacing w:val="-2"/>
                <w:shd w:val="clear" w:color="auto" w:fill="FFFFFF"/>
              </w:rPr>
            </w:pPr>
            <w:r>
              <w:rPr>
                <w:color w:val="000000" w:themeColor="text1"/>
                <w:spacing w:val="-2"/>
                <w:shd w:val="clear" w:color="auto" w:fill="FFFFFF"/>
              </w:rPr>
              <w:t xml:space="preserve">- </w:t>
            </w:r>
            <w:r w:rsidRPr="00907833">
              <w:rPr>
                <w:color w:val="000000" w:themeColor="text1"/>
                <w:spacing w:val="-2"/>
                <w:shd w:val="clear" w:color="auto" w:fill="FFFFFF"/>
              </w:rPr>
              <w:t xml:space="preserve">Ngày 18/5/2026, Chính phủ ban hành Nghị quyết số 66.19/2026/NQ-CP về cắt giảm, phân quyền, đơn giản hóa thủ tục hành chính và cắt giảm, đơn giản hóa điều kiện kinh doanh thuộc phạm vi quản lý của Bộ Nông nghiệp và Môi trường (có hiệu lực thi hành từ ngày 18/5/2026 đến ngày 28/02/2027). Theo đó: Phần II Mục A Phụ lục IX quy định: không thực hiện thủ tục hành chính thẩm định phương án cải tạo, phục hồi môi </w:t>
            </w:r>
            <w:r w:rsidRPr="00907833">
              <w:rPr>
                <w:color w:val="000000" w:themeColor="text1"/>
                <w:spacing w:val="-2"/>
                <w:shd w:val="clear" w:color="auto" w:fill="FFFFFF"/>
              </w:rPr>
              <w:lastRenderedPageBreak/>
              <w:t>trường trong hoạt động khai thác khoáng sản (cấp trung ương, cấp tỉnh); Phần III Mục A Phụ lục IX quy định: không thực hiện thủ tục hành chính cấp lại giấy phép môi trường (cấp trung ương, cấp tỉnh). Như vậy, thủ tục hành chính thẩm định phương án cải tạo, phục hồi môi trường trong hoạt động khai thác khoáng sản và thủ tục hành chính cấp lại giấy phép môi trường đã bị bãi bỏ.</w:t>
            </w:r>
          </w:p>
          <w:p w14:paraId="5D3398DF" w14:textId="63B2726B" w:rsidR="00D421E2" w:rsidRPr="00D421E2" w:rsidRDefault="00D421E2" w:rsidP="00D421E2">
            <w:pPr>
              <w:pStyle w:val="NormalWeb"/>
              <w:spacing w:before="0" w:beforeAutospacing="0" w:after="120" w:afterAutospacing="0" w:line="340" w:lineRule="exact"/>
              <w:jc w:val="both"/>
              <w:rPr>
                <w:rStyle w:val="fontstyle01"/>
                <w:rFonts w:ascii="Times New Roman" w:hAnsi="Times New Roman"/>
                <w:spacing w:val="-3"/>
                <w:lang w:val="pt-BR"/>
              </w:rPr>
            </w:pPr>
            <w:r>
              <w:rPr>
                <w:color w:val="000000"/>
                <w:sz w:val="28"/>
                <w:szCs w:val="28"/>
                <w:lang w:val="pt-BR"/>
              </w:rPr>
              <w:t xml:space="preserve">- Theo quy định tại </w:t>
            </w:r>
            <w:r w:rsidRPr="009137BA">
              <w:rPr>
                <w:color w:val="000000"/>
                <w:sz w:val="28"/>
                <w:szCs w:val="28"/>
                <w:lang w:val="pt-BR"/>
              </w:rPr>
              <w:t xml:space="preserve">khoản 1 Điều 1 Thông tư số </w:t>
            </w:r>
            <w:r w:rsidRPr="009137BA">
              <w:rPr>
                <w:color w:val="000000"/>
                <w:spacing w:val="-3"/>
                <w:sz w:val="28"/>
                <w:szCs w:val="28"/>
                <w:lang w:val="pt-BR"/>
              </w:rPr>
              <w:t xml:space="preserve">106/2021/TT-BTC ngày 26/11/2021 của Bộ Tài chính về sửa đổi, bổ sung một số điều của Thông tư số 85/2019/TT-BTC ngày 29/11/2019 của Bộ Tài chính hướng dẫn về phí và lệ phí thuộc thẩm quyền quyết định của Hội đồng nhân dân tỉnh, thành phố trực thuộc Trung ương, </w:t>
            </w:r>
            <w:r w:rsidRPr="009137BA">
              <w:rPr>
                <w:color w:val="000000"/>
                <w:spacing w:val="-2"/>
                <w:sz w:val="28"/>
                <w:szCs w:val="28"/>
                <w:lang w:val="sv-SE"/>
              </w:rPr>
              <w:t>HĐND</w:t>
            </w:r>
            <w:r w:rsidRPr="009137BA">
              <w:rPr>
                <w:color w:val="000000"/>
                <w:spacing w:val="-3"/>
                <w:sz w:val="28"/>
                <w:szCs w:val="28"/>
                <w:lang w:val="pt-BR"/>
              </w:rPr>
              <w:t xml:space="preserve"> tỉnh có thẩm quyền quyết định mức thu:</w:t>
            </w:r>
            <w:r>
              <w:rPr>
                <w:color w:val="000000"/>
                <w:spacing w:val="-3"/>
                <w:sz w:val="28"/>
                <w:szCs w:val="28"/>
                <w:lang w:val="pt-BR"/>
              </w:rPr>
              <w:t xml:space="preserve"> </w:t>
            </w:r>
            <w:r w:rsidRPr="009137BA">
              <w:rPr>
                <w:rStyle w:val="fontstyle01"/>
                <w:lang w:val="pt-BR"/>
              </w:rPr>
              <w:t>Phí thẩm định báo cáo ĐTM (đối với hoạt động thẩm định d</w:t>
            </w:r>
            <w:r>
              <w:rPr>
                <w:rStyle w:val="fontstyle01"/>
                <w:lang w:val="pt-BR"/>
              </w:rPr>
              <w:t xml:space="preserve">o cơ quan địa phương thực hiện); </w:t>
            </w:r>
            <w:r w:rsidRPr="009137BA">
              <w:rPr>
                <w:rStyle w:val="fontstyle01"/>
                <w:lang w:val="pt-BR"/>
              </w:rPr>
              <w:t>Phí thẩm địn</w:t>
            </w:r>
            <w:r>
              <w:rPr>
                <w:rStyle w:val="fontstyle01"/>
                <w:lang w:val="pt-BR"/>
              </w:rPr>
              <w:t>h cấp, cấp lại, điều chỉnh GPMT</w:t>
            </w:r>
            <w:r w:rsidRPr="009137BA">
              <w:rPr>
                <w:rStyle w:val="fontstyle01"/>
                <w:lang w:val="pt-BR"/>
              </w:rPr>
              <w:t xml:space="preserve"> (đối với hoạt động thẩm định do cơ quan địa phương thực hiện).</w:t>
            </w:r>
          </w:p>
          <w:p w14:paraId="4980CEC7" w14:textId="77777777" w:rsidR="00E33922" w:rsidRDefault="00A854E6" w:rsidP="00362328">
            <w:pPr>
              <w:jc w:val="both"/>
              <w:rPr>
                <w:bCs/>
                <w:color w:val="000000"/>
                <w:lang w:eastAsia="vi-VN"/>
              </w:rPr>
            </w:pPr>
            <w:r w:rsidRPr="00A854E6">
              <w:rPr>
                <w:bCs/>
                <w:color w:val="000000"/>
                <w:lang w:eastAsia="vi-VN"/>
              </w:rPr>
              <w:t xml:space="preserve">- Theo quy định tại khoản 2 Điều 7 Nghị định số 362/2025/NĐ-CP ngày 31/12/2025 của Chính phủ quy định chi tiết một số điều và biện pháp tổ chức, hướng dẫn thi hành Luật phí và lệ phí: Ủy ban nhân dân cấp tỉnh có trách nhiệm chỉ đạo cơ quan chuyên môn thuộc Ủy ban nhân dân cấp tỉnh thẩm định đề án thu phí, lệ phí của tổ chức thu phí, lệ phí hoặc xây dựng, thẩm định đề án thu phí, lệ phí đối với trường hợp quy định tại điểm c khoản 1 Điều này đối với các khoản phí, lệ phí thuộc thẩm quyền quyết định của Hội đồng nhân </w:t>
            </w:r>
            <w:r w:rsidRPr="00A854E6">
              <w:rPr>
                <w:bCs/>
                <w:color w:val="000000"/>
                <w:lang w:eastAsia="vi-VN"/>
              </w:rPr>
              <w:lastRenderedPageBreak/>
              <w:t>dân cấp tỉnh và trình Ủy ban nhân dân cấp tỉnh để trình Hội đồng nhân dân cấp tỉnh quyết định thu phí, lệ phí.</w:t>
            </w:r>
          </w:p>
          <w:p w14:paraId="7935A29F" w14:textId="54D09FDE" w:rsidR="006F7066" w:rsidRDefault="00FA1700" w:rsidP="00362328">
            <w:pPr>
              <w:jc w:val="both"/>
              <w:rPr>
                <w:bCs/>
                <w:color w:val="000000"/>
                <w:lang w:eastAsia="vi-VN"/>
              </w:rPr>
            </w:pPr>
            <w:r>
              <w:rPr>
                <w:rFonts w:eastAsia="Times New Roman"/>
                <w:spacing w:val="3"/>
                <w:szCs w:val="28"/>
              </w:rPr>
              <w:t xml:space="preserve">- </w:t>
            </w:r>
            <w:r w:rsidR="006F7066">
              <w:rPr>
                <w:rFonts w:eastAsia="Times New Roman"/>
                <w:spacing w:val="3"/>
                <w:szCs w:val="28"/>
              </w:rPr>
              <w:t>Căn cứ quy định tại điểm b khoản 2 Điều 54 Luật Ban hành văn bản quy phạm pháp luật năm 2025 (được sửa đổi, bổ sung ngày 25/6/2025)</w:t>
            </w:r>
            <w:r w:rsidR="006F7066">
              <w:t>, h</w:t>
            </w:r>
            <w:r w:rsidR="006F7066" w:rsidRPr="006F7066">
              <w:rPr>
                <w:rFonts w:eastAsia="Times New Roman"/>
                <w:spacing w:val="3"/>
                <w:szCs w:val="28"/>
              </w:rPr>
              <w:t>iện nay mức thu một số loại phí trong lĩnh vực môi trường trên địa bàn thành phố Hải Phòng (sau sắp xếp) đang được thực hiện theo các Nghị quyết</w:t>
            </w:r>
            <w:r>
              <w:rPr>
                <w:rFonts w:eastAsia="Times New Roman"/>
                <w:spacing w:val="3"/>
                <w:szCs w:val="28"/>
              </w:rPr>
              <w:t>:</w:t>
            </w:r>
          </w:p>
          <w:p w14:paraId="67939CE3" w14:textId="11A3E8AA" w:rsidR="000D7DB9" w:rsidRDefault="00FA1700" w:rsidP="00C64F04">
            <w:pPr>
              <w:shd w:val="clear" w:color="auto" w:fill="FFFFFF"/>
              <w:spacing w:line="340" w:lineRule="exact"/>
              <w:jc w:val="both"/>
              <w:rPr>
                <w:rFonts w:eastAsia="Times New Roman"/>
                <w:spacing w:val="3"/>
                <w:szCs w:val="28"/>
              </w:rPr>
            </w:pPr>
            <w:r>
              <w:rPr>
                <w:bCs/>
                <w:color w:val="000000"/>
                <w:lang w:eastAsia="vi-VN"/>
              </w:rPr>
              <w:t>+</w:t>
            </w:r>
            <w:r w:rsidR="00C64F04">
              <w:rPr>
                <w:bCs/>
                <w:color w:val="000000"/>
                <w:lang w:eastAsia="vi-VN"/>
              </w:rPr>
              <w:t xml:space="preserve"> T</w:t>
            </w:r>
            <w:r w:rsidR="000D7DB9" w:rsidRPr="0093036D">
              <w:rPr>
                <w:rFonts w:eastAsia="Times New Roman"/>
                <w:spacing w:val="3"/>
                <w:szCs w:val="28"/>
              </w:rPr>
              <w:t>ỉ</w:t>
            </w:r>
            <w:r w:rsidR="00C64F04">
              <w:rPr>
                <w:rFonts w:eastAsia="Times New Roman"/>
                <w:spacing w:val="3"/>
                <w:szCs w:val="28"/>
              </w:rPr>
              <w:t>nh Hải Dương trước khi sắp xếp t</w:t>
            </w:r>
            <w:r w:rsidR="000D7DB9" w:rsidRPr="0093036D">
              <w:rPr>
                <w:rFonts w:eastAsia="Times New Roman"/>
                <w:spacing w:val="3"/>
                <w:szCs w:val="28"/>
              </w:rPr>
              <w:t xml:space="preserve">hực hiện mức thu phí thẩm định báo cáo đánh giá tác động môi trường, phí thẩm dịnh cấp, cấp lại, điều chỉnh giấy phép môi trường, phí thẩm định phương án cải tạo, phục hồi môi trường trong khai thác khoáng sản theo Nghị quyết số 08/2025/NQ-HĐND ngày 26/6/2025 quy định mức thu, chế độ thu, nộp, quản lý và sử dụng phí, lệ phí thuộc thẩm quyền quyết định của Hội đồng nhân dân. </w:t>
            </w:r>
          </w:p>
          <w:p w14:paraId="24F69B77" w14:textId="77777777" w:rsidR="000D7DB9" w:rsidRPr="00951783" w:rsidRDefault="000D7DB9" w:rsidP="00220BE9">
            <w:pPr>
              <w:shd w:val="clear" w:color="auto" w:fill="FFFFFF"/>
              <w:spacing w:line="340" w:lineRule="exact"/>
              <w:jc w:val="both"/>
              <w:rPr>
                <w:rFonts w:eastAsia="Times New Roman"/>
                <w:spacing w:val="3"/>
                <w:szCs w:val="28"/>
              </w:rPr>
            </w:pPr>
            <w:r>
              <w:rPr>
                <w:rFonts w:eastAsia="Times New Roman"/>
                <w:spacing w:val="3"/>
                <w:szCs w:val="28"/>
              </w:rPr>
              <w:t>Mức thu phí, lệ phí đối với hoạt động cung cấp</w:t>
            </w:r>
            <w:r w:rsidRPr="00953707">
              <w:rPr>
                <w:rFonts w:eastAsia="Times New Roman"/>
                <w:spacing w:val="3"/>
                <w:szCs w:val="28"/>
              </w:rPr>
              <w:t xml:space="preserve"> </w:t>
            </w:r>
            <w:r>
              <w:rPr>
                <w:rFonts w:eastAsia="Times New Roman"/>
                <w:spacing w:val="3"/>
                <w:szCs w:val="28"/>
              </w:rPr>
              <w:t>dịch vụ công trực tuyến trên địa bàn tỉnh Hải Dương thực hiện theo Nghị quyết số 07/2025/NQ-HĐND ngày 10/6/2025 của Hội đồng nhân dân tỉnh Hải Dương. Theo đó khoản 1, Điều 2 quy định “các loại phí, lệ phí đối với hoạt động cung cấp dịch vụ công trực tuyến có mức thu bằng 0 đồng”. Thời hiệu thi hành: không quy định.</w:t>
            </w:r>
          </w:p>
          <w:p w14:paraId="6C5AF9FF" w14:textId="5F1CDF26" w:rsidR="006F7066" w:rsidRDefault="00FA1700" w:rsidP="006F7066">
            <w:pPr>
              <w:shd w:val="clear" w:color="auto" w:fill="FFFFFF"/>
              <w:spacing w:line="340" w:lineRule="exact"/>
              <w:jc w:val="both"/>
              <w:rPr>
                <w:rFonts w:eastAsia="Times New Roman"/>
                <w:spacing w:val="3"/>
                <w:szCs w:val="28"/>
              </w:rPr>
            </w:pPr>
            <w:r>
              <w:rPr>
                <w:rFonts w:eastAsia="Times New Roman"/>
                <w:spacing w:val="3"/>
                <w:szCs w:val="28"/>
              </w:rPr>
              <w:t xml:space="preserve">+ </w:t>
            </w:r>
            <w:r w:rsidR="00220BE9">
              <w:rPr>
                <w:rFonts w:eastAsia="Times New Roman"/>
                <w:spacing w:val="3"/>
                <w:szCs w:val="28"/>
              </w:rPr>
              <w:t>T</w:t>
            </w:r>
            <w:r w:rsidR="000D7DB9" w:rsidRPr="00220BE9">
              <w:rPr>
                <w:rFonts w:eastAsia="Times New Roman"/>
                <w:spacing w:val="3"/>
                <w:szCs w:val="28"/>
              </w:rPr>
              <w:t>hành p</w:t>
            </w:r>
            <w:r w:rsidR="00220BE9">
              <w:rPr>
                <w:rFonts w:eastAsia="Times New Roman"/>
                <w:spacing w:val="3"/>
                <w:szCs w:val="28"/>
              </w:rPr>
              <w:t>hố Hải Phòng trước khi sắp xếp t</w:t>
            </w:r>
            <w:r w:rsidR="000D7DB9" w:rsidRPr="00907833">
              <w:rPr>
                <w:rFonts w:eastAsia="Times New Roman"/>
                <w:spacing w:val="3"/>
                <w:szCs w:val="28"/>
              </w:rPr>
              <w:t xml:space="preserve">hực hiện mức thu phí thẩm định báo cáo đánh giá tác động môi trường, phí thẩm dịnh cấp, cấp lại, điều chỉnh giấy phép môi trường, phí thẩm định phương án cải tạo, phục hồi môi trường trong </w:t>
            </w:r>
            <w:r w:rsidR="000D7DB9" w:rsidRPr="00907833">
              <w:rPr>
                <w:rFonts w:eastAsia="Times New Roman"/>
                <w:spacing w:val="3"/>
                <w:szCs w:val="28"/>
              </w:rPr>
              <w:lastRenderedPageBreak/>
              <w:t>khai thác khoáng sản theo Nghị quyết số 45/2018/NQ-HĐND ngày 10/12/2018 quy định một số loại phí, lệ phí trên địa bàn thành phố, được sửa đổi, bổ sung tại Nghị quyết số 19/2022/NQ-HĐND ngày 09/12/2022 sửa đổi, bổ sung một số điều của Nghị quyết số 45/2018/NQ-HĐND ngày 10/12/2018 và Nghị quyết số 01/2022/NQ-HĐND ngày 20/7/2022 quy định mức thu, chế độ thu nộp, quản lý và sử dụng phí thẩm định cấp, cấp lại, điều chỉnh giấy phép môi trường t</w:t>
            </w:r>
            <w:r>
              <w:rPr>
                <w:rFonts w:eastAsia="Times New Roman"/>
                <w:spacing w:val="3"/>
                <w:szCs w:val="28"/>
              </w:rPr>
              <w:t>rên địa bàn thành phố Hải Phòng.</w:t>
            </w:r>
          </w:p>
          <w:p w14:paraId="44989D8F" w14:textId="77777777" w:rsidR="000D7DB9" w:rsidRPr="00907833" w:rsidRDefault="000D7DB9" w:rsidP="006F7066">
            <w:pPr>
              <w:shd w:val="clear" w:color="auto" w:fill="FFFFFF"/>
              <w:spacing w:line="340" w:lineRule="exact"/>
              <w:jc w:val="both"/>
              <w:rPr>
                <w:rFonts w:eastAsia="Times New Roman"/>
                <w:spacing w:val="3"/>
                <w:szCs w:val="28"/>
              </w:rPr>
            </w:pPr>
            <w:r w:rsidRPr="00907833">
              <w:rPr>
                <w:rFonts w:eastAsia="Times New Roman"/>
                <w:spacing w:val="3"/>
                <w:szCs w:val="28"/>
              </w:rPr>
              <w:t>Mức phí, lệ phí đối với việc thực hiện thủ tục hành chính trực tuyến trên địa bàn thành phố Hải Phòng được thực hiện theo Nghị quyết số 08/2025/NQ-HĐND ngày 17/6/2025. Theo đó khoản 2 Điều 2 quy định mức thu phí đối với việc thực hiện thủ tục hành chính trực tuyến trên địa bàn thành phố “bằng 0 đồng” đối với 09 loại phí, trong đó có: c) Phí thẩm định báo cáo đánh giá tác động môi trường, b) Phí thẩm định phương án cải tạo, phục hồi môi trường trên địa bàn thành phố, i) Phí thẩm định cấp, cấp lại, điều chỉnh giấy phép môi trường. Hiệu lực thi hành Nghị quyết từ ngày 01/7/2025 đến hết ngày 31/12/2026.</w:t>
            </w:r>
          </w:p>
          <w:p w14:paraId="7E64506B" w14:textId="52EACAAA" w:rsidR="000D7DB9" w:rsidRPr="00A854E6" w:rsidRDefault="000D7DB9" w:rsidP="00362328">
            <w:pPr>
              <w:jc w:val="both"/>
              <w:rPr>
                <w:bCs/>
                <w:color w:val="000000"/>
                <w:lang w:eastAsia="vi-VN"/>
              </w:rPr>
            </w:pPr>
          </w:p>
        </w:tc>
        <w:tc>
          <w:tcPr>
            <w:tcW w:w="2658" w:type="dxa"/>
            <w:tcBorders>
              <w:top w:val="nil"/>
              <w:left w:val="nil"/>
              <w:bottom w:val="nil"/>
              <w:right w:val="single" w:sz="4" w:space="0" w:color="auto"/>
            </w:tcBorders>
            <w:shd w:val="clear" w:color="000000" w:fill="FFFFFF"/>
            <w:vAlign w:val="center"/>
            <w:hideMark/>
          </w:tcPr>
          <w:p w14:paraId="696E0A76" w14:textId="6D64900A" w:rsidR="000D7DB9" w:rsidRPr="00E33922" w:rsidRDefault="000D7DB9" w:rsidP="00FB0138">
            <w:pPr>
              <w:jc w:val="both"/>
              <w:rPr>
                <w:bCs/>
                <w:color w:val="000000"/>
                <w:lang w:val="vi-VN" w:eastAsia="vi-VN"/>
              </w:rPr>
            </w:pPr>
            <w:r>
              <w:rPr>
                <w:rFonts w:eastAsia="Times New Roman"/>
                <w:spacing w:val="3"/>
                <w:szCs w:val="28"/>
              </w:rPr>
              <w:lastRenderedPageBreak/>
              <w:t>Đ</w:t>
            </w:r>
            <w:r w:rsidRPr="00907833">
              <w:rPr>
                <w:rFonts w:eastAsia="Times New Roman"/>
                <w:spacing w:val="3"/>
                <w:szCs w:val="28"/>
              </w:rPr>
              <w:t>ể đảm bảo thống nhất về mức thu phí, lệ phí, tỷ lệ trích lại cho tổ chức thu phí trong lĩnh vực môi trường trên địa bàn thành phố Hải Phòng sau sắp x</w:t>
            </w:r>
            <w:r w:rsidR="00031625">
              <w:rPr>
                <w:rFonts w:eastAsia="Times New Roman"/>
                <w:spacing w:val="3"/>
                <w:szCs w:val="28"/>
              </w:rPr>
              <w:t xml:space="preserve">ếp, </w:t>
            </w:r>
            <w:r w:rsidRPr="00907833">
              <w:rPr>
                <w:rFonts w:eastAsia="Times New Roman"/>
                <w:spacing w:val="3"/>
                <w:szCs w:val="28"/>
              </w:rPr>
              <w:t>cần ban hành Nghị quyết Quy định một số loại phí thuộc lĩnh vực môi trường trên địa bàn thành phố Hải Ph</w:t>
            </w:r>
            <w:r w:rsidR="00031625">
              <w:rPr>
                <w:rFonts w:eastAsia="Times New Roman"/>
                <w:spacing w:val="3"/>
                <w:szCs w:val="28"/>
              </w:rPr>
              <w:t>òng của Hội đồng nhân dân thành phố</w:t>
            </w:r>
            <w:r w:rsidR="00FB0138">
              <w:rPr>
                <w:rFonts w:eastAsia="Times New Roman"/>
                <w:spacing w:val="3"/>
                <w:szCs w:val="28"/>
              </w:rPr>
              <w:t xml:space="preserve"> theo các quy định hiện hành</w:t>
            </w:r>
            <w:bookmarkStart w:id="0" w:name="_GoBack"/>
            <w:bookmarkEnd w:id="0"/>
          </w:p>
        </w:tc>
        <w:tc>
          <w:tcPr>
            <w:tcW w:w="2567" w:type="dxa"/>
            <w:tcBorders>
              <w:top w:val="nil"/>
              <w:left w:val="nil"/>
              <w:bottom w:val="nil"/>
              <w:right w:val="single" w:sz="4" w:space="0" w:color="auto"/>
            </w:tcBorders>
            <w:shd w:val="clear" w:color="000000" w:fill="FFFFFF"/>
            <w:vAlign w:val="center"/>
            <w:hideMark/>
          </w:tcPr>
          <w:p w14:paraId="3D9438CB" w14:textId="77777777" w:rsidR="00E33922" w:rsidRPr="00E33922" w:rsidRDefault="00E33922" w:rsidP="00362328">
            <w:pPr>
              <w:jc w:val="both"/>
              <w:rPr>
                <w:bCs/>
                <w:color w:val="000000"/>
                <w:lang w:eastAsia="vi-VN"/>
              </w:rPr>
            </w:pPr>
            <w:r w:rsidRPr="00E33922">
              <w:rPr>
                <w:bCs/>
                <w:color w:val="000000"/>
                <w:lang w:eastAsia="vi-VN"/>
              </w:rPr>
              <w:t xml:space="preserve">Hội </w:t>
            </w:r>
            <w:r w:rsidRPr="00E33922">
              <w:rPr>
                <w:bCs/>
                <w:color w:val="000000"/>
                <w:lang w:val="vi-VN" w:eastAsia="vi-VN"/>
              </w:rPr>
              <w:t> </w:t>
            </w:r>
            <w:r>
              <w:rPr>
                <w:bCs/>
                <w:color w:val="000000"/>
                <w:lang w:eastAsia="vi-VN"/>
              </w:rPr>
              <w:t xml:space="preserve">đồng nhân dân thành phố ban hành </w:t>
            </w:r>
            <w:r w:rsidRPr="00E33922">
              <w:rPr>
                <w:bCs/>
                <w:color w:val="000000"/>
                <w:lang w:eastAsia="vi-VN"/>
              </w:rPr>
              <w:t>Nghị quyết quy định một số loại phí thuộc lĩnh vực môi trường trên địa bàn thành phố Hải Phòng</w:t>
            </w:r>
          </w:p>
        </w:tc>
      </w:tr>
    </w:tbl>
    <w:p w14:paraId="7472796E" w14:textId="345BCD3C" w:rsidR="00E33922" w:rsidRPr="00D36E4B" w:rsidRDefault="00E33922" w:rsidP="00E33922">
      <w:pPr>
        <w:rPr>
          <w:color w:val="FF0000"/>
        </w:rPr>
      </w:pPr>
    </w:p>
    <w:p w14:paraId="56737DC0" w14:textId="0CD2860A" w:rsidR="00515FC8" w:rsidRPr="00D36E4B" w:rsidRDefault="00515FC8">
      <w:pPr>
        <w:rPr>
          <w:color w:val="FF0000"/>
        </w:rPr>
      </w:pPr>
    </w:p>
    <w:sectPr w:rsidR="00515FC8" w:rsidRPr="00D36E4B" w:rsidSect="00A368C3">
      <w:pgSz w:w="16838" w:h="11906" w:orient="landscape" w:code="9"/>
      <w:pgMar w:top="1701" w:right="1021" w:bottom="964" w:left="1021" w:header="720" w:footer="403"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44A4C" w14:textId="77777777" w:rsidR="00DB2124" w:rsidRDefault="00DB2124">
      <w:pPr>
        <w:spacing w:after="0"/>
      </w:pPr>
      <w:r>
        <w:separator/>
      </w:r>
    </w:p>
  </w:endnote>
  <w:endnote w:type="continuationSeparator" w:id="0">
    <w:p w14:paraId="42E67DF9" w14:textId="77777777" w:rsidR="00DB2124" w:rsidRDefault="00DB21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VnTime">
    <w:altName w:val="Times New Roman"/>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0661E" w14:textId="77777777" w:rsidR="00A9419E" w:rsidRDefault="00A9419E" w:rsidP="00CD1AE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A610B" w14:textId="77777777" w:rsidR="00A9419E" w:rsidRDefault="00A941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45094" w14:textId="6808C9A0" w:rsidR="00A9419E" w:rsidRPr="00422888" w:rsidRDefault="00A9419E" w:rsidP="00CD1AEE">
    <w:pPr>
      <w:pStyle w:val="Footer"/>
      <w:framePr w:wrap="around" w:vAnchor="text" w:hAnchor="margin" w:xAlign="center" w:y="1"/>
      <w:rPr>
        <w:rStyle w:val="PageNumber"/>
        <w:sz w:val="28"/>
        <w:szCs w:val="28"/>
      </w:rPr>
    </w:pPr>
  </w:p>
  <w:p w14:paraId="4D7415E1" w14:textId="77777777" w:rsidR="00A9419E" w:rsidRDefault="00A94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0FC4E" w14:textId="77777777" w:rsidR="00DB2124" w:rsidRDefault="00DB2124">
      <w:pPr>
        <w:spacing w:after="0"/>
      </w:pPr>
      <w:r>
        <w:separator/>
      </w:r>
    </w:p>
  </w:footnote>
  <w:footnote w:type="continuationSeparator" w:id="0">
    <w:p w14:paraId="606C3C0F" w14:textId="77777777" w:rsidR="00DB2124" w:rsidRDefault="00DB212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967107"/>
      <w:docPartObj>
        <w:docPartGallery w:val="Page Numbers (Top of Page)"/>
        <w:docPartUnique/>
      </w:docPartObj>
    </w:sdtPr>
    <w:sdtEndPr>
      <w:rPr>
        <w:noProof/>
        <w:sz w:val="26"/>
        <w:szCs w:val="26"/>
      </w:rPr>
    </w:sdtEndPr>
    <w:sdtContent>
      <w:p w14:paraId="2540DEBA" w14:textId="2C6F2233" w:rsidR="00A9419E" w:rsidRPr="001C288B" w:rsidRDefault="00A9419E">
        <w:pPr>
          <w:pStyle w:val="Header"/>
          <w:jc w:val="center"/>
          <w:rPr>
            <w:sz w:val="26"/>
            <w:szCs w:val="26"/>
          </w:rPr>
        </w:pPr>
        <w:r w:rsidRPr="001C288B">
          <w:rPr>
            <w:sz w:val="26"/>
            <w:szCs w:val="26"/>
          </w:rPr>
          <w:fldChar w:fldCharType="begin"/>
        </w:r>
        <w:r w:rsidRPr="001C288B">
          <w:rPr>
            <w:sz w:val="26"/>
            <w:szCs w:val="26"/>
          </w:rPr>
          <w:instrText xml:space="preserve"> PAGE   \* MERGEFORMAT </w:instrText>
        </w:r>
        <w:r w:rsidRPr="001C288B">
          <w:rPr>
            <w:sz w:val="26"/>
            <w:szCs w:val="26"/>
          </w:rPr>
          <w:fldChar w:fldCharType="separate"/>
        </w:r>
        <w:r w:rsidR="00FB0138">
          <w:rPr>
            <w:noProof/>
            <w:sz w:val="26"/>
            <w:szCs w:val="26"/>
          </w:rPr>
          <w:t>9</w:t>
        </w:r>
        <w:r w:rsidRPr="001C288B">
          <w:rPr>
            <w:noProof/>
            <w:sz w:val="26"/>
            <w:szCs w:val="26"/>
          </w:rPr>
          <w:fldChar w:fldCharType="end"/>
        </w:r>
      </w:p>
    </w:sdtContent>
  </w:sdt>
  <w:p w14:paraId="06E4DEA7" w14:textId="77777777" w:rsidR="00A9419E" w:rsidRDefault="00A941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F30D4"/>
    <w:multiLevelType w:val="hybridMultilevel"/>
    <w:tmpl w:val="BF824F80"/>
    <w:lvl w:ilvl="0" w:tplc="31A02DDC">
      <w:start w:val="2"/>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1776314F"/>
    <w:multiLevelType w:val="hybridMultilevel"/>
    <w:tmpl w:val="15BE5FFC"/>
    <w:lvl w:ilvl="0" w:tplc="56DCC2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A003C5"/>
    <w:multiLevelType w:val="hybridMultilevel"/>
    <w:tmpl w:val="0D7800F6"/>
    <w:lvl w:ilvl="0" w:tplc="814CDE9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CA135F"/>
    <w:multiLevelType w:val="hybridMultilevel"/>
    <w:tmpl w:val="93B29EA0"/>
    <w:lvl w:ilvl="0" w:tplc="283CFE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3482EC1"/>
    <w:multiLevelType w:val="hybridMultilevel"/>
    <w:tmpl w:val="87126856"/>
    <w:lvl w:ilvl="0" w:tplc="D0BA11E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1F23B1A"/>
    <w:multiLevelType w:val="hybridMultilevel"/>
    <w:tmpl w:val="7974E9A4"/>
    <w:lvl w:ilvl="0" w:tplc="9BDCD5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4D1696B"/>
    <w:multiLevelType w:val="hybridMultilevel"/>
    <w:tmpl w:val="DC0EAC28"/>
    <w:lvl w:ilvl="0" w:tplc="7F7C6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FE0CC9"/>
    <w:multiLevelType w:val="hybridMultilevel"/>
    <w:tmpl w:val="03BEEDF4"/>
    <w:lvl w:ilvl="0" w:tplc="8D1AC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A726F0D"/>
    <w:multiLevelType w:val="hybridMultilevel"/>
    <w:tmpl w:val="9F6C72F4"/>
    <w:lvl w:ilvl="0" w:tplc="360A6524">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4F2458"/>
    <w:multiLevelType w:val="hybridMultilevel"/>
    <w:tmpl w:val="1146F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F2246F"/>
    <w:multiLevelType w:val="hybridMultilevel"/>
    <w:tmpl w:val="2F343F68"/>
    <w:lvl w:ilvl="0" w:tplc="BDE8F6D6">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7952CD"/>
    <w:multiLevelType w:val="hybridMultilevel"/>
    <w:tmpl w:val="5270F898"/>
    <w:lvl w:ilvl="0" w:tplc="60E46D36">
      <w:start w:val="2"/>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4809505D"/>
    <w:multiLevelType w:val="multilevel"/>
    <w:tmpl w:val="4809505D"/>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C8F4C82"/>
    <w:multiLevelType w:val="hybridMultilevel"/>
    <w:tmpl w:val="E2661968"/>
    <w:lvl w:ilvl="0" w:tplc="B74E9A24">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4FAC3A32"/>
    <w:multiLevelType w:val="hybridMultilevel"/>
    <w:tmpl w:val="65284EE2"/>
    <w:lvl w:ilvl="0" w:tplc="6C7E8E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5184E65"/>
    <w:multiLevelType w:val="hybridMultilevel"/>
    <w:tmpl w:val="433488D4"/>
    <w:lvl w:ilvl="0" w:tplc="10DE5EE8">
      <w:start w:val="1"/>
      <w:numFmt w:val="decimal"/>
      <w:lvlText w:val="%1."/>
      <w:lvlJc w:val="left"/>
      <w:pPr>
        <w:ind w:left="1080" w:hanging="360"/>
      </w:pPr>
      <w:rPr>
        <w:rFonts w:ascii="TimesNewRomanPSMT" w:hAnsi="TimesNewRomanPSM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73D0A1D"/>
    <w:multiLevelType w:val="hybridMultilevel"/>
    <w:tmpl w:val="BCF473F2"/>
    <w:lvl w:ilvl="0" w:tplc="0E564D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7476029"/>
    <w:multiLevelType w:val="hybridMultilevel"/>
    <w:tmpl w:val="3B0464A6"/>
    <w:lvl w:ilvl="0" w:tplc="A644EA5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DF4CDB"/>
    <w:multiLevelType w:val="hybridMultilevel"/>
    <w:tmpl w:val="7ECAB3A4"/>
    <w:lvl w:ilvl="0" w:tplc="31168122">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nsid w:val="6CAC4BAB"/>
    <w:multiLevelType w:val="hybridMultilevel"/>
    <w:tmpl w:val="95F8C75C"/>
    <w:lvl w:ilvl="0" w:tplc="3306CC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29C0D57"/>
    <w:multiLevelType w:val="hybridMultilevel"/>
    <w:tmpl w:val="B36851DA"/>
    <w:lvl w:ilvl="0" w:tplc="3222C95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86295F"/>
    <w:multiLevelType w:val="hybridMultilevel"/>
    <w:tmpl w:val="6BA87490"/>
    <w:lvl w:ilvl="0" w:tplc="A7B07F2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8"/>
  </w:num>
  <w:num w:numId="2">
    <w:abstractNumId w:val="2"/>
  </w:num>
  <w:num w:numId="3">
    <w:abstractNumId w:val="15"/>
  </w:num>
  <w:num w:numId="4">
    <w:abstractNumId w:val="13"/>
  </w:num>
  <w:num w:numId="5">
    <w:abstractNumId w:val="0"/>
  </w:num>
  <w:num w:numId="6">
    <w:abstractNumId w:val="20"/>
  </w:num>
  <w:num w:numId="7">
    <w:abstractNumId w:val="5"/>
  </w:num>
  <w:num w:numId="8">
    <w:abstractNumId w:val="12"/>
  </w:num>
  <w:num w:numId="9">
    <w:abstractNumId w:val="11"/>
  </w:num>
  <w:num w:numId="10">
    <w:abstractNumId w:val="1"/>
  </w:num>
  <w:num w:numId="11">
    <w:abstractNumId w:val="21"/>
  </w:num>
  <w:num w:numId="12">
    <w:abstractNumId w:val="7"/>
  </w:num>
  <w:num w:numId="13">
    <w:abstractNumId w:val="14"/>
  </w:num>
  <w:num w:numId="14">
    <w:abstractNumId w:val="16"/>
  </w:num>
  <w:num w:numId="15">
    <w:abstractNumId w:val="9"/>
  </w:num>
  <w:num w:numId="16">
    <w:abstractNumId w:val="8"/>
  </w:num>
  <w:num w:numId="17">
    <w:abstractNumId w:val="17"/>
  </w:num>
  <w:num w:numId="18">
    <w:abstractNumId w:val="10"/>
  </w:num>
  <w:num w:numId="19">
    <w:abstractNumId w:val="3"/>
  </w:num>
  <w:num w:numId="20">
    <w:abstractNumId w:val="6"/>
  </w:num>
  <w:num w:numId="21">
    <w:abstractNumId w:val="1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hideSpellingErrors/>
  <w:hideGrammatical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C1A"/>
    <w:rsid w:val="0000008F"/>
    <w:rsid w:val="00005622"/>
    <w:rsid w:val="00006E2E"/>
    <w:rsid w:val="0000794B"/>
    <w:rsid w:val="000116FB"/>
    <w:rsid w:val="00015B8C"/>
    <w:rsid w:val="00020B2F"/>
    <w:rsid w:val="00021C91"/>
    <w:rsid w:val="00023380"/>
    <w:rsid w:val="00024BAF"/>
    <w:rsid w:val="00024C72"/>
    <w:rsid w:val="00025B0E"/>
    <w:rsid w:val="00031625"/>
    <w:rsid w:val="000318D4"/>
    <w:rsid w:val="00033A3F"/>
    <w:rsid w:val="00034E95"/>
    <w:rsid w:val="00035B5A"/>
    <w:rsid w:val="00036655"/>
    <w:rsid w:val="00042623"/>
    <w:rsid w:val="00043741"/>
    <w:rsid w:val="00043E4E"/>
    <w:rsid w:val="0004483A"/>
    <w:rsid w:val="00045165"/>
    <w:rsid w:val="00045480"/>
    <w:rsid w:val="00046BF6"/>
    <w:rsid w:val="00053997"/>
    <w:rsid w:val="00053C7D"/>
    <w:rsid w:val="000553FD"/>
    <w:rsid w:val="00056188"/>
    <w:rsid w:val="00062496"/>
    <w:rsid w:val="000641F5"/>
    <w:rsid w:val="00064C26"/>
    <w:rsid w:val="0006560C"/>
    <w:rsid w:val="00070C31"/>
    <w:rsid w:val="00071449"/>
    <w:rsid w:val="00075D20"/>
    <w:rsid w:val="00077AAC"/>
    <w:rsid w:val="000817B6"/>
    <w:rsid w:val="00082617"/>
    <w:rsid w:val="00082A81"/>
    <w:rsid w:val="00085888"/>
    <w:rsid w:val="0008643F"/>
    <w:rsid w:val="00092980"/>
    <w:rsid w:val="00092F01"/>
    <w:rsid w:val="00094947"/>
    <w:rsid w:val="0009581D"/>
    <w:rsid w:val="00096B2D"/>
    <w:rsid w:val="00097E97"/>
    <w:rsid w:val="00097FEB"/>
    <w:rsid w:val="000A0A51"/>
    <w:rsid w:val="000A407F"/>
    <w:rsid w:val="000A4AE2"/>
    <w:rsid w:val="000B6E59"/>
    <w:rsid w:val="000B783C"/>
    <w:rsid w:val="000C3979"/>
    <w:rsid w:val="000C448B"/>
    <w:rsid w:val="000C62E1"/>
    <w:rsid w:val="000C7089"/>
    <w:rsid w:val="000C78E1"/>
    <w:rsid w:val="000D0934"/>
    <w:rsid w:val="000D5803"/>
    <w:rsid w:val="000D7096"/>
    <w:rsid w:val="000D7DB9"/>
    <w:rsid w:val="000E267A"/>
    <w:rsid w:val="000E4691"/>
    <w:rsid w:val="000E551B"/>
    <w:rsid w:val="000E5AC1"/>
    <w:rsid w:val="000F003E"/>
    <w:rsid w:val="000F2321"/>
    <w:rsid w:val="000F23A2"/>
    <w:rsid w:val="000F2B0B"/>
    <w:rsid w:val="000F34C3"/>
    <w:rsid w:val="000F3B58"/>
    <w:rsid w:val="000F41D4"/>
    <w:rsid w:val="000F4874"/>
    <w:rsid w:val="00100DD5"/>
    <w:rsid w:val="00104E00"/>
    <w:rsid w:val="00107311"/>
    <w:rsid w:val="001127F0"/>
    <w:rsid w:val="00114E90"/>
    <w:rsid w:val="0012311C"/>
    <w:rsid w:val="00123524"/>
    <w:rsid w:val="00125621"/>
    <w:rsid w:val="00125E12"/>
    <w:rsid w:val="001273DA"/>
    <w:rsid w:val="001322D7"/>
    <w:rsid w:val="00132563"/>
    <w:rsid w:val="00134886"/>
    <w:rsid w:val="00134A36"/>
    <w:rsid w:val="00143B16"/>
    <w:rsid w:val="001530CC"/>
    <w:rsid w:val="00155169"/>
    <w:rsid w:val="00155DEE"/>
    <w:rsid w:val="00155E20"/>
    <w:rsid w:val="001575F0"/>
    <w:rsid w:val="00163E13"/>
    <w:rsid w:val="0016615B"/>
    <w:rsid w:val="00166CE4"/>
    <w:rsid w:val="001701FF"/>
    <w:rsid w:val="0017021B"/>
    <w:rsid w:val="00170BAE"/>
    <w:rsid w:val="0017169B"/>
    <w:rsid w:val="00173C34"/>
    <w:rsid w:val="00176DCC"/>
    <w:rsid w:val="00177352"/>
    <w:rsid w:val="0017770E"/>
    <w:rsid w:val="00182C57"/>
    <w:rsid w:val="001835F0"/>
    <w:rsid w:val="001838AD"/>
    <w:rsid w:val="00184504"/>
    <w:rsid w:val="00185288"/>
    <w:rsid w:val="00185D29"/>
    <w:rsid w:val="001862B8"/>
    <w:rsid w:val="00186B91"/>
    <w:rsid w:val="00187937"/>
    <w:rsid w:val="00187959"/>
    <w:rsid w:val="00192B29"/>
    <w:rsid w:val="00195033"/>
    <w:rsid w:val="001959BB"/>
    <w:rsid w:val="00196289"/>
    <w:rsid w:val="001A0204"/>
    <w:rsid w:val="001A37C8"/>
    <w:rsid w:val="001A563A"/>
    <w:rsid w:val="001B1199"/>
    <w:rsid w:val="001B230E"/>
    <w:rsid w:val="001B748E"/>
    <w:rsid w:val="001C1B52"/>
    <w:rsid w:val="001C288B"/>
    <w:rsid w:val="001D0139"/>
    <w:rsid w:val="001D246E"/>
    <w:rsid w:val="001D2A14"/>
    <w:rsid w:val="001D4DE0"/>
    <w:rsid w:val="001D6DFA"/>
    <w:rsid w:val="001D724A"/>
    <w:rsid w:val="001E4CAF"/>
    <w:rsid w:val="001E570C"/>
    <w:rsid w:val="001E60BE"/>
    <w:rsid w:val="001E6F96"/>
    <w:rsid w:val="001F2ADC"/>
    <w:rsid w:val="001F556E"/>
    <w:rsid w:val="001F692D"/>
    <w:rsid w:val="001F6CAE"/>
    <w:rsid w:val="001F75B3"/>
    <w:rsid w:val="0020095A"/>
    <w:rsid w:val="00201DCB"/>
    <w:rsid w:val="00202A1D"/>
    <w:rsid w:val="00205297"/>
    <w:rsid w:val="0020732F"/>
    <w:rsid w:val="0021071B"/>
    <w:rsid w:val="002135C4"/>
    <w:rsid w:val="00213855"/>
    <w:rsid w:val="00217A67"/>
    <w:rsid w:val="00217FD6"/>
    <w:rsid w:val="00220BE9"/>
    <w:rsid w:val="00222A71"/>
    <w:rsid w:val="0023128E"/>
    <w:rsid w:val="0023171E"/>
    <w:rsid w:val="0023332A"/>
    <w:rsid w:val="0023670F"/>
    <w:rsid w:val="00240035"/>
    <w:rsid w:val="00240BC2"/>
    <w:rsid w:val="0024100E"/>
    <w:rsid w:val="00241D24"/>
    <w:rsid w:val="002430C0"/>
    <w:rsid w:val="0024361C"/>
    <w:rsid w:val="00244DB7"/>
    <w:rsid w:val="0024512F"/>
    <w:rsid w:val="002458F4"/>
    <w:rsid w:val="00246CAE"/>
    <w:rsid w:val="002473FB"/>
    <w:rsid w:val="00250549"/>
    <w:rsid w:val="002519A6"/>
    <w:rsid w:val="00253E9E"/>
    <w:rsid w:val="002545EC"/>
    <w:rsid w:val="00256CC0"/>
    <w:rsid w:val="002600D9"/>
    <w:rsid w:val="00260CD2"/>
    <w:rsid w:val="00261517"/>
    <w:rsid w:val="00263935"/>
    <w:rsid w:val="002652DF"/>
    <w:rsid w:val="00270836"/>
    <w:rsid w:val="002715E0"/>
    <w:rsid w:val="002752A6"/>
    <w:rsid w:val="002758C9"/>
    <w:rsid w:val="00275916"/>
    <w:rsid w:val="00276B7E"/>
    <w:rsid w:val="002814B3"/>
    <w:rsid w:val="00284CC9"/>
    <w:rsid w:val="002851FB"/>
    <w:rsid w:val="00286D27"/>
    <w:rsid w:val="00287D7E"/>
    <w:rsid w:val="0029034C"/>
    <w:rsid w:val="002913FB"/>
    <w:rsid w:val="00291EAE"/>
    <w:rsid w:val="00292F53"/>
    <w:rsid w:val="00295551"/>
    <w:rsid w:val="002957FB"/>
    <w:rsid w:val="002A1C5B"/>
    <w:rsid w:val="002A2595"/>
    <w:rsid w:val="002B41C7"/>
    <w:rsid w:val="002B5C7B"/>
    <w:rsid w:val="002C03A6"/>
    <w:rsid w:val="002C3627"/>
    <w:rsid w:val="002C3978"/>
    <w:rsid w:val="002C6C77"/>
    <w:rsid w:val="002D0B48"/>
    <w:rsid w:val="002D3AD9"/>
    <w:rsid w:val="002D6A6B"/>
    <w:rsid w:val="002E307B"/>
    <w:rsid w:val="002E3ABB"/>
    <w:rsid w:val="002E5442"/>
    <w:rsid w:val="002F579C"/>
    <w:rsid w:val="002F5C32"/>
    <w:rsid w:val="002F6053"/>
    <w:rsid w:val="00303504"/>
    <w:rsid w:val="00306413"/>
    <w:rsid w:val="0030670E"/>
    <w:rsid w:val="00306B5D"/>
    <w:rsid w:val="00306E11"/>
    <w:rsid w:val="003103F1"/>
    <w:rsid w:val="003112D7"/>
    <w:rsid w:val="00311D4B"/>
    <w:rsid w:val="003139BB"/>
    <w:rsid w:val="00316096"/>
    <w:rsid w:val="003235BB"/>
    <w:rsid w:val="00324AA7"/>
    <w:rsid w:val="003260B7"/>
    <w:rsid w:val="00331091"/>
    <w:rsid w:val="00332528"/>
    <w:rsid w:val="0033449E"/>
    <w:rsid w:val="00342EB6"/>
    <w:rsid w:val="00345617"/>
    <w:rsid w:val="003521EB"/>
    <w:rsid w:val="00352672"/>
    <w:rsid w:val="00353789"/>
    <w:rsid w:val="00354654"/>
    <w:rsid w:val="00354A50"/>
    <w:rsid w:val="00355B51"/>
    <w:rsid w:val="0035679F"/>
    <w:rsid w:val="00356D2B"/>
    <w:rsid w:val="00361761"/>
    <w:rsid w:val="003669FC"/>
    <w:rsid w:val="00367516"/>
    <w:rsid w:val="00367647"/>
    <w:rsid w:val="00375C70"/>
    <w:rsid w:val="00375FBF"/>
    <w:rsid w:val="003817EC"/>
    <w:rsid w:val="003826DF"/>
    <w:rsid w:val="00383AF9"/>
    <w:rsid w:val="00383D92"/>
    <w:rsid w:val="00390B91"/>
    <w:rsid w:val="00391CD9"/>
    <w:rsid w:val="00391DE0"/>
    <w:rsid w:val="0039222C"/>
    <w:rsid w:val="003A0F25"/>
    <w:rsid w:val="003A1E0C"/>
    <w:rsid w:val="003A467D"/>
    <w:rsid w:val="003A4A3F"/>
    <w:rsid w:val="003B066B"/>
    <w:rsid w:val="003B2C7D"/>
    <w:rsid w:val="003B56C0"/>
    <w:rsid w:val="003B5B08"/>
    <w:rsid w:val="003B641D"/>
    <w:rsid w:val="003B7EAA"/>
    <w:rsid w:val="003C0216"/>
    <w:rsid w:val="003C1979"/>
    <w:rsid w:val="003C1B74"/>
    <w:rsid w:val="003C4298"/>
    <w:rsid w:val="003C6DAA"/>
    <w:rsid w:val="003D3012"/>
    <w:rsid w:val="003D5A9B"/>
    <w:rsid w:val="003D633A"/>
    <w:rsid w:val="003E05F4"/>
    <w:rsid w:val="003F23DB"/>
    <w:rsid w:val="003F67C5"/>
    <w:rsid w:val="004016B5"/>
    <w:rsid w:val="00401ABA"/>
    <w:rsid w:val="00401EBA"/>
    <w:rsid w:val="00405566"/>
    <w:rsid w:val="004064E7"/>
    <w:rsid w:val="00407007"/>
    <w:rsid w:val="00407F73"/>
    <w:rsid w:val="00407FF0"/>
    <w:rsid w:val="00410918"/>
    <w:rsid w:val="00415BAE"/>
    <w:rsid w:val="00421D73"/>
    <w:rsid w:val="00422538"/>
    <w:rsid w:val="00422888"/>
    <w:rsid w:val="00425A6F"/>
    <w:rsid w:val="004302E9"/>
    <w:rsid w:val="00430DC3"/>
    <w:rsid w:val="004331AE"/>
    <w:rsid w:val="00433676"/>
    <w:rsid w:val="004338FE"/>
    <w:rsid w:val="00435F5C"/>
    <w:rsid w:val="00436465"/>
    <w:rsid w:val="00436736"/>
    <w:rsid w:val="00437526"/>
    <w:rsid w:val="00442505"/>
    <w:rsid w:val="004509C2"/>
    <w:rsid w:val="004537CF"/>
    <w:rsid w:val="004537EC"/>
    <w:rsid w:val="00454177"/>
    <w:rsid w:val="0045526A"/>
    <w:rsid w:val="004569AE"/>
    <w:rsid w:val="00457E7C"/>
    <w:rsid w:val="004613CB"/>
    <w:rsid w:val="00461E96"/>
    <w:rsid w:val="00462EB5"/>
    <w:rsid w:val="00463278"/>
    <w:rsid w:val="004674E0"/>
    <w:rsid w:val="00471CDB"/>
    <w:rsid w:val="0047560D"/>
    <w:rsid w:val="00482948"/>
    <w:rsid w:val="00485016"/>
    <w:rsid w:val="0048769F"/>
    <w:rsid w:val="00487973"/>
    <w:rsid w:val="004925B1"/>
    <w:rsid w:val="004926B1"/>
    <w:rsid w:val="00495DF1"/>
    <w:rsid w:val="0049666F"/>
    <w:rsid w:val="004976C0"/>
    <w:rsid w:val="004A19E6"/>
    <w:rsid w:val="004A3341"/>
    <w:rsid w:val="004A3C90"/>
    <w:rsid w:val="004B465D"/>
    <w:rsid w:val="004B4D9E"/>
    <w:rsid w:val="004B6C6D"/>
    <w:rsid w:val="004C0EEE"/>
    <w:rsid w:val="004C6197"/>
    <w:rsid w:val="004C7901"/>
    <w:rsid w:val="004D1328"/>
    <w:rsid w:val="004D42A6"/>
    <w:rsid w:val="004D68E1"/>
    <w:rsid w:val="004E265C"/>
    <w:rsid w:val="004E2D7D"/>
    <w:rsid w:val="004E3247"/>
    <w:rsid w:val="004E529E"/>
    <w:rsid w:val="004E66AD"/>
    <w:rsid w:val="004E7281"/>
    <w:rsid w:val="004F012E"/>
    <w:rsid w:val="004F04E1"/>
    <w:rsid w:val="004F2C2E"/>
    <w:rsid w:val="004F4AC5"/>
    <w:rsid w:val="004F5070"/>
    <w:rsid w:val="004F56C7"/>
    <w:rsid w:val="004F713C"/>
    <w:rsid w:val="00503F31"/>
    <w:rsid w:val="00506EA8"/>
    <w:rsid w:val="005120A6"/>
    <w:rsid w:val="0051215D"/>
    <w:rsid w:val="005133B2"/>
    <w:rsid w:val="00514E82"/>
    <w:rsid w:val="00515572"/>
    <w:rsid w:val="00515FC8"/>
    <w:rsid w:val="0051615B"/>
    <w:rsid w:val="00516F5E"/>
    <w:rsid w:val="005175DB"/>
    <w:rsid w:val="0052377A"/>
    <w:rsid w:val="00523B8A"/>
    <w:rsid w:val="00527820"/>
    <w:rsid w:val="00533681"/>
    <w:rsid w:val="00536658"/>
    <w:rsid w:val="00540E2D"/>
    <w:rsid w:val="00540EC2"/>
    <w:rsid w:val="00542CA6"/>
    <w:rsid w:val="005432D1"/>
    <w:rsid w:val="00545D86"/>
    <w:rsid w:val="00550461"/>
    <w:rsid w:val="00551710"/>
    <w:rsid w:val="005525B4"/>
    <w:rsid w:val="00552E77"/>
    <w:rsid w:val="00553095"/>
    <w:rsid w:val="0055356C"/>
    <w:rsid w:val="005577E0"/>
    <w:rsid w:val="005643E1"/>
    <w:rsid w:val="00565916"/>
    <w:rsid w:val="005715F3"/>
    <w:rsid w:val="005749A5"/>
    <w:rsid w:val="00576E6D"/>
    <w:rsid w:val="00582CD5"/>
    <w:rsid w:val="00584019"/>
    <w:rsid w:val="00585351"/>
    <w:rsid w:val="00585556"/>
    <w:rsid w:val="0058772F"/>
    <w:rsid w:val="0058797C"/>
    <w:rsid w:val="00590054"/>
    <w:rsid w:val="0059218C"/>
    <w:rsid w:val="005924C8"/>
    <w:rsid w:val="005942C7"/>
    <w:rsid w:val="00594A32"/>
    <w:rsid w:val="00597970"/>
    <w:rsid w:val="005A1466"/>
    <w:rsid w:val="005A6B73"/>
    <w:rsid w:val="005B2444"/>
    <w:rsid w:val="005B35DC"/>
    <w:rsid w:val="005B69B8"/>
    <w:rsid w:val="005C01F9"/>
    <w:rsid w:val="005C060E"/>
    <w:rsid w:val="005C27A2"/>
    <w:rsid w:val="005C7D27"/>
    <w:rsid w:val="005D3D2E"/>
    <w:rsid w:val="005D4601"/>
    <w:rsid w:val="005E02CD"/>
    <w:rsid w:val="005E087F"/>
    <w:rsid w:val="005E0904"/>
    <w:rsid w:val="005E173E"/>
    <w:rsid w:val="005E59D5"/>
    <w:rsid w:val="005E6C10"/>
    <w:rsid w:val="005F2F9F"/>
    <w:rsid w:val="005F3FA8"/>
    <w:rsid w:val="005F56F5"/>
    <w:rsid w:val="005F7535"/>
    <w:rsid w:val="005F7C95"/>
    <w:rsid w:val="00606468"/>
    <w:rsid w:val="0060749C"/>
    <w:rsid w:val="00616260"/>
    <w:rsid w:val="0061657E"/>
    <w:rsid w:val="00617EE2"/>
    <w:rsid w:val="006210AE"/>
    <w:rsid w:val="00621DC3"/>
    <w:rsid w:val="0062548E"/>
    <w:rsid w:val="006261E0"/>
    <w:rsid w:val="0062707F"/>
    <w:rsid w:val="006309D1"/>
    <w:rsid w:val="006323C1"/>
    <w:rsid w:val="00633AE8"/>
    <w:rsid w:val="00640339"/>
    <w:rsid w:val="00640E77"/>
    <w:rsid w:val="00642185"/>
    <w:rsid w:val="00643CCE"/>
    <w:rsid w:val="00644108"/>
    <w:rsid w:val="006445DC"/>
    <w:rsid w:val="006452B5"/>
    <w:rsid w:val="00645314"/>
    <w:rsid w:val="006456CE"/>
    <w:rsid w:val="006623B9"/>
    <w:rsid w:val="00662D05"/>
    <w:rsid w:val="00664EC9"/>
    <w:rsid w:val="00666C1C"/>
    <w:rsid w:val="00671C86"/>
    <w:rsid w:val="00672AB5"/>
    <w:rsid w:val="00677AD7"/>
    <w:rsid w:val="00680EBE"/>
    <w:rsid w:val="00681BD2"/>
    <w:rsid w:val="00682EE6"/>
    <w:rsid w:val="006839F6"/>
    <w:rsid w:val="006864B3"/>
    <w:rsid w:val="006932F4"/>
    <w:rsid w:val="00697E1A"/>
    <w:rsid w:val="006A0018"/>
    <w:rsid w:val="006A0AC0"/>
    <w:rsid w:val="006A1F67"/>
    <w:rsid w:val="006A4D86"/>
    <w:rsid w:val="006A56B2"/>
    <w:rsid w:val="006A5C54"/>
    <w:rsid w:val="006A6611"/>
    <w:rsid w:val="006A75C0"/>
    <w:rsid w:val="006B070B"/>
    <w:rsid w:val="006B2CA6"/>
    <w:rsid w:val="006B48AE"/>
    <w:rsid w:val="006B4E5B"/>
    <w:rsid w:val="006B56C6"/>
    <w:rsid w:val="006C4219"/>
    <w:rsid w:val="006C5AF8"/>
    <w:rsid w:val="006D1C43"/>
    <w:rsid w:val="006D3CCD"/>
    <w:rsid w:val="006D5D51"/>
    <w:rsid w:val="006D650D"/>
    <w:rsid w:val="006E612D"/>
    <w:rsid w:val="006F0B5D"/>
    <w:rsid w:val="006F57C2"/>
    <w:rsid w:val="006F59E9"/>
    <w:rsid w:val="006F5C9D"/>
    <w:rsid w:val="006F6BC7"/>
    <w:rsid w:val="006F7066"/>
    <w:rsid w:val="007011DA"/>
    <w:rsid w:val="0070135C"/>
    <w:rsid w:val="00702DA8"/>
    <w:rsid w:val="00704E5A"/>
    <w:rsid w:val="0070607A"/>
    <w:rsid w:val="00706E96"/>
    <w:rsid w:val="00713104"/>
    <w:rsid w:val="007151AD"/>
    <w:rsid w:val="007169E0"/>
    <w:rsid w:val="00717624"/>
    <w:rsid w:val="00720E2B"/>
    <w:rsid w:val="007223B8"/>
    <w:rsid w:val="0072246E"/>
    <w:rsid w:val="00723B68"/>
    <w:rsid w:val="00726CCB"/>
    <w:rsid w:val="007322D1"/>
    <w:rsid w:val="00732B8B"/>
    <w:rsid w:val="00733EE9"/>
    <w:rsid w:val="00735499"/>
    <w:rsid w:val="0073586A"/>
    <w:rsid w:val="00735D98"/>
    <w:rsid w:val="00735E75"/>
    <w:rsid w:val="007412D7"/>
    <w:rsid w:val="00742D2F"/>
    <w:rsid w:val="00746703"/>
    <w:rsid w:val="00746C12"/>
    <w:rsid w:val="007518B7"/>
    <w:rsid w:val="0075275F"/>
    <w:rsid w:val="00755A07"/>
    <w:rsid w:val="00756558"/>
    <w:rsid w:val="00762629"/>
    <w:rsid w:val="007648EA"/>
    <w:rsid w:val="007663D6"/>
    <w:rsid w:val="00766807"/>
    <w:rsid w:val="00767473"/>
    <w:rsid w:val="0077114F"/>
    <w:rsid w:val="00772486"/>
    <w:rsid w:val="00773010"/>
    <w:rsid w:val="00773FA8"/>
    <w:rsid w:val="007756D7"/>
    <w:rsid w:val="00775B59"/>
    <w:rsid w:val="007805C3"/>
    <w:rsid w:val="007830BB"/>
    <w:rsid w:val="00783300"/>
    <w:rsid w:val="00783EE7"/>
    <w:rsid w:val="007866E4"/>
    <w:rsid w:val="007906A9"/>
    <w:rsid w:val="0079084D"/>
    <w:rsid w:val="00791C22"/>
    <w:rsid w:val="007A02C0"/>
    <w:rsid w:val="007A327F"/>
    <w:rsid w:val="007A3665"/>
    <w:rsid w:val="007A4E02"/>
    <w:rsid w:val="007A4E6D"/>
    <w:rsid w:val="007A6B77"/>
    <w:rsid w:val="007B01B9"/>
    <w:rsid w:val="007B0F9C"/>
    <w:rsid w:val="007B5C17"/>
    <w:rsid w:val="007B6480"/>
    <w:rsid w:val="007C1409"/>
    <w:rsid w:val="007C3252"/>
    <w:rsid w:val="007C432C"/>
    <w:rsid w:val="007C79A4"/>
    <w:rsid w:val="007D194F"/>
    <w:rsid w:val="007D2601"/>
    <w:rsid w:val="007D5241"/>
    <w:rsid w:val="007D5E59"/>
    <w:rsid w:val="007D65BE"/>
    <w:rsid w:val="007E0A08"/>
    <w:rsid w:val="007E0AD0"/>
    <w:rsid w:val="007E0F07"/>
    <w:rsid w:val="007E312E"/>
    <w:rsid w:val="007E4ACD"/>
    <w:rsid w:val="007E6E49"/>
    <w:rsid w:val="007F0275"/>
    <w:rsid w:val="007F1C3B"/>
    <w:rsid w:val="007F3D7C"/>
    <w:rsid w:val="007F494E"/>
    <w:rsid w:val="007F7253"/>
    <w:rsid w:val="007F7B52"/>
    <w:rsid w:val="007F7DFF"/>
    <w:rsid w:val="00802A9F"/>
    <w:rsid w:val="00803A79"/>
    <w:rsid w:val="008040D0"/>
    <w:rsid w:val="00805463"/>
    <w:rsid w:val="0081167E"/>
    <w:rsid w:val="00811CAB"/>
    <w:rsid w:val="00812ADA"/>
    <w:rsid w:val="00815831"/>
    <w:rsid w:val="00820FF3"/>
    <w:rsid w:val="00821986"/>
    <w:rsid w:val="008231E7"/>
    <w:rsid w:val="008239B6"/>
    <w:rsid w:val="00823E42"/>
    <w:rsid w:val="00824EC3"/>
    <w:rsid w:val="008260DB"/>
    <w:rsid w:val="00826346"/>
    <w:rsid w:val="008341FC"/>
    <w:rsid w:val="00836A74"/>
    <w:rsid w:val="00837BB7"/>
    <w:rsid w:val="00842C1F"/>
    <w:rsid w:val="008448F5"/>
    <w:rsid w:val="00845083"/>
    <w:rsid w:val="00845A48"/>
    <w:rsid w:val="00847F00"/>
    <w:rsid w:val="00853112"/>
    <w:rsid w:val="0085365D"/>
    <w:rsid w:val="00854F51"/>
    <w:rsid w:val="00857A79"/>
    <w:rsid w:val="008600ED"/>
    <w:rsid w:val="00862603"/>
    <w:rsid w:val="00867321"/>
    <w:rsid w:val="00872390"/>
    <w:rsid w:val="00873AA1"/>
    <w:rsid w:val="00875186"/>
    <w:rsid w:val="00875A86"/>
    <w:rsid w:val="0088086C"/>
    <w:rsid w:val="0088227F"/>
    <w:rsid w:val="00882D2D"/>
    <w:rsid w:val="00883548"/>
    <w:rsid w:val="00885B6A"/>
    <w:rsid w:val="008909BE"/>
    <w:rsid w:val="00893084"/>
    <w:rsid w:val="008931C4"/>
    <w:rsid w:val="008A3865"/>
    <w:rsid w:val="008B4FF8"/>
    <w:rsid w:val="008B6AA0"/>
    <w:rsid w:val="008C090B"/>
    <w:rsid w:val="008C090F"/>
    <w:rsid w:val="008C24DF"/>
    <w:rsid w:val="008C3A9D"/>
    <w:rsid w:val="008C4C27"/>
    <w:rsid w:val="008C6EA8"/>
    <w:rsid w:val="008D0EE2"/>
    <w:rsid w:val="008D6796"/>
    <w:rsid w:val="008E1020"/>
    <w:rsid w:val="008E1408"/>
    <w:rsid w:val="008E378A"/>
    <w:rsid w:val="008E3DC4"/>
    <w:rsid w:val="008E4620"/>
    <w:rsid w:val="008E4E97"/>
    <w:rsid w:val="008E69E6"/>
    <w:rsid w:val="008F1AF8"/>
    <w:rsid w:val="008F2376"/>
    <w:rsid w:val="008F47C3"/>
    <w:rsid w:val="008F644F"/>
    <w:rsid w:val="008F6B6B"/>
    <w:rsid w:val="00903AD4"/>
    <w:rsid w:val="00905046"/>
    <w:rsid w:val="00905100"/>
    <w:rsid w:val="00907833"/>
    <w:rsid w:val="009148E3"/>
    <w:rsid w:val="00917281"/>
    <w:rsid w:val="0092528E"/>
    <w:rsid w:val="00925B1F"/>
    <w:rsid w:val="00926B99"/>
    <w:rsid w:val="009274CF"/>
    <w:rsid w:val="0093036D"/>
    <w:rsid w:val="00932394"/>
    <w:rsid w:val="00932C70"/>
    <w:rsid w:val="00933105"/>
    <w:rsid w:val="0093445B"/>
    <w:rsid w:val="00935A03"/>
    <w:rsid w:val="0093643F"/>
    <w:rsid w:val="00936D56"/>
    <w:rsid w:val="0094473B"/>
    <w:rsid w:val="00946A36"/>
    <w:rsid w:val="00950C54"/>
    <w:rsid w:val="00950EC4"/>
    <w:rsid w:val="00951783"/>
    <w:rsid w:val="00953266"/>
    <w:rsid w:val="00953707"/>
    <w:rsid w:val="00955584"/>
    <w:rsid w:val="009566CA"/>
    <w:rsid w:val="00962194"/>
    <w:rsid w:val="009662B5"/>
    <w:rsid w:val="00970F52"/>
    <w:rsid w:val="00976B96"/>
    <w:rsid w:val="00981DCB"/>
    <w:rsid w:val="009821A9"/>
    <w:rsid w:val="009824C4"/>
    <w:rsid w:val="00985555"/>
    <w:rsid w:val="00987A1E"/>
    <w:rsid w:val="00991C80"/>
    <w:rsid w:val="00992D5E"/>
    <w:rsid w:val="009932F3"/>
    <w:rsid w:val="009A01C1"/>
    <w:rsid w:val="009A0581"/>
    <w:rsid w:val="009A16EE"/>
    <w:rsid w:val="009A3B07"/>
    <w:rsid w:val="009A4870"/>
    <w:rsid w:val="009A4E08"/>
    <w:rsid w:val="009A6420"/>
    <w:rsid w:val="009A6D8D"/>
    <w:rsid w:val="009B2C89"/>
    <w:rsid w:val="009B4C75"/>
    <w:rsid w:val="009B4E0C"/>
    <w:rsid w:val="009C7DED"/>
    <w:rsid w:val="009C7E51"/>
    <w:rsid w:val="009D12CC"/>
    <w:rsid w:val="009D1A43"/>
    <w:rsid w:val="009D2D80"/>
    <w:rsid w:val="009D3BED"/>
    <w:rsid w:val="009E3995"/>
    <w:rsid w:val="009E4AF9"/>
    <w:rsid w:val="009E4EE4"/>
    <w:rsid w:val="009F0385"/>
    <w:rsid w:val="009F2023"/>
    <w:rsid w:val="009F3D39"/>
    <w:rsid w:val="009F4A43"/>
    <w:rsid w:val="00A0297C"/>
    <w:rsid w:val="00A037F5"/>
    <w:rsid w:val="00A077E3"/>
    <w:rsid w:val="00A10186"/>
    <w:rsid w:val="00A10812"/>
    <w:rsid w:val="00A12305"/>
    <w:rsid w:val="00A25313"/>
    <w:rsid w:val="00A2757F"/>
    <w:rsid w:val="00A27917"/>
    <w:rsid w:val="00A36206"/>
    <w:rsid w:val="00A367B6"/>
    <w:rsid w:val="00A368C3"/>
    <w:rsid w:val="00A433F0"/>
    <w:rsid w:val="00A44F63"/>
    <w:rsid w:val="00A46AE6"/>
    <w:rsid w:val="00A47E02"/>
    <w:rsid w:val="00A50277"/>
    <w:rsid w:val="00A51117"/>
    <w:rsid w:val="00A516B2"/>
    <w:rsid w:val="00A52995"/>
    <w:rsid w:val="00A53EC1"/>
    <w:rsid w:val="00A5734B"/>
    <w:rsid w:val="00A64F35"/>
    <w:rsid w:val="00A75C6B"/>
    <w:rsid w:val="00A77A88"/>
    <w:rsid w:val="00A854E6"/>
    <w:rsid w:val="00A85D5F"/>
    <w:rsid w:val="00A92DAD"/>
    <w:rsid w:val="00A93EB7"/>
    <w:rsid w:val="00A9419E"/>
    <w:rsid w:val="00A94808"/>
    <w:rsid w:val="00A97B23"/>
    <w:rsid w:val="00AA2571"/>
    <w:rsid w:val="00AA3A25"/>
    <w:rsid w:val="00AA3C4A"/>
    <w:rsid w:val="00AA4C77"/>
    <w:rsid w:val="00AA57B5"/>
    <w:rsid w:val="00AA6402"/>
    <w:rsid w:val="00AA64EE"/>
    <w:rsid w:val="00AA7039"/>
    <w:rsid w:val="00AA7F48"/>
    <w:rsid w:val="00AB1501"/>
    <w:rsid w:val="00AB276A"/>
    <w:rsid w:val="00AB2A7B"/>
    <w:rsid w:val="00AB49A4"/>
    <w:rsid w:val="00AB4F42"/>
    <w:rsid w:val="00AB536C"/>
    <w:rsid w:val="00AB609C"/>
    <w:rsid w:val="00AB60F7"/>
    <w:rsid w:val="00AC2642"/>
    <w:rsid w:val="00AC2742"/>
    <w:rsid w:val="00AC2E6D"/>
    <w:rsid w:val="00AC385A"/>
    <w:rsid w:val="00AC7DF3"/>
    <w:rsid w:val="00AD4990"/>
    <w:rsid w:val="00AD5207"/>
    <w:rsid w:val="00AD7CCF"/>
    <w:rsid w:val="00AF17EC"/>
    <w:rsid w:val="00AF1D36"/>
    <w:rsid w:val="00AF2F32"/>
    <w:rsid w:val="00AF308F"/>
    <w:rsid w:val="00AF4791"/>
    <w:rsid w:val="00B02FB9"/>
    <w:rsid w:val="00B03022"/>
    <w:rsid w:val="00B0307D"/>
    <w:rsid w:val="00B04821"/>
    <w:rsid w:val="00B04F33"/>
    <w:rsid w:val="00B05F31"/>
    <w:rsid w:val="00B065D7"/>
    <w:rsid w:val="00B0662B"/>
    <w:rsid w:val="00B06987"/>
    <w:rsid w:val="00B12542"/>
    <w:rsid w:val="00B14B8F"/>
    <w:rsid w:val="00B167E0"/>
    <w:rsid w:val="00B16E19"/>
    <w:rsid w:val="00B20514"/>
    <w:rsid w:val="00B20925"/>
    <w:rsid w:val="00B22D50"/>
    <w:rsid w:val="00B23C50"/>
    <w:rsid w:val="00B248C7"/>
    <w:rsid w:val="00B24A85"/>
    <w:rsid w:val="00B259B4"/>
    <w:rsid w:val="00B25D89"/>
    <w:rsid w:val="00B26910"/>
    <w:rsid w:val="00B26A03"/>
    <w:rsid w:val="00B26A6D"/>
    <w:rsid w:val="00B30A73"/>
    <w:rsid w:val="00B324FD"/>
    <w:rsid w:val="00B33772"/>
    <w:rsid w:val="00B36068"/>
    <w:rsid w:val="00B36C60"/>
    <w:rsid w:val="00B4065E"/>
    <w:rsid w:val="00B41F4F"/>
    <w:rsid w:val="00B50E01"/>
    <w:rsid w:val="00B51E73"/>
    <w:rsid w:val="00B5209C"/>
    <w:rsid w:val="00B520DA"/>
    <w:rsid w:val="00B57499"/>
    <w:rsid w:val="00B600FA"/>
    <w:rsid w:val="00B6189B"/>
    <w:rsid w:val="00B6695B"/>
    <w:rsid w:val="00B70276"/>
    <w:rsid w:val="00B75654"/>
    <w:rsid w:val="00B763F9"/>
    <w:rsid w:val="00B80477"/>
    <w:rsid w:val="00B80648"/>
    <w:rsid w:val="00B80F80"/>
    <w:rsid w:val="00B8190E"/>
    <w:rsid w:val="00B86063"/>
    <w:rsid w:val="00B90540"/>
    <w:rsid w:val="00B947F7"/>
    <w:rsid w:val="00B948D3"/>
    <w:rsid w:val="00B9652C"/>
    <w:rsid w:val="00B97447"/>
    <w:rsid w:val="00B979E7"/>
    <w:rsid w:val="00BA3CE1"/>
    <w:rsid w:val="00BA6651"/>
    <w:rsid w:val="00BA6875"/>
    <w:rsid w:val="00BB43C2"/>
    <w:rsid w:val="00BB7D70"/>
    <w:rsid w:val="00BC1061"/>
    <w:rsid w:val="00BC3C71"/>
    <w:rsid w:val="00BC7EFC"/>
    <w:rsid w:val="00BD2EE9"/>
    <w:rsid w:val="00BD3864"/>
    <w:rsid w:val="00BD5D7B"/>
    <w:rsid w:val="00BD6431"/>
    <w:rsid w:val="00BE0F17"/>
    <w:rsid w:val="00BE2206"/>
    <w:rsid w:val="00BE5534"/>
    <w:rsid w:val="00BE5E0D"/>
    <w:rsid w:val="00BE7834"/>
    <w:rsid w:val="00BE7C1A"/>
    <w:rsid w:val="00BF5491"/>
    <w:rsid w:val="00BF6AA2"/>
    <w:rsid w:val="00C01D93"/>
    <w:rsid w:val="00C02F82"/>
    <w:rsid w:val="00C032D2"/>
    <w:rsid w:val="00C07A90"/>
    <w:rsid w:val="00C1493C"/>
    <w:rsid w:val="00C150B8"/>
    <w:rsid w:val="00C17621"/>
    <w:rsid w:val="00C25F6A"/>
    <w:rsid w:val="00C266CF"/>
    <w:rsid w:val="00C2704B"/>
    <w:rsid w:val="00C30D77"/>
    <w:rsid w:val="00C36ADB"/>
    <w:rsid w:val="00C379CD"/>
    <w:rsid w:val="00C40182"/>
    <w:rsid w:val="00C413EC"/>
    <w:rsid w:val="00C42564"/>
    <w:rsid w:val="00C42885"/>
    <w:rsid w:val="00C42BEA"/>
    <w:rsid w:val="00C45DE6"/>
    <w:rsid w:val="00C5051E"/>
    <w:rsid w:val="00C530B1"/>
    <w:rsid w:val="00C54778"/>
    <w:rsid w:val="00C64F04"/>
    <w:rsid w:val="00C658B8"/>
    <w:rsid w:val="00C705AD"/>
    <w:rsid w:val="00C71CA5"/>
    <w:rsid w:val="00C733E6"/>
    <w:rsid w:val="00C74D73"/>
    <w:rsid w:val="00C75407"/>
    <w:rsid w:val="00C761D8"/>
    <w:rsid w:val="00C77350"/>
    <w:rsid w:val="00C82E9A"/>
    <w:rsid w:val="00C83880"/>
    <w:rsid w:val="00C842A3"/>
    <w:rsid w:val="00C84E60"/>
    <w:rsid w:val="00C86936"/>
    <w:rsid w:val="00C87E1F"/>
    <w:rsid w:val="00C87F88"/>
    <w:rsid w:val="00C91C69"/>
    <w:rsid w:val="00CA080C"/>
    <w:rsid w:val="00CA384D"/>
    <w:rsid w:val="00CA42CF"/>
    <w:rsid w:val="00CA46B4"/>
    <w:rsid w:val="00CA733A"/>
    <w:rsid w:val="00CA78CA"/>
    <w:rsid w:val="00CB12D1"/>
    <w:rsid w:val="00CB2819"/>
    <w:rsid w:val="00CB3325"/>
    <w:rsid w:val="00CB43CF"/>
    <w:rsid w:val="00CB6A4B"/>
    <w:rsid w:val="00CB6D62"/>
    <w:rsid w:val="00CC2B64"/>
    <w:rsid w:val="00CC47F6"/>
    <w:rsid w:val="00CD1AEE"/>
    <w:rsid w:val="00CD1D88"/>
    <w:rsid w:val="00CD3219"/>
    <w:rsid w:val="00CD35F5"/>
    <w:rsid w:val="00CD4E58"/>
    <w:rsid w:val="00CD60D5"/>
    <w:rsid w:val="00CD7AE9"/>
    <w:rsid w:val="00CE1405"/>
    <w:rsid w:val="00CE148E"/>
    <w:rsid w:val="00CE1C56"/>
    <w:rsid w:val="00CE4853"/>
    <w:rsid w:val="00CF587C"/>
    <w:rsid w:val="00CF59E8"/>
    <w:rsid w:val="00D00570"/>
    <w:rsid w:val="00D0163C"/>
    <w:rsid w:val="00D02C0E"/>
    <w:rsid w:val="00D02DEA"/>
    <w:rsid w:val="00D06086"/>
    <w:rsid w:val="00D11A57"/>
    <w:rsid w:val="00D12C2C"/>
    <w:rsid w:val="00D132F3"/>
    <w:rsid w:val="00D14AA4"/>
    <w:rsid w:val="00D16A8B"/>
    <w:rsid w:val="00D24DE3"/>
    <w:rsid w:val="00D30DE9"/>
    <w:rsid w:val="00D3419E"/>
    <w:rsid w:val="00D36E4B"/>
    <w:rsid w:val="00D378BC"/>
    <w:rsid w:val="00D40BD7"/>
    <w:rsid w:val="00D40E1A"/>
    <w:rsid w:val="00D41987"/>
    <w:rsid w:val="00D421E2"/>
    <w:rsid w:val="00D430A1"/>
    <w:rsid w:val="00D434F8"/>
    <w:rsid w:val="00D44631"/>
    <w:rsid w:val="00D44CEF"/>
    <w:rsid w:val="00D45094"/>
    <w:rsid w:val="00D4513B"/>
    <w:rsid w:val="00D462ED"/>
    <w:rsid w:val="00D476B3"/>
    <w:rsid w:val="00D51C25"/>
    <w:rsid w:val="00D5209A"/>
    <w:rsid w:val="00D53FCC"/>
    <w:rsid w:val="00D54E96"/>
    <w:rsid w:val="00D56701"/>
    <w:rsid w:val="00D61B51"/>
    <w:rsid w:val="00D62164"/>
    <w:rsid w:val="00D66B64"/>
    <w:rsid w:val="00D6759D"/>
    <w:rsid w:val="00D71B3B"/>
    <w:rsid w:val="00D73136"/>
    <w:rsid w:val="00D770DF"/>
    <w:rsid w:val="00D805DD"/>
    <w:rsid w:val="00D8066C"/>
    <w:rsid w:val="00D80999"/>
    <w:rsid w:val="00D8336D"/>
    <w:rsid w:val="00D87649"/>
    <w:rsid w:val="00D90170"/>
    <w:rsid w:val="00D90890"/>
    <w:rsid w:val="00D91794"/>
    <w:rsid w:val="00D9241E"/>
    <w:rsid w:val="00D9622E"/>
    <w:rsid w:val="00DA28C3"/>
    <w:rsid w:val="00DA2AF0"/>
    <w:rsid w:val="00DA4AAE"/>
    <w:rsid w:val="00DA55B5"/>
    <w:rsid w:val="00DA641C"/>
    <w:rsid w:val="00DA70D1"/>
    <w:rsid w:val="00DB0709"/>
    <w:rsid w:val="00DB2124"/>
    <w:rsid w:val="00DB21B6"/>
    <w:rsid w:val="00DB7989"/>
    <w:rsid w:val="00DB7F08"/>
    <w:rsid w:val="00DC0D73"/>
    <w:rsid w:val="00DC2434"/>
    <w:rsid w:val="00DC4BEF"/>
    <w:rsid w:val="00DC4DDE"/>
    <w:rsid w:val="00DC4FEC"/>
    <w:rsid w:val="00DC636F"/>
    <w:rsid w:val="00DC6777"/>
    <w:rsid w:val="00DC70BB"/>
    <w:rsid w:val="00DC76CB"/>
    <w:rsid w:val="00DD1EA9"/>
    <w:rsid w:val="00DD36C3"/>
    <w:rsid w:val="00DD3B35"/>
    <w:rsid w:val="00DE147E"/>
    <w:rsid w:val="00DE2B23"/>
    <w:rsid w:val="00DE6EB9"/>
    <w:rsid w:val="00DF3735"/>
    <w:rsid w:val="00DF3D6E"/>
    <w:rsid w:val="00DF6E2F"/>
    <w:rsid w:val="00DF6EB3"/>
    <w:rsid w:val="00E00B22"/>
    <w:rsid w:val="00E0256C"/>
    <w:rsid w:val="00E06763"/>
    <w:rsid w:val="00E06A65"/>
    <w:rsid w:val="00E10E49"/>
    <w:rsid w:val="00E13AEC"/>
    <w:rsid w:val="00E1409F"/>
    <w:rsid w:val="00E1628C"/>
    <w:rsid w:val="00E21BA9"/>
    <w:rsid w:val="00E252E2"/>
    <w:rsid w:val="00E25BC1"/>
    <w:rsid w:val="00E266F0"/>
    <w:rsid w:val="00E31F9E"/>
    <w:rsid w:val="00E32700"/>
    <w:rsid w:val="00E328B3"/>
    <w:rsid w:val="00E33922"/>
    <w:rsid w:val="00E34A89"/>
    <w:rsid w:val="00E4003D"/>
    <w:rsid w:val="00E405AD"/>
    <w:rsid w:val="00E41F7F"/>
    <w:rsid w:val="00E43054"/>
    <w:rsid w:val="00E43114"/>
    <w:rsid w:val="00E47160"/>
    <w:rsid w:val="00E508CD"/>
    <w:rsid w:val="00E556C9"/>
    <w:rsid w:val="00E5591E"/>
    <w:rsid w:val="00E56042"/>
    <w:rsid w:val="00E57B4A"/>
    <w:rsid w:val="00E57E35"/>
    <w:rsid w:val="00E6075F"/>
    <w:rsid w:val="00E60C2C"/>
    <w:rsid w:val="00E61688"/>
    <w:rsid w:val="00E62FF2"/>
    <w:rsid w:val="00E662B6"/>
    <w:rsid w:val="00E72758"/>
    <w:rsid w:val="00E72BFF"/>
    <w:rsid w:val="00E72D9C"/>
    <w:rsid w:val="00E73E7A"/>
    <w:rsid w:val="00E757F8"/>
    <w:rsid w:val="00E763B0"/>
    <w:rsid w:val="00E77946"/>
    <w:rsid w:val="00E80314"/>
    <w:rsid w:val="00E81C1A"/>
    <w:rsid w:val="00E82E70"/>
    <w:rsid w:val="00E85B4B"/>
    <w:rsid w:val="00E9126B"/>
    <w:rsid w:val="00E9168B"/>
    <w:rsid w:val="00EA16C0"/>
    <w:rsid w:val="00EA207B"/>
    <w:rsid w:val="00EA315A"/>
    <w:rsid w:val="00EB07CC"/>
    <w:rsid w:val="00EB33CB"/>
    <w:rsid w:val="00EB4864"/>
    <w:rsid w:val="00EB66B0"/>
    <w:rsid w:val="00EC1A52"/>
    <w:rsid w:val="00EC1C73"/>
    <w:rsid w:val="00EC49A0"/>
    <w:rsid w:val="00EC4D1C"/>
    <w:rsid w:val="00EC6793"/>
    <w:rsid w:val="00ED0143"/>
    <w:rsid w:val="00ED0E88"/>
    <w:rsid w:val="00ED31EE"/>
    <w:rsid w:val="00ED7571"/>
    <w:rsid w:val="00EE0397"/>
    <w:rsid w:val="00EE24B7"/>
    <w:rsid w:val="00EE2A2E"/>
    <w:rsid w:val="00EE2C00"/>
    <w:rsid w:val="00EE3ABD"/>
    <w:rsid w:val="00EE6558"/>
    <w:rsid w:val="00EE748F"/>
    <w:rsid w:val="00EF1158"/>
    <w:rsid w:val="00EF23E4"/>
    <w:rsid w:val="00EF2449"/>
    <w:rsid w:val="00EF3701"/>
    <w:rsid w:val="00EF669E"/>
    <w:rsid w:val="00EF783E"/>
    <w:rsid w:val="00F0193B"/>
    <w:rsid w:val="00F02CD7"/>
    <w:rsid w:val="00F037BD"/>
    <w:rsid w:val="00F04833"/>
    <w:rsid w:val="00F06446"/>
    <w:rsid w:val="00F06C2C"/>
    <w:rsid w:val="00F10A8A"/>
    <w:rsid w:val="00F13B42"/>
    <w:rsid w:val="00F21EE5"/>
    <w:rsid w:val="00F240BB"/>
    <w:rsid w:val="00F275B3"/>
    <w:rsid w:val="00F35C46"/>
    <w:rsid w:val="00F400DB"/>
    <w:rsid w:val="00F405E4"/>
    <w:rsid w:val="00F41A02"/>
    <w:rsid w:val="00F450BC"/>
    <w:rsid w:val="00F46707"/>
    <w:rsid w:val="00F47160"/>
    <w:rsid w:val="00F50003"/>
    <w:rsid w:val="00F51087"/>
    <w:rsid w:val="00F513B9"/>
    <w:rsid w:val="00F52342"/>
    <w:rsid w:val="00F56A18"/>
    <w:rsid w:val="00F56C31"/>
    <w:rsid w:val="00F577AA"/>
    <w:rsid w:val="00F62325"/>
    <w:rsid w:val="00F65971"/>
    <w:rsid w:val="00F6605A"/>
    <w:rsid w:val="00F66CDB"/>
    <w:rsid w:val="00F707FF"/>
    <w:rsid w:val="00F709D6"/>
    <w:rsid w:val="00F710CF"/>
    <w:rsid w:val="00F821E3"/>
    <w:rsid w:val="00F8261E"/>
    <w:rsid w:val="00F83BF8"/>
    <w:rsid w:val="00F83F2F"/>
    <w:rsid w:val="00F854E6"/>
    <w:rsid w:val="00F8632C"/>
    <w:rsid w:val="00F8685D"/>
    <w:rsid w:val="00F87519"/>
    <w:rsid w:val="00F9222A"/>
    <w:rsid w:val="00F9298B"/>
    <w:rsid w:val="00F941EC"/>
    <w:rsid w:val="00F9532D"/>
    <w:rsid w:val="00F95AD1"/>
    <w:rsid w:val="00F95D7A"/>
    <w:rsid w:val="00F97E6C"/>
    <w:rsid w:val="00FA16E2"/>
    <w:rsid w:val="00FA1700"/>
    <w:rsid w:val="00FA17AF"/>
    <w:rsid w:val="00FA1927"/>
    <w:rsid w:val="00FA2BB3"/>
    <w:rsid w:val="00FA47CB"/>
    <w:rsid w:val="00FA7E17"/>
    <w:rsid w:val="00FB0138"/>
    <w:rsid w:val="00FB145D"/>
    <w:rsid w:val="00FB2F37"/>
    <w:rsid w:val="00FB400F"/>
    <w:rsid w:val="00FC0718"/>
    <w:rsid w:val="00FC4C89"/>
    <w:rsid w:val="00FD2284"/>
    <w:rsid w:val="00FD2F0C"/>
    <w:rsid w:val="00FD448C"/>
    <w:rsid w:val="00FD5F1D"/>
    <w:rsid w:val="00FD7E7E"/>
    <w:rsid w:val="00FE021A"/>
    <w:rsid w:val="00FE05EE"/>
    <w:rsid w:val="00FE1B60"/>
    <w:rsid w:val="00FE428B"/>
    <w:rsid w:val="00FE46E2"/>
    <w:rsid w:val="00FF2A8B"/>
    <w:rsid w:val="00FF3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16435"/>
  <w15:docId w15:val="{A31E64E6-307C-4D3B-A938-AF0AEA7C2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C1A"/>
    <w:pPr>
      <w:spacing w:after="120" w:line="240" w:lineRule="auto"/>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81C1A"/>
    <w:pPr>
      <w:tabs>
        <w:tab w:val="center" w:pos="4680"/>
        <w:tab w:val="right" w:pos="9360"/>
      </w:tabs>
      <w:spacing w:after="0"/>
    </w:pPr>
    <w:rPr>
      <w:rFonts w:ascii="Calibri" w:hAnsi="Calibri"/>
      <w:sz w:val="22"/>
    </w:rPr>
  </w:style>
  <w:style w:type="character" w:customStyle="1" w:styleId="FooterChar">
    <w:name w:val="Footer Char"/>
    <w:basedOn w:val="DefaultParagraphFont"/>
    <w:link w:val="Footer"/>
    <w:uiPriority w:val="99"/>
    <w:rsid w:val="00E81C1A"/>
    <w:rPr>
      <w:rFonts w:ascii="Calibri" w:eastAsia="Calibri" w:hAnsi="Calibri" w:cs="Times New Roman"/>
      <w:sz w:val="22"/>
    </w:rPr>
  </w:style>
  <w:style w:type="character" w:styleId="PageNumber">
    <w:name w:val="page number"/>
    <w:basedOn w:val="DefaultParagraphFont"/>
    <w:rsid w:val="00E81C1A"/>
  </w:style>
  <w:style w:type="paragraph" w:styleId="BodyTextIndent3">
    <w:name w:val="Body Text Indent 3"/>
    <w:basedOn w:val="Normal"/>
    <w:link w:val="BodyTextIndent3Char"/>
    <w:rsid w:val="00E81C1A"/>
    <w:pPr>
      <w:autoSpaceDE w:val="0"/>
      <w:autoSpaceDN w:val="0"/>
      <w:spacing w:after="0"/>
      <w:ind w:firstLine="720"/>
    </w:pPr>
    <w:rPr>
      <w:rFonts w:ascii=".VnTime" w:eastAsia="Times New Roman" w:hAnsi=".VnTime" w:cs=".VnTime"/>
      <w:b/>
      <w:bCs/>
      <w:szCs w:val="28"/>
      <w:u w:val="single"/>
    </w:rPr>
  </w:style>
  <w:style w:type="character" w:customStyle="1" w:styleId="BodyTextIndent3Char">
    <w:name w:val="Body Text Indent 3 Char"/>
    <w:basedOn w:val="DefaultParagraphFont"/>
    <w:link w:val="BodyTextIndent3"/>
    <w:rsid w:val="00E81C1A"/>
    <w:rPr>
      <w:rFonts w:ascii=".VnTime" w:eastAsia="Times New Roman" w:hAnsi=".VnTime" w:cs=".VnTime"/>
      <w:b/>
      <w:bCs/>
      <w:szCs w:val="28"/>
      <w:u w:val="single"/>
    </w:rPr>
  </w:style>
  <w:style w:type="character" w:customStyle="1" w:styleId="fontstyle01">
    <w:name w:val="fontstyle01"/>
    <w:basedOn w:val="DefaultParagraphFont"/>
    <w:rsid w:val="00261517"/>
    <w:rPr>
      <w:rFonts w:ascii="TimesNewRomanPSMT" w:hAnsi="TimesNewRomanPSMT" w:hint="default"/>
      <w:b w:val="0"/>
      <w:bCs w:val="0"/>
      <w:i w:val="0"/>
      <w:iCs w:val="0"/>
      <w:color w:val="000000"/>
      <w:sz w:val="28"/>
      <w:szCs w:val="28"/>
    </w:rPr>
  </w:style>
  <w:style w:type="paragraph" w:styleId="NormalWeb">
    <w:name w:val="Normal (Web)"/>
    <w:aliases w:val=" Char Char Char,Char Char Char"/>
    <w:basedOn w:val="Normal"/>
    <w:link w:val="NormalWebChar"/>
    <w:uiPriority w:val="99"/>
    <w:rsid w:val="006E612D"/>
    <w:pPr>
      <w:spacing w:before="100" w:beforeAutospacing="1" w:after="100" w:afterAutospacing="1"/>
    </w:pPr>
    <w:rPr>
      <w:rFonts w:eastAsia="Times New Roman"/>
      <w:sz w:val="24"/>
      <w:szCs w:val="24"/>
    </w:rPr>
  </w:style>
  <w:style w:type="character" w:customStyle="1" w:styleId="NormalWebChar">
    <w:name w:val="Normal (Web) Char"/>
    <w:aliases w:val=" Char Char Char Char,Char Char Char Char"/>
    <w:link w:val="NormalWeb"/>
    <w:uiPriority w:val="99"/>
    <w:locked/>
    <w:rsid w:val="006E612D"/>
    <w:rPr>
      <w:rFonts w:eastAsia="Times New Roman" w:cs="Times New Roman"/>
      <w:sz w:val="24"/>
      <w:szCs w:val="24"/>
    </w:rPr>
  </w:style>
  <w:style w:type="paragraph" w:styleId="BalloonText">
    <w:name w:val="Balloon Text"/>
    <w:basedOn w:val="Normal"/>
    <w:link w:val="BalloonTextChar"/>
    <w:uiPriority w:val="99"/>
    <w:semiHidden/>
    <w:unhideWhenUsed/>
    <w:rsid w:val="002C397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978"/>
    <w:rPr>
      <w:rFonts w:ascii="Segoe UI" w:eastAsia="Calibri" w:hAnsi="Segoe UI" w:cs="Segoe UI"/>
      <w:sz w:val="18"/>
      <w:szCs w:val="18"/>
    </w:rPr>
  </w:style>
  <w:style w:type="paragraph" w:styleId="Header">
    <w:name w:val="header"/>
    <w:basedOn w:val="Normal"/>
    <w:link w:val="HeaderChar"/>
    <w:uiPriority w:val="99"/>
    <w:unhideWhenUsed/>
    <w:rsid w:val="00410918"/>
    <w:pPr>
      <w:tabs>
        <w:tab w:val="center" w:pos="4680"/>
        <w:tab w:val="right" w:pos="9360"/>
      </w:tabs>
      <w:spacing w:after="0"/>
    </w:pPr>
  </w:style>
  <w:style w:type="character" w:customStyle="1" w:styleId="HeaderChar">
    <w:name w:val="Header Char"/>
    <w:basedOn w:val="DefaultParagraphFont"/>
    <w:link w:val="Header"/>
    <w:uiPriority w:val="99"/>
    <w:rsid w:val="00410918"/>
    <w:rPr>
      <w:rFonts w:eastAsia="Calibri" w:cs="Times New Roman"/>
    </w:rPr>
  </w:style>
  <w:style w:type="character" w:customStyle="1" w:styleId="fontstyle31">
    <w:name w:val="fontstyle31"/>
    <w:rsid w:val="00BE5534"/>
    <w:rPr>
      <w:rFonts w:ascii="TimesNewRomanPS-ItalicMT" w:hAnsi="TimesNewRomanPS-ItalicMT" w:hint="default"/>
      <w:b w:val="0"/>
      <w:bCs w:val="0"/>
      <w:i/>
      <w:iCs/>
      <w:color w:val="000000"/>
      <w:sz w:val="28"/>
      <w:szCs w:val="28"/>
    </w:rPr>
  </w:style>
  <w:style w:type="paragraph" w:styleId="ListParagraph">
    <w:name w:val="List Paragraph"/>
    <w:basedOn w:val="Normal"/>
    <w:uiPriority w:val="99"/>
    <w:qFormat/>
    <w:rsid w:val="002519A6"/>
    <w:pPr>
      <w:ind w:left="720"/>
      <w:contextualSpacing/>
    </w:pPr>
  </w:style>
  <w:style w:type="table" w:styleId="TableGrid">
    <w:name w:val="Table Grid"/>
    <w:basedOn w:val="TableNormal"/>
    <w:uiPriority w:val="39"/>
    <w:rsid w:val="00C41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eastAsia="Calibri" w:cs="Times New Roman"/>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uiPriority w:val="99"/>
    <w:unhideWhenUsed/>
    <w:rsid w:val="00B520DA"/>
    <w:rPr>
      <w:color w:val="0000FF"/>
      <w:u w:val="single"/>
    </w:rPr>
  </w:style>
  <w:style w:type="character" w:customStyle="1" w:styleId="apple-converted-space">
    <w:name w:val="apple-converted-space"/>
    <w:rsid w:val="00B520DA"/>
  </w:style>
  <w:style w:type="paragraph" w:styleId="BodyText">
    <w:name w:val="Body Text"/>
    <w:basedOn w:val="Normal"/>
    <w:link w:val="BodyTextChar"/>
    <w:uiPriority w:val="99"/>
    <w:semiHidden/>
    <w:unhideWhenUsed/>
    <w:rsid w:val="00D41987"/>
  </w:style>
  <w:style w:type="character" w:customStyle="1" w:styleId="BodyTextChar">
    <w:name w:val="Body Text Char"/>
    <w:basedOn w:val="DefaultParagraphFont"/>
    <w:link w:val="BodyText"/>
    <w:uiPriority w:val="99"/>
    <w:semiHidden/>
    <w:rsid w:val="00D41987"/>
    <w:rPr>
      <w:rFonts w:eastAsia="Calibri" w:cs="Times New Roman"/>
    </w:rPr>
  </w:style>
  <w:style w:type="character" w:customStyle="1" w:styleId="Heading1">
    <w:name w:val="Heading #1_"/>
    <w:link w:val="Heading10"/>
    <w:rsid w:val="00D41987"/>
    <w:rPr>
      <w:rFonts w:eastAsia="Times New Roman"/>
      <w:b/>
      <w:bCs/>
      <w:sz w:val="26"/>
      <w:szCs w:val="26"/>
      <w:shd w:val="clear" w:color="auto" w:fill="FFFFFF"/>
    </w:rPr>
  </w:style>
  <w:style w:type="paragraph" w:customStyle="1" w:styleId="Heading10">
    <w:name w:val="Heading #1"/>
    <w:basedOn w:val="Normal"/>
    <w:link w:val="Heading1"/>
    <w:rsid w:val="00D41987"/>
    <w:pPr>
      <w:widowControl w:val="0"/>
      <w:shd w:val="clear" w:color="auto" w:fill="FFFFFF"/>
      <w:spacing w:before="240" w:after="0" w:line="306" w:lineRule="exact"/>
      <w:jc w:val="center"/>
      <w:outlineLvl w:val="0"/>
    </w:pPr>
    <w:rPr>
      <w:rFonts w:eastAsia="Times New Roman" w:cstheme="minorBidi"/>
      <w:b/>
      <w:bCs/>
      <w:sz w:val="26"/>
      <w:szCs w:val="26"/>
    </w:rPr>
  </w:style>
  <w:style w:type="character" w:customStyle="1" w:styleId="Bodytext2">
    <w:name w:val="Body text (2)_"/>
    <w:link w:val="Bodytext20"/>
    <w:rsid w:val="00D41987"/>
    <w:rPr>
      <w:rFonts w:eastAsia="Times New Roman"/>
      <w:sz w:val="26"/>
      <w:szCs w:val="26"/>
      <w:shd w:val="clear" w:color="auto" w:fill="FFFFFF"/>
    </w:rPr>
  </w:style>
  <w:style w:type="paragraph" w:customStyle="1" w:styleId="Bodytext20">
    <w:name w:val="Body text (2)"/>
    <w:basedOn w:val="Normal"/>
    <w:link w:val="Bodytext2"/>
    <w:rsid w:val="00D41987"/>
    <w:pPr>
      <w:widowControl w:val="0"/>
      <w:shd w:val="clear" w:color="auto" w:fill="FFFFFF"/>
      <w:spacing w:before="240" w:after="0" w:line="369" w:lineRule="exact"/>
      <w:jc w:val="both"/>
    </w:pPr>
    <w:rPr>
      <w:rFonts w:eastAsia="Times New Roman" w:cstheme="min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106150">
      <w:bodyDiv w:val="1"/>
      <w:marLeft w:val="0"/>
      <w:marRight w:val="0"/>
      <w:marTop w:val="0"/>
      <w:marBottom w:val="0"/>
      <w:divBdr>
        <w:top w:val="none" w:sz="0" w:space="0" w:color="auto"/>
        <w:left w:val="none" w:sz="0" w:space="0" w:color="auto"/>
        <w:bottom w:val="none" w:sz="0" w:space="0" w:color="auto"/>
        <w:right w:val="none" w:sz="0" w:space="0" w:color="auto"/>
      </w:divBdr>
    </w:div>
    <w:div w:id="259803948">
      <w:bodyDiv w:val="1"/>
      <w:marLeft w:val="0"/>
      <w:marRight w:val="0"/>
      <w:marTop w:val="0"/>
      <w:marBottom w:val="0"/>
      <w:divBdr>
        <w:top w:val="none" w:sz="0" w:space="0" w:color="auto"/>
        <w:left w:val="none" w:sz="0" w:space="0" w:color="auto"/>
        <w:bottom w:val="none" w:sz="0" w:space="0" w:color="auto"/>
        <w:right w:val="none" w:sz="0" w:space="0" w:color="auto"/>
      </w:divBdr>
    </w:div>
    <w:div w:id="264582156">
      <w:bodyDiv w:val="1"/>
      <w:marLeft w:val="0"/>
      <w:marRight w:val="0"/>
      <w:marTop w:val="0"/>
      <w:marBottom w:val="0"/>
      <w:divBdr>
        <w:top w:val="none" w:sz="0" w:space="0" w:color="auto"/>
        <w:left w:val="none" w:sz="0" w:space="0" w:color="auto"/>
        <w:bottom w:val="none" w:sz="0" w:space="0" w:color="auto"/>
        <w:right w:val="none" w:sz="0" w:space="0" w:color="auto"/>
      </w:divBdr>
    </w:div>
    <w:div w:id="323358504">
      <w:bodyDiv w:val="1"/>
      <w:marLeft w:val="0"/>
      <w:marRight w:val="0"/>
      <w:marTop w:val="0"/>
      <w:marBottom w:val="0"/>
      <w:divBdr>
        <w:top w:val="none" w:sz="0" w:space="0" w:color="auto"/>
        <w:left w:val="none" w:sz="0" w:space="0" w:color="auto"/>
        <w:bottom w:val="none" w:sz="0" w:space="0" w:color="auto"/>
        <w:right w:val="none" w:sz="0" w:space="0" w:color="auto"/>
      </w:divBdr>
    </w:div>
    <w:div w:id="412970239">
      <w:bodyDiv w:val="1"/>
      <w:marLeft w:val="0"/>
      <w:marRight w:val="0"/>
      <w:marTop w:val="0"/>
      <w:marBottom w:val="0"/>
      <w:divBdr>
        <w:top w:val="none" w:sz="0" w:space="0" w:color="auto"/>
        <w:left w:val="none" w:sz="0" w:space="0" w:color="auto"/>
        <w:bottom w:val="none" w:sz="0" w:space="0" w:color="auto"/>
        <w:right w:val="none" w:sz="0" w:space="0" w:color="auto"/>
      </w:divBdr>
      <w:divsChild>
        <w:div w:id="204878456">
          <w:marLeft w:val="0"/>
          <w:marRight w:val="0"/>
          <w:marTop w:val="0"/>
          <w:marBottom w:val="0"/>
          <w:divBdr>
            <w:top w:val="none" w:sz="0" w:space="0" w:color="auto"/>
            <w:left w:val="none" w:sz="0" w:space="0" w:color="auto"/>
            <w:bottom w:val="none" w:sz="0" w:space="0" w:color="auto"/>
            <w:right w:val="none" w:sz="0" w:space="0" w:color="auto"/>
          </w:divBdr>
        </w:div>
        <w:div w:id="363481307">
          <w:marLeft w:val="0"/>
          <w:marRight w:val="0"/>
          <w:marTop w:val="0"/>
          <w:marBottom w:val="0"/>
          <w:divBdr>
            <w:top w:val="none" w:sz="0" w:space="0" w:color="auto"/>
            <w:left w:val="none" w:sz="0" w:space="0" w:color="auto"/>
            <w:bottom w:val="none" w:sz="0" w:space="0" w:color="auto"/>
            <w:right w:val="none" w:sz="0" w:space="0" w:color="auto"/>
          </w:divBdr>
        </w:div>
        <w:div w:id="417406115">
          <w:marLeft w:val="0"/>
          <w:marRight w:val="0"/>
          <w:marTop w:val="0"/>
          <w:marBottom w:val="0"/>
          <w:divBdr>
            <w:top w:val="none" w:sz="0" w:space="0" w:color="auto"/>
            <w:left w:val="none" w:sz="0" w:space="0" w:color="auto"/>
            <w:bottom w:val="none" w:sz="0" w:space="0" w:color="auto"/>
            <w:right w:val="none" w:sz="0" w:space="0" w:color="auto"/>
          </w:divBdr>
        </w:div>
        <w:div w:id="490754671">
          <w:marLeft w:val="0"/>
          <w:marRight w:val="0"/>
          <w:marTop w:val="0"/>
          <w:marBottom w:val="0"/>
          <w:divBdr>
            <w:top w:val="none" w:sz="0" w:space="0" w:color="auto"/>
            <w:left w:val="none" w:sz="0" w:space="0" w:color="auto"/>
            <w:bottom w:val="none" w:sz="0" w:space="0" w:color="auto"/>
            <w:right w:val="none" w:sz="0" w:space="0" w:color="auto"/>
          </w:divBdr>
        </w:div>
        <w:div w:id="541746551">
          <w:marLeft w:val="0"/>
          <w:marRight w:val="0"/>
          <w:marTop w:val="0"/>
          <w:marBottom w:val="0"/>
          <w:divBdr>
            <w:top w:val="none" w:sz="0" w:space="0" w:color="auto"/>
            <w:left w:val="none" w:sz="0" w:space="0" w:color="auto"/>
            <w:bottom w:val="none" w:sz="0" w:space="0" w:color="auto"/>
            <w:right w:val="none" w:sz="0" w:space="0" w:color="auto"/>
          </w:divBdr>
        </w:div>
        <w:div w:id="581644936">
          <w:marLeft w:val="0"/>
          <w:marRight w:val="0"/>
          <w:marTop w:val="0"/>
          <w:marBottom w:val="0"/>
          <w:divBdr>
            <w:top w:val="none" w:sz="0" w:space="0" w:color="auto"/>
            <w:left w:val="none" w:sz="0" w:space="0" w:color="auto"/>
            <w:bottom w:val="none" w:sz="0" w:space="0" w:color="auto"/>
            <w:right w:val="none" w:sz="0" w:space="0" w:color="auto"/>
          </w:divBdr>
        </w:div>
        <w:div w:id="602495563">
          <w:marLeft w:val="0"/>
          <w:marRight w:val="0"/>
          <w:marTop w:val="0"/>
          <w:marBottom w:val="0"/>
          <w:divBdr>
            <w:top w:val="none" w:sz="0" w:space="0" w:color="auto"/>
            <w:left w:val="none" w:sz="0" w:space="0" w:color="auto"/>
            <w:bottom w:val="none" w:sz="0" w:space="0" w:color="auto"/>
            <w:right w:val="none" w:sz="0" w:space="0" w:color="auto"/>
          </w:divBdr>
        </w:div>
        <w:div w:id="822548680">
          <w:marLeft w:val="0"/>
          <w:marRight w:val="0"/>
          <w:marTop w:val="0"/>
          <w:marBottom w:val="0"/>
          <w:divBdr>
            <w:top w:val="none" w:sz="0" w:space="0" w:color="auto"/>
            <w:left w:val="none" w:sz="0" w:space="0" w:color="auto"/>
            <w:bottom w:val="none" w:sz="0" w:space="0" w:color="auto"/>
            <w:right w:val="none" w:sz="0" w:space="0" w:color="auto"/>
          </w:divBdr>
        </w:div>
        <w:div w:id="885335692">
          <w:marLeft w:val="0"/>
          <w:marRight w:val="0"/>
          <w:marTop w:val="0"/>
          <w:marBottom w:val="0"/>
          <w:divBdr>
            <w:top w:val="none" w:sz="0" w:space="0" w:color="auto"/>
            <w:left w:val="none" w:sz="0" w:space="0" w:color="auto"/>
            <w:bottom w:val="none" w:sz="0" w:space="0" w:color="auto"/>
            <w:right w:val="none" w:sz="0" w:space="0" w:color="auto"/>
          </w:divBdr>
        </w:div>
        <w:div w:id="985822258">
          <w:marLeft w:val="0"/>
          <w:marRight w:val="0"/>
          <w:marTop w:val="0"/>
          <w:marBottom w:val="0"/>
          <w:divBdr>
            <w:top w:val="none" w:sz="0" w:space="0" w:color="auto"/>
            <w:left w:val="none" w:sz="0" w:space="0" w:color="auto"/>
            <w:bottom w:val="none" w:sz="0" w:space="0" w:color="auto"/>
            <w:right w:val="none" w:sz="0" w:space="0" w:color="auto"/>
          </w:divBdr>
        </w:div>
        <w:div w:id="1114129590">
          <w:marLeft w:val="0"/>
          <w:marRight w:val="0"/>
          <w:marTop w:val="0"/>
          <w:marBottom w:val="0"/>
          <w:divBdr>
            <w:top w:val="none" w:sz="0" w:space="0" w:color="auto"/>
            <w:left w:val="none" w:sz="0" w:space="0" w:color="auto"/>
            <w:bottom w:val="none" w:sz="0" w:space="0" w:color="auto"/>
            <w:right w:val="none" w:sz="0" w:space="0" w:color="auto"/>
          </w:divBdr>
        </w:div>
        <w:div w:id="1255161974">
          <w:marLeft w:val="0"/>
          <w:marRight w:val="0"/>
          <w:marTop w:val="0"/>
          <w:marBottom w:val="0"/>
          <w:divBdr>
            <w:top w:val="none" w:sz="0" w:space="0" w:color="auto"/>
            <w:left w:val="none" w:sz="0" w:space="0" w:color="auto"/>
            <w:bottom w:val="none" w:sz="0" w:space="0" w:color="auto"/>
            <w:right w:val="none" w:sz="0" w:space="0" w:color="auto"/>
          </w:divBdr>
        </w:div>
        <w:div w:id="1279142786">
          <w:marLeft w:val="0"/>
          <w:marRight w:val="0"/>
          <w:marTop w:val="0"/>
          <w:marBottom w:val="0"/>
          <w:divBdr>
            <w:top w:val="none" w:sz="0" w:space="0" w:color="auto"/>
            <w:left w:val="none" w:sz="0" w:space="0" w:color="auto"/>
            <w:bottom w:val="none" w:sz="0" w:space="0" w:color="auto"/>
            <w:right w:val="none" w:sz="0" w:space="0" w:color="auto"/>
          </w:divBdr>
        </w:div>
        <w:div w:id="1599098685">
          <w:marLeft w:val="0"/>
          <w:marRight w:val="0"/>
          <w:marTop w:val="0"/>
          <w:marBottom w:val="0"/>
          <w:divBdr>
            <w:top w:val="none" w:sz="0" w:space="0" w:color="auto"/>
            <w:left w:val="none" w:sz="0" w:space="0" w:color="auto"/>
            <w:bottom w:val="none" w:sz="0" w:space="0" w:color="auto"/>
            <w:right w:val="none" w:sz="0" w:space="0" w:color="auto"/>
          </w:divBdr>
        </w:div>
        <w:div w:id="1685203565">
          <w:marLeft w:val="0"/>
          <w:marRight w:val="0"/>
          <w:marTop w:val="0"/>
          <w:marBottom w:val="0"/>
          <w:divBdr>
            <w:top w:val="none" w:sz="0" w:space="0" w:color="auto"/>
            <w:left w:val="none" w:sz="0" w:space="0" w:color="auto"/>
            <w:bottom w:val="none" w:sz="0" w:space="0" w:color="auto"/>
            <w:right w:val="none" w:sz="0" w:space="0" w:color="auto"/>
          </w:divBdr>
        </w:div>
        <w:div w:id="1951428451">
          <w:marLeft w:val="0"/>
          <w:marRight w:val="0"/>
          <w:marTop w:val="0"/>
          <w:marBottom w:val="0"/>
          <w:divBdr>
            <w:top w:val="none" w:sz="0" w:space="0" w:color="auto"/>
            <w:left w:val="none" w:sz="0" w:space="0" w:color="auto"/>
            <w:bottom w:val="none" w:sz="0" w:space="0" w:color="auto"/>
            <w:right w:val="none" w:sz="0" w:space="0" w:color="auto"/>
          </w:divBdr>
        </w:div>
      </w:divsChild>
    </w:div>
    <w:div w:id="570622626">
      <w:bodyDiv w:val="1"/>
      <w:marLeft w:val="0"/>
      <w:marRight w:val="0"/>
      <w:marTop w:val="0"/>
      <w:marBottom w:val="0"/>
      <w:divBdr>
        <w:top w:val="none" w:sz="0" w:space="0" w:color="auto"/>
        <w:left w:val="none" w:sz="0" w:space="0" w:color="auto"/>
        <w:bottom w:val="none" w:sz="0" w:space="0" w:color="auto"/>
        <w:right w:val="none" w:sz="0" w:space="0" w:color="auto"/>
      </w:divBdr>
    </w:div>
    <w:div w:id="589197242">
      <w:bodyDiv w:val="1"/>
      <w:marLeft w:val="0"/>
      <w:marRight w:val="0"/>
      <w:marTop w:val="0"/>
      <w:marBottom w:val="0"/>
      <w:divBdr>
        <w:top w:val="none" w:sz="0" w:space="0" w:color="auto"/>
        <w:left w:val="none" w:sz="0" w:space="0" w:color="auto"/>
        <w:bottom w:val="none" w:sz="0" w:space="0" w:color="auto"/>
        <w:right w:val="none" w:sz="0" w:space="0" w:color="auto"/>
      </w:divBdr>
    </w:div>
    <w:div w:id="618294499">
      <w:bodyDiv w:val="1"/>
      <w:marLeft w:val="0"/>
      <w:marRight w:val="0"/>
      <w:marTop w:val="0"/>
      <w:marBottom w:val="0"/>
      <w:divBdr>
        <w:top w:val="none" w:sz="0" w:space="0" w:color="auto"/>
        <w:left w:val="none" w:sz="0" w:space="0" w:color="auto"/>
        <w:bottom w:val="none" w:sz="0" w:space="0" w:color="auto"/>
        <w:right w:val="none" w:sz="0" w:space="0" w:color="auto"/>
      </w:divBdr>
    </w:div>
    <w:div w:id="958292974">
      <w:bodyDiv w:val="1"/>
      <w:marLeft w:val="0"/>
      <w:marRight w:val="0"/>
      <w:marTop w:val="0"/>
      <w:marBottom w:val="0"/>
      <w:divBdr>
        <w:top w:val="none" w:sz="0" w:space="0" w:color="auto"/>
        <w:left w:val="none" w:sz="0" w:space="0" w:color="auto"/>
        <w:bottom w:val="none" w:sz="0" w:space="0" w:color="auto"/>
        <w:right w:val="none" w:sz="0" w:space="0" w:color="auto"/>
      </w:divBdr>
    </w:div>
    <w:div w:id="2111778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235AA2-0159-4754-B9FD-974E7DBE3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4486</TotalTime>
  <Pages>9</Pages>
  <Words>1905</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171</cp:revision>
  <cp:lastPrinted>2025-11-12T10:19:00Z</cp:lastPrinted>
  <dcterms:created xsi:type="dcterms:W3CDTF">2025-11-12T04:09:00Z</dcterms:created>
  <dcterms:modified xsi:type="dcterms:W3CDTF">2026-08-27T03:54:00Z</dcterms:modified>
</cp:coreProperties>
</file>