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98" w:type="dxa"/>
        <w:jc w:val="center"/>
        <w:tblLayout w:type="fixed"/>
        <w:tblLook w:val="04A0" w:firstRow="1" w:lastRow="0" w:firstColumn="1" w:lastColumn="0" w:noHBand="0" w:noVBand="1"/>
      </w:tblPr>
      <w:tblGrid>
        <w:gridCol w:w="4228"/>
        <w:gridCol w:w="5670"/>
      </w:tblGrid>
      <w:tr w:rsidR="004959C5" w14:paraId="7CB83E08" w14:textId="77777777" w:rsidTr="00EB4722">
        <w:trPr>
          <w:cantSplit/>
          <w:tblHeader/>
          <w:jc w:val="center"/>
        </w:trPr>
        <w:tc>
          <w:tcPr>
            <w:tcW w:w="4228" w:type="dxa"/>
          </w:tcPr>
          <w:p w14:paraId="7C0D5541" w14:textId="3008FA2C" w:rsidR="004959C5" w:rsidRDefault="0081167D" w:rsidP="00F0026F">
            <w:pPr>
              <w:spacing w:line="240" w:lineRule="auto"/>
              <w:ind w:firstLine="0"/>
              <w:jc w:val="center"/>
            </w:pPr>
            <w:r>
              <w:rPr>
                <w:b/>
                <w:noProof/>
                <w:sz w:val="26"/>
              </w:rPr>
              <mc:AlternateContent>
                <mc:Choice Requires="wps">
                  <w:drawing>
                    <wp:anchor distT="0" distB="0" distL="114300" distR="114300" simplePos="0" relativeHeight="251660288" behindDoc="0" locked="0" layoutInCell="1" allowOverlap="1" wp14:anchorId="63723450" wp14:editId="31F4F6D5">
                      <wp:simplePos x="0" y="0"/>
                      <wp:positionH relativeFrom="column">
                        <wp:posOffset>843915</wp:posOffset>
                      </wp:positionH>
                      <wp:positionV relativeFrom="paragraph">
                        <wp:posOffset>384810</wp:posOffset>
                      </wp:positionV>
                      <wp:extent cx="914400" cy="0"/>
                      <wp:effectExtent l="0" t="0" r="0" b="0"/>
                      <wp:wrapNone/>
                      <wp:docPr id="1675282938" name="Straight Connector 2"/>
                      <wp:cNvGraphicFramePr/>
                      <a:graphic xmlns:a="http://schemas.openxmlformats.org/drawingml/2006/main">
                        <a:graphicData uri="http://schemas.microsoft.com/office/word/2010/wordprocessingShape">
                          <wps:wsp>
                            <wps:cNvCnPr/>
                            <wps:spPr>
                              <a:xfrm>
                                <a:off x="0" y="0"/>
                                <a:ext cx="914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5="http://schemas.microsoft.com/office/word/2012/wordml">
                  <w:pict>
                    <v:line w14:anchorId="6E5E8B32"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45pt,30.3pt" to="138.45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" strokecolor="black [3040]"/>
                  </w:pict>
                </mc:Fallback>
              </mc:AlternateContent>
            </w:r>
            <w:r>
              <w:rPr>
                <w:b/>
                <w:sz w:val="26"/>
              </w:rPr>
              <w:t>ỦY BAN NHÂN DÂN</w:t>
            </w:r>
            <w:r>
              <w:rPr>
                <w:b/>
                <w:sz w:val="26"/>
              </w:rPr>
              <w:br/>
              <w:t>THÀNH PHỐ HẢI PHÒNG</w:t>
            </w:r>
          </w:p>
        </w:tc>
        <w:tc>
          <w:tcPr>
            <w:tcW w:w="5670" w:type="dxa"/>
          </w:tcPr>
          <w:p w14:paraId="268CA590" w14:textId="22BE8851" w:rsidR="00F0026F" w:rsidRDefault="00346655" w:rsidP="007F6562">
            <w:pPr>
              <w:spacing w:line="240" w:lineRule="auto"/>
              <w:ind w:firstLine="0"/>
              <w:jc w:val="center"/>
            </w:pPr>
            <w:r>
              <w:rPr>
                <w:b/>
                <w:sz w:val="26"/>
              </w:rPr>
              <w:t>CỘNG HÒA XÃ HỘI CHỦ NGHĨA VIỆT NAM</w:t>
            </w:r>
            <w:r>
              <w:rPr>
                <w:b/>
                <w:sz w:val="26"/>
              </w:rPr>
              <w:br/>
            </w:r>
            <w:r w:rsidRPr="007F6562">
              <w:rPr>
                <w:b/>
                <w:szCs w:val="24"/>
              </w:rPr>
              <w:t>Độc lập - Tự do - Hạnh phúc</w:t>
            </w:r>
          </w:p>
        </w:tc>
      </w:tr>
      <w:tr w:rsidR="007F6562" w:rsidRPr="007F6562" w14:paraId="07F51F7F" w14:textId="77777777" w:rsidTr="00EB4722">
        <w:trPr>
          <w:cantSplit/>
          <w:tblHeader/>
          <w:jc w:val="center"/>
        </w:trPr>
        <w:tc>
          <w:tcPr>
            <w:tcW w:w="4228" w:type="dxa"/>
          </w:tcPr>
          <w:p w14:paraId="12C5C621" w14:textId="2EC5DFB6" w:rsidR="007F6562" w:rsidRPr="007F6562" w:rsidRDefault="007F6562" w:rsidP="007F6562">
            <w:pPr>
              <w:spacing w:before="120" w:after="120" w:line="240" w:lineRule="auto"/>
              <w:ind w:firstLine="0"/>
              <w:jc w:val="center"/>
              <w:rPr>
                <w:bCs/>
                <w:noProof/>
                <w:sz w:val="26"/>
                <w:szCs w:val="26"/>
              </w:rPr>
            </w:pPr>
            <w:r w:rsidRPr="007F6562">
              <w:rPr>
                <w:bCs/>
                <w:noProof/>
                <w:sz w:val="26"/>
                <w:szCs w:val="26"/>
              </w:rPr>
              <w:t>Số:           BC-UBND</w:t>
            </w:r>
          </w:p>
        </w:tc>
        <w:tc>
          <w:tcPr>
            <w:tcW w:w="5670" w:type="dxa"/>
          </w:tcPr>
          <w:p w14:paraId="484E8946" w14:textId="02805CE0" w:rsidR="007F6562" w:rsidRPr="007F6562" w:rsidRDefault="002F3025" w:rsidP="007F6562">
            <w:pPr>
              <w:spacing w:before="120" w:after="120" w:line="240" w:lineRule="auto"/>
              <w:ind w:firstLine="0"/>
              <w:jc w:val="center"/>
              <w:rPr>
                <w:b/>
                <w:sz w:val="26"/>
                <w:szCs w:val="26"/>
              </w:rPr>
            </w:pPr>
            <w:r>
              <w:rPr>
                <w:b/>
                <w:noProof/>
                <w:sz w:val="26"/>
              </w:rPr>
              <mc:AlternateContent>
                <mc:Choice Requires="wps">
                  <w:drawing>
                    <wp:anchor distT="0" distB="0" distL="114300" distR="114300" simplePos="0" relativeHeight="251661312" behindDoc="0" locked="0" layoutInCell="1" allowOverlap="1" wp14:anchorId="0895DD50" wp14:editId="09868F62">
                      <wp:simplePos x="0" y="0"/>
                      <wp:positionH relativeFrom="column">
                        <wp:posOffset>646973</wp:posOffset>
                      </wp:positionH>
                      <wp:positionV relativeFrom="paragraph">
                        <wp:posOffset>23132</wp:posOffset>
                      </wp:positionV>
                      <wp:extent cx="2198915" cy="0"/>
                      <wp:effectExtent l="0" t="0" r="0" b="0"/>
                      <wp:wrapNone/>
                      <wp:docPr id="1943355255" name="Straight Connector 3"/>
                      <wp:cNvGraphicFramePr/>
                      <a:graphic xmlns:a="http://schemas.openxmlformats.org/drawingml/2006/main">
                        <a:graphicData uri="http://schemas.microsoft.com/office/word/2010/wordprocessingShape">
                          <wps:wsp>
                            <wps:cNvCnPr/>
                            <wps:spPr>
                              <a:xfrm>
                                <a:off x="0" y="0"/>
                                <a:ext cx="21989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5="http://schemas.microsoft.com/office/word/2012/wordml">
                  <w:pict>
                    <v:line w14:anchorId="6294B5C6"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0.95pt,1.8pt" to="224.1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" strokecolor="black [3040]"/>
                  </w:pict>
                </mc:Fallback>
              </mc:AlternateContent>
            </w:r>
            <w:r w:rsidR="007F6562" w:rsidRPr="007F6562">
              <w:rPr>
                <w:bCs/>
                <w:i/>
                <w:iCs/>
                <w:sz w:val="26"/>
                <w:szCs w:val="26"/>
              </w:rPr>
              <w:t>Hải Phòng, ngày      tháng    năm 2026</w:t>
            </w:r>
          </w:p>
        </w:tc>
      </w:tr>
    </w:tbl>
    <w:p w14:paraId="3C5D39D3" w14:textId="75A3542A" w:rsidR="004959C5" w:rsidRPr="00F46AB3" w:rsidRDefault="00346655" w:rsidP="00046158">
      <w:pPr>
        <w:keepNext/>
        <w:spacing w:before="360" w:line="240" w:lineRule="auto"/>
        <w:ind w:firstLine="0"/>
        <w:jc w:val="center"/>
        <w:rPr>
          <w:szCs w:val="28"/>
        </w:rPr>
      </w:pPr>
      <w:r w:rsidRPr="00F46AB3">
        <w:rPr>
          <w:b/>
          <w:szCs w:val="28"/>
        </w:rPr>
        <w:t>BÁO CÁO</w:t>
      </w:r>
    </w:p>
    <w:p w14:paraId="1D154F80" w14:textId="096FEBE1" w:rsidR="00046158" w:rsidRDefault="00EB4722" w:rsidP="007F6562">
      <w:pPr>
        <w:spacing w:line="240" w:lineRule="auto"/>
        <w:ind w:firstLine="0"/>
        <w:jc w:val="center"/>
        <w:rPr>
          <w:b/>
        </w:rPr>
      </w:pPr>
      <w:bookmarkStart w:id="0" w:name="_GoBack"/>
      <w:r w:rsidRPr="00F46AB3">
        <w:rPr>
          <w:b/>
          <w:szCs w:val="28"/>
        </w:rPr>
        <w:t>Đánh giá thực trạng và đề xuất chính sách hỗ</w:t>
      </w:r>
      <w:r>
        <w:rPr>
          <w:b/>
        </w:rPr>
        <w:t xml:space="preserve"> trợ </w:t>
      </w:r>
    </w:p>
    <w:p w14:paraId="118E91B5" w14:textId="5597B08C" w:rsidR="00046158" w:rsidRDefault="00EB4722" w:rsidP="007F6562">
      <w:pPr>
        <w:spacing w:line="240" w:lineRule="auto"/>
        <w:ind w:firstLine="0"/>
        <w:jc w:val="center"/>
        <w:rPr>
          <w:b/>
        </w:rPr>
      </w:pPr>
      <w:r>
        <w:rPr>
          <w:b/>
        </w:rPr>
        <w:t>phát triển thủy lợi</w:t>
      </w:r>
      <w:r w:rsidR="00046158">
        <w:rPr>
          <w:b/>
        </w:rPr>
        <w:t xml:space="preserve"> </w:t>
      </w:r>
      <w:r>
        <w:rPr>
          <w:b/>
        </w:rPr>
        <w:t>nội đồng</w:t>
      </w:r>
      <w:r w:rsidR="00046158">
        <w:rPr>
          <w:b/>
        </w:rPr>
        <w:t xml:space="preserve"> </w:t>
      </w:r>
      <w:r>
        <w:rPr>
          <w:b/>
        </w:rPr>
        <w:t xml:space="preserve">và tưới tiên tiến, tiết kiệm nước </w:t>
      </w:r>
    </w:p>
    <w:p w14:paraId="5F8015BD" w14:textId="4172CE8D" w:rsidR="004959C5" w:rsidRDefault="00EB4722" w:rsidP="007F6562">
      <w:pPr>
        <w:spacing w:line="240" w:lineRule="auto"/>
        <w:ind w:firstLine="0"/>
        <w:jc w:val="center"/>
      </w:pPr>
      <w:r>
        <w:rPr>
          <w:b/>
        </w:rPr>
        <w:t>trên địa bàn thành phố Hải Phòng</w:t>
      </w:r>
    </w:p>
    <w:bookmarkEnd w:id="0"/>
    <w:p w14:paraId="755FC206" w14:textId="6C6ABFC0" w:rsidR="00F0026F" w:rsidRDefault="00046158">
      <w:pPr>
        <w:pStyle w:val="PartHeading"/>
      </w:pPr>
      <w:r w:rsidRPr="00F46AB3">
        <w:rPr>
          <w:b w:val="0"/>
          <w:noProof/>
          <w:szCs w:val="28"/>
        </w:rPr>
        <mc:AlternateContent>
          <mc:Choice Requires="wps">
            <w:drawing>
              <wp:anchor distT="0" distB="0" distL="114300" distR="114300" simplePos="0" relativeHeight="251659264" behindDoc="0" locked="0" layoutInCell="1" allowOverlap="1" wp14:anchorId="2224DAE4" wp14:editId="192791B9">
                <wp:simplePos x="0" y="0"/>
                <wp:positionH relativeFrom="column">
                  <wp:posOffset>2318385</wp:posOffset>
                </wp:positionH>
                <wp:positionV relativeFrom="paragraph">
                  <wp:posOffset>16298</wp:posOffset>
                </wp:positionV>
                <wp:extent cx="1295400" cy="7620"/>
                <wp:effectExtent l="0" t="0" r="19050" b="30480"/>
                <wp:wrapNone/>
                <wp:docPr id="161293350" name="Straight Connector 1"/>
                <wp:cNvGraphicFramePr/>
                <a:graphic xmlns:a="http://schemas.openxmlformats.org/drawingml/2006/main">
                  <a:graphicData uri="http://schemas.microsoft.com/office/word/2010/wordprocessingShape">
                    <wps:wsp>
                      <wps:cNvCnPr/>
                      <wps:spPr>
                        <a:xfrm>
                          <a:off x="0" y="0"/>
                          <a:ext cx="129540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5="http://schemas.microsoft.com/office/word/2012/wordml">
            <w:pict>
              <v:line w14:anchorId="1A80E0E2"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2.55pt,1.3pt" to="284.5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" strokecolor="black [3040]"/>
            </w:pict>
          </mc:Fallback>
        </mc:AlternateContent>
      </w:r>
    </w:p>
    <w:p w14:paraId="4FCED571" w14:textId="3B20D387" w:rsidR="004959C5" w:rsidRDefault="00346655">
      <w:pPr>
        <w:pStyle w:val="PartHeading"/>
      </w:pPr>
      <w:r>
        <w:t>PHẦN MỞ ĐẦU</w:t>
      </w:r>
    </w:p>
    <w:p w14:paraId="4CDF2B76" w14:textId="604099DF" w:rsidR="004959C5" w:rsidRDefault="00346655" w:rsidP="00C802AF">
      <w:pPr>
        <w:pStyle w:val="MajorHeading"/>
        <w:spacing w:before="0" w:after="100" w:line="340" w:lineRule="exact"/>
        <w:ind w:firstLine="680"/>
      </w:pPr>
      <w:r>
        <w:t xml:space="preserve">I. THÔNG TIN CHUNG </w:t>
      </w:r>
    </w:p>
    <w:p w14:paraId="28933EC9" w14:textId="77777777" w:rsidR="004959C5" w:rsidRDefault="00346655" w:rsidP="00C802AF">
      <w:pPr>
        <w:spacing w:after="100" w:line="340" w:lineRule="exact"/>
        <w:ind w:firstLine="680"/>
      </w:pPr>
      <w:r>
        <w:t>- Tên Báo cáo: Báo cáo đánh giá thực trạng và đề xuất chính sách hỗ trợ phát triển thủy lợi nội đồng và tưới tiên tiến, tiết kiệm nước trên địa bàn thành phố Hải Phòng.</w:t>
      </w:r>
    </w:p>
    <w:p w14:paraId="33DC7498" w14:textId="5117614E" w:rsidR="004959C5" w:rsidRDefault="00346655" w:rsidP="00C802AF">
      <w:pPr>
        <w:spacing w:after="100" w:line="340" w:lineRule="exact"/>
        <w:ind w:firstLine="680"/>
      </w:pPr>
      <w:r>
        <w:t>- Cơ quan chủ trì</w:t>
      </w:r>
      <w:r w:rsidR="0081167D">
        <w:t xml:space="preserve"> </w:t>
      </w:r>
      <w:r w:rsidR="00733FB7">
        <w:t xml:space="preserve">tham mưu </w:t>
      </w:r>
      <w:r w:rsidR="0081167D">
        <w:t>đề xuất</w:t>
      </w:r>
      <w:r>
        <w:t>: Sở Nông nghiệp và Môi trường.</w:t>
      </w:r>
    </w:p>
    <w:p w14:paraId="2B71C150" w14:textId="77777777" w:rsidR="004959C5" w:rsidRDefault="00346655" w:rsidP="00C802AF">
      <w:pPr>
        <w:spacing w:after="100" w:line="340" w:lineRule="exact"/>
        <w:ind w:firstLine="680"/>
      </w:pPr>
      <w:r>
        <w:t>- Cơ quan phối hợp: Sở Tài chính, Sở Xây dựng, Sở Tư pháp, Ủy ban nhân dân cấp xã, các tổ chức khai thác công trình thủy lợi, tổ chức thủy lợi cơ sở, hợp tác xã dịch vụ nông nghiệp và các cơ quan, đơn vị liên quan.</w:t>
      </w:r>
    </w:p>
    <w:p w14:paraId="4611E896" w14:textId="77777777" w:rsidR="004959C5" w:rsidRDefault="00346655" w:rsidP="00C802AF">
      <w:pPr>
        <w:spacing w:after="100" w:line="340" w:lineRule="exact"/>
        <w:ind w:firstLine="680"/>
      </w:pPr>
      <w:r>
        <w:t>- Cấp quyết định chính sách: Hội đồng nhân dân thành phố Hải Phòng.</w:t>
      </w:r>
    </w:p>
    <w:p w14:paraId="3814AA1E" w14:textId="77777777" w:rsidR="004959C5" w:rsidRDefault="00346655" w:rsidP="00C802AF">
      <w:pPr>
        <w:spacing w:after="100" w:line="340" w:lineRule="exact"/>
        <w:ind w:firstLine="680"/>
      </w:pPr>
      <w:r>
        <w:t>- Phạm vi áp dụng: toàn bộ địa bàn thành phố Hải Phòng sau sắp xếp đơn vị hành chính.</w:t>
      </w:r>
    </w:p>
    <w:p w14:paraId="0BCF22C2" w14:textId="77777777" w:rsidR="004959C5" w:rsidRDefault="00346655" w:rsidP="00C802AF">
      <w:pPr>
        <w:spacing w:after="100" w:line="340" w:lineRule="exact"/>
        <w:ind w:firstLine="680"/>
      </w:pPr>
      <w:r>
        <w:t>- Giai đoạn tính toán, đánh giá tác động chính sách: 2027-2030; thời điểm áp dụng chính sách cụ thể được xác định trong Nghị quyết của Hội đồng nhân dân thành phố.</w:t>
      </w:r>
    </w:p>
    <w:p w14:paraId="2475287F" w14:textId="77777777" w:rsidR="004959C5" w:rsidRDefault="00346655" w:rsidP="00C802AF">
      <w:pPr>
        <w:spacing w:after="100" w:line="340" w:lineRule="exact"/>
        <w:ind w:firstLine="680"/>
      </w:pPr>
      <w:r>
        <w:t>- Nhóm chính sách được phân tích, lựa chọn: (1) hỗ trợ kinh phí quản lý, khai thác công trình thủy lợi nội đồng; (2) hỗ trợ cải tạo, nâng cấp, xây dựng lại trạm bơm điện thủy lợi nội đồng hiện có; (3) hỗ trợ đầu tư xây dựng cống và kiên cố hóa kênh mương thủy lợi nội đồng; (4) hỗ trợ tưới tiên tiến, tiết kiệm nước.</w:t>
      </w:r>
    </w:p>
    <w:p w14:paraId="3D9F5692" w14:textId="77777777" w:rsidR="004959C5" w:rsidRDefault="00346655" w:rsidP="00C802AF">
      <w:pPr>
        <w:pStyle w:val="MajorHeading"/>
        <w:spacing w:before="0" w:after="100" w:line="340" w:lineRule="exact"/>
        <w:ind w:firstLine="680"/>
      </w:pPr>
      <w:r>
        <w:t>II. SỰ CẦN THIẾT XÂY DỰNG CHÍNH SÁCH</w:t>
      </w:r>
    </w:p>
    <w:p w14:paraId="24C8EEFD" w14:textId="77777777" w:rsidR="004959C5" w:rsidRDefault="00346655" w:rsidP="00C802AF">
      <w:pPr>
        <w:pStyle w:val="SubHeading"/>
        <w:spacing w:before="0" w:after="100" w:line="340" w:lineRule="exact"/>
        <w:ind w:firstLine="680"/>
      </w:pPr>
      <w:r>
        <w:t>1. Yêu cầu thống nhất chính sách sau sắp xếp đơn vị hành chính</w:t>
      </w:r>
    </w:p>
    <w:p w14:paraId="4B85327B" w14:textId="471621B7" w:rsidR="004959C5" w:rsidRDefault="00346655" w:rsidP="00C802AF">
      <w:pPr>
        <w:spacing w:after="100" w:line="340" w:lineRule="exact"/>
        <w:ind w:firstLine="680"/>
      </w:pPr>
      <w:r>
        <w:t>Sau sắp xếp đơn vị hành chính cấp tỉnh, thành phố Hải Phòng có không gian quản lý rộng hơn, hệ thống công trình thủy lợi và mô hình tổ chức quản lý đa dạng hơn. Khu vực Hải Phòng cũ đã thực hiện Nghị quyết số 26/2019/NQ-HĐND</w:t>
      </w:r>
      <w:r w:rsidR="00141D3D">
        <w:t xml:space="preserve"> ngày 19/7/2019</w:t>
      </w:r>
      <w:r>
        <w:t xml:space="preserve"> về hỗ trợ kinh phí thủy lợi nội đồng; khu vực Hải Dương cũ có các chương trình, kế hoạch riêng về làm thủy lợi Đông Xuân, kiên cố hóa kênh mương và hỗ trợ sản xuất nông nghiệp. Việc tiếp tục áp dụng các cơ </w:t>
      </w:r>
      <w:r>
        <w:lastRenderedPageBreak/>
        <w:t>chế khác nhau sẽ dẫn đến chênh lệch trong tiếp cận chính sách đối với cùng loại công trình và cùng nhiệm vụ phục vụ sản xuất nông nghiệp.</w:t>
      </w:r>
    </w:p>
    <w:p w14:paraId="4FEE78F7" w14:textId="3AFE2FB3" w:rsidR="004959C5" w:rsidRDefault="00346655" w:rsidP="00C802AF">
      <w:pPr>
        <w:spacing w:after="100" w:line="340" w:lineRule="exact"/>
        <w:ind w:firstLine="680"/>
      </w:pPr>
      <w:r>
        <w:t>Do đó, cần ban hành một chính sách thống nhất trên toàn địa bàn thành phố, đồng thời phân định rõ chính sách đặc thù do thành phố quyết định với các chính sách thực hiện theo Nghị định số 77/2018/NĐ-CP</w:t>
      </w:r>
      <w:r w:rsidR="00141D3D">
        <w:t xml:space="preserve"> ngày 16/5/2018</w:t>
      </w:r>
      <w:r>
        <w:t>; xác định rõ phạm vi từ điểm giao nhận sản phẩm, dịch vụ thủy lợi đến khu đất canh tác hoặc công trình thủy lợi nội đồng độc lập trực tiếp phục vụ sản xuất nông nghiệp.</w:t>
      </w:r>
    </w:p>
    <w:p w14:paraId="0AA3853C" w14:textId="77777777" w:rsidR="004959C5" w:rsidRDefault="00346655" w:rsidP="00C802AF">
      <w:pPr>
        <w:pStyle w:val="SubHeading"/>
        <w:spacing w:before="0" w:after="100" w:line="340" w:lineRule="exact"/>
        <w:ind w:firstLine="680"/>
      </w:pPr>
      <w:r>
        <w:t>2. Chính sách hiện hành mới đáp ứng một phần nhu cầu</w:t>
      </w:r>
    </w:p>
    <w:p w14:paraId="3E3AF8AF" w14:textId="46328BAA" w:rsidR="004959C5" w:rsidRDefault="00346655" w:rsidP="00C802AF">
      <w:pPr>
        <w:spacing w:after="100" w:line="340" w:lineRule="exact"/>
        <w:ind w:firstLine="680"/>
      </w:pPr>
      <w:r>
        <w:t>Nghị quyết số 26/2019/NQ-HĐND</w:t>
      </w:r>
      <w:r w:rsidR="009D020F">
        <w:t xml:space="preserve"> ngày 19/7/2019 </w:t>
      </w:r>
      <w:r>
        <w:t>quy định mức hỗ trợ</w:t>
      </w:r>
      <w:r w:rsidR="009D020F">
        <w:t xml:space="preserve"> kinh phí thủy lợi nôi đồng là </w:t>
      </w:r>
      <w:r>
        <w:t>15.000 đồng/sào/vụ, tạo nguồn kinh phí ổn định cho quản lý, vận hành, duy tu, bảo dưỡng, sửa chữa thường xuyên, sửa chữa nhỏ, nạo vét và khơi thông dòng chảy công trình thủy lợi nội đồng tại khu vực Hải Phòng cũ. Tuy nhiên, chính sách này chưa giải quyết các trạm bơm điện nội đồng xuống cấp nghiêm trọng, cống cần đầu tư xây dựng, kênh mương cần kiên cố hóa và nhu cầu áp dụng tưới tiên tiến, tiết kiệm nước.</w:t>
      </w:r>
    </w:p>
    <w:p w14:paraId="776319A7" w14:textId="77777777" w:rsidR="004959C5" w:rsidRPr="00A419E2" w:rsidRDefault="00346655" w:rsidP="00C802AF">
      <w:pPr>
        <w:spacing w:after="100" w:line="340" w:lineRule="exact"/>
        <w:ind w:firstLine="680"/>
      </w:pPr>
      <w:r w:rsidRPr="00A419E2">
        <w:t>Chính sách thống nhất của thành phố cần kế thừa mức hỗ trợ thường xuyên đã phát huy hiệu quả, đồng thời bổ sung các nhóm chính sách đầu tư có điều kiện, có danh mục, có tiêu chí lựa chọn, có phân kỳ và có cơ chế quản lý tài sản sau đầu tư.</w:t>
      </w:r>
    </w:p>
    <w:p w14:paraId="2FDC11D5" w14:textId="77777777" w:rsidR="004959C5" w:rsidRDefault="00346655" w:rsidP="00C802AF">
      <w:pPr>
        <w:pStyle w:val="SubHeading"/>
        <w:spacing w:before="0" w:after="100" w:line="340" w:lineRule="exact"/>
        <w:ind w:firstLine="680"/>
      </w:pPr>
      <w:r>
        <w:t>3. Bài học từ chính sách cải tạo, nâng cấp trạm bơm điện trước đây</w:t>
      </w:r>
    </w:p>
    <w:p w14:paraId="28A4DD17" w14:textId="77777777" w:rsidR="004959C5" w:rsidRDefault="00346655" w:rsidP="00C802AF">
      <w:pPr>
        <w:spacing w:after="100" w:line="340" w:lineRule="exact"/>
        <w:ind w:firstLine="680"/>
      </w:pPr>
      <w:r>
        <w:t>Nghị quyết số 12/2009/NQ-HĐND đặt mục tiêu cải tạo, nâng cấp 677 công trình, gồm 338 công trình nâng cấp, 339 công trình cải tạo và nạo vét 227 tuyến kênh hút dài khoảng 106 km; tổng mức đầu tư dự kiến 391.042 triệu đồng. Đến năm 2015 đã thực hiện cải tạo, nâng cấp 191 công trình, nạo vét 34 tuyến kênh hút dài 18 km; giá trị thực hiện khoảng 133.869 triệu đồng. Kết quả cho thấy chính sách đúng hướng, góp phần nâng cao năng lực tưới, tiêu, giảm điện năng và chi phí vận hành, nhưng tiến độ chưa đạt kế hoạch.</w:t>
      </w:r>
    </w:p>
    <w:p w14:paraId="57C2847C" w14:textId="77777777" w:rsidR="004959C5" w:rsidRDefault="00346655" w:rsidP="00C802AF">
      <w:pPr>
        <w:spacing w:after="100" w:line="340" w:lineRule="exact"/>
        <w:ind w:firstLine="680"/>
      </w:pPr>
      <w:r>
        <w:t>Một nguyên nhân quan trọng là cơ chế đối ứng khó thực hiện. Phần đối ứng trên thực tế chủ yếu vẫn từ ngân sách địa phương hoặc từ nguồn thu hợp pháp của doanh nghiệp thủy nông gắn với cơ chế ngân sách chi trả sản phẩm, dịch vụ công ích thủy lợi, chưa tạo được nguồn xã hội hóa thực chất. Việc phân tán nguồn vốn làm tăng thủ tục, kéo dài tiến độ và khó kiểm soát tài sản. Đây là căn cứ thực tiễn để nghiên cứu mức hỗ trợ tối đa 100% đối với trạm bơm điện thủy lợi nội đồng hiện có đủ điều kiện, nhưng phải kiểm soát bằng danh mục, hồ sơ hiện trạng, dự toán, thứ tự ưu tiên và khả năng cân đối ngân sách.</w:t>
      </w:r>
    </w:p>
    <w:p w14:paraId="5C616DAD" w14:textId="77777777" w:rsidR="004959C5" w:rsidRDefault="00346655" w:rsidP="00C802AF">
      <w:pPr>
        <w:pStyle w:val="SubHeading"/>
        <w:spacing w:before="0" w:after="100" w:line="340" w:lineRule="exact"/>
        <w:ind w:firstLine="680"/>
      </w:pPr>
      <w:r>
        <w:t>4. Nhu cầu duy trì, cải tạo hạ tầng thủy lợi nội đồng</w:t>
      </w:r>
    </w:p>
    <w:p w14:paraId="20B95D84" w14:textId="77777777" w:rsidR="004959C5" w:rsidRDefault="00346655" w:rsidP="00C802AF">
      <w:pPr>
        <w:spacing w:after="100" w:line="340" w:lineRule="exact"/>
        <w:ind w:firstLine="680"/>
      </w:pPr>
      <w:r>
        <w:t xml:space="preserve">Hệ thống công trình thủy lợi nội đồng có số lượng lớn, phân tán; nhiều tuyến kênh đất bị bồi lắng, sạt lở, thu hẹp mặt cắt; nhiều cống, trạm bơm điện nhỏ đã xuống cấp, máy móc thiết bị lạc hậu, hiệu suất thấp. Trong khi đó, yêu </w:t>
      </w:r>
      <w:r>
        <w:lastRenderedPageBreak/>
        <w:t>cầu tưới, tiêu cho vùng sản xuất hàng hóa tập trung, vùng chuyển đổi cây trồng và vùng thường xuyên úng, hạn ngày càng cao. Nếu không có cơ chế hỗ trợ đồng bộ, các điểm nghẽn nội đồng sẽ làm giảm hiệu quả của hệ thống công trình đầu mối và các chính sách phát triển sản xuất nông nghiệp.</w:t>
      </w:r>
    </w:p>
    <w:p w14:paraId="0245585D" w14:textId="77777777" w:rsidR="004959C5" w:rsidRDefault="00346655" w:rsidP="00C802AF">
      <w:pPr>
        <w:pStyle w:val="SubHeading"/>
        <w:spacing w:before="0" w:after="100" w:line="340" w:lineRule="exact"/>
        <w:ind w:firstLine="680"/>
      </w:pPr>
      <w:r>
        <w:t>5. Yêu cầu sử dụng nước tiết kiệm, nâng cao hiệu quả sản xuất</w:t>
      </w:r>
    </w:p>
    <w:p w14:paraId="395B9F3C" w14:textId="77777777" w:rsidR="004959C5" w:rsidRDefault="00346655" w:rsidP="00C802AF">
      <w:pPr>
        <w:spacing w:after="100" w:line="340" w:lineRule="exact"/>
        <w:ind w:firstLine="680"/>
      </w:pPr>
      <w:r>
        <w:t>Quá trình đô thị hóa, biến đổi khí hậu, mưa cực đoan, hạn cục bộ, xâm nhập mặn và biến động nguồn nước làm tăng yêu cầu sử dụng nước tiết kiệm, chủ động. Đối với cây trồng cạn, rau màu, cây ăn quả, hoa và vùng sản xuất ứng dụng công nghệ cao, hệ thống tưới tiên tiến, tiết kiệm nước giúp giảm thất thoát nước, giảm nhân công và tăng khả năng kiểm soát chất lượng sản xuất. Việc quy định mức hỗ trợ theo Nghị định số 77/2018/NĐ-CP là cần thiết để tạo động lực đầu tư nhưng phải bảo đảm đúng đối tượng, quy mô và cơ chế hỗ trợ sau đầu tư.</w:t>
      </w:r>
    </w:p>
    <w:p w14:paraId="0AF8842A" w14:textId="77777777" w:rsidR="004959C5" w:rsidRPr="009D020F" w:rsidRDefault="00346655" w:rsidP="00C802AF">
      <w:pPr>
        <w:pStyle w:val="SubHeading"/>
        <w:spacing w:before="0" w:after="100" w:line="340" w:lineRule="exact"/>
        <w:ind w:firstLine="680"/>
        <w:rPr>
          <w:spacing w:val="-4"/>
        </w:rPr>
      </w:pPr>
      <w:r w:rsidRPr="009D020F">
        <w:rPr>
          <w:spacing w:val="-4"/>
        </w:rPr>
        <w:t>6. Yêu cầu xây dựng chính sách trên cơ sở phân tích, so sánh phương án</w:t>
      </w:r>
    </w:p>
    <w:p w14:paraId="7AF2EEAF" w14:textId="77777777" w:rsidR="004959C5" w:rsidRDefault="00346655" w:rsidP="00C802AF">
      <w:pPr>
        <w:spacing w:after="100" w:line="340" w:lineRule="exact"/>
        <w:ind w:firstLine="680"/>
      </w:pPr>
      <w:r>
        <w:t>Việc xây dựng chính sách được thực hiện trên cơ sở đánh giá đầy đủ hiện trạng, kết quả thực hiện các chính sách trước đây, nhu cầu hỗ trợ của từng địa phương, quy định pháp luật hiện hành và khả năng cân đối ngân sách thành phố. Đối với từng nhóm nội dung, quá trình phân tích xác định rõ vấn đề cần giải quyết, mục tiêu, các phương án mức hỗ trợ, tác động ngân sách, khả năng tham gia của đối tượng hưởng lợi, điều kiện tổ chức thực hiện, rủi ro và phương án được lựa chọn.</w:t>
      </w:r>
    </w:p>
    <w:p w14:paraId="54BBAEF4" w14:textId="77777777" w:rsidR="004959C5" w:rsidRDefault="00346655" w:rsidP="00C802AF">
      <w:pPr>
        <w:spacing w:after="100" w:line="340" w:lineRule="exact"/>
        <w:ind w:firstLine="680"/>
      </w:pPr>
      <w:r>
        <w:t>Phương pháp phân tích gồm: kế thừa kết quả thực hiện chính sách trước đây; đối chiếu quy định pháp luật hiện hành; tổng hợp số liệu của địa phương và đơn vị quản lý; phân loại công trình theo hiện trạng, quy mô, nhiệm vụ phục vụ; xác định suất đầu tư và nhu cầu kinh phí; so sánh các mức hỗ trợ; đánh giá khả năng cân đối ngân sách, khả năng bảo đảm phần vốn còn lại và cơ chế quản lý tài sản sau đầu tư.</w:t>
      </w:r>
    </w:p>
    <w:p w14:paraId="0D3B2B92" w14:textId="62F9429F" w:rsidR="004600DE" w:rsidRPr="004600DE" w:rsidRDefault="004600DE" w:rsidP="004600DE">
      <w:pPr>
        <w:spacing w:after="100" w:line="340" w:lineRule="exact"/>
        <w:ind w:firstLine="680"/>
      </w:pPr>
      <w:r w:rsidRPr="004600DE">
        <w:t xml:space="preserve">Kết quả rà soát, cập nhật phụ lục của 104 địa phương cho thấy tổng diện tích đất sản xuất nông nghiệp thực tế được tưới, tiêu dự kiến tính hỗ trợ là 246.837 ha-vụ/năm. Danh mục trạm bơm điện thủy lợi nội đồng đề nghị xử lý gồm 512 trạm, tổng kinh phí 549,180 tỷ đồng; trong đó 59 trạm sửa chữa, thay thế thiết bị với 43,400 tỷ đồng, 69 trạm cải tạo, nâng cấp đồng bộ với 67,980 tỷ đồng và 384 trạm xây dựng lại để thay thế với 437,800 tỷ đồng. Danh mục đăng ký gồm 1.009 cống, tổng giá trị 293,145 tỷ đồng và 1.506 tuyến kênh đề nghị kiên cố hóa, tổng giá trị 2.995,818 tỷ đồng; tổng giá trị cống và kênh mương là 3.288,963 tỷ đồng. Diện tích đăng ký đầu tư hệ thống tưới tiên tiến, tiết kiệm nước là 2.064,40 ha. Để lượng hóa tác động ngân sách, báo cáo tính theo chi phí đủ điều kiện 80 triệu đồng/ha, tương ứng tổng giá trị đầu tư 165,152 tỷ đồng, ngân sách thành phố hỗ trợ tối đa 82,576 tỷ đồng và phần vốn ngoài ngân sách nhà nước 82,576 tỷ đồng. Diện tích san phẳng đồng ruộng xác định bằng 0 ha, kinh phí hỗ trợ bằng 0 đồng do địa hình sản xuất nông nghiệp của thành phố chủ yếu là đồng bằng. Các danh mục là số liệu đăng ký phục vụ đánh giá quy mô </w:t>
      </w:r>
      <w:r w:rsidRPr="004600DE">
        <w:lastRenderedPageBreak/>
        <w:t>chính sách; khi tổ chức thực hiện phải rà soát đối tượng, nội dung, điều kiện và loại trừ các hạng mục không thuộc phạm vi Nghị định số 77/2018/NĐ-CP</w:t>
      </w:r>
      <w:r>
        <w:t>.</w:t>
      </w:r>
    </w:p>
    <w:p w14:paraId="3969EE53" w14:textId="019005CD" w:rsidR="004959C5" w:rsidRDefault="00346655" w:rsidP="00C802AF">
      <w:pPr>
        <w:pStyle w:val="PartHeading"/>
        <w:spacing w:before="0" w:after="360" w:line="340" w:lineRule="exact"/>
      </w:pPr>
      <w:r>
        <w:t>PHẦN I</w:t>
      </w:r>
      <w:r>
        <w:br/>
        <w:t>CƠ SỞ PHÁP LÝ VÀ CƠ SỞ THỰC TIỄN</w:t>
      </w:r>
    </w:p>
    <w:p w14:paraId="2FE8B042" w14:textId="77777777" w:rsidR="004959C5" w:rsidRDefault="00346655" w:rsidP="00C802AF">
      <w:pPr>
        <w:pStyle w:val="MajorHeading"/>
        <w:spacing w:before="0" w:after="100" w:line="340" w:lineRule="exact"/>
        <w:ind w:firstLine="680"/>
      </w:pPr>
      <w:r>
        <w:t>I. CƠ SỞ PHÁP LÝ</w:t>
      </w:r>
    </w:p>
    <w:p w14:paraId="0CBEA01B" w14:textId="77777777" w:rsidR="004959C5" w:rsidRDefault="00346655" w:rsidP="00C802AF">
      <w:pPr>
        <w:pStyle w:val="SubHeading"/>
        <w:spacing w:before="0" w:after="100" w:line="340" w:lineRule="exact"/>
        <w:ind w:firstLine="680"/>
      </w:pPr>
      <w:r>
        <w:t>1. Thẩm quyền ban hành chính sách</w:t>
      </w:r>
    </w:p>
    <w:p w14:paraId="0810F445" w14:textId="77777777" w:rsidR="004959C5" w:rsidRDefault="00346655" w:rsidP="00C802AF">
      <w:pPr>
        <w:spacing w:after="100" w:line="340" w:lineRule="exact"/>
        <w:ind w:firstLine="680"/>
      </w:pPr>
      <w:r>
        <w:t>Luật Tổ chức chính quyền địa phương, Luật Ban hành văn bản quy phạm pháp luật, Luật Ngân sách nhà nước và pháp luật có liên quan là căn cứ để Hội đồng nhân dân thành phố quyết định chính sách phát triển kinh tế - xã hội, chính sách chi ngân sách địa phương và mức hỗ trợ phù hợp khả năng cân đối ngân sách. Nghị quyết phải xác định rõ đối tượng, phạm vi, nội dung, mức hỗ trợ, nguồn kinh phí, điều kiện hỗ trợ và trách nhiệm tổ chức thực hiện.</w:t>
      </w:r>
    </w:p>
    <w:p w14:paraId="0D77A0FC" w14:textId="77777777" w:rsidR="004959C5" w:rsidRDefault="00346655" w:rsidP="00C802AF">
      <w:pPr>
        <w:pStyle w:val="SubHeading"/>
        <w:spacing w:before="0" w:after="100" w:line="340" w:lineRule="exact"/>
        <w:ind w:firstLine="680"/>
      </w:pPr>
      <w:r>
        <w:t>2. Cơ sở pháp lý chuyên ngành thủy lợi</w:t>
      </w:r>
    </w:p>
    <w:p w14:paraId="41679393" w14:textId="77777777" w:rsidR="004959C5" w:rsidRDefault="00346655" w:rsidP="00C802AF">
      <w:pPr>
        <w:spacing w:after="100" w:line="340" w:lineRule="exact"/>
        <w:ind w:firstLine="680"/>
      </w:pPr>
      <w:r>
        <w:t>Luật Thủy lợi và Luật số 146/2025/QH15 sửa đổi, bổ sung một số điều của các luật trong lĩnh vực nông nghiệp và môi trường là căn cứ xác định công trình thủy lợi, thủy lợi nội đồng, tổ chức thủy lợi cơ sở, sản phẩm, dịch vụ thủy lợi và trách nhiệm quản lý, khai thác công trình. Nghị định số 40/2026/NĐ-CP quy định chi tiết một số điều của Luật Thủy lợi là căn cứ để phân loại, xác định phạm vi quản lý và điểm giao nhận sản phẩm, dịch vụ thủy lợi.</w:t>
      </w:r>
    </w:p>
    <w:p w14:paraId="3D9558CD" w14:textId="77777777" w:rsidR="004959C5" w:rsidRDefault="00346655" w:rsidP="00C802AF">
      <w:pPr>
        <w:spacing w:after="100" w:line="340" w:lineRule="exact"/>
        <w:ind w:firstLine="680"/>
      </w:pPr>
      <w:r>
        <w:t>Nghị định số 77/2018/NĐ-CP là căn cứ trực tiếp để quy định mức hỗ trợ tưới tiên tiến, tiết kiệm nước; đầu tư xây dựng cống và kiên cố hóa kênh mương. Nghị định cũng giao Hội đồng nhân dân cấp tỉnh quy định cụ thể mức hỗ trợ theo khả năng cân đối ngân sách và ban hành chính sách hỗ trợ đặc thù khác. Trên cơ sở đó, thành phố có thể ban hành chính sách đặc thù hỗ trợ kinh phí quản lý, khai thác công trình thủy lợi nội đồng và hỗ trợ cải tạo, nâng cấp, xây dựng lại trạm bơm điện thủy lợi nội đồng hiện có.</w:t>
      </w:r>
    </w:p>
    <w:p w14:paraId="257C879E" w14:textId="77777777" w:rsidR="004959C5" w:rsidRDefault="00346655" w:rsidP="00C802AF">
      <w:pPr>
        <w:spacing w:after="100" w:line="340" w:lineRule="exact"/>
        <w:ind w:firstLine="680"/>
      </w:pPr>
      <w:r>
        <w:t>Nghị định số 115/2026/NĐ-CP quy định giá sản phẩm, dịch vụ thủy lợi và chính sách hỗ trợ của Nhà nước trong quản lý, khai thác công trình thủy lợi. Do đó, Nghị quyết của thành phố phải loại trừ nội dung, khối lượng hoặc chi phí đã được tính trong giá sản phẩm, dịch vụ công ích thủy lợi, được hỗ trợ theo Nghị định số 115/2026/NĐ-CP hoặc từ nguồn ngân sách nhà nước khác.</w:t>
      </w:r>
    </w:p>
    <w:p w14:paraId="356B7564" w14:textId="77777777" w:rsidR="004959C5" w:rsidRDefault="00346655" w:rsidP="00C802AF">
      <w:pPr>
        <w:pStyle w:val="SubHeading"/>
        <w:spacing w:before="0" w:after="100" w:line="340" w:lineRule="exact"/>
        <w:ind w:firstLine="680"/>
      </w:pPr>
      <w:r>
        <w:t>3. Cơ sở pháp lý về quản lý tài sản sau đầu tư</w:t>
      </w:r>
    </w:p>
    <w:p w14:paraId="7683519F" w14:textId="77777777" w:rsidR="004959C5" w:rsidRPr="00541E97" w:rsidRDefault="00346655" w:rsidP="00541E97">
      <w:pPr>
        <w:widowControl w:val="0"/>
        <w:spacing w:after="100" w:line="340" w:lineRule="exact"/>
        <w:ind w:firstLine="680"/>
        <w:rPr>
          <w:spacing w:val="-4"/>
        </w:rPr>
      </w:pPr>
      <w:r w:rsidRPr="00541E97">
        <w:rPr>
          <w:spacing w:val="-4"/>
        </w:rPr>
        <w:t>Pháp luật về quản lý, sử dụng tài sản công và quản lý tài sản kết cấu hạ tầng thủy lợi yêu cầu xác định rõ chủ thể tiếp nhận, quản lý, vận hành, bảo trì và theo dõi tài sản hình thành từ ngân sách nhà nước. Vì vậy, công trình thuộc chính sách đặc thù phải có trong danh mục, kế hoạch được phê duyệt; hồ sơ phải xác định rõ đơn vị tiếp nhận tài sản, phương án bàn giao, quản lý, vận hành và bảo trì sau đầu tư.</w:t>
      </w:r>
    </w:p>
    <w:p w14:paraId="26DF27DD" w14:textId="77777777" w:rsidR="004959C5" w:rsidRPr="00541E97" w:rsidRDefault="00346655" w:rsidP="00541E97">
      <w:pPr>
        <w:pStyle w:val="SubHeading"/>
        <w:widowControl w:val="0"/>
        <w:spacing w:before="0" w:after="100" w:line="340" w:lineRule="exact"/>
        <w:ind w:firstLine="680"/>
        <w:rPr>
          <w:spacing w:val="-6"/>
        </w:rPr>
      </w:pPr>
      <w:r w:rsidRPr="00541E97">
        <w:rPr>
          <w:spacing w:val="-6"/>
        </w:rPr>
        <w:lastRenderedPageBreak/>
        <w:t>4. Mối quan hệ với chính sách phát triển nông nghiệp hàng hóa tập trung</w:t>
      </w:r>
    </w:p>
    <w:p w14:paraId="5A0920BA" w14:textId="77777777" w:rsidR="004959C5" w:rsidRDefault="00346655" w:rsidP="00C802AF">
      <w:pPr>
        <w:spacing w:after="100" w:line="340" w:lineRule="exact"/>
        <w:ind w:firstLine="680"/>
      </w:pPr>
      <w:r>
        <w:t>Nghị quyết số 51/2025/NQ-HĐND về cơ chế, chính sách khuyến khích phát triển sản xuất nông nghiệp hàng hóa tập trung là căn cứ để xác định thủy lợi nội đồng là hạ tầng nền tảng phục vụ vùng sản xuất. Chính sách thủy lợi không thay thế và không hỗ trợ trùng với các nội dung hỗ trợ trực tiếp cho sản xuất, máy móc, thiết bị, nhà lưới, nhà màng, tiêu chuẩn chất lượng, liên kết sản xuất hoặc xúc tiến thương mại.</w:t>
      </w:r>
    </w:p>
    <w:p w14:paraId="2B395870" w14:textId="77777777" w:rsidR="004959C5" w:rsidRDefault="00346655" w:rsidP="00C802AF">
      <w:pPr>
        <w:pStyle w:val="SubHeading"/>
        <w:spacing w:before="0" w:after="100" w:line="340" w:lineRule="exact"/>
        <w:ind w:firstLine="680"/>
      </w:pPr>
      <w:r>
        <w:t>5. Phân định chính sách đặc thù của thành phố và chính sách thực hiện theo Nghị định số 77/2018/NĐ-CP</w:t>
      </w:r>
    </w:p>
    <w:p w14:paraId="5202847F" w14:textId="77777777" w:rsidR="004959C5" w:rsidRDefault="00346655" w:rsidP="00C802AF">
      <w:pPr>
        <w:spacing w:after="100" w:line="340" w:lineRule="exact"/>
        <w:ind w:firstLine="680"/>
      </w:pPr>
      <w:r>
        <w:t>Việc phân định hai nhóm chính sách có ý nghĩa quyết định đối với căn cứ pháp lý, đối tượng, mức hỗ trợ, cơ chế thực hiện và trách nhiệm bố trí phần vốn còn lại. Nhóm thứ nhất là chính sách đặc thù của thành phố, gồm hỗ trợ kinh phí quản lý, khai thác công trình thủy lợi nội đồng và hỗ trợ cải tạo, nâng cấp, xây dựng lại trạm bơm điện thủy lợi nội đồng hiện có. Nhóm này được xây dựng trên cơ sở thẩm quyền của Hội đồng nhân dân cấp tỉnh và quy định cho phép địa phương ban hành chính sách đặc thù khác để phát triển thủy lợi nhỏ, thủy lợi nội đồng.</w:t>
      </w:r>
    </w:p>
    <w:p w14:paraId="45A1E4BD" w14:textId="0CF7339A" w:rsidR="004959C5" w:rsidRDefault="00346655" w:rsidP="00C802AF">
      <w:pPr>
        <w:spacing w:after="100" w:line="340" w:lineRule="exact"/>
        <w:ind w:firstLine="680"/>
      </w:pPr>
      <w:r>
        <w:t>Nhóm thứ hai là chính sách đã được Chính phủ quy định khung tại Nghị định số 77/2018/NĐ-CP, gồm</w:t>
      </w:r>
      <w:r w:rsidR="00851043">
        <w:t>: H</w:t>
      </w:r>
      <w:r>
        <w:t>ỗ trợ tưới tiên tiến, tiết kiệm nước và hỗ trợ đầu tư xây dựng cống, kiên cố hóa kênh mương. Đối với nhóm này, Nghị quyết của thành phố chỉ quyết định mức cụ thể trong giới hạn tối đa, đồng thời phải tuân thủ đối tượng, điều kiện, cơ chế hỗ trợ sau đầu tư, hồ sơ và thủ tục do Nghị định quy định. Thành phố không mở rộng đối tượng hoặc chuyển cơ chế hỗ trợ thành cấp phát toàn bộ nếu không có chính sách đặc thù riêng được phân tích và quyết định rõ ràng.</w:t>
      </w:r>
    </w:p>
    <w:p w14:paraId="6ED0F003" w14:textId="77777777" w:rsidR="004959C5" w:rsidRDefault="00346655" w:rsidP="00C802AF">
      <w:pPr>
        <w:pStyle w:val="SubHeading"/>
        <w:spacing w:before="0" w:after="100" w:line="340" w:lineRule="exact"/>
        <w:ind w:firstLine="680"/>
      </w:pPr>
      <w:r>
        <w:t>6. Giới hạn phạm vi để tránh trùng với giá sản phẩm, dịch vụ công ích thủy lợi</w:t>
      </w:r>
    </w:p>
    <w:p w14:paraId="60949C9F" w14:textId="4201735C" w:rsidR="004959C5" w:rsidRDefault="00346655" w:rsidP="00C802AF">
      <w:pPr>
        <w:spacing w:after="100" w:line="340" w:lineRule="exact"/>
        <w:ind w:firstLine="680"/>
      </w:pPr>
      <w:r>
        <w:t xml:space="preserve">Phạm vi hỗ trợ của Nghị quyết được giới hạn từ điểm giao nhận sản phẩm, dịch vụ thủy lợi đến khu đất canh tác hoặc đối với công trình thủy lợi nội đồng độc lập trực tiếp phục vụ sản xuất nông nghiệp. Việc xác định điểm giao nhận là cơ sở để phân định phần công trình, nhiệm vụ và chi phí thuộc trách nhiệm của tổ chức khai thác công trình thủy lợi với </w:t>
      </w:r>
      <w:r w:rsidR="00851043">
        <w:t xml:space="preserve">phần do tổ chức thủy lợi cơ sở </w:t>
      </w:r>
      <w:r>
        <w:t>hoặc địa phương quản lý.</w:t>
      </w:r>
    </w:p>
    <w:p w14:paraId="40497194" w14:textId="38657E14" w:rsidR="004959C5" w:rsidRDefault="00346655" w:rsidP="00C802AF">
      <w:pPr>
        <w:spacing w:after="100" w:line="340" w:lineRule="exact"/>
        <w:ind w:firstLine="680"/>
      </w:pPr>
      <w:r>
        <w:t xml:space="preserve">Nếu không giới hạn rõ, có thể phát sinh hỗ trợ </w:t>
      </w:r>
      <w:r w:rsidR="00851043">
        <w:t>hai lần cho cùng một nội dung: M</w:t>
      </w:r>
      <w:r>
        <w:t>ột lần thông qua giá, đặt hàng hoặc hỗ trợ sản phẩm, dịch vụ công ích thủy lợi; một lần thông qua chính sách thủy lợi nội đồng. Vì vậy, hồ sơ đề nghị hỗ trợ phải có xác nhận phạm vi quản lý, đối chiếu với danh mục công trình của tổ chức khai thác công trình thủy lợi và xác định nội dung, khối lượng, chi phí chưa được ngân sách nhà nước bảo đảm bằng cơ chế khác.</w:t>
      </w:r>
    </w:p>
    <w:p w14:paraId="5C97113B" w14:textId="77777777" w:rsidR="004959C5" w:rsidRDefault="00346655" w:rsidP="00C802AF">
      <w:pPr>
        <w:pStyle w:val="SubHeading"/>
        <w:spacing w:before="0" w:after="100" w:line="340" w:lineRule="exact"/>
        <w:ind w:firstLine="680"/>
      </w:pPr>
      <w:r>
        <w:lastRenderedPageBreak/>
        <w:t>7. Giới hạn nội dung giao Ủy ban nhân dân thành phố quy định chi tiết</w:t>
      </w:r>
    </w:p>
    <w:p w14:paraId="2A7CF5CD" w14:textId="77777777" w:rsidR="004959C5" w:rsidRDefault="00346655" w:rsidP="00C802AF">
      <w:pPr>
        <w:spacing w:after="100" w:line="340" w:lineRule="exact"/>
        <w:ind w:firstLine="680"/>
      </w:pPr>
      <w:r>
        <w:t>Trên cơ sở các nội dung chính sách được lựa chọn, cần giao Ủy ban nhân dân thành phố quy định tiêu chí lựa chọn, thứ tự ưu tiên, hồ sơ, trình tự, phương thức cấp kinh phí, nghiệm thu, thanh toán, quyết toán, tiếp nhận, bàn giao và quản lý tài sản đối với chính sách đặc thù; ban hành thiết kế mẫu, thiết kế điển hình và hướng dẫn thực hiện chính sách theo Nghị định số 77/2018/NĐ-CP. Nội dung quy định chi tiết chỉ thuộc phạm vi tổ chức thi hành, không làm thay đổi đối tượng, nội dung, phạm vi, nâng mức hỗ trợ hoặc thay đổi điều kiện cốt lõi do Hội đồng nhân dân thành phố quyết định.</w:t>
      </w:r>
    </w:p>
    <w:p w14:paraId="16EE8C7F" w14:textId="77777777" w:rsidR="004959C5" w:rsidRDefault="00346655" w:rsidP="00C802AF">
      <w:pPr>
        <w:pStyle w:val="MajorHeading"/>
        <w:spacing w:before="0" w:after="100" w:line="340" w:lineRule="exact"/>
        <w:ind w:firstLine="680"/>
      </w:pPr>
      <w:r>
        <w:t>II. CƠ SỞ THỰC TIỄN</w:t>
      </w:r>
    </w:p>
    <w:p w14:paraId="5890A180" w14:textId="77777777" w:rsidR="004959C5" w:rsidRDefault="00346655" w:rsidP="00C802AF">
      <w:pPr>
        <w:pStyle w:val="SubHeading"/>
        <w:spacing w:before="0" w:after="100" w:line="340" w:lineRule="exact"/>
        <w:ind w:firstLine="680"/>
      </w:pPr>
      <w:r>
        <w:t>1. Đặc điểm hệ thống thủy lợi sau sắp xếp đơn vị hành chính</w:t>
      </w:r>
    </w:p>
    <w:p w14:paraId="3F90A2A3" w14:textId="28A2A553" w:rsidR="00004D29" w:rsidRDefault="00346655" w:rsidP="00004D29">
      <w:pPr>
        <w:spacing w:after="100" w:line="340" w:lineRule="exact"/>
        <w:ind w:firstLine="680"/>
      </w:pPr>
      <w:r>
        <w:t xml:space="preserve">Hệ thống thủy lợi thành phố gồm công trình đầu mối, công trình liên xã, công trình do tổ chức khai thác công trình thủy lợi quản lý và hệ thống thủy lợi nội đồng do Ủy ban nhân dân cấp xã, tổ chức thủy lợi cơ sở hoặc tổ chức khác quản lý. Sự khác nhau về quy mô sản xuất, mô hình quản lý và mức độ đô thị hóa giữa các khu vực đòi hỏi chính sách thống nhất về nguyên tắc nhưng có tiêu chí lựa chọn theo hiện trạng, diện tích phục vụ và hiệu </w:t>
      </w:r>
      <w:r w:rsidR="00004D29">
        <w:t>quả.</w:t>
      </w:r>
    </w:p>
    <w:p w14:paraId="65FC7D15" w14:textId="1764EB2A" w:rsidR="00710840" w:rsidRPr="00851043" w:rsidRDefault="00FE7C5D" w:rsidP="00710840">
      <w:pPr>
        <w:spacing w:after="100" w:line="340" w:lineRule="exact"/>
        <w:ind w:firstLine="680"/>
        <w:rPr>
          <w:b/>
          <w:bCs/>
        </w:rPr>
      </w:pPr>
      <w:r w:rsidRPr="00851043">
        <w:rPr>
          <w:b/>
          <w:bCs/>
        </w:rPr>
        <w:t xml:space="preserve">2. </w:t>
      </w:r>
      <w:r w:rsidR="00710840" w:rsidRPr="00851043">
        <w:rPr>
          <w:b/>
          <w:bCs/>
        </w:rPr>
        <w:t>Kết quả thực hiện các chính sách hỗ trợ phát triển thủy lợi nhỏ, thủy lợi nội đồng, tưới tiên tiến, tiết kiệm nước</w:t>
      </w:r>
    </w:p>
    <w:p w14:paraId="13B916EF" w14:textId="77777777" w:rsidR="00710840" w:rsidRPr="00851043" w:rsidRDefault="00710840" w:rsidP="00710840">
      <w:pPr>
        <w:spacing w:after="100" w:line="340" w:lineRule="exact"/>
        <w:ind w:firstLine="680"/>
      </w:pPr>
      <w:r w:rsidRPr="00851043">
        <w:t>Trong thời gian qua, thành phố Hải Phòng (trước khi sáp nhập) và tỉnh Hải Dương đã triển khai nhiều cơ chế, chính sách hỗ trợ phát triển thủy lợi nhỏ, thủy lợi nội đồng và tưới tiên tiến, tiết kiệm nước theo quy định của pháp luật và phù hợp với điều kiện thực tế của địa phương.</w:t>
      </w:r>
    </w:p>
    <w:p w14:paraId="3C1707AE" w14:textId="75A32BEF" w:rsidR="00710840" w:rsidRPr="00851043" w:rsidRDefault="00710840" w:rsidP="00710840">
      <w:pPr>
        <w:spacing w:after="100" w:line="340" w:lineRule="exact"/>
        <w:ind w:firstLine="680"/>
      </w:pPr>
      <w:r w:rsidRPr="00851043">
        <w:t xml:space="preserve">Đối với thành phố Hải Phòng, thực hiện Nghị quyết số 26/2019/NQ-HĐND ngày 19/7/2019 của Hội đồng nhân dân thành phố, giai đoạn 2020-2025 ngân sách thành phố đã bố trí khoảng 100 tỷ đồng để hỗ trợ quản lý, khai thác công trình thủy lợi nội đồng; sau khi sáp nhập, thành phố tiếp tục bố trí 100 tỷ đồng trong năm 2026 để duy trì thực hiện chính sách trong thời gian xây dựng </w:t>
      </w:r>
      <w:r w:rsidR="00851043">
        <w:t>N</w:t>
      </w:r>
      <w:r w:rsidRPr="00851043">
        <w:t>ghị quyết mới.</w:t>
      </w:r>
    </w:p>
    <w:p w14:paraId="2319C501" w14:textId="77777777" w:rsidR="00710840" w:rsidRPr="00851043" w:rsidRDefault="00710840" w:rsidP="00710840">
      <w:pPr>
        <w:spacing w:after="100" w:line="340" w:lineRule="exact"/>
        <w:ind w:firstLine="680"/>
      </w:pPr>
      <w:r w:rsidRPr="00851043">
        <w:t>Đối với tỉnh Hải Dương (trước khi sáp nhập), các chính sách hỗ trợ được triển khai thông qua kế hoạch làm thủy lợi hằng năm, chương trình kiên cố hóa kênh mương và đầu tư cải tạo, nâng cấp các trạm bơm, góp phần duy trì hoạt động của hệ thống công trình thủy lợi nội đồng, nâng cao năng lực tưới, tiêu phục vụ sản xuất nông nghiệp.</w:t>
      </w:r>
    </w:p>
    <w:p w14:paraId="6B4F7EC6" w14:textId="4985523E" w:rsidR="00FE7C5D" w:rsidRPr="00851043" w:rsidRDefault="00FE7C5D" w:rsidP="00710840">
      <w:pPr>
        <w:spacing w:after="100" w:line="340" w:lineRule="exact"/>
        <w:ind w:firstLine="680"/>
      </w:pPr>
      <w:r w:rsidRPr="00851043">
        <w:t xml:space="preserve">Việc triển khai các chính sách trong thời gian qua đã tạo nguồn lực quan trọng để duy trì hoạt động của hệ thống thủy lợi nội đồng; hỗ trợ các địa phương và tổ chức thủy lợi cơ sở thực hiện duy tu, sửa chữa công trình; bảo đảm tưới, tiêu phục vụ sản xuất nông nghiệp; giảm đóng góp trực tiếp của người dân; đồng </w:t>
      </w:r>
      <w:r w:rsidRPr="00851043">
        <w:lastRenderedPageBreak/>
        <w:t>thời khuyến khích phát triển các mô hình sản xuất nông nghiệp ứng dụng công nghệ cao và áp dụng tưới tiên tiến, tiết kiệm nước.</w:t>
      </w:r>
    </w:p>
    <w:p w14:paraId="3F7C7746" w14:textId="3C3C981B" w:rsidR="00FE7C5D" w:rsidRPr="00851043" w:rsidRDefault="00FE7C5D" w:rsidP="00710840">
      <w:pPr>
        <w:spacing w:after="100" w:line="340" w:lineRule="exact"/>
        <w:ind w:firstLine="680"/>
      </w:pPr>
      <w:r w:rsidRPr="00851043">
        <w:t>Kết quả thực hiện cho thấy các chính sách hiện hành cơ bản phù hợp với quy định của pháp luật, đáp ứng yêu cầu thực tiễn trong từng giai đoạn và là cơ sở quan trọng để tiếp tục kế thừa, hoàn thiện khi xây dựng chính sách mới áp dụng thống nhất trên địa bàn thành phố.</w:t>
      </w:r>
    </w:p>
    <w:p w14:paraId="2C64E745" w14:textId="63BF5DC0" w:rsidR="00710840" w:rsidRPr="00851043" w:rsidRDefault="00710840" w:rsidP="00710840">
      <w:pPr>
        <w:spacing w:after="100" w:line="340" w:lineRule="exact"/>
        <w:ind w:firstLine="680"/>
        <w:rPr>
          <w:b/>
          <w:bCs/>
        </w:rPr>
      </w:pPr>
      <w:r w:rsidRPr="00851043">
        <w:rPr>
          <w:b/>
          <w:bCs/>
        </w:rPr>
        <w:t>3. Thực trạng hệ thống công trình thủy lợi và nhu cầu hỗ trợ</w:t>
      </w:r>
    </w:p>
    <w:p w14:paraId="76B0C582" w14:textId="77777777" w:rsidR="00FE7C5D" w:rsidRPr="00851043" w:rsidRDefault="00FE7C5D" w:rsidP="00FE7C5D">
      <w:pPr>
        <w:spacing w:after="100" w:line="340" w:lineRule="exact"/>
        <w:ind w:firstLine="680"/>
      </w:pPr>
      <w:r w:rsidRPr="00851043">
        <w:t>Qua rà soát, hệ thống công trình thủy lợi nhỏ, thủy lợi nội đồng trên địa bàn thành phố có quy mô lớn, được đầu tư qua nhiều giai đoạn với hiện trạng và chất lượng không đồng đều. Nhiều công trình đã xuống cấp, bồi lắng hoặc hư hỏng, cần được sửa chữa, cải tạo, nâng cấp để đáp ứng yêu cầu phục vụ sản xuất nông nghiệp trong điều kiện biến đổi khí hậu và chuyển đổi cơ cấu cây trồng.</w:t>
      </w:r>
    </w:p>
    <w:p w14:paraId="31A3B56E" w14:textId="5F0B2488" w:rsidR="00FE7C5D" w:rsidRPr="00851043" w:rsidRDefault="00FE7C5D" w:rsidP="00FE7C5D">
      <w:pPr>
        <w:spacing w:after="100" w:line="340" w:lineRule="exact"/>
        <w:ind w:firstLine="680"/>
      </w:pPr>
      <w:r w:rsidRPr="00851043">
        <w:t xml:space="preserve">Bên cạnh nhu cầu duy trì kinh phí quản lý, khai thác công trình thủy lợi nội đồng, nhu cầu đầu tư cải tạo, nâng cấp trạm bơm điện, xây dựng cống, kiên cố hóa kênh mương và phát triển hệ thống tưới tiên tiến, tiết kiệm nước ngày càng tăng. Tuy nhiên, nguồn lực </w:t>
      </w:r>
      <w:r w:rsidR="00851043">
        <w:t xml:space="preserve">của các tổ chức thủy lợi cơ sở </w:t>
      </w:r>
      <w:r w:rsidRPr="00851043">
        <w:t>và khả năng cân đối ngân sách địa phương còn hạn chế, chưa đáp ứng yêu cầu đầu tư đồng bộ hệ thống công trình.</w:t>
      </w:r>
    </w:p>
    <w:p w14:paraId="13DCE359" w14:textId="26129325" w:rsidR="00710840" w:rsidRPr="00851043" w:rsidRDefault="00710840" w:rsidP="00FE7C5D">
      <w:pPr>
        <w:spacing w:after="100" w:line="340" w:lineRule="exact"/>
        <w:ind w:firstLine="680"/>
        <w:rPr>
          <w:b/>
          <w:bCs/>
        </w:rPr>
      </w:pPr>
      <w:r w:rsidRPr="00851043">
        <w:rPr>
          <w:b/>
          <w:bCs/>
        </w:rPr>
        <w:t>4. Những vấn đề thực tiễn đặt ra cần giải quyết bằng Nghị quyết mới</w:t>
      </w:r>
    </w:p>
    <w:p w14:paraId="20DAEA28" w14:textId="77777777" w:rsidR="00462688" w:rsidRPr="00851043" w:rsidRDefault="00462688" w:rsidP="00462688">
      <w:pPr>
        <w:spacing w:after="100" w:line="340" w:lineRule="exact"/>
        <w:ind w:firstLine="680"/>
      </w:pPr>
      <w:r w:rsidRPr="00851043">
        <w:t>Qua tổng kết thực tiễn cho thấy, thành phố Hải Phòng trước khi sáp nhập và tỉnh Hải Dương trước đây triển khai chính sách hỗ trợ phát triển thủy lợi nhỏ, thủy lợi nội đồng theo các cơ chế khác nhau. Sau khi thực hiện sắp xếp đơn vị hành chính, việc áp dụng đồng thời các cơ chế này không còn phù hợp, cần xây dựng một chính sách thống nhất trên phạm vi toàn thành phố.</w:t>
      </w:r>
    </w:p>
    <w:p w14:paraId="0955BBF4" w14:textId="77777777" w:rsidR="00462688" w:rsidRPr="00851043" w:rsidRDefault="00462688" w:rsidP="00462688">
      <w:pPr>
        <w:spacing w:after="100" w:line="340" w:lineRule="exact"/>
        <w:ind w:firstLine="680"/>
      </w:pPr>
      <w:r w:rsidRPr="00851043">
        <w:t>Bên cạnh đó, Nghị quyết số 26/2019/NQ-HĐND đã phát huy hiệu quả trong hỗ trợ quản lý, khai thác công trình thủy lợi nội đồng nhưng phạm vi điều chỉnh chưa bao quát đầy đủ các nội dung hỗ trợ theo Nghị định số 77/2018/NĐ-CP, chưa có cơ chế hỗ trợ đối với một số loại công trình cấp thiết và chưa đáp ứng đầy đủ yêu cầu phát triển hệ thống thủy lợi trong điều kiện mới.</w:t>
      </w:r>
    </w:p>
    <w:p w14:paraId="391834B1" w14:textId="2AD5CD08" w:rsidR="00462688" w:rsidRPr="00851043" w:rsidRDefault="00462688" w:rsidP="00462688">
      <w:pPr>
        <w:spacing w:after="100" w:line="340" w:lineRule="exact"/>
        <w:ind w:firstLine="680"/>
      </w:pPr>
      <w:r w:rsidRPr="00851043">
        <w:t>Trong bối cảnh nhu cầu đầu tư cải tạo, nâng cấp công trình ngày càng lớn, yêu cầu phát triển nông nghiệp hàng hóa tập trung, ứng dụng công nghệ cao, thích ứng với biến đổi khí hậu và bảo đảm quản lý thống nhất sau sắp xếp đơn vị hành chính, việc xây dựng Nghị quyết mới là cần thiết.</w:t>
      </w:r>
    </w:p>
    <w:p w14:paraId="28220DA2" w14:textId="67278345" w:rsidR="00462688" w:rsidRPr="00851043" w:rsidRDefault="00462688" w:rsidP="00462688">
      <w:pPr>
        <w:spacing w:after="100" w:line="340" w:lineRule="exact"/>
        <w:ind w:firstLine="680"/>
      </w:pPr>
      <w:r w:rsidRPr="00851043">
        <w:t xml:space="preserve">Từ các căn cứ pháp lý và cơ sở thực tiễn nêu trên cho thấy việc xây dựng Nghị quyết </w:t>
      </w:r>
      <w:r w:rsidR="00D8054A" w:rsidRPr="00851043">
        <w:t>mới</w:t>
      </w:r>
      <w:r w:rsidRPr="00851043">
        <w:t xml:space="preserve"> nhằm bảo đảm thống nhất cơ chế hỗ trợ trên địa bàn thành phố sau sắp xếp đơn vị hành chính, cụ thể hóa các quy định của pháp luật hiện hành, kế thừa những nội dung phù hợp của chính sách đang áp dụng, đồng thời bổ sung các cơ chế hỗ trợ đáp ứng yêu cầu phát triển hệ thống thủy lợi nhỏ, thủy lợi nội đồng và tưới tiên tiến, tiết kiệm nước trong giai đoạn mới.</w:t>
      </w:r>
    </w:p>
    <w:p w14:paraId="582F0AC9" w14:textId="77777777" w:rsidR="004959C5" w:rsidRDefault="00346655" w:rsidP="00541E97">
      <w:pPr>
        <w:pStyle w:val="PartHeading"/>
        <w:spacing w:before="360" w:after="360" w:line="340" w:lineRule="exact"/>
      </w:pPr>
      <w:r>
        <w:lastRenderedPageBreak/>
        <w:t>PHẦN II</w:t>
      </w:r>
      <w:r>
        <w:br/>
        <w:t>ĐÁNH GIÁ TỒN TẠI, HẠN CHẾ VÀ NGUYÊN NHÂN</w:t>
      </w:r>
    </w:p>
    <w:p w14:paraId="1FBDB2C3" w14:textId="77777777" w:rsidR="004959C5" w:rsidRDefault="00346655" w:rsidP="00C802AF">
      <w:pPr>
        <w:pStyle w:val="MajorHeading"/>
        <w:spacing w:before="0" w:after="100" w:line="340" w:lineRule="exact"/>
        <w:ind w:firstLine="680"/>
      </w:pPr>
      <w:r>
        <w:t>I. TỒN TẠI, HẠN CHẾ</w:t>
      </w:r>
    </w:p>
    <w:p w14:paraId="4B7FB257" w14:textId="77777777" w:rsidR="004959C5" w:rsidRDefault="00346655" w:rsidP="00C802AF">
      <w:pPr>
        <w:pStyle w:val="SubHeading"/>
        <w:spacing w:before="0" w:after="100" w:line="340" w:lineRule="exact"/>
        <w:ind w:firstLine="680"/>
      </w:pPr>
      <w:r>
        <w:t>1. Hạ tầng thủy lợi nội đồng xuống cấp, thiếu đồng bộ</w:t>
      </w:r>
    </w:p>
    <w:p w14:paraId="7CE982BA" w14:textId="77777777" w:rsidR="004959C5" w:rsidRDefault="00346655" w:rsidP="00541E97">
      <w:pPr>
        <w:widowControl w:val="0"/>
        <w:spacing w:after="100" w:line="340" w:lineRule="exact"/>
        <w:ind w:firstLine="680"/>
      </w:pPr>
      <w:r>
        <w:t>Nhiều tuyến kênh mương nội đồng bị bồi lắng, sạt lở, ách tắc; cống đầu kênh và cống điều tiết ở một số nơi thiếu hoặc hư hỏng; trạm bơm điện nội đồng được xây dựng từ lâu, nhà trạm và thiết bị xuống cấp, hiệu suất thấp, không bảo đảm an toàn hoặc không đáp ứng yêu cầu tưới, tiêu. Việc sửa chữa trước đây chủ yếu theo từng hạng mục nhỏ, chưa xử lý đồng bộ theo khu vực phục vụ.</w:t>
      </w:r>
    </w:p>
    <w:p w14:paraId="25491295" w14:textId="77777777" w:rsidR="004959C5" w:rsidRDefault="00346655" w:rsidP="00541E97">
      <w:pPr>
        <w:pStyle w:val="SubHeading"/>
        <w:widowControl w:val="0"/>
        <w:spacing w:before="0" w:after="100" w:line="340" w:lineRule="exact"/>
        <w:ind w:firstLine="680"/>
      </w:pPr>
      <w:r>
        <w:t>2. Chưa phân định đầy đủ phạm vi và trách nhiệm quản lý</w:t>
      </w:r>
    </w:p>
    <w:p w14:paraId="7F5A9F17" w14:textId="77777777" w:rsidR="004959C5" w:rsidRDefault="00346655" w:rsidP="00C802AF">
      <w:pPr>
        <w:spacing w:after="100" w:line="340" w:lineRule="exact"/>
        <w:ind w:firstLine="680"/>
      </w:pPr>
      <w:r>
        <w:t>Việc xác định điểm giao nhận sản phẩm, dịch vụ thủy lợi và ranh giới giữa công trình do tổ chức khai thác công trình thủy lợi quản lý với công trình thủy lợi nội đồng ở một số địa phương chưa thống nhất. Điều này gây khó khăn trong xác định diện tích được hỗ trợ, công trình thuộc phạm vi chính sách và trách nhiệm duy tu, sửa chữa.</w:t>
      </w:r>
    </w:p>
    <w:p w14:paraId="529621B3" w14:textId="77777777" w:rsidR="004959C5" w:rsidRDefault="00346655" w:rsidP="00C802AF">
      <w:pPr>
        <w:pStyle w:val="SubHeading"/>
        <w:spacing w:before="0" w:after="100" w:line="340" w:lineRule="exact"/>
        <w:ind w:firstLine="680"/>
      </w:pPr>
      <w:r>
        <w:t>3. Nguồn kinh phí còn phân tán, khả năng huy động tại cơ sở hạn chế</w:t>
      </w:r>
    </w:p>
    <w:p w14:paraId="6497C30A" w14:textId="77777777" w:rsidR="004959C5" w:rsidRDefault="00346655" w:rsidP="00C802AF">
      <w:pPr>
        <w:spacing w:after="100" w:line="340" w:lineRule="exact"/>
        <w:ind w:firstLine="680"/>
      </w:pPr>
      <w:r>
        <w:t>Nguồn kinh phí quản lý, vận hành và đầu tư công trình thủy lợi nội đồng trước đây được hình thành từ nhiều nguồn, thiếu danh mục trung hạn và chưa tách bạch rõ chi thường xuyên với chi đầu tư. Khả năng huy động đóng góp của người dân, hợp tác xã và tổ chức thủy lợi cơ sở ngày càng hạn chế do hiệu quả sản xuất ở một số khu vực thấp, lao động nông thôn chuyển dịch sang công nghiệp, dịch vụ và chi phí nhân công, vật tư tăng.</w:t>
      </w:r>
    </w:p>
    <w:p w14:paraId="2D224FDE" w14:textId="77777777" w:rsidR="004959C5" w:rsidRDefault="00346655" w:rsidP="00C802AF">
      <w:pPr>
        <w:pStyle w:val="SubHeading"/>
        <w:spacing w:before="0" w:after="100" w:line="340" w:lineRule="exact"/>
        <w:ind w:firstLine="680"/>
      </w:pPr>
      <w:r>
        <w:t>4. Quản lý tài sản sau đầu tư còn bất cập</w:t>
      </w:r>
    </w:p>
    <w:p w14:paraId="185ECD72" w14:textId="77777777" w:rsidR="004959C5" w:rsidRDefault="00346655" w:rsidP="00C802AF">
      <w:pPr>
        <w:spacing w:after="100" w:line="340" w:lineRule="exact"/>
        <w:ind w:firstLine="680"/>
      </w:pPr>
      <w:r>
        <w:t>Nhiều công trình được hình thành từ ngân sách nhà nước, nguồn của hợp tác xã, đóng góp của người dân hoặc nhiều nguồn vốn kết hợp nhưng hồ sơ xác lập, bàn giao, ghi nhận và theo dõi tài sản chưa đầy đủ. Nếu chính sách mới không xác định rõ chủ thể tiếp nhận và trách nhiệm bảo trì, có thể phát sinh tình trạng công trình hoàn thành nhưng không rõ đơn vị quản lý, không có kinh phí duy trì hoặc khó xử lý khi tài sản hư hỏng.</w:t>
      </w:r>
    </w:p>
    <w:p w14:paraId="07FC4112" w14:textId="7435EE24" w:rsidR="004959C5" w:rsidRDefault="00346655" w:rsidP="00C802AF">
      <w:pPr>
        <w:pStyle w:val="SubHeading"/>
        <w:spacing w:before="0" w:after="100" w:line="340" w:lineRule="exact"/>
        <w:ind w:firstLine="680"/>
      </w:pPr>
      <w:r w:rsidRPr="00937B9C">
        <w:t xml:space="preserve">5. </w:t>
      </w:r>
      <w:r w:rsidR="00462688" w:rsidRPr="00937B9C">
        <w:t>Nhu cầu đầu tư, hỗ trợ rất lớn trong khi khả năng cân đối nguồn lực còn hạn chế</w:t>
      </w:r>
    </w:p>
    <w:p w14:paraId="1A4E5285" w14:textId="77777777" w:rsidR="007C6831" w:rsidRDefault="007C6831" w:rsidP="00C802AF">
      <w:pPr>
        <w:pStyle w:val="SubHeading"/>
        <w:spacing w:before="0" w:after="100" w:line="340" w:lineRule="exact"/>
        <w:ind w:firstLine="680"/>
        <w:rPr>
          <w:b w:val="0"/>
        </w:rPr>
      </w:pPr>
      <w:r w:rsidRPr="007C6831">
        <w:rPr>
          <w:b w:val="0"/>
        </w:rPr>
        <w:t xml:space="preserve">Số liệu cập nhật cho thấy nhu cầu hỗ trợ có quy mô lớn và phân bố không đồng đều giữa các địa phương: 512 trạm bơm đề nghị sửa chữa, cải tạo, nâng cấp hoặc xây dựng lại để thay thế; 1.009 cống và 1.506 tuyến kênh được đăng ký đầu tư xây dựng, kiên cố hóa; 2.064,40 ha đăng ký đầu tư hệ thống tưới tiên tiến, tiết kiệm nước, với tổng giá trị tính toán 165,152 tỷ đồng, ngân sách thành phố hỗ trợ tối đa 82,576 tỷ đồng và phần vốn ngoài ngân sách nhà nước 82,576 tỷ đồng; diện tích san phẳng đồng ruộng là 0 ha, kinh phí hỗ trợ 0 đồng. Đây là </w:t>
      </w:r>
      <w:r w:rsidRPr="007C6831">
        <w:rPr>
          <w:b w:val="0"/>
        </w:rPr>
        <w:lastRenderedPageBreak/>
        <w:t>danh mục tổng hợp ban đầu, chưa phải toàn bộ khối lượng đủ điều kiện hỗ trợ. Khối lượng này không thể thực hiện đồng thời trong một năm ngân sách, vì vậy phải rà soát pháp lý, kỹ thuật, xác định thứ tự ưu tiên, phân kỳ và tách rõ hỗ trợ thường xuyên với hỗ trợ đầu tư.</w:t>
      </w:r>
    </w:p>
    <w:p w14:paraId="379F1018" w14:textId="1E32B4C9" w:rsidR="004959C5" w:rsidRPr="00541E97" w:rsidRDefault="00346655" w:rsidP="00C802AF">
      <w:pPr>
        <w:pStyle w:val="SubHeading"/>
        <w:spacing w:before="0" w:after="100" w:line="340" w:lineRule="exact"/>
        <w:ind w:firstLine="680"/>
        <w:rPr>
          <w:spacing w:val="-8"/>
        </w:rPr>
      </w:pPr>
      <w:r w:rsidRPr="00541E97">
        <w:rPr>
          <w:spacing w:val="-8"/>
        </w:rPr>
        <w:t>6. Chưa có cơ chế thống nhất để xếp thứ tự ưu tiên giữa các nhóm công trình</w:t>
      </w:r>
    </w:p>
    <w:p w14:paraId="6C3932F8" w14:textId="77777777" w:rsidR="004959C5" w:rsidRDefault="00346655" w:rsidP="00C802AF">
      <w:pPr>
        <w:spacing w:after="100" w:line="340" w:lineRule="exact"/>
        <w:ind w:firstLine="680"/>
      </w:pPr>
      <w:r>
        <w:t>Nhu cầu hỗ trợ gồm cả nhiệm vụ thường xuyên và công trình đầu tư, trong khi tính chất cấp bách và hiệu quả của từng nhóm khác nhau. Nếu không có bộ tiêu chí chung, việc lựa chọn có thể phụ thuộc nhiều vào mức độ hoàn thiện hồ sơ hoặc khả năng đề xuất của từng địa phương, chưa chắc phản ánh đúng công trình cần xử lý trước. Các tiêu chí cần lượng hóa gồm mức độ xuống cấp, an toàn, diện tích và số hộ hưởng lợi, tần suất úng hoặc hạn, mức tiết kiệm chi phí sau đầu tư, mức độ phù hợp quy hoạch và khả năng hoàn thành trong kỳ kế hoạch.</w:t>
      </w:r>
    </w:p>
    <w:p w14:paraId="69655485" w14:textId="77777777" w:rsidR="004959C5" w:rsidRDefault="00346655" w:rsidP="00C802AF">
      <w:pPr>
        <w:pStyle w:val="SubHeading"/>
        <w:spacing w:before="0" w:after="100" w:line="340" w:lineRule="exact"/>
        <w:ind w:firstLine="680"/>
      </w:pPr>
      <w:r>
        <w:t>7. Chưa gắn đầy đủ giữa quyết định đầu tư với hiệu quả vận hành sau đầu tư</w:t>
      </w:r>
    </w:p>
    <w:p w14:paraId="636BE21B" w14:textId="77777777" w:rsidR="00710840" w:rsidRDefault="00346655" w:rsidP="00710840">
      <w:pPr>
        <w:widowControl w:val="0"/>
        <w:spacing w:after="100" w:line="340" w:lineRule="exact"/>
        <w:ind w:firstLine="680"/>
      </w:pPr>
      <w:r>
        <w:t>Đối với trạm bơm, việc thay máy hoặc nâng công suất không tự động tạo hiệu quả nếu kênh hút, kênh xả, nguồn điện, mực nước thiết kế và vùng phục vụ không đồng bộ. Đối với kênh mương, kiên cố hóa riêng lẻ từng đoạn có thể không xử lý được điểm nghẽn toàn tuyến. Đối với tưới tiết kiệm, thiết bị có thể không được sử dụng hiệu quả nếu cây trồng, nguồn nước hoặc tổ chức sản xuất thay đổi. Vì vậy, đánh giá hiệu quả phải gắn với toàn bộ hệ thống và phương án vận hành, không chỉ căn cứ khối lượng xây dựng.</w:t>
      </w:r>
    </w:p>
    <w:p w14:paraId="0E8358DE" w14:textId="77777777" w:rsidR="00710840" w:rsidRPr="00710840" w:rsidRDefault="00346655" w:rsidP="00710840">
      <w:pPr>
        <w:widowControl w:val="0"/>
        <w:spacing w:after="100" w:line="340" w:lineRule="exact"/>
        <w:ind w:firstLine="680"/>
        <w:rPr>
          <w:b/>
          <w:bCs/>
        </w:rPr>
      </w:pPr>
      <w:r w:rsidRPr="00710840">
        <w:rPr>
          <w:b/>
          <w:bCs/>
        </w:rPr>
        <w:t>8. Rủi ro hỗ trợ trùng và mở rộng phạm vi trong quá trình thực hiện</w:t>
      </w:r>
    </w:p>
    <w:p w14:paraId="001905A1" w14:textId="45C415C1" w:rsidR="004959C5" w:rsidRDefault="00346655" w:rsidP="00710840">
      <w:pPr>
        <w:widowControl w:val="0"/>
        <w:spacing w:after="100" w:line="340" w:lineRule="exact"/>
        <w:ind w:firstLine="680"/>
      </w:pPr>
      <w:r>
        <w:t>Các chính sách thủy lợi, đầu tư công, phát triển sản xuất, xây dựng nông thôn mới và hỗ trợ sản phẩm, dịch vụ công ích có thể cùng liên quan đến một khu vực hoặc công trình. Nếu hồ sơ không xác định rõ ranh giới hạng mục và nguồn vốn, có nguy cơ cùng một khối lượng được đề nghị từ nhiều chính sách. Mặt khác, trong quá trình hướng dẫn có thể phát sinh xu hướng mở rộng từ cống, kiên cố hóa kênh sang các công trình trên kênh, bờ vùng, bờ bao hoặc công trình thoát nước dân cư, vượt nội dung Nghị quyết.</w:t>
      </w:r>
    </w:p>
    <w:p w14:paraId="5AF99AFF" w14:textId="77777777" w:rsidR="004959C5" w:rsidRDefault="00346655" w:rsidP="00C802AF">
      <w:pPr>
        <w:pStyle w:val="MajorHeading"/>
        <w:spacing w:before="0" w:after="100" w:line="340" w:lineRule="exact"/>
        <w:ind w:firstLine="680"/>
      </w:pPr>
      <w:r>
        <w:t>II. NGUYÊN NHÂN</w:t>
      </w:r>
    </w:p>
    <w:p w14:paraId="34BC1A9B" w14:textId="77777777" w:rsidR="004959C5" w:rsidRDefault="00346655" w:rsidP="00C802AF">
      <w:pPr>
        <w:pStyle w:val="SubHeading"/>
        <w:spacing w:before="0" w:after="100" w:line="340" w:lineRule="exact"/>
        <w:ind w:firstLine="680"/>
      </w:pPr>
      <w:r>
        <w:t>1. Nguyên nhân khách quan</w:t>
      </w:r>
    </w:p>
    <w:p w14:paraId="2F5577FD" w14:textId="77777777" w:rsidR="004959C5" w:rsidRDefault="00346655" w:rsidP="00C802AF">
      <w:pPr>
        <w:spacing w:after="100" w:line="340" w:lineRule="exact"/>
        <w:ind w:firstLine="680"/>
      </w:pPr>
      <w:r>
        <w:t>Công trình nhỏ, phân tán, được xây dựng từ lâu; tác động của thời tiết, bùn cát, mưa cực đoan, hạn cục bộ và biến động nguồn nước làm tăng khối lượng duy tu, sửa chữa. Quá trình đô thị hóa làm diện tích sản xuất bị chia cắt và tăng chi phí quản lý trên một đơn vị diện tích. Cơ cấu lao động nông thôn thay đổi làm giảm khả năng huy động ngày công và đóng góp trực tiếp.</w:t>
      </w:r>
    </w:p>
    <w:p w14:paraId="7CE8E9EA" w14:textId="77777777" w:rsidR="004959C5" w:rsidRDefault="00346655" w:rsidP="00C802AF">
      <w:pPr>
        <w:pStyle w:val="SubHeading"/>
        <w:spacing w:before="0" w:after="100" w:line="340" w:lineRule="exact"/>
        <w:ind w:firstLine="680"/>
      </w:pPr>
      <w:r>
        <w:lastRenderedPageBreak/>
        <w:t>2. Nguyên nhân chủ quan</w:t>
      </w:r>
    </w:p>
    <w:p w14:paraId="0E62C161" w14:textId="77777777" w:rsidR="004959C5" w:rsidRDefault="00346655" w:rsidP="00C802AF">
      <w:pPr>
        <w:spacing w:after="100" w:line="340" w:lineRule="exact"/>
        <w:ind w:firstLine="680"/>
      </w:pPr>
      <w:r>
        <w:t>Công tác rà soát, cập nhật danh mục, hồ sơ và tài sản chưa được thực hiện thường xuyên; tổ chức thủy lợi cơ sở chưa được kiện toàn đồng bộ; chính sách hiện hành chưa bao quát đủ nhóm công trình cần xử lý; việc bố trí kinh phí trước đây thiếu cơ chế điều phối tập trung và chưa gắn đầy đủ với trách nhiệm quản lý tài sản sau đầu tư.</w:t>
      </w:r>
    </w:p>
    <w:p w14:paraId="7DA15404" w14:textId="77777777" w:rsidR="004959C5" w:rsidRDefault="00346655" w:rsidP="00C802AF">
      <w:pPr>
        <w:pStyle w:val="MajorHeading"/>
        <w:spacing w:before="0" w:after="100" w:line="340" w:lineRule="exact"/>
        <w:ind w:firstLine="680"/>
      </w:pPr>
      <w:r>
        <w:t>III. NHẬN XÉT CHUNG</w:t>
      </w:r>
    </w:p>
    <w:p w14:paraId="3562ABE7" w14:textId="77777777" w:rsidR="00462688" w:rsidRPr="00937B9C" w:rsidRDefault="00462688" w:rsidP="00462688">
      <w:pPr>
        <w:spacing w:after="100" w:line="340" w:lineRule="exact"/>
        <w:ind w:firstLine="680"/>
      </w:pPr>
      <w:r w:rsidRPr="00937B9C">
        <w:t>Trước yêu cầu phát triển của thành phố sau khi thực hiện sắp xếp đơn vị hành chính, cùng với sự thay đổi của hệ thống pháp luật và nhu cầu đầu tư ngày càng lớn, phạm vi điều chỉnh của chính sách hiện hành không còn đáp ứng đầy đủ yêu cầu thực tiễn. Những tồn tại, hạn chế nêu trên cho thấy cần xây dựng Nghị quyết mới thay thế Nghị quyết số 26/2019/NQ-HĐND nhằm thống nhất cơ chế hỗ trợ trên phạm vi toàn thành phố, kế thừa các nội dung còn phù hợp, đồng thời bổ sung các chính sách còn thiếu theo quy định của pháp luật và yêu cầu thực tiễn.</w:t>
      </w:r>
    </w:p>
    <w:p w14:paraId="6EE09C12" w14:textId="5EEC988B" w:rsidR="00462688" w:rsidRPr="00462688" w:rsidRDefault="00462688" w:rsidP="00462688">
      <w:pPr>
        <w:spacing w:after="100" w:line="340" w:lineRule="exact"/>
        <w:ind w:firstLine="680"/>
      </w:pPr>
      <w:r w:rsidRPr="00937B9C">
        <w:t>Nghị quyết mới dự kiến gồm hai nhóm chính sách: (i) các chính sách đặc thù của thành phố nhằm hỗ trợ quản lý, khai thác công trình thủy lợi nội đồng và cải tạo, nâng cấp, xây dựng lại trạm bơm điện thủy lợi nội đồng hiện có; (ii) các chính sách thực hiện theo quy định tại Nghị định số 77/2018/NĐ-CP của Chính phủ về hỗ trợ phát triển thủy lợi nhỏ, thủy lợi nội đồng và tưới tiên tiến, tiết kiệm nước. Việc xây dựng Nghị quyết phải bảo đảm thống nhất với quy định của pháp luật hiện hành, phù hợp khả năng cân đối ngân sách của thành phố và nâng cao hiệu quả quản lý, khai thác hệ thống công trình thủy lợi nội đồng.</w:t>
      </w:r>
    </w:p>
    <w:p w14:paraId="317648B3" w14:textId="77777777" w:rsidR="00C802AF" w:rsidRDefault="00346655" w:rsidP="00710840">
      <w:pPr>
        <w:pStyle w:val="PartHeading"/>
        <w:spacing w:before="360" w:line="340" w:lineRule="exact"/>
      </w:pPr>
      <w:r>
        <w:t>PHẦN III</w:t>
      </w:r>
      <w:r>
        <w:br/>
        <w:t xml:space="preserve">MỤC TIÊU, QUAN ĐIỂM VÀ NGUYÊN TẮC </w:t>
      </w:r>
    </w:p>
    <w:p w14:paraId="5E61A904" w14:textId="5475421E" w:rsidR="004959C5" w:rsidRDefault="00346655" w:rsidP="00710840">
      <w:pPr>
        <w:pStyle w:val="PartHeading"/>
        <w:spacing w:before="0" w:after="360" w:line="340" w:lineRule="exact"/>
      </w:pPr>
      <w:r>
        <w:t>XÂY DỰNG CHÍNH SÁCH</w:t>
      </w:r>
    </w:p>
    <w:p w14:paraId="639DE481" w14:textId="77777777" w:rsidR="004959C5" w:rsidRDefault="00346655" w:rsidP="00C802AF">
      <w:pPr>
        <w:pStyle w:val="MajorHeading"/>
        <w:spacing w:before="0" w:after="100" w:line="340" w:lineRule="exact"/>
        <w:ind w:firstLine="680"/>
      </w:pPr>
      <w:r>
        <w:t>I. MỤC TIÊU</w:t>
      </w:r>
    </w:p>
    <w:p w14:paraId="3B5411D7" w14:textId="77777777" w:rsidR="004959C5" w:rsidRDefault="00346655" w:rsidP="00C802AF">
      <w:pPr>
        <w:pStyle w:val="SubHeading"/>
        <w:spacing w:before="0" w:after="100" w:line="340" w:lineRule="exact"/>
        <w:ind w:firstLine="680"/>
      </w:pPr>
      <w:r>
        <w:t>1. Mục tiêu chung</w:t>
      </w:r>
    </w:p>
    <w:p w14:paraId="233D2AF1" w14:textId="77777777" w:rsidR="004959C5" w:rsidRDefault="00346655" w:rsidP="00C802AF">
      <w:pPr>
        <w:spacing w:after="100" w:line="340" w:lineRule="exact"/>
        <w:ind w:firstLine="680"/>
      </w:pPr>
      <w:r>
        <w:t>Xây dựng chính sách hỗ trợ thống nhất trên toàn thành phố, duy trì năng lực quản lý, khai thác công trình thủy lợi nội đồng; xử lý có trọng tâm các trạm bơm điện nội đồng hiện có bị xuống cấp; hỗ trợ đầu tư xây dựng cống, kiên cố hóa kênh mương và áp dụng tưới tiên tiến, tiết kiệm nước; góp phần nâng cao hiệu quả tưới, tiêu và phục vụ phát triển sản xuất nông nghiệp bền vững.</w:t>
      </w:r>
    </w:p>
    <w:p w14:paraId="7CA51E1D" w14:textId="77777777" w:rsidR="004959C5" w:rsidRDefault="00346655" w:rsidP="00C802AF">
      <w:pPr>
        <w:pStyle w:val="SubHeading"/>
        <w:spacing w:before="0" w:after="100" w:line="340" w:lineRule="exact"/>
        <w:ind w:firstLine="680"/>
      </w:pPr>
      <w:r>
        <w:t>2. Mục tiêu cụ thể</w:t>
      </w:r>
    </w:p>
    <w:p w14:paraId="65813213" w14:textId="77777777" w:rsidR="004959C5" w:rsidRDefault="00346655" w:rsidP="00930848">
      <w:pPr>
        <w:widowControl w:val="0"/>
        <w:spacing w:after="100" w:line="340" w:lineRule="exact"/>
        <w:ind w:firstLine="680"/>
      </w:pPr>
      <w:r>
        <w:t>- Tiếp tục hỗ trợ 15.000 đồng/sào/vụ đối với diện tích sản xuất nông nghiệp thực tế được tưới, tiêu bằng công trình thủy lợi nội đồng sau điểm giao nhận sản phẩm, dịch vụ thủy lợi.</w:t>
      </w:r>
    </w:p>
    <w:p w14:paraId="0199DF33" w14:textId="77777777" w:rsidR="00930848" w:rsidRPr="00930848" w:rsidRDefault="00930848" w:rsidP="00930848">
      <w:pPr>
        <w:pStyle w:val="MajorHeading"/>
        <w:widowControl w:val="0"/>
        <w:spacing w:after="100" w:line="340" w:lineRule="exact"/>
        <w:ind w:firstLine="680"/>
        <w:rPr>
          <w:b w:val="0"/>
        </w:rPr>
      </w:pPr>
      <w:r w:rsidRPr="00930848">
        <w:rPr>
          <w:b w:val="0"/>
        </w:rPr>
        <w:t xml:space="preserve">- Hỗ trợ tối đa 100% chi phí xây dựng và thiết bị đối với trạm bơm điện </w:t>
      </w:r>
      <w:r w:rsidRPr="00930848">
        <w:rPr>
          <w:b w:val="0"/>
        </w:rPr>
        <w:lastRenderedPageBreak/>
        <w:t>thủy lợi nội đồng hiện có đủ điều kiện cần cải tạo, nâng cấp hoặc xây dựng lại để thay thế.</w:t>
      </w:r>
    </w:p>
    <w:p w14:paraId="07144AAC" w14:textId="77777777" w:rsidR="00930848" w:rsidRPr="00930848" w:rsidRDefault="00930848" w:rsidP="00930848">
      <w:pPr>
        <w:pStyle w:val="MajorHeading"/>
        <w:widowControl w:val="0"/>
        <w:spacing w:after="100" w:line="340" w:lineRule="exact"/>
        <w:ind w:firstLine="680"/>
        <w:rPr>
          <w:b w:val="0"/>
        </w:rPr>
      </w:pPr>
      <w:r w:rsidRPr="00930848">
        <w:rPr>
          <w:b w:val="0"/>
        </w:rPr>
        <w:t>- Hỗ trợ theo mức tối đa của Nghị định số 77/2018/NĐ-CP đối với tưới tiên tiến, tiết kiệm nước và đầu tư xây dựng cống, kiên cố hóa kênh mương.</w:t>
      </w:r>
    </w:p>
    <w:p w14:paraId="213BBA91" w14:textId="77777777" w:rsidR="00930848" w:rsidRDefault="00930848" w:rsidP="00930848">
      <w:pPr>
        <w:pStyle w:val="MajorHeading"/>
        <w:keepNext w:val="0"/>
        <w:spacing w:before="0" w:after="100" w:line="340" w:lineRule="exact"/>
        <w:ind w:firstLine="680"/>
        <w:rPr>
          <w:b w:val="0"/>
        </w:rPr>
      </w:pPr>
      <w:r w:rsidRPr="00930848">
        <w:rPr>
          <w:b w:val="0"/>
        </w:rPr>
        <w:t>- Bảo đảm công trình được hỗ trợ có chủ thể quản lý rõ ràng, không hỗ trợ trùng và có phương án tiếp nhận, quản lý, vận hành, bảo trì sau đầu tư.</w:t>
      </w:r>
    </w:p>
    <w:p w14:paraId="13A1050C" w14:textId="6EC89CFE" w:rsidR="004959C5" w:rsidRDefault="00346655" w:rsidP="00930848">
      <w:pPr>
        <w:pStyle w:val="MajorHeading"/>
        <w:keepNext w:val="0"/>
        <w:spacing w:before="0" w:after="100" w:line="340" w:lineRule="exact"/>
        <w:ind w:firstLine="680"/>
      </w:pPr>
      <w:r>
        <w:t>II. QUAN ĐIỂM XÂY DỰNG CHÍNH SÁCH</w:t>
      </w:r>
    </w:p>
    <w:p w14:paraId="234B5987" w14:textId="6A980A6C" w:rsidR="004959C5" w:rsidRPr="00EB4722" w:rsidRDefault="00346655" w:rsidP="00C802AF">
      <w:pPr>
        <w:pStyle w:val="SubHeading"/>
        <w:keepNext w:val="0"/>
        <w:spacing w:before="0" w:after="100" w:line="340" w:lineRule="exact"/>
        <w:ind w:firstLine="680"/>
        <w:rPr>
          <w:b w:val="0"/>
          <w:bCs/>
        </w:rPr>
      </w:pPr>
      <w:r w:rsidRPr="00937B9C">
        <w:rPr>
          <w:b w:val="0"/>
          <w:bCs/>
        </w:rPr>
        <w:t xml:space="preserve">1. </w:t>
      </w:r>
      <w:r w:rsidR="001441BA" w:rsidRPr="00937B9C">
        <w:rPr>
          <w:b w:val="0"/>
          <w:bCs/>
        </w:rPr>
        <w:t>Bảo đảm thống nhất cơ chế hỗ trợ trên phạm vi toàn thành phố sau khi thực hiện sắp xếp đơn vị hành chính; việc lựa chọn công trình hỗ trợ phải căn cứ vào hiện trạng công trình, mức độ cấp bách, diện tích phục vụ và hiệu quả đầu tư.</w:t>
      </w:r>
    </w:p>
    <w:p w14:paraId="1CB6646A" w14:textId="77777777" w:rsidR="004959C5" w:rsidRPr="00EB4722" w:rsidRDefault="00346655" w:rsidP="00C802AF">
      <w:pPr>
        <w:pStyle w:val="SubHeading"/>
        <w:keepNext w:val="0"/>
        <w:spacing w:before="0" w:after="100" w:line="340" w:lineRule="exact"/>
        <w:ind w:firstLine="680"/>
        <w:rPr>
          <w:b w:val="0"/>
          <w:bCs/>
        </w:rPr>
      </w:pPr>
      <w:r w:rsidRPr="00EB4722">
        <w:rPr>
          <w:b w:val="0"/>
          <w:bCs/>
        </w:rPr>
        <w:t>2. Phân biệt rõ hỗ trợ quản lý, khai thác thường xuyên với hỗ trợ đầu tư xây dựng; phân biệt chính sách đặc thù với chính sách theo Nghị định số 77/2018/NĐ-CP.</w:t>
      </w:r>
    </w:p>
    <w:p w14:paraId="1C36FE37" w14:textId="77777777" w:rsidR="004959C5" w:rsidRPr="00EB4722" w:rsidRDefault="00346655" w:rsidP="00C802AF">
      <w:pPr>
        <w:pStyle w:val="SubHeading"/>
        <w:keepNext w:val="0"/>
        <w:spacing w:before="0" w:after="100" w:line="340" w:lineRule="exact"/>
        <w:ind w:firstLine="680"/>
        <w:rPr>
          <w:b w:val="0"/>
          <w:bCs/>
        </w:rPr>
      </w:pPr>
      <w:r w:rsidRPr="00EB4722">
        <w:rPr>
          <w:b w:val="0"/>
          <w:bCs/>
        </w:rPr>
        <w:t>3. Kế thừa chính sách đã phát huy hiệu quả, đồng thời khắc phục cơ chế đối ứng hình thức, phân tán nguồn vốn và bất cập trong quản lý tài sản.</w:t>
      </w:r>
    </w:p>
    <w:p w14:paraId="04C3574E" w14:textId="77777777" w:rsidR="004959C5" w:rsidRPr="00EB4722" w:rsidRDefault="00346655" w:rsidP="00C802AF">
      <w:pPr>
        <w:pStyle w:val="SubHeading"/>
        <w:keepNext w:val="0"/>
        <w:spacing w:before="0" w:after="100" w:line="340" w:lineRule="exact"/>
        <w:ind w:firstLine="680"/>
        <w:rPr>
          <w:b w:val="0"/>
          <w:bCs/>
        </w:rPr>
      </w:pPr>
      <w:r w:rsidRPr="00EB4722">
        <w:rPr>
          <w:b w:val="0"/>
          <w:bCs/>
        </w:rPr>
        <w:t>4. Ngân sách hỗ trợ phải gắn với trách nhiệm quản lý, vận hành, bảo trì và công khai, thanh quyết toán.</w:t>
      </w:r>
    </w:p>
    <w:p w14:paraId="15E7D265" w14:textId="77777777" w:rsidR="00937B9C" w:rsidRDefault="00346655" w:rsidP="00937B9C">
      <w:pPr>
        <w:pStyle w:val="SubHeading"/>
        <w:keepNext w:val="0"/>
        <w:spacing w:before="0" w:after="100" w:line="340" w:lineRule="exact"/>
        <w:ind w:firstLine="680"/>
        <w:rPr>
          <w:b w:val="0"/>
          <w:bCs/>
        </w:rPr>
      </w:pPr>
      <w:r w:rsidRPr="00EB4722">
        <w:rPr>
          <w:b w:val="0"/>
          <w:bCs/>
        </w:rPr>
        <w:t>5. Không mở rộng chính sách sang công trình thoát nước dân cư, công trình thuộc phạm vi quản lý của tổ chức khai thác công trình thủy lợi hoặc nội dung đã được hỗ trợ từ nguồn ngân sách khác.</w:t>
      </w:r>
    </w:p>
    <w:p w14:paraId="3F0778AC" w14:textId="77777777" w:rsidR="00937B9C" w:rsidRDefault="00346655" w:rsidP="00937B9C">
      <w:pPr>
        <w:pStyle w:val="SubHeading"/>
        <w:keepNext w:val="0"/>
        <w:spacing w:before="0" w:after="100" w:line="340" w:lineRule="exact"/>
        <w:ind w:firstLine="680"/>
      </w:pPr>
      <w:r>
        <w:t>III. NGUYÊN TẮC HỖ TRỢ</w:t>
      </w:r>
    </w:p>
    <w:p w14:paraId="2CA7BF25" w14:textId="77777777" w:rsidR="00937B9C" w:rsidRDefault="00346655" w:rsidP="00937B9C">
      <w:pPr>
        <w:pStyle w:val="SubHeading"/>
        <w:keepNext w:val="0"/>
        <w:spacing w:before="0" w:after="100" w:line="340" w:lineRule="exact"/>
        <w:ind w:firstLine="680"/>
        <w:rPr>
          <w:b w:val="0"/>
          <w:bCs/>
        </w:rPr>
      </w:pPr>
      <w:r w:rsidRPr="00EB4722">
        <w:rPr>
          <w:b w:val="0"/>
          <w:bCs/>
        </w:rPr>
        <w:t xml:space="preserve">1. </w:t>
      </w:r>
      <w:r w:rsidR="001441BA" w:rsidRPr="001441BA">
        <w:rPr>
          <w:b w:val="0"/>
          <w:bCs/>
        </w:rPr>
        <w:t>Bảo đảm đúng đối tượng, đúng phạm vi, đúng nội dung và đúng thẩm quyền; công khai, minh bạch, tiết kiệm và hiệu quả.</w:t>
      </w:r>
    </w:p>
    <w:p w14:paraId="4BD6E2E4" w14:textId="77777777" w:rsidR="00937B9C" w:rsidRDefault="00346655" w:rsidP="00937B9C">
      <w:pPr>
        <w:pStyle w:val="SubHeading"/>
        <w:keepNext w:val="0"/>
        <w:spacing w:before="0" w:after="100" w:line="340" w:lineRule="exact"/>
        <w:ind w:firstLine="680"/>
        <w:rPr>
          <w:b w:val="0"/>
          <w:bCs/>
        </w:rPr>
      </w:pPr>
      <w:r w:rsidRPr="00EB4722">
        <w:rPr>
          <w:b w:val="0"/>
          <w:bCs/>
        </w:rPr>
        <w:t>2. Một nội dung công việc, khối lượng hoặc chi phí chỉ được hưởng một chính sách hỗ trợ từ ngân sách nhà nước.</w:t>
      </w:r>
    </w:p>
    <w:p w14:paraId="4B198695" w14:textId="77777777" w:rsidR="00937B9C" w:rsidRDefault="00346655" w:rsidP="00937B9C">
      <w:pPr>
        <w:pStyle w:val="SubHeading"/>
        <w:keepNext w:val="0"/>
        <w:spacing w:before="0" w:after="100" w:line="340" w:lineRule="exact"/>
        <w:ind w:firstLine="680"/>
        <w:rPr>
          <w:b w:val="0"/>
          <w:bCs/>
        </w:rPr>
      </w:pPr>
      <w:r w:rsidRPr="00EB4722">
        <w:rPr>
          <w:b w:val="0"/>
          <w:bCs/>
        </w:rPr>
        <w:t>3. Ưu tiên công trình cấp bách, xuống cấp nghiêm trọng, không bảo đảm an toàn, phục vụ diện tích lớn hoặc vùng sản xuất hàng hóa tập trung.</w:t>
      </w:r>
    </w:p>
    <w:p w14:paraId="58429A23" w14:textId="77777777" w:rsidR="00937B9C" w:rsidRDefault="00346655" w:rsidP="00937B9C">
      <w:pPr>
        <w:pStyle w:val="SubHeading"/>
        <w:keepNext w:val="0"/>
        <w:spacing w:before="0" w:after="100" w:line="340" w:lineRule="exact"/>
        <w:ind w:firstLine="680"/>
        <w:rPr>
          <w:b w:val="0"/>
          <w:bCs/>
        </w:rPr>
      </w:pPr>
      <w:r w:rsidRPr="00EB4722">
        <w:rPr>
          <w:b w:val="0"/>
          <w:bCs/>
        </w:rPr>
        <w:t>4. Công trình thuộc chính sách đặc thù phải có trong danh mục, kế hoạch được phê duyệt; xác định rõ chủ thể tiếp nhận, quản lý, vận hành và phương án bảo trì tài sản sau đầu tư.</w:t>
      </w:r>
    </w:p>
    <w:p w14:paraId="3AD8C979" w14:textId="5153058C" w:rsidR="00937B9C" w:rsidRDefault="00346655" w:rsidP="00937B9C">
      <w:pPr>
        <w:pStyle w:val="SubHeading"/>
        <w:keepNext w:val="0"/>
        <w:spacing w:before="0" w:after="100" w:line="340" w:lineRule="exact"/>
        <w:ind w:firstLine="680"/>
        <w:rPr>
          <w:b w:val="0"/>
          <w:bCs/>
        </w:rPr>
      </w:pPr>
      <w:r w:rsidRPr="00EB4722">
        <w:rPr>
          <w:b w:val="0"/>
          <w:bCs/>
        </w:rPr>
        <w:t xml:space="preserve">5. Không hỗ trợ nội dung, khối lượng hoặc chi phí đã được tính trong giá sản phẩm, dịch vụ công ích thủy lợi, được hỗ trợ theo Nghị định số </w:t>
      </w:r>
      <w:r w:rsidR="00937B9C">
        <w:rPr>
          <w:b w:val="0"/>
          <w:bCs/>
        </w:rPr>
        <w:t>1</w:t>
      </w:r>
      <w:r w:rsidRPr="00EB4722">
        <w:rPr>
          <w:b w:val="0"/>
          <w:bCs/>
        </w:rPr>
        <w:t>15/2026/NĐ-CP hoặc từ nguồn ngân sách nhà nước khác.</w:t>
      </w:r>
    </w:p>
    <w:p w14:paraId="0F22B475" w14:textId="29B60332" w:rsidR="004959C5" w:rsidRDefault="00346655" w:rsidP="00937B9C">
      <w:pPr>
        <w:pStyle w:val="SubHeading"/>
        <w:keepNext w:val="0"/>
        <w:spacing w:before="0" w:after="100" w:line="340" w:lineRule="exact"/>
        <w:ind w:firstLine="680"/>
        <w:jc w:val="center"/>
      </w:pPr>
      <w:r>
        <w:t>PHẦN IV</w:t>
      </w:r>
      <w:r>
        <w:br/>
        <w:t>PHÂN TÍCH VÀ LỰA CHỌN NỘI DUNG CHÍNH SÁCH</w:t>
      </w:r>
    </w:p>
    <w:p w14:paraId="417199C3" w14:textId="77777777" w:rsidR="004959C5" w:rsidRDefault="00346655" w:rsidP="00C802AF">
      <w:pPr>
        <w:pStyle w:val="MajorHeading"/>
        <w:spacing w:before="0" w:after="100" w:line="340" w:lineRule="exact"/>
        <w:ind w:firstLine="680"/>
      </w:pPr>
      <w:r>
        <w:lastRenderedPageBreak/>
        <w:t>I. ĐỊNH HƯỚNG CHUNG</w:t>
      </w:r>
    </w:p>
    <w:p w14:paraId="3E249C97" w14:textId="77777777" w:rsidR="004959C5" w:rsidRDefault="00346655" w:rsidP="00C802AF">
      <w:pPr>
        <w:spacing w:after="100" w:line="340" w:lineRule="exact"/>
        <w:ind w:firstLine="680"/>
      </w:pPr>
      <w:r>
        <w:t>Trên cơ sở đánh giá hiện trạng, căn cứ pháp lý, tác động ngân sách và khả năng tổ chức thực hiện, bốn nội dung chính sách được lựa chọn gồm hai chính sách đặc thù của thành phố và hai chính sách thực hiện theo Nghị định số 77/2018/NĐ-CP. Công trình tích trữ nước nhỏ được phân tích riêng và không đề xuất quy định thành chính sách hỗ trợ chung do không phù hợp với điều kiện áp dụng thống nhất trên toàn thành phố.</w:t>
      </w:r>
    </w:p>
    <w:p w14:paraId="1D982307" w14:textId="77777777" w:rsidR="004959C5" w:rsidRDefault="00346655" w:rsidP="00C802AF">
      <w:pPr>
        <w:pStyle w:val="MajorHeading"/>
        <w:spacing w:before="0" w:after="100" w:line="340" w:lineRule="exact"/>
        <w:ind w:firstLine="680"/>
      </w:pPr>
      <w:r>
        <w:t>II. CHÍNH SÁCH 1: HỖ TRỢ KINH PHÍ QUẢN LÝ, KHAI THÁC CÔNG TRÌNH THỦY LỢI NỘI ĐỒNG</w:t>
      </w:r>
    </w:p>
    <w:p w14:paraId="708472AC" w14:textId="77777777" w:rsidR="004959C5" w:rsidRDefault="00346655" w:rsidP="00C802AF">
      <w:pPr>
        <w:pStyle w:val="SubHeading"/>
        <w:spacing w:before="0" w:after="100" w:line="340" w:lineRule="exact"/>
        <w:ind w:firstLine="680"/>
      </w:pPr>
      <w:r>
        <w:t>1. Mục tiêu, đối tượng và phạm vi</w:t>
      </w:r>
    </w:p>
    <w:p w14:paraId="243013FE" w14:textId="77777777" w:rsidR="004959C5" w:rsidRDefault="00346655" w:rsidP="00C802AF">
      <w:pPr>
        <w:spacing w:after="100" w:line="340" w:lineRule="exact"/>
        <w:ind w:firstLine="680"/>
      </w:pPr>
      <w:r>
        <w:t>Chính sách tạo nguồn kinh phí ổn định để tổ chức thủy lợi cơ sở, hợp tác xã dịch vụ nông nghiệp, tổ chức khác được giao quản lý công trình hoặc Ủy ban nhân dân cấp xã trong trường hợp trực tiếp quản lý thực hiện quản lý, vận hành, duy tu, bảo dưỡng, sửa chữa thường xuyên, sửa chữa nhỏ, nạo vét và khơi thông dòng chảy công trình thủy lợi nội đồng.</w:t>
      </w:r>
    </w:p>
    <w:p w14:paraId="637BB324" w14:textId="77777777" w:rsidR="004959C5" w:rsidRDefault="00346655" w:rsidP="00C802AF">
      <w:pPr>
        <w:spacing w:after="100" w:line="340" w:lineRule="exact"/>
        <w:ind w:firstLine="680"/>
      </w:pPr>
      <w:r>
        <w:t>Mức hỗ trợ tính theo diện tích đất sản xuất nông nghiệp thực tế được tưới, tiêu bằng công trình thủy lợi nội đồng sau điểm giao nhận sản phẩm, dịch vụ thủy lợi; Ủy ban nhân dân cấp xã xác nhận diện tích, kế hoạch thực hiện, nội dung, khối lượng và kết quả nghiệm thu.</w:t>
      </w:r>
    </w:p>
    <w:p w14:paraId="1B944AF1" w14:textId="77777777" w:rsidR="004959C5" w:rsidRDefault="00346655" w:rsidP="00C802AF">
      <w:pPr>
        <w:pStyle w:val="SubHeading"/>
        <w:spacing w:before="0" w:after="100" w:line="340" w:lineRule="exact"/>
        <w:ind w:firstLine="680"/>
      </w:pPr>
      <w:r>
        <w:t>2. Căn cứ và phương pháp tính nhu cầu kinh phí</w:t>
      </w:r>
    </w:p>
    <w:p w14:paraId="230BB161" w14:textId="77777777" w:rsidR="004959C5" w:rsidRDefault="00346655" w:rsidP="00C802AF">
      <w:pPr>
        <w:spacing w:after="100" w:line="340" w:lineRule="exact"/>
        <w:ind w:firstLine="680"/>
      </w:pPr>
      <w:r>
        <w:t>Nhu cầu kinh phí được xác định theo diện tích quy đổi sào/vụ. Một sào bằng 360 m²; một héc-ta tương đương 27,7778 sào. Tổng kinh phí hỗ trợ của một vụ được xác định theo công thức: K = A × 27,7778 × M; trong đó K là kinh phí hỗ trợ, A là tổng diện tích đủ điều kiện hỗ trợ tính bằng héc-ta-vụ và M là mức hỗ trợ đồng/sào/vụ. Trường hợp một diện tích được sản xuất nhiều vụ, tổng diện tích tính hỗ trợ là tổng diện tích thực tế được tưới, tiêu của từng vụ, tránh tính trùng diện tích trong cùng một vụ.</w:t>
      </w:r>
    </w:p>
    <w:p w14:paraId="12A0A810" w14:textId="77777777" w:rsidR="004959C5" w:rsidRDefault="00346655" w:rsidP="00C802AF">
      <w:pPr>
        <w:spacing w:after="100" w:line="340" w:lineRule="exact"/>
        <w:ind w:firstLine="680"/>
      </w:pPr>
      <w:r>
        <w:t>Để lựa chọn mức hỗ trợ, ba phương án 15.000 đồng, 18.000 đồng và 20.000 đồng/sào/vụ được tính toán trên cùng diện tích đủ điều kiện. Mức 15.000 đồng là mức đã áp dụng ổn định; hai mức 18.000 đồng và 20.000 đồng phản ánh phương án điều chỉnh theo xu hướng tăng chi phí nhân công, vật tư và nạo vét.</w:t>
      </w:r>
    </w:p>
    <w:p w14:paraId="41491D82" w14:textId="77777777" w:rsidR="00B416EB" w:rsidRDefault="00B416EB" w:rsidP="00B416EB">
      <w:pPr>
        <w:spacing w:before="120" w:after="120" w:line="360" w:lineRule="atLeast"/>
        <w:ind w:firstLine="0"/>
        <w:jc w:val="center"/>
      </w:pPr>
      <w:r>
        <w:rPr>
          <w:color w:val="000000"/>
        </w:rPr>
        <w:t>Bảng 1. Quy đổi mức hỗ trợ theo các phương án</w:t>
      </w:r>
    </w:p>
    <w:tbl>
      <w:tblPr>
        <w:tblW w:w="93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1"/>
        <w:gridCol w:w="1757"/>
        <w:gridCol w:w="1814"/>
        <w:gridCol w:w="2041"/>
        <w:gridCol w:w="2041"/>
      </w:tblGrid>
      <w:tr w:rsidR="004959C5" w14:paraId="054C29AD" w14:textId="77777777" w:rsidTr="00930848">
        <w:trPr>
          <w:cantSplit/>
          <w:tblHeader/>
          <w:jc w:val="center"/>
        </w:trPr>
        <w:tc>
          <w:tcPr>
            <w:tcW w:w="1701" w:type="dxa"/>
            <w:tcMar>
              <w:top w:w="50" w:type="dxa"/>
              <w:left w:w="80" w:type="dxa"/>
              <w:bottom w:w="50" w:type="dxa"/>
              <w:right w:w="80" w:type="dxa"/>
            </w:tcMar>
            <w:vAlign w:val="center"/>
          </w:tcPr>
          <w:p w14:paraId="385C2EC7" w14:textId="77777777" w:rsidR="004959C5" w:rsidRPr="00EB4722" w:rsidRDefault="00346655" w:rsidP="00B416EB">
            <w:pPr>
              <w:spacing w:line="240" w:lineRule="auto"/>
              <w:ind w:firstLine="0"/>
              <w:jc w:val="center"/>
              <w:rPr>
                <w:sz w:val="24"/>
                <w:szCs w:val="24"/>
              </w:rPr>
            </w:pPr>
            <w:r w:rsidRPr="00EB4722">
              <w:rPr>
                <w:b/>
                <w:sz w:val="24"/>
                <w:szCs w:val="24"/>
              </w:rPr>
              <w:t>Phương án</w:t>
            </w:r>
          </w:p>
        </w:tc>
        <w:tc>
          <w:tcPr>
            <w:tcW w:w="1757" w:type="dxa"/>
            <w:tcMar>
              <w:top w:w="50" w:type="dxa"/>
              <w:left w:w="80" w:type="dxa"/>
              <w:bottom w:w="50" w:type="dxa"/>
              <w:right w:w="80" w:type="dxa"/>
            </w:tcMar>
            <w:vAlign w:val="center"/>
          </w:tcPr>
          <w:p w14:paraId="437B4E47" w14:textId="77777777" w:rsidR="004959C5" w:rsidRPr="00EB4722" w:rsidRDefault="00346655" w:rsidP="00B416EB">
            <w:pPr>
              <w:spacing w:line="240" w:lineRule="auto"/>
              <w:ind w:firstLine="0"/>
              <w:jc w:val="center"/>
              <w:rPr>
                <w:sz w:val="24"/>
                <w:szCs w:val="24"/>
              </w:rPr>
            </w:pPr>
            <w:r w:rsidRPr="00EB4722">
              <w:rPr>
                <w:b/>
                <w:sz w:val="24"/>
                <w:szCs w:val="24"/>
              </w:rPr>
              <w:t>Mức hỗ trợ</w:t>
            </w:r>
            <w:r w:rsidRPr="00EB4722">
              <w:rPr>
                <w:b/>
                <w:sz w:val="24"/>
                <w:szCs w:val="24"/>
              </w:rPr>
              <w:br/>
              <w:t>(đồng/sào/vụ)</w:t>
            </w:r>
          </w:p>
        </w:tc>
        <w:tc>
          <w:tcPr>
            <w:tcW w:w="1814" w:type="dxa"/>
            <w:tcMar>
              <w:top w:w="50" w:type="dxa"/>
              <w:left w:w="80" w:type="dxa"/>
              <w:bottom w:w="50" w:type="dxa"/>
              <w:right w:w="80" w:type="dxa"/>
            </w:tcMar>
            <w:vAlign w:val="center"/>
          </w:tcPr>
          <w:p w14:paraId="6C76C64B" w14:textId="77777777" w:rsidR="004959C5" w:rsidRPr="00EB4722" w:rsidRDefault="00346655" w:rsidP="00B416EB">
            <w:pPr>
              <w:spacing w:line="240" w:lineRule="auto"/>
              <w:ind w:firstLine="0"/>
              <w:jc w:val="center"/>
              <w:rPr>
                <w:sz w:val="24"/>
                <w:szCs w:val="24"/>
              </w:rPr>
            </w:pPr>
            <w:r w:rsidRPr="00EB4722">
              <w:rPr>
                <w:b/>
                <w:sz w:val="24"/>
                <w:szCs w:val="24"/>
              </w:rPr>
              <w:t>Quy đổi</w:t>
            </w:r>
            <w:r w:rsidRPr="00EB4722">
              <w:rPr>
                <w:b/>
                <w:sz w:val="24"/>
                <w:szCs w:val="24"/>
              </w:rPr>
              <w:br/>
              <w:t>(đồng/ha/vụ)</w:t>
            </w:r>
          </w:p>
        </w:tc>
        <w:tc>
          <w:tcPr>
            <w:tcW w:w="2041" w:type="dxa"/>
            <w:tcMar>
              <w:top w:w="50" w:type="dxa"/>
              <w:left w:w="80" w:type="dxa"/>
              <w:bottom w:w="50" w:type="dxa"/>
              <w:right w:w="80" w:type="dxa"/>
            </w:tcMar>
            <w:vAlign w:val="center"/>
          </w:tcPr>
          <w:p w14:paraId="23A2168C" w14:textId="77777777" w:rsidR="004959C5" w:rsidRPr="00EB4722" w:rsidRDefault="00346655" w:rsidP="00B416EB">
            <w:pPr>
              <w:spacing w:line="240" w:lineRule="auto"/>
              <w:ind w:firstLine="0"/>
              <w:jc w:val="center"/>
              <w:rPr>
                <w:sz w:val="24"/>
                <w:szCs w:val="24"/>
              </w:rPr>
            </w:pPr>
            <w:r w:rsidRPr="00EB4722">
              <w:rPr>
                <w:b/>
                <w:sz w:val="24"/>
                <w:szCs w:val="24"/>
              </w:rPr>
              <w:t>Kinh phí cho 1.000 ha/vụ</w:t>
            </w:r>
            <w:r w:rsidRPr="00EB4722">
              <w:rPr>
                <w:b/>
                <w:sz w:val="24"/>
                <w:szCs w:val="24"/>
              </w:rPr>
              <w:br/>
              <w:t>(triệu đồng)</w:t>
            </w:r>
          </w:p>
        </w:tc>
        <w:tc>
          <w:tcPr>
            <w:tcW w:w="2041" w:type="dxa"/>
            <w:tcMar>
              <w:top w:w="50" w:type="dxa"/>
              <w:left w:w="80" w:type="dxa"/>
              <w:bottom w:w="50" w:type="dxa"/>
              <w:right w:w="80" w:type="dxa"/>
            </w:tcMar>
            <w:vAlign w:val="center"/>
          </w:tcPr>
          <w:p w14:paraId="1C47B089" w14:textId="77777777" w:rsidR="004959C5" w:rsidRPr="00EB4722" w:rsidRDefault="00346655" w:rsidP="00B416EB">
            <w:pPr>
              <w:spacing w:line="240" w:lineRule="auto"/>
              <w:ind w:firstLine="0"/>
              <w:jc w:val="center"/>
              <w:rPr>
                <w:sz w:val="24"/>
                <w:szCs w:val="24"/>
              </w:rPr>
            </w:pPr>
            <w:r w:rsidRPr="00EB4722">
              <w:rPr>
                <w:b/>
                <w:sz w:val="24"/>
                <w:szCs w:val="24"/>
              </w:rPr>
              <w:t>Tăng so với phương án 15.000 đồng</w:t>
            </w:r>
          </w:p>
        </w:tc>
      </w:tr>
      <w:tr w:rsidR="004959C5" w14:paraId="266DAE3B" w14:textId="77777777" w:rsidTr="00930848">
        <w:trPr>
          <w:cantSplit/>
          <w:jc w:val="center"/>
        </w:trPr>
        <w:tc>
          <w:tcPr>
            <w:tcW w:w="1701" w:type="dxa"/>
            <w:tcMar>
              <w:top w:w="50" w:type="dxa"/>
              <w:left w:w="80" w:type="dxa"/>
              <w:bottom w:w="50" w:type="dxa"/>
              <w:right w:w="80" w:type="dxa"/>
            </w:tcMar>
            <w:vAlign w:val="center"/>
          </w:tcPr>
          <w:p w14:paraId="55E78446" w14:textId="77777777" w:rsidR="004959C5" w:rsidRPr="00EB4722" w:rsidRDefault="00346655" w:rsidP="00B416EB">
            <w:pPr>
              <w:spacing w:line="240" w:lineRule="auto"/>
              <w:ind w:firstLine="0"/>
              <w:jc w:val="center"/>
              <w:rPr>
                <w:sz w:val="24"/>
                <w:szCs w:val="24"/>
              </w:rPr>
            </w:pPr>
            <w:r w:rsidRPr="00EB4722">
              <w:rPr>
                <w:sz w:val="24"/>
                <w:szCs w:val="24"/>
              </w:rPr>
              <w:t>Phương án 1</w:t>
            </w:r>
          </w:p>
        </w:tc>
        <w:tc>
          <w:tcPr>
            <w:tcW w:w="1757" w:type="dxa"/>
            <w:tcMar>
              <w:top w:w="50" w:type="dxa"/>
              <w:left w:w="80" w:type="dxa"/>
              <w:bottom w:w="50" w:type="dxa"/>
              <w:right w:w="80" w:type="dxa"/>
            </w:tcMar>
            <w:vAlign w:val="center"/>
          </w:tcPr>
          <w:p w14:paraId="2DCA54A3" w14:textId="77777777" w:rsidR="004959C5" w:rsidRPr="00EB4722" w:rsidRDefault="00346655" w:rsidP="00B416EB">
            <w:pPr>
              <w:spacing w:line="240" w:lineRule="auto"/>
              <w:ind w:firstLine="0"/>
              <w:jc w:val="center"/>
              <w:rPr>
                <w:sz w:val="24"/>
                <w:szCs w:val="24"/>
              </w:rPr>
            </w:pPr>
            <w:r w:rsidRPr="00EB4722">
              <w:rPr>
                <w:sz w:val="24"/>
                <w:szCs w:val="24"/>
              </w:rPr>
              <w:t>15.000</w:t>
            </w:r>
          </w:p>
        </w:tc>
        <w:tc>
          <w:tcPr>
            <w:tcW w:w="1814" w:type="dxa"/>
            <w:tcMar>
              <w:top w:w="50" w:type="dxa"/>
              <w:left w:w="80" w:type="dxa"/>
              <w:bottom w:w="50" w:type="dxa"/>
              <w:right w:w="80" w:type="dxa"/>
            </w:tcMar>
            <w:vAlign w:val="center"/>
          </w:tcPr>
          <w:p w14:paraId="461DB793" w14:textId="77777777" w:rsidR="004959C5" w:rsidRPr="00EB4722" w:rsidRDefault="00346655" w:rsidP="00B416EB">
            <w:pPr>
              <w:spacing w:line="240" w:lineRule="auto"/>
              <w:ind w:firstLine="0"/>
              <w:jc w:val="center"/>
              <w:rPr>
                <w:sz w:val="24"/>
                <w:szCs w:val="24"/>
              </w:rPr>
            </w:pPr>
            <w:r w:rsidRPr="00EB4722">
              <w:rPr>
                <w:sz w:val="24"/>
                <w:szCs w:val="24"/>
              </w:rPr>
              <w:t>416.667</w:t>
            </w:r>
          </w:p>
        </w:tc>
        <w:tc>
          <w:tcPr>
            <w:tcW w:w="2041" w:type="dxa"/>
            <w:tcMar>
              <w:top w:w="50" w:type="dxa"/>
              <w:left w:w="80" w:type="dxa"/>
              <w:bottom w:w="50" w:type="dxa"/>
              <w:right w:w="80" w:type="dxa"/>
            </w:tcMar>
            <w:vAlign w:val="center"/>
          </w:tcPr>
          <w:p w14:paraId="7D184B61" w14:textId="77777777" w:rsidR="004959C5" w:rsidRPr="00EB4722" w:rsidRDefault="00346655" w:rsidP="00B416EB">
            <w:pPr>
              <w:spacing w:line="240" w:lineRule="auto"/>
              <w:ind w:firstLine="0"/>
              <w:jc w:val="center"/>
              <w:rPr>
                <w:sz w:val="24"/>
                <w:szCs w:val="24"/>
              </w:rPr>
            </w:pPr>
            <w:r w:rsidRPr="00EB4722">
              <w:rPr>
                <w:sz w:val="24"/>
                <w:szCs w:val="24"/>
              </w:rPr>
              <w:t>416,7</w:t>
            </w:r>
          </w:p>
        </w:tc>
        <w:tc>
          <w:tcPr>
            <w:tcW w:w="2041" w:type="dxa"/>
            <w:tcMar>
              <w:top w:w="50" w:type="dxa"/>
              <w:left w:w="80" w:type="dxa"/>
              <w:bottom w:w="50" w:type="dxa"/>
              <w:right w:w="80" w:type="dxa"/>
            </w:tcMar>
            <w:vAlign w:val="center"/>
          </w:tcPr>
          <w:p w14:paraId="2810C54C" w14:textId="77777777" w:rsidR="004959C5" w:rsidRPr="00EB4722" w:rsidRDefault="00346655" w:rsidP="00B416EB">
            <w:pPr>
              <w:spacing w:line="240" w:lineRule="auto"/>
              <w:ind w:firstLine="0"/>
              <w:jc w:val="center"/>
              <w:rPr>
                <w:sz w:val="24"/>
                <w:szCs w:val="24"/>
              </w:rPr>
            </w:pPr>
            <w:r w:rsidRPr="00EB4722">
              <w:rPr>
                <w:sz w:val="24"/>
                <w:szCs w:val="24"/>
              </w:rPr>
              <w:t>-</w:t>
            </w:r>
          </w:p>
        </w:tc>
      </w:tr>
      <w:tr w:rsidR="004959C5" w14:paraId="4D2DDF0F" w14:textId="77777777" w:rsidTr="00930848">
        <w:trPr>
          <w:cantSplit/>
          <w:jc w:val="center"/>
        </w:trPr>
        <w:tc>
          <w:tcPr>
            <w:tcW w:w="1701" w:type="dxa"/>
            <w:tcMar>
              <w:top w:w="50" w:type="dxa"/>
              <w:left w:w="80" w:type="dxa"/>
              <w:bottom w:w="50" w:type="dxa"/>
              <w:right w:w="80" w:type="dxa"/>
            </w:tcMar>
            <w:vAlign w:val="center"/>
          </w:tcPr>
          <w:p w14:paraId="58C1DB0F" w14:textId="77777777" w:rsidR="004959C5" w:rsidRPr="00EB4722" w:rsidRDefault="00346655" w:rsidP="00B416EB">
            <w:pPr>
              <w:spacing w:line="240" w:lineRule="auto"/>
              <w:ind w:firstLine="0"/>
              <w:jc w:val="center"/>
              <w:rPr>
                <w:sz w:val="24"/>
                <w:szCs w:val="24"/>
              </w:rPr>
            </w:pPr>
            <w:r w:rsidRPr="00EB4722">
              <w:rPr>
                <w:sz w:val="24"/>
                <w:szCs w:val="24"/>
              </w:rPr>
              <w:t>Phương án 2</w:t>
            </w:r>
          </w:p>
        </w:tc>
        <w:tc>
          <w:tcPr>
            <w:tcW w:w="1757" w:type="dxa"/>
            <w:tcMar>
              <w:top w:w="50" w:type="dxa"/>
              <w:left w:w="80" w:type="dxa"/>
              <w:bottom w:w="50" w:type="dxa"/>
              <w:right w:w="80" w:type="dxa"/>
            </w:tcMar>
            <w:vAlign w:val="center"/>
          </w:tcPr>
          <w:p w14:paraId="1FFDAF2F" w14:textId="77777777" w:rsidR="004959C5" w:rsidRPr="00EB4722" w:rsidRDefault="00346655" w:rsidP="00B416EB">
            <w:pPr>
              <w:spacing w:line="240" w:lineRule="auto"/>
              <w:ind w:firstLine="0"/>
              <w:jc w:val="center"/>
              <w:rPr>
                <w:sz w:val="24"/>
                <w:szCs w:val="24"/>
              </w:rPr>
            </w:pPr>
            <w:r w:rsidRPr="00EB4722">
              <w:rPr>
                <w:sz w:val="24"/>
                <w:szCs w:val="24"/>
              </w:rPr>
              <w:t>18.000</w:t>
            </w:r>
          </w:p>
        </w:tc>
        <w:tc>
          <w:tcPr>
            <w:tcW w:w="1814" w:type="dxa"/>
            <w:tcMar>
              <w:top w:w="50" w:type="dxa"/>
              <w:left w:w="80" w:type="dxa"/>
              <w:bottom w:w="50" w:type="dxa"/>
              <w:right w:w="80" w:type="dxa"/>
            </w:tcMar>
            <w:vAlign w:val="center"/>
          </w:tcPr>
          <w:p w14:paraId="623664A8" w14:textId="77777777" w:rsidR="004959C5" w:rsidRPr="00EB4722" w:rsidRDefault="00346655" w:rsidP="00B416EB">
            <w:pPr>
              <w:spacing w:line="240" w:lineRule="auto"/>
              <w:ind w:firstLine="0"/>
              <w:jc w:val="center"/>
              <w:rPr>
                <w:sz w:val="24"/>
                <w:szCs w:val="24"/>
              </w:rPr>
            </w:pPr>
            <w:r w:rsidRPr="00EB4722">
              <w:rPr>
                <w:sz w:val="24"/>
                <w:szCs w:val="24"/>
              </w:rPr>
              <w:t>500.000</w:t>
            </w:r>
          </w:p>
        </w:tc>
        <w:tc>
          <w:tcPr>
            <w:tcW w:w="2041" w:type="dxa"/>
            <w:tcMar>
              <w:top w:w="50" w:type="dxa"/>
              <w:left w:w="80" w:type="dxa"/>
              <w:bottom w:w="50" w:type="dxa"/>
              <w:right w:w="80" w:type="dxa"/>
            </w:tcMar>
            <w:vAlign w:val="center"/>
          </w:tcPr>
          <w:p w14:paraId="5BC05EEA" w14:textId="77777777" w:rsidR="004959C5" w:rsidRPr="00EB4722" w:rsidRDefault="00346655" w:rsidP="00B416EB">
            <w:pPr>
              <w:spacing w:line="240" w:lineRule="auto"/>
              <w:ind w:firstLine="0"/>
              <w:jc w:val="center"/>
              <w:rPr>
                <w:sz w:val="24"/>
                <w:szCs w:val="24"/>
              </w:rPr>
            </w:pPr>
            <w:r w:rsidRPr="00EB4722">
              <w:rPr>
                <w:sz w:val="24"/>
                <w:szCs w:val="24"/>
              </w:rPr>
              <w:t>500,0</w:t>
            </w:r>
          </w:p>
        </w:tc>
        <w:tc>
          <w:tcPr>
            <w:tcW w:w="2041" w:type="dxa"/>
            <w:tcMar>
              <w:top w:w="50" w:type="dxa"/>
              <w:left w:w="80" w:type="dxa"/>
              <w:bottom w:w="50" w:type="dxa"/>
              <w:right w:w="80" w:type="dxa"/>
            </w:tcMar>
            <w:vAlign w:val="center"/>
          </w:tcPr>
          <w:p w14:paraId="7E0627B2" w14:textId="77777777" w:rsidR="004959C5" w:rsidRPr="00EB4722" w:rsidRDefault="00346655" w:rsidP="00B416EB">
            <w:pPr>
              <w:spacing w:line="240" w:lineRule="auto"/>
              <w:ind w:firstLine="0"/>
              <w:jc w:val="center"/>
              <w:rPr>
                <w:sz w:val="24"/>
                <w:szCs w:val="24"/>
              </w:rPr>
            </w:pPr>
            <w:r w:rsidRPr="00EB4722">
              <w:rPr>
                <w:sz w:val="24"/>
                <w:szCs w:val="24"/>
              </w:rPr>
              <w:t>20,0%</w:t>
            </w:r>
          </w:p>
        </w:tc>
      </w:tr>
      <w:tr w:rsidR="004959C5" w14:paraId="79CE6F10" w14:textId="77777777" w:rsidTr="00930848">
        <w:trPr>
          <w:cantSplit/>
          <w:jc w:val="center"/>
        </w:trPr>
        <w:tc>
          <w:tcPr>
            <w:tcW w:w="1701" w:type="dxa"/>
            <w:tcMar>
              <w:top w:w="50" w:type="dxa"/>
              <w:left w:w="80" w:type="dxa"/>
              <w:bottom w:w="50" w:type="dxa"/>
              <w:right w:w="80" w:type="dxa"/>
            </w:tcMar>
            <w:vAlign w:val="center"/>
          </w:tcPr>
          <w:p w14:paraId="73D324FA" w14:textId="77777777" w:rsidR="004959C5" w:rsidRPr="00EB4722" w:rsidRDefault="00346655" w:rsidP="00B416EB">
            <w:pPr>
              <w:spacing w:line="240" w:lineRule="auto"/>
              <w:ind w:firstLine="0"/>
              <w:jc w:val="center"/>
              <w:rPr>
                <w:sz w:val="24"/>
                <w:szCs w:val="24"/>
              </w:rPr>
            </w:pPr>
            <w:r w:rsidRPr="00EB4722">
              <w:rPr>
                <w:sz w:val="24"/>
                <w:szCs w:val="24"/>
              </w:rPr>
              <w:t>Phương án 3</w:t>
            </w:r>
          </w:p>
        </w:tc>
        <w:tc>
          <w:tcPr>
            <w:tcW w:w="1757" w:type="dxa"/>
            <w:tcMar>
              <w:top w:w="50" w:type="dxa"/>
              <w:left w:w="80" w:type="dxa"/>
              <w:bottom w:w="50" w:type="dxa"/>
              <w:right w:w="80" w:type="dxa"/>
            </w:tcMar>
            <w:vAlign w:val="center"/>
          </w:tcPr>
          <w:p w14:paraId="063E858F" w14:textId="77777777" w:rsidR="004959C5" w:rsidRPr="00EB4722" w:rsidRDefault="00346655" w:rsidP="00B416EB">
            <w:pPr>
              <w:spacing w:line="240" w:lineRule="auto"/>
              <w:ind w:firstLine="0"/>
              <w:jc w:val="center"/>
              <w:rPr>
                <w:sz w:val="24"/>
                <w:szCs w:val="24"/>
              </w:rPr>
            </w:pPr>
            <w:r w:rsidRPr="00EB4722">
              <w:rPr>
                <w:sz w:val="24"/>
                <w:szCs w:val="24"/>
              </w:rPr>
              <w:t>20.000</w:t>
            </w:r>
          </w:p>
        </w:tc>
        <w:tc>
          <w:tcPr>
            <w:tcW w:w="1814" w:type="dxa"/>
            <w:tcMar>
              <w:top w:w="50" w:type="dxa"/>
              <w:left w:w="80" w:type="dxa"/>
              <w:bottom w:w="50" w:type="dxa"/>
              <w:right w:w="80" w:type="dxa"/>
            </w:tcMar>
            <w:vAlign w:val="center"/>
          </w:tcPr>
          <w:p w14:paraId="27966072" w14:textId="77777777" w:rsidR="004959C5" w:rsidRPr="00EB4722" w:rsidRDefault="00346655" w:rsidP="00B416EB">
            <w:pPr>
              <w:spacing w:line="240" w:lineRule="auto"/>
              <w:ind w:firstLine="0"/>
              <w:jc w:val="center"/>
              <w:rPr>
                <w:sz w:val="24"/>
                <w:szCs w:val="24"/>
              </w:rPr>
            </w:pPr>
            <w:r w:rsidRPr="00EB4722">
              <w:rPr>
                <w:sz w:val="24"/>
                <w:szCs w:val="24"/>
              </w:rPr>
              <w:t>555.556</w:t>
            </w:r>
          </w:p>
        </w:tc>
        <w:tc>
          <w:tcPr>
            <w:tcW w:w="2041" w:type="dxa"/>
            <w:tcMar>
              <w:top w:w="50" w:type="dxa"/>
              <w:left w:w="80" w:type="dxa"/>
              <w:bottom w:w="50" w:type="dxa"/>
              <w:right w:w="80" w:type="dxa"/>
            </w:tcMar>
            <w:vAlign w:val="center"/>
          </w:tcPr>
          <w:p w14:paraId="4EFEB04F" w14:textId="77777777" w:rsidR="004959C5" w:rsidRPr="00EB4722" w:rsidRDefault="00346655" w:rsidP="00B416EB">
            <w:pPr>
              <w:spacing w:line="240" w:lineRule="auto"/>
              <w:ind w:firstLine="0"/>
              <w:jc w:val="center"/>
              <w:rPr>
                <w:sz w:val="24"/>
                <w:szCs w:val="24"/>
              </w:rPr>
            </w:pPr>
            <w:r w:rsidRPr="00EB4722">
              <w:rPr>
                <w:sz w:val="24"/>
                <w:szCs w:val="24"/>
              </w:rPr>
              <w:t>555,6</w:t>
            </w:r>
          </w:p>
        </w:tc>
        <w:tc>
          <w:tcPr>
            <w:tcW w:w="2041" w:type="dxa"/>
            <w:tcMar>
              <w:top w:w="50" w:type="dxa"/>
              <w:left w:w="80" w:type="dxa"/>
              <w:bottom w:w="50" w:type="dxa"/>
              <w:right w:w="80" w:type="dxa"/>
            </w:tcMar>
            <w:vAlign w:val="center"/>
          </w:tcPr>
          <w:p w14:paraId="1BBE97B3" w14:textId="77777777" w:rsidR="004959C5" w:rsidRPr="00EB4722" w:rsidRDefault="00346655" w:rsidP="00B416EB">
            <w:pPr>
              <w:spacing w:line="240" w:lineRule="auto"/>
              <w:ind w:firstLine="0"/>
              <w:jc w:val="center"/>
              <w:rPr>
                <w:sz w:val="24"/>
                <w:szCs w:val="24"/>
              </w:rPr>
            </w:pPr>
            <w:r w:rsidRPr="00EB4722">
              <w:rPr>
                <w:sz w:val="24"/>
                <w:szCs w:val="24"/>
              </w:rPr>
              <w:t>33,3%</w:t>
            </w:r>
          </w:p>
        </w:tc>
      </w:tr>
    </w:tbl>
    <w:p w14:paraId="071CEE9D" w14:textId="77777777" w:rsidR="00930848" w:rsidRDefault="00930848" w:rsidP="00937B9C">
      <w:pPr>
        <w:pStyle w:val="SubHeading"/>
        <w:spacing w:before="0" w:after="120" w:line="360" w:lineRule="exact"/>
        <w:ind w:firstLine="680"/>
        <w:rPr>
          <w:b w:val="0"/>
        </w:rPr>
      </w:pPr>
      <w:r w:rsidRPr="00930848">
        <w:rPr>
          <w:b w:val="0"/>
        </w:rPr>
        <w:lastRenderedPageBreak/>
        <w:t>Tổng diện tích dự kiến đủ điều kiện hỗ trợ được xác định khoảng 246.837 ha-vụ/năm. Theo đó, ngân sách cần khoảng 102,849 tỷ đồng/năm ở mức 15.000 đồng/sào/vụ; khoảng 123,419 tỷ đồng/năm ở mức 18.000 đồng/sào/vụ; và khoảng 137,132 tỷ đồng/năm ở mức 20.000 đồng/sào/vụ. So với mức 15.000 đồng, phương án 18.000 đồng làm tăng chi thường xuyên khoảng 20,570 tỷ đồng/năm, phương án 20.000 đồng làm tăng khoảng 34,283 tỷ đồng/năm.</w:t>
      </w:r>
    </w:p>
    <w:p w14:paraId="12E33672" w14:textId="1A1DDFBC" w:rsidR="004959C5" w:rsidRDefault="00346655" w:rsidP="00937B9C">
      <w:pPr>
        <w:pStyle w:val="SubHeading"/>
        <w:spacing w:before="0" w:after="120" w:line="360" w:lineRule="exact"/>
        <w:ind w:firstLine="680"/>
      </w:pPr>
      <w:r>
        <w:t>3. Phân tích, lựa chọn phương án</w:t>
      </w:r>
    </w:p>
    <w:p w14:paraId="45D60197" w14:textId="77777777" w:rsidR="00930848" w:rsidRDefault="00930848" w:rsidP="00937B9C">
      <w:pPr>
        <w:spacing w:after="120" w:line="360" w:lineRule="exact"/>
        <w:ind w:firstLine="680"/>
      </w:pPr>
      <w:r>
        <w:t>Phương án 18.000 đồng hoặc 20.000 đồng/sào/vụ phản ánh tốt hơn xu hướng tăng chi phí nhưng làm tăng nghĩa vụ chi ngân sách thường xuyên tương ứng 20% và 33,3% trên cùng diện tích hỗ trợ. Trong giai đoạn 2027-2030, tổng chi tăng thêm so với phương án 15.000 đồng lần lượt khoảng 82,279 tỷ đồng và 137,132 tỷ đồng. Mức tăng này làm giảm khả năng bố trí vốn cho các trạm bơm, cống và kênh mương xuống cấp cần xử lý bằng chính sách đầu tư.</w:t>
      </w:r>
    </w:p>
    <w:p w14:paraId="3E07D406" w14:textId="77777777" w:rsidR="00930848" w:rsidRDefault="00930848" w:rsidP="00937B9C">
      <w:pPr>
        <w:spacing w:after="120" w:line="360" w:lineRule="exact"/>
        <w:ind w:firstLine="680"/>
      </w:pPr>
      <w:r>
        <w:t>Phương án 15.000 đồng/sào/vụ có ưu điểm là kế thừa mức hỗ trợ đã được thực hiện ổn định, dễ tính toán, dễ kiểm tra, không làm tăng đột biến nghĩa vụ chi thường xuyên và phù hợp với tính chất hỗ trợ một phần chi phí quản lý, khai thác. Những công trình hư hỏng lớn không nên xử lý bằng cách nâng mức hỗ trợ thường xuyên cho toàn bộ diện tích, mà được giải quyết thông qua danh mục hỗ trợ trạm bơm, cống và kiên cố hóa kênh mương theo chính sách riêng.</w:t>
      </w:r>
    </w:p>
    <w:p w14:paraId="5994FD97" w14:textId="208F0CFE" w:rsidR="004959C5" w:rsidRDefault="00930848" w:rsidP="00937B9C">
      <w:pPr>
        <w:spacing w:after="120" w:line="360" w:lineRule="exact"/>
        <w:ind w:firstLine="680"/>
      </w:pPr>
      <w:r>
        <w:t>Từ kết quả so sánh, lựa chọn mức 15.000 đồng/sào/vụ, tương ứng khoảng 102,849 tỷ đồng/năm và khoảng 411,395 tỷ đồng cho giai đoạn 2027-2030. Mức này bảo đảm kế thừa chính sách ổn định, không tạo biến động lớn đối với chi thường xuyên, đồng thời dành dư địa ngân sách cho các công trình đầu tư cấp bách. Việc điều chỉnh mức hỗ trợ trong giai đoạn sau được xem xét trên cơ sở kết quả thực hiện, biến động chi phí và khả năng cân đối ngân sách, thuộc thẩm quyền quyết định của Hội đồng nhân dân thành phố.</w:t>
      </w:r>
    </w:p>
    <w:p w14:paraId="43D1615F" w14:textId="77777777" w:rsidR="004959C5" w:rsidRDefault="00346655" w:rsidP="00937B9C">
      <w:pPr>
        <w:pStyle w:val="SubHeading"/>
        <w:spacing w:before="0" w:after="120" w:line="360" w:lineRule="exact"/>
        <w:ind w:firstLine="680"/>
      </w:pPr>
      <w:r>
        <w:t>4. Tác động ngân sách trên số liệu tổng hợp toàn thành phố</w:t>
      </w:r>
    </w:p>
    <w:p w14:paraId="56C4F37F" w14:textId="77777777" w:rsidR="00930848" w:rsidRDefault="00930848" w:rsidP="00937B9C">
      <w:pPr>
        <w:spacing w:after="120" w:line="360" w:lineRule="exact"/>
        <w:ind w:firstLine="680"/>
      </w:pPr>
      <w:r>
        <w:t>Diện tích 246.837 ha-vụ/năm là căn cứ tính trực tiếp nghĩa vụ chi thường xuyên. Mỗi 1.000 đồng tăng thêm trên một sào làm ngân sách tăng khoảng 6,857 tỷ đồng/năm; do đó, việc lựa chọn mức hỗ trợ phải cân nhắc không chỉ mức tăng chi phí đầu vào mà cả tính ổn định, lâu dài của chính sách.</w:t>
      </w:r>
    </w:p>
    <w:p w14:paraId="2D1D6B06" w14:textId="5CBE4273" w:rsidR="004959C5" w:rsidRDefault="00930848" w:rsidP="00937B9C">
      <w:pPr>
        <w:spacing w:after="120" w:line="360" w:lineRule="exact"/>
        <w:ind w:firstLine="680"/>
      </w:pPr>
      <w:r>
        <w:t>Ở mức 15.000 đồng/sào/vụ, bình quân hỗ trợ là 416.667 đồng/ha-vụ. Trường hợp một diện tích được hỗ trợ hai vụ/năm, mức hỗ trợ tương ứng khoảng 833.333 đồng/ha/năm. Phương án 18.000 đồng tương ứng 500.000 đồng/ha-vụ; phương án 20.000 đồng tương ứng 555.556 đồng/ha-vụ.</w:t>
      </w:r>
    </w:p>
    <w:p w14:paraId="2D2E0C49" w14:textId="77777777" w:rsidR="00B416EB" w:rsidRDefault="00B416EB" w:rsidP="00B416EB">
      <w:pPr>
        <w:spacing w:before="120" w:after="120" w:line="360" w:lineRule="atLeast"/>
        <w:ind w:firstLine="0"/>
        <w:jc w:val="center"/>
      </w:pPr>
      <w:r>
        <w:rPr>
          <w:color w:val="000000"/>
        </w:rPr>
        <w:t>Bảng 2. Tác động ngân sách của các phương án hỗ trợ quản lý, khai thác thủy lợi nội đồng</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33"/>
        <w:gridCol w:w="1684"/>
        <w:gridCol w:w="1684"/>
        <w:gridCol w:w="1684"/>
        <w:gridCol w:w="1977"/>
      </w:tblGrid>
      <w:tr w:rsidR="004959C5" w:rsidRPr="00930848" w14:paraId="72C13D86" w14:textId="77777777" w:rsidTr="00930848">
        <w:trPr>
          <w:cantSplit/>
          <w:tblHeader/>
          <w:jc w:val="center"/>
        </w:trPr>
        <w:tc>
          <w:tcPr>
            <w:tcW w:w="2033" w:type="dxa"/>
            <w:tcMar>
              <w:top w:w="50" w:type="dxa"/>
              <w:left w:w="65" w:type="dxa"/>
              <w:bottom w:w="50" w:type="dxa"/>
              <w:right w:w="65" w:type="dxa"/>
            </w:tcMar>
            <w:vAlign w:val="center"/>
          </w:tcPr>
          <w:p w14:paraId="5C9F87CA" w14:textId="77777777" w:rsidR="004959C5" w:rsidRPr="00930848" w:rsidRDefault="00346655" w:rsidP="00930848">
            <w:pPr>
              <w:spacing w:line="240" w:lineRule="auto"/>
              <w:ind w:firstLine="0"/>
              <w:jc w:val="center"/>
              <w:rPr>
                <w:sz w:val="24"/>
                <w:szCs w:val="24"/>
              </w:rPr>
            </w:pPr>
            <w:r w:rsidRPr="00930848">
              <w:rPr>
                <w:b/>
                <w:sz w:val="24"/>
                <w:szCs w:val="24"/>
              </w:rPr>
              <w:lastRenderedPageBreak/>
              <w:t>Chỉ tiêu</w:t>
            </w:r>
          </w:p>
        </w:tc>
        <w:tc>
          <w:tcPr>
            <w:tcW w:w="1684" w:type="dxa"/>
            <w:tcMar>
              <w:top w:w="50" w:type="dxa"/>
              <w:left w:w="65" w:type="dxa"/>
              <w:bottom w:w="50" w:type="dxa"/>
              <w:right w:w="65" w:type="dxa"/>
            </w:tcMar>
            <w:vAlign w:val="center"/>
          </w:tcPr>
          <w:p w14:paraId="6F293C94" w14:textId="77777777" w:rsidR="004959C5" w:rsidRPr="00930848" w:rsidRDefault="00346655" w:rsidP="00930848">
            <w:pPr>
              <w:spacing w:line="240" w:lineRule="auto"/>
              <w:ind w:firstLine="0"/>
              <w:jc w:val="center"/>
              <w:rPr>
                <w:sz w:val="24"/>
                <w:szCs w:val="24"/>
              </w:rPr>
            </w:pPr>
            <w:r w:rsidRPr="00930848">
              <w:rPr>
                <w:b/>
                <w:sz w:val="24"/>
                <w:szCs w:val="24"/>
              </w:rPr>
              <w:t>Mức 15.000 đồng</w:t>
            </w:r>
          </w:p>
        </w:tc>
        <w:tc>
          <w:tcPr>
            <w:tcW w:w="1684" w:type="dxa"/>
            <w:tcMar>
              <w:top w:w="50" w:type="dxa"/>
              <w:left w:w="65" w:type="dxa"/>
              <w:bottom w:w="50" w:type="dxa"/>
              <w:right w:w="65" w:type="dxa"/>
            </w:tcMar>
            <w:vAlign w:val="center"/>
          </w:tcPr>
          <w:p w14:paraId="1C05DEB2" w14:textId="77777777" w:rsidR="004959C5" w:rsidRPr="00930848" w:rsidRDefault="00346655" w:rsidP="00930848">
            <w:pPr>
              <w:spacing w:line="240" w:lineRule="auto"/>
              <w:ind w:firstLine="0"/>
              <w:jc w:val="center"/>
              <w:rPr>
                <w:sz w:val="24"/>
                <w:szCs w:val="24"/>
              </w:rPr>
            </w:pPr>
            <w:r w:rsidRPr="00930848">
              <w:rPr>
                <w:b/>
                <w:sz w:val="24"/>
                <w:szCs w:val="24"/>
              </w:rPr>
              <w:t>Mức 18.000 đồng</w:t>
            </w:r>
          </w:p>
        </w:tc>
        <w:tc>
          <w:tcPr>
            <w:tcW w:w="1684" w:type="dxa"/>
            <w:tcMar>
              <w:top w:w="50" w:type="dxa"/>
              <w:left w:w="65" w:type="dxa"/>
              <w:bottom w:w="50" w:type="dxa"/>
              <w:right w:w="65" w:type="dxa"/>
            </w:tcMar>
            <w:vAlign w:val="center"/>
          </w:tcPr>
          <w:p w14:paraId="283D1FEB" w14:textId="77777777" w:rsidR="004959C5" w:rsidRPr="00930848" w:rsidRDefault="00346655" w:rsidP="00930848">
            <w:pPr>
              <w:spacing w:line="240" w:lineRule="auto"/>
              <w:ind w:firstLine="0"/>
              <w:jc w:val="center"/>
              <w:rPr>
                <w:sz w:val="24"/>
                <w:szCs w:val="24"/>
              </w:rPr>
            </w:pPr>
            <w:r w:rsidRPr="00930848">
              <w:rPr>
                <w:b/>
                <w:sz w:val="24"/>
                <w:szCs w:val="24"/>
              </w:rPr>
              <w:t>Mức 20.000 đồng</w:t>
            </w:r>
          </w:p>
        </w:tc>
        <w:tc>
          <w:tcPr>
            <w:tcW w:w="1977" w:type="dxa"/>
            <w:tcMar>
              <w:top w:w="50" w:type="dxa"/>
              <w:left w:w="65" w:type="dxa"/>
              <w:bottom w:w="50" w:type="dxa"/>
              <w:right w:w="65" w:type="dxa"/>
            </w:tcMar>
            <w:vAlign w:val="center"/>
          </w:tcPr>
          <w:p w14:paraId="4BFE3843" w14:textId="77777777" w:rsidR="004959C5" w:rsidRPr="00930848" w:rsidRDefault="00346655" w:rsidP="00930848">
            <w:pPr>
              <w:spacing w:line="240" w:lineRule="auto"/>
              <w:ind w:firstLine="0"/>
              <w:jc w:val="center"/>
              <w:rPr>
                <w:sz w:val="24"/>
                <w:szCs w:val="24"/>
              </w:rPr>
            </w:pPr>
            <w:r w:rsidRPr="00930848">
              <w:rPr>
                <w:b/>
                <w:sz w:val="24"/>
                <w:szCs w:val="24"/>
              </w:rPr>
              <w:t>Nhận xét</w:t>
            </w:r>
          </w:p>
        </w:tc>
      </w:tr>
      <w:tr w:rsidR="00930848" w:rsidRPr="00930848" w14:paraId="783F1BCB" w14:textId="77777777" w:rsidTr="00930848">
        <w:trPr>
          <w:cantSplit/>
          <w:jc w:val="center"/>
        </w:trPr>
        <w:tc>
          <w:tcPr>
            <w:tcW w:w="2033" w:type="dxa"/>
            <w:tcMar>
              <w:top w:w="50" w:type="dxa"/>
              <w:left w:w="65" w:type="dxa"/>
              <w:bottom w:w="50" w:type="dxa"/>
              <w:right w:w="65" w:type="dxa"/>
            </w:tcMar>
            <w:vAlign w:val="center"/>
          </w:tcPr>
          <w:p w14:paraId="7A62400D" w14:textId="77777777" w:rsidR="00930848" w:rsidRPr="00930848" w:rsidRDefault="00930848" w:rsidP="00930848">
            <w:pPr>
              <w:spacing w:line="240" w:lineRule="auto"/>
              <w:ind w:firstLine="0"/>
              <w:jc w:val="center"/>
              <w:rPr>
                <w:sz w:val="24"/>
                <w:szCs w:val="24"/>
              </w:rPr>
            </w:pPr>
            <w:r w:rsidRPr="00930848">
              <w:rPr>
                <w:sz w:val="24"/>
                <w:szCs w:val="24"/>
              </w:rPr>
              <w:t>Diện tích đủ điều kiện (ha-vụ/năm)</w:t>
            </w:r>
          </w:p>
        </w:tc>
        <w:tc>
          <w:tcPr>
            <w:tcW w:w="1684" w:type="dxa"/>
            <w:tcMar>
              <w:top w:w="50" w:type="dxa"/>
              <w:left w:w="65" w:type="dxa"/>
              <w:bottom w:w="50" w:type="dxa"/>
              <w:right w:w="65" w:type="dxa"/>
            </w:tcMar>
            <w:vAlign w:val="center"/>
          </w:tcPr>
          <w:p w14:paraId="26403506" w14:textId="415372DD" w:rsidR="00930848" w:rsidRPr="00930848" w:rsidRDefault="00930848" w:rsidP="00930848">
            <w:pPr>
              <w:spacing w:line="240" w:lineRule="auto"/>
              <w:ind w:firstLine="0"/>
              <w:jc w:val="center"/>
              <w:rPr>
                <w:sz w:val="24"/>
                <w:szCs w:val="24"/>
              </w:rPr>
            </w:pPr>
            <w:r w:rsidRPr="00930848">
              <w:rPr>
                <w:sz w:val="24"/>
                <w:szCs w:val="24"/>
              </w:rPr>
              <w:t>246.837</w:t>
            </w:r>
          </w:p>
        </w:tc>
        <w:tc>
          <w:tcPr>
            <w:tcW w:w="1684" w:type="dxa"/>
            <w:tcMar>
              <w:top w:w="50" w:type="dxa"/>
              <w:left w:w="65" w:type="dxa"/>
              <w:bottom w:w="50" w:type="dxa"/>
              <w:right w:w="65" w:type="dxa"/>
            </w:tcMar>
            <w:vAlign w:val="center"/>
          </w:tcPr>
          <w:p w14:paraId="083EFC3A" w14:textId="3E1E5B82" w:rsidR="00930848" w:rsidRPr="00930848" w:rsidRDefault="00930848" w:rsidP="00930848">
            <w:pPr>
              <w:spacing w:line="240" w:lineRule="auto"/>
              <w:ind w:firstLine="0"/>
              <w:jc w:val="center"/>
              <w:rPr>
                <w:sz w:val="24"/>
                <w:szCs w:val="24"/>
              </w:rPr>
            </w:pPr>
            <w:r w:rsidRPr="00930848">
              <w:rPr>
                <w:sz w:val="24"/>
                <w:szCs w:val="24"/>
              </w:rPr>
              <w:t>246.837</w:t>
            </w:r>
          </w:p>
        </w:tc>
        <w:tc>
          <w:tcPr>
            <w:tcW w:w="1684" w:type="dxa"/>
            <w:tcMar>
              <w:top w:w="50" w:type="dxa"/>
              <w:left w:w="65" w:type="dxa"/>
              <w:bottom w:w="50" w:type="dxa"/>
              <w:right w:w="65" w:type="dxa"/>
            </w:tcMar>
            <w:vAlign w:val="center"/>
          </w:tcPr>
          <w:p w14:paraId="735EF6C3" w14:textId="56D26D73" w:rsidR="00930848" w:rsidRPr="00930848" w:rsidRDefault="00930848" w:rsidP="00930848">
            <w:pPr>
              <w:spacing w:line="240" w:lineRule="auto"/>
              <w:ind w:firstLine="0"/>
              <w:jc w:val="center"/>
              <w:rPr>
                <w:sz w:val="24"/>
                <w:szCs w:val="24"/>
              </w:rPr>
            </w:pPr>
            <w:r w:rsidRPr="00930848">
              <w:rPr>
                <w:sz w:val="24"/>
                <w:szCs w:val="24"/>
              </w:rPr>
              <w:t>246.837</w:t>
            </w:r>
          </w:p>
        </w:tc>
        <w:tc>
          <w:tcPr>
            <w:tcW w:w="1977" w:type="dxa"/>
            <w:tcMar>
              <w:top w:w="50" w:type="dxa"/>
              <w:left w:w="65" w:type="dxa"/>
              <w:bottom w:w="50" w:type="dxa"/>
              <w:right w:w="65" w:type="dxa"/>
            </w:tcMar>
            <w:vAlign w:val="center"/>
          </w:tcPr>
          <w:p w14:paraId="1D2D91CD" w14:textId="46CF1ED3" w:rsidR="00930848" w:rsidRPr="00930848" w:rsidRDefault="00930848" w:rsidP="00930848">
            <w:pPr>
              <w:spacing w:line="240" w:lineRule="auto"/>
              <w:ind w:firstLine="0"/>
              <w:jc w:val="center"/>
              <w:rPr>
                <w:sz w:val="24"/>
                <w:szCs w:val="24"/>
              </w:rPr>
            </w:pPr>
            <w:r w:rsidRPr="00930848">
              <w:rPr>
                <w:sz w:val="24"/>
                <w:szCs w:val="24"/>
              </w:rPr>
              <w:t>Theo số liệu phụ lục đã rà soát</w:t>
            </w:r>
          </w:p>
        </w:tc>
      </w:tr>
      <w:tr w:rsidR="00930848" w:rsidRPr="00930848" w14:paraId="0D984DB8" w14:textId="77777777" w:rsidTr="00930848">
        <w:trPr>
          <w:cantSplit/>
          <w:jc w:val="center"/>
        </w:trPr>
        <w:tc>
          <w:tcPr>
            <w:tcW w:w="2033" w:type="dxa"/>
            <w:tcMar>
              <w:top w:w="50" w:type="dxa"/>
              <w:left w:w="65" w:type="dxa"/>
              <w:bottom w:w="50" w:type="dxa"/>
              <w:right w:w="65" w:type="dxa"/>
            </w:tcMar>
            <w:vAlign w:val="center"/>
          </w:tcPr>
          <w:p w14:paraId="281A2F09" w14:textId="77777777" w:rsidR="00930848" w:rsidRPr="00930848" w:rsidRDefault="00930848" w:rsidP="00930848">
            <w:pPr>
              <w:spacing w:line="240" w:lineRule="auto"/>
              <w:ind w:firstLine="0"/>
              <w:jc w:val="center"/>
              <w:rPr>
                <w:sz w:val="24"/>
                <w:szCs w:val="24"/>
              </w:rPr>
            </w:pPr>
            <w:r w:rsidRPr="00930848">
              <w:rPr>
                <w:sz w:val="24"/>
                <w:szCs w:val="24"/>
              </w:rPr>
              <w:t>Kinh phí hỗ trợ (tỷ đồng/năm)</w:t>
            </w:r>
          </w:p>
        </w:tc>
        <w:tc>
          <w:tcPr>
            <w:tcW w:w="1684" w:type="dxa"/>
            <w:tcMar>
              <w:top w:w="50" w:type="dxa"/>
              <w:left w:w="65" w:type="dxa"/>
              <w:bottom w:w="50" w:type="dxa"/>
              <w:right w:w="65" w:type="dxa"/>
            </w:tcMar>
            <w:vAlign w:val="center"/>
          </w:tcPr>
          <w:p w14:paraId="0F8B4284" w14:textId="7ACCF78F" w:rsidR="00930848" w:rsidRPr="00930848" w:rsidRDefault="00930848" w:rsidP="00930848">
            <w:pPr>
              <w:spacing w:line="240" w:lineRule="auto"/>
              <w:ind w:firstLine="0"/>
              <w:jc w:val="center"/>
              <w:rPr>
                <w:sz w:val="24"/>
                <w:szCs w:val="24"/>
              </w:rPr>
            </w:pPr>
            <w:r w:rsidRPr="00930848">
              <w:rPr>
                <w:sz w:val="24"/>
                <w:szCs w:val="24"/>
              </w:rPr>
              <w:t>102,849</w:t>
            </w:r>
          </w:p>
        </w:tc>
        <w:tc>
          <w:tcPr>
            <w:tcW w:w="1684" w:type="dxa"/>
            <w:tcMar>
              <w:top w:w="50" w:type="dxa"/>
              <w:left w:w="65" w:type="dxa"/>
              <w:bottom w:w="50" w:type="dxa"/>
              <w:right w:w="65" w:type="dxa"/>
            </w:tcMar>
            <w:vAlign w:val="center"/>
          </w:tcPr>
          <w:p w14:paraId="6C83780D" w14:textId="184B9943" w:rsidR="00930848" w:rsidRPr="00930848" w:rsidRDefault="00930848" w:rsidP="00930848">
            <w:pPr>
              <w:spacing w:line="240" w:lineRule="auto"/>
              <w:ind w:firstLine="0"/>
              <w:jc w:val="center"/>
              <w:rPr>
                <w:sz w:val="24"/>
                <w:szCs w:val="24"/>
              </w:rPr>
            </w:pPr>
            <w:r w:rsidRPr="00930848">
              <w:rPr>
                <w:sz w:val="24"/>
                <w:szCs w:val="24"/>
              </w:rPr>
              <w:t>123,419</w:t>
            </w:r>
          </w:p>
        </w:tc>
        <w:tc>
          <w:tcPr>
            <w:tcW w:w="1684" w:type="dxa"/>
            <w:tcMar>
              <w:top w:w="50" w:type="dxa"/>
              <w:left w:w="65" w:type="dxa"/>
              <w:bottom w:w="50" w:type="dxa"/>
              <w:right w:w="65" w:type="dxa"/>
            </w:tcMar>
            <w:vAlign w:val="center"/>
          </w:tcPr>
          <w:p w14:paraId="0AA16A1C" w14:textId="6130DB08" w:rsidR="00930848" w:rsidRPr="00930848" w:rsidRDefault="00930848" w:rsidP="00930848">
            <w:pPr>
              <w:spacing w:line="240" w:lineRule="auto"/>
              <w:ind w:firstLine="0"/>
              <w:jc w:val="center"/>
              <w:rPr>
                <w:sz w:val="24"/>
                <w:szCs w:val="24"/>
              </w:rPr>
            </w:pPr>
            <w:r w:rsidRPr="00930848">
              <w:rPr>
                <w:sz w:val="24"/>
                <w:szCs w:val="24"/>
              </w:rPr>
              <w:t>137,132</w:t>
            </w:r>
          </w:p>
        </w:tc>
        <w:tc>
          <w:tcPr>
            <w:tcW w:w="1977" w:type="dxa"/>
            <w:tcMar>
              <w:top w:w="50" w:type="dxa"/>
              <w:left w:w="65" w:type="dxa"/>
              <w:bottom w:w="50" w:type="dxa"/>
              <w:right w:w="65" w:type="dxa"/>
            </w:tcMar>
            <w:vAlign w:val="center"/>
          </w:tcPr>
          <w:p w14:paraId="6D70707D" w14:textId="4B02A0F7" w:rsidR="00930848" w:rsidRPr="00930848" w:rsidRDefault="00930848" w:rsidP="00930848">
            <w:pPr>
              <w:spacing w:line="240" w:lineRule="auto"/>
              <w:ind w:firstLine="0"/>
              <w:jc w:val="center"/>
              <w:rPr>
                <w:sz w:val="24"/>
                <w:szCs w:val="24"/>
              </w:rPr>
            </w:pPr>
            <w:r w:rsidRPr="00930848">
              <w:rPr>
                <w:sz w:val="24"/>
                <w:szCs w:val="24"/>
              </w:rPr>
              <w:t>Tăng 20,570 và 34,283 tỷ đồng</w:t>
            </w:r>
          </w:p>
        </w:tc>
      </w:tr>
      <w:tr w:rsidR="00930848" w:rsidRPr="00930848" w14:paraId="065E9CF4" w14:textId="77777777" w:rsidTr="00930848">
        <w:trPr>
          <w:cantSplit/>
          <w:jc w:val="center"/>
        </w:trPr>
        <w:tc>
          <w:tcPr>
            <w:tcW w:w="2033" w:type="dxa"/>
            <w:tcMar>
              <w:top w:w="50" w:type="dxa"/>
              <w:left w:w="65" w:type="dxa"/>
              <w:bottom w:w="50" w:type="dxa"/>
              <w:right w:w="65" w:type="dxa"/>
            </w:tcMar>
            <w:vAlign w:val="center"/>
          </w:tcPr>
          <w:p w14:paraId="26EA4B4F" w14:textId="77777777" w:rsidR="00930848" w:rsidRPr="00930848" w:rsidRDefault="00930848" w:rsidP="00930848">
            <w:pPr>
              <w:spacing w:line="240" w:lineRule="auto"/>
              <w:ind w:firstLine="0"/>
              <w:jc w:val="center"/>
              <w:rPr>
                <w:sz w:val="24"/>
                <w:szCs w:val="24"/>
              </w:rPr>
            </w:pPr>
            <w:r w:rsidRPr="00930848">
              <w:rPr>
                <w:sz w:val="24"/>
                <w:szCs w:val="24"/>
              </w:rPr>
              <w:t>Tỷ lệ tăng so với mức 15.000 đồng</w:t>
            </w:r>
          </w:p>
        </w:tc>
        <w:tc>
          <w:tcPr>
            <w:tcW w:w="1684" w:type="dxa"/>
            <w:tcMar>
              <w:top w:w="50" w:type="dxa"/>
              <w:left w:w="65" w:type="dxa"/>
              <w:bottom w:w="50" w:type="dxa"/>
              <w:right w:w="65" w:type="dxa"/>
            </w:tcMar>
            <w:vAlign w:val="center"/>
          </w:tcPr>
          <w:p w14:paraId="0557E9C6" w14:textId="16BF4CEA" w:rsidR="00930848" w:rsidRPr="00930848" w:rsidRDefault="00930848" w:rsidP="00930848">
            <w:pPr>
              <w:spacing w:line="240" w:lineRule="auto"/>
              <w:ind w:firstLine="0"/>
              <w:jc w:val="center"/>
              <w:rPr>
                <w:sz w:val="24"/>
                <w:szCs w:val="24"/>
              </w:rPr>
            </w:pPr>
            <w:r w:rsidRPr="00930848">
              <w:rPr>
                <w:sz w:val="24"/>
                <w:szCs w:val="24"/>
              </w:rPr>
              <w:t>-</w:t>
            </w:r>
          </w:p>
        </w:tc>
        <w:tc>
          <w:tcPr>
            <w:tcW w:w="1684" w:type="dxa"/>
            <w:tcMar>
              <w:top w:w="50" w:type="dxa"/>
              <w:left w:w="65" w:type="dxa"/>
              <w:bottom w:w="50" w:type="dxa"/>
              <w:right w:w="65" w:type="dxa"/>
            </w:tcMar>
            <w:vAlign w:val="center"/>
          </w:tcPr>
          <w:p w14:paraId="18AFFCC4" w14:textId="5F75947B" w:rsidR="00930848" w:rsidRPr="00930848" w:rsidRDefault="00930848" w:rsidP="00930848">
            <w:pPr>
              <w:spacing w:line="240" w:lineRule="auto"/>
              <w:ind w:firstLine="0"/>
              <w:jc w:val="center"/>
              <w:rPr>
                <w:sz w:val="24"/>
                <w:szCs w:val="24"/>
              </w:rPr>
            </w:pPr>
            <w:r w:rsidRPr="00930848">
              <w:rPr>
                <w:sz w:val="24"/>
                <w:szCs w:val="24"/>
              </w:rPr>
              <w:t>20,0%</w:t>
            </w:r>
          </w:p>
        </w:tc>
        <w:tc>
          <w:tcPr>
            <w:tcW w:w="1684" w:type="dxa"/>
            <w:tcMar>
              <w:top w:w="50" w:type="dxa"/>
              <w:left w:w="65" w:type="dxa"/>
              <w:bottom w:w="50" w:type="dxa"/>
              <w:right w:w="65" w:type="dxa"/>
            </w:tcMar>
            <w:vAlign w:val="center"/>
          </w:tcPr>
          <w:p w14:paraId="3280A8A5" w14:textId="4C9A2A9D" w:rsidR="00930848" w:rsidRPr="00930848" w:rsidRDefault="00930848" w:rsidP="00930848">
            <w:pPr>
              <w:spacing w:line="240" w:lineRule="auto"/>
              <w:ind w:firstLine="0"/>
              <w:jc w:val="center"/>
              <w:rPr>
                <w:sz w:val="24"/>
                <w:szCs w:val="24"/>
              </w:rPr>
            </w:pPr>
            <w:r w:rsidRPr="00930848">
              <w:rPr>
                <w:sz w:val="24"/>
                <w:szCs w:val="24"/>
              </w:rPr>
              <w:t>33,3%</w:t>
            </w:r>
          </w:p>
        </w:tc>
        <w:tc>
          <w:tcPr>
            <w:tcW w:w="1977" w:type="dxa"/>
            <w:tcMar>
              <w:top w:w="50" w:type="dxa"/>
              <w:left w:w="65" w:type="dxa"/>
              <w:bottom w:w="50" w:type="dxa"/>
              <w:right w:w="65" w:type="dxa"/>
            </w:tcMar>
            <w:vAlign w:val="center"/>
          </w:tcPr>
          <w:p w14:paraId="0CD299B0" w14:textId="27E9319D" w:rsidR="00930848" w:rsidRPr="00930848" w:rsidRDefault="00930848" w:rsidP="00930848">
            <w:pPr>
              <w:spacing w:line="240" w:lineRule="auto"/>
              <w:ind w:firstLine="0"/>
              <w:jc w:val="center"/>
              <w:rPr>
                <w:sz w:val="24"/>
                <w:szCs w:val="24"/>
              </w:rPr>
            </w:pPr>
            <w:r w:rsidRPr="00930848">
              <w:rPr>
                <w:sz w:val="24"/>
                <w:szCs w:val="24"/>
              </w:rPr>
              <w:t>Chi thường xuyên tăng ổn định hằng năm</w:t>
            </w:r>
          </w:p>
        </w:tc>
      </w:tr>
      <w:tr w:rsidR="00930848" w:rsidRPr="00930848" w14:paraId="1B92C2F8" w14:textId="77777777" w:rsidTr="00930848">
        <w:trPr>
          <w:cantSplit/>
          <w:jc w:val="center"/>
        </w:trPr>
        <w:tc>
          <w:tcPr>
            <w:tcW w:w="2033" w:type="dxa"/>
            <w:tcMar>
              <w:top w:w="50" w:type="dxa"/>
              <w:left w:w="65" w:type="dxa"/>
              <w:bottom w:w="50" w:type="dxa"/>
              <w:right w:w="65" w:type="dxa"/>
            </w:tcMar>
            <w:vAlign w:val="center"/>
          </w:tcPr>
          <w:p w14:paraId="76B7EFF7" w14:textId="77777777" w:rsidR="00930848" w:rsidRPr="00930848" w:rsidRDefault="00930848" w:rsidP="00930848">
            <w:pPr>
              <w:spacing w:line="240" w:lineRule="auto"/>
              <w:ind w:firstLine="0"/>
              <w:jc w:val="center"/>
              <w:rPr>
                <w:sz w:val="24"/>
                <w:szCs w:val="24"/>
              </w:rPr>
            </w:pPr>
            <w:r w:rsidRPr="00930848">
              <w:rPr>
                <w:sz w:val="24"/>
                <w:szCs w:val="24"/>
              </w:rPr>
              <w:t>Kinh phí giai đoạn 2027-2030 (tỷ đồng)</w:t>
            </w:r>
          </w:p>
        </w:tc>
        <w:tc>
          <w:tcPr>
            <w:tcW w:w="1684" w:type="dxa"/>
            <w:tcMar>
              <w:top w:w="50" w:type="dxa"/>
              <w:left w:w="65" w:type="dxa"/>
              <w:bottom w:w="50" w:type="dxa"/>
              <w:right w:w="65" w:type="dxa"/>
            </w:tcMar>
            <w:vAlign w:val="center"/>
          </w:tcPr>
          <w:p w14:paraId="097DC0D5" w14:textId="668E99BC" w:rsidR="00930848" w:rsidRPr="00930848" w:rsidRDefault="00930848" w:rsidP="00930848">
            <w:pPr>
              <w:spacing w:line="240" w:lineRule="auto"/>
              <w:ind w:firstLine="0"/>
              <w:jc w:val="center"/>
              <w:rPr>
                <w:sz w:val="24"/>
                <w:szCs w:val="24"/>
              </w:rPr>
            </w:pPr>
            <w:r w:rsidRPr="00930848">
              <w:rPr>
                <w:sz w:val="24"/>
                <w:szCs w:val="24"/>
              </w:rPr>
              <w:t>411,395</w:t>
            </w:r>
          </w:p>
        </w:tc>
        <w:tc>
          <w:tcPr>
            <w:tcW w:w="1684" w:type="dxa"/>
            <w:tcMar>
              <w:top w:w="50" w:type="dxa"/>
              <w:left w:w="65" w:type="dxa"/>
              <w:bottom w:w="50" w:type="dxa"/>
              <w:right w:w="65" w:type="dxa"/>
            </w:tcMar>
            <w:vAlign w:val="center"/>
          </w:tcPr>
          <w:p w14:paraId="385B66A6" w14:textId="0518B042" w:rsidR="00930848" w:rsidRPr="00930848" w:rsidRDefault="00930848" w:rsidP="00930848">
            <w:pPr>
              <w:spacing w:line="240" w:lineRule="auto"/>
              <w:ind w:firstLine="0"/>
              <w:jc w:val="center"/>
              <w:rPr>
                <w:sz w:val="24"/>
                <w:szCs w:val="24"/>
              </w:rPr>
            </w:pPr>
            <w:r w:rsidRPr="00930848">
              <w:rPr>
                <w:sz w:val="24"/>
                <w:szCs w:val="24"/>
              </w:rPr>
              <w:t>493,674</w:t>
            </w:r>
          </w:p>
        </w:tc>
        <w:tc>
          <w:tcPr>
            <w:tcW w:w="1684" w:type="dxa"/>
            <w:tcMar>
              <w:top w:w="50" w:type="dxa"/>
              <w:left w:w="65" w:type="dxa"/>
              <w:bottom w:w="50" w:type="dxa"/>
              <w:right w:w="65" w:type="dxa"/>
            </w:tcMar>
            <w:vAlign w:val="center"/>
          </w:tcPr>
          <w:p w14:paraId="257DBBC8" w14:textId="59794302" w:rsidR="00930848" w:rsidRPr="00930848" w:rsidRDefault="00930848" w:rsidP="00930848">
            <w:pPr>
              <w:spacing w:line="240" w:lineRule="auto"/>
              <w:ind w:firstLine="0"/>
              <w:jc w:val="center"/>
              <w:rPr>
                <w:sz w:val="24"/>
                <w:szCs w:val="24"/>
              </w:rPr>
            </w:pPr>
            <w:r w:rsidRPr="00930848">
              <w:rPr>
                <w:sz w:val="24"/>
                <w:szCs w:val="24"/>
              </w:rPr>
              <w:t>548,527</w:t>
            </w:r>
          </w:p>
        </w:tc>
        <w:tc>
          <w:tcPr>
            <w:tcW w:w="1977" w:type="dxa"/>
            <w:tcMar>
              <w:top w:w="50" w:type="dxa"/>
              <w:left w:w="65" w:type="dxa"/>
              <w:bottom w:w="50" w:type="dxa"/>
              <w:right w:w="65" w:type="dxa"/>
            </w:tcMar>
            <w:vAlign w:val="center"/>
          </w:tcPr>
          <w:p w14:paraId="6399BA73" w14:textId="259BDC76" w:rsidR="00930848" w:rsidRPr="00930848" w:rsidRDefault="00930848" w:rsidP="00930848">
            <w:pPr>
              <w:spacing w:line="240" w:lineRule="auto"/>
              <w:ind w:firstLine="0"/>
              <w:jc w:val="center"/>
              <w:rPr>
                <w:sz w:val="24"/>
                <w:szCs w:val="24"/>
              </w:rPr>
            </w:pPr>
            <w:r w:rsidRPr="00930848">
              <w:rPr>
                <w:sz w:val="24"/>
                <w:szCs w:val="24"/>
              </w:rPr>
              <w:t>Chênh lệch 82,279 và 137,132 tỷ đồng</w:t>
            </w:r>
          </w:p>
        </w:tc>
      </w:tr>
    </w:tbl>
    <w:p w14:paraId="684E5ADD" w14:textId="77777777" w:rsidR="004959C5" w:rsidRDefault="00346655" w:rsidP="00C802AF">
      <w:pPr>
        <w:spacing w:before="120" w:after="100" w:line="340" w:lineRule="exact"/>
        <w:ind w:firstLine="680"/>
      </w:pPr>
      <w:r>
        <w:t>Kết quả tính toán cho thấy mức 15.000 đồng không phải lựa chọn theo kinh nghiệm đơn thuần mà là phương án cân bằng giữa nhu cầu duy trì hoạt động thường xuyên và khả năng bố trí nguồn lực cho các chính sách đầu tư. Phần chi phí vượt mức hỗ trợ được xử lý bằng sắp xếp nội dung ưu tiên và nguồn hợp pháp của chủ thể quản lý; công trình hư hỏng lớn được tách sang danh mục đầu tư, không làm tăng mức hỗ trợ đại trà.</w:t>
      </w:r>
    </w:p>
    <w:p w14:paraId="2100C806" w14:textId="77777777" w:rsidR="004959C5" w:rsidRDefault="00346655" w:rsidP="00C802AF">
      <w:pPr>
        <w:pStyle w:val="SubHeading"/>
        <w:spacing w:before="0" w:after="100" w:line="340" w:lineRule="exact"/>
        <w:ind w:firstLine="680"/>
      </w:pPr>
      <w:r>
        <w:t>5. Phân tích tính chất của mức hỗ trợ 15.000 đồng/sào/vụ</w:t>
      </w:r>
    </w:p>
    <w:p w14:paraId="36064BB2" w14:textId="77777777" w:rsidR="004959C5" w:rsidRDefault="00346655" w:rsidP="00C802AF">
      <w:pPr>
        <w:spacing w:after="100" w:line="340" w:lineRule="exact"/>
        <w:ind w:firstLine="680"/>
      </w:pPr>
      <w:r>
        <w:t>Mức 15.000 đồng/sào/vụ là mức ngân sách hỗ trợ, không phải định mức xác định đầy đủ toàn bộ chi phí quản lý, vận hành và duy tu cho mọi địa phương. Chi phí thực tế phụ thuộc chiều dài kênh, số lượng công trình, mức độ bồi lắng, điều kiện địa hình, phương thức tổ chức lao động và yêu cầu tưới, tiêu. Việc xác định mức hỗ trợ thống nhất nhằm tạo cơ sở phân bổ minh bạch và dễ kiểm tra, không đồng nghĩa mọi địa phương có chi phí giống nhau.</w:t>
      </w:r>
    </w:p>
    <w:p w14:paraId="2A92CA60" w14:textId="77777777" w:rsidR="004959C5" w:rsidRDefault="00346655" w:rsidP="00C802AF">
      <w:pPr>
        <w:spacing w:after="100" w:line="340" w:lineRule="exact"/>
        <w:ind w:firstLine="680"/>
      </w:pPr>
      <w:r>
        <w:t>Nếu chi phí thường xuyên cao hơn mức hỗ trợ, tổ chức quản lý phải sắp xếp nội dung ưu tiên, sử dụng nguồn thu hợp pháp và huy động đóng góp tự nguyện theo quy định. Tuy nhiên, công trình hư hỏng lớn hoặc cần cải tạo đồng bộ không được xử lý bằng cách tăng chi thường xuyên hoặc chia nhỏ sửa chữa, mà phải được phân loại để xem xét theo chính sách trạm bơm, cống, kiên cố hóa kênh mương hoặc chương trình đầu tư phù hợp.</w:t>
      </w:r>
    </w:p>
    <w:p w14:paraId="5C6A8F21" w14:textId="77777777" w:rsidR="004959C5" w:rsidRDefault="00346655" w:rsidP="00C802AF">
      <w:pPr>
        <w:spacing w:after="100" w:line="340" w:lineRule="exact"/>
        <w:ind w:firstLine="680"/>
      </w:pPr>
      <w:r>
        <w:t>Mức hỗ trợ tính theo diện tích thực tế được tưới, tiêu từng vụ giúp gắn kinh phí với kết quả phục vụ. Để tránh khai tăng diện tích, Ủy ban nhân dân cấp xã phải xác nhận theo vụ; tổ chức quản lý lập bảng kê; diện tích phải đối chiếu với kế hoạch sản xuất, bản đồ hoặc dữ liệu đất sản xuất và phạm vi phục vụ của công trình. Trường hợp diện tích bỏ vụ, chuyển mục đích hoặc không được tưới, tiêu thực tế thì không tính hỗ trợ.</w:t>
      </w:r>
    </w:p>
    <w:p w14:paraId="7F01BF0C" w14:textId="77777777" w:rsidR="004959C5" w:rsidRDefault="00346655" w:rsidP="00C802AF">
      <w:pPr>
        <w:pStyle w:val="SubHeading"/>
        <w:spacing w:before="0" w:after="100" w:line="340" w:lineRule="exact"/>
        <w:ind w:firstLine="680"/>
      </w:pPr>
      <w:r>
        <w:t>6. Điều kiện kiểm soát và chỉ tiêu đánh giá</w:t>
      </w:r>
    </w:p>
    <w:p w14:paraId="010B3C4E" w14:textId="77777777" w:rsidR="004959C5" w:rsidRDefault="00346655" w:rsidP="00C802AF">
      <w:pPr>
        <w:spacing w:after="100" w:line="340" w:lineRule="exact"/>
        <w:ind w:firstLine="680"/>
      </w:pPr>
      <w:r>
        <w:t xml:space="preserve">Kinh phí được sử dụng cho quản lý, vận hành, duy tu, bảo dưỡng, sửa chữa thường xuyên, sửa chữa nhỏ, nạo vét và khơi thông dòng chảy. Kế hoạch thực hiện phải xác định nội dung, khối lượng, thời gian và dự kiến kết quả; hồ </w:t>
      </w:r>
      <w:r>
        <w:lastRenderedPageBreak/>
        <w:t>sơ nghiệm thu phải phản ánh khối lượng thực tế. Việc công khai kinh phí tại cộng đồng và tổ chức thủy lợi cơ sở là điều kiện quan trọng để hạn chế sử dụng sai mục đích.</w:t>
      </w:r>
    </w:p>
    <w:p w14:paraId="27152313" w14:textId="77777777" w:rsidR="004959C5" w:rsidRDefault="00346655" w:rsidP="00C802AF">
      <w:pPr>
        <w:spacing w:after="100" w:line="340" w:lineRule="exact"/>
        <w:ind w:firstLine="680"/>
      </w:pPr>
      <w:r>
        <w:t>Các chỉ tiêu đánh giá gồm tỷ lệ diện tích được phục vụ ổn định; số tuyến kênh, cống và công trình được duy tu; khối lượng nạo vét; số vụ xảy ra ách tắc do thiếu duy tu; mức độ hài lòng của người sử dụng nước; tỷ lệ kinh phí được công khai, quyết toán đúng thời hạn. Kết quả đánh giá hằng năm là căn cứ rà soát mức hỗ trợ và phương thức tổ chức thực hiện.</w:t>
      </w:r>
    </w:p>
    <w:p w14:paraId="70EF6638" w14:textId="77777777" w:rsidR="004959C5" w:rsidRDefault="00346655" w:rsidP="00C802AF">
      <w:pPr>
        <w:pStyle w:val="SubHeading"/>
        <w:spacing w:before="0" w:after="100" w:line="340" w:lineRule="exact"/>
        <w:ind w:firstLine="680"/>
      </w:pPr>
      <w:r>
        <w:t>7. Nội dung chính sách đề xuất</w:t>
      </w:r>
    </w:p>
    <w:p w14:paraId="2B316147" w14:textId="77777777" w:rsidR="004959C5" w:rsidRDefault="00346655" w:rsidP="00C802AF">
      <w:pPr>
        <w:spacing w:after="100" w:line="340" w:lineRule="exact"/>
        <w:ind w:firstLine="680"/>
      </w:pPr>
      <w:r>
        <w:t>Ngân sách thành phố hỗ trợ 15.000 đồng/sào/vụ; 01 sào bằng 360 m², tính theo diện tích đất sản xuất nông nghiệp thực tế được tưới, tiêu bằng công trình thủy lợi nội đồng sau điểm giao nhận sản phẩm, dịch vụ thủy lợi. Nội dung hỗ trợ gồm quản lý, vận hành, duy tu, bảo dưỡng, sửa chữa thường xuyên, sửa chữa nhỏ, nạo vét và khơi thông dòng chảy. Kinh phí được quản lý, sử dụng, công khai, thanh toán và quyết toán theo quy định.</w:t>
      </w:r>
    </w:p>
    <w:p w14:paraId="206DA475" w14:textId="77777777" w:rsidR="004959C5" w:rsidRDefault="00346655" w:rsidP="00C802AF">
      <w:pPr>
        <w:pStyle w:val="MajorHeading"/>
        <w:spacing w:before="0" w:after="100" w:line="340" w:lineRule="exact"/>
        <w:ind w:firstLine="680"/>
      </w:pPr>
      <w:r>
        <w:t>III. CHÍNH SÁCH 2: HỖ TRỢ CẢI TẠO, NÂNG CẤP, XÂY DỰNG LẠI TRẠM BƠM ĐIỆN THỦY LỢI NỘI ĐỒNG HIỆN CÓ</w:t>
      </w:r>
    </w:p>
    <w:p w14:paraId="294AD0CE" w14:textId="77777777" w:rsidR="004959C5" w:rsidRDefault="00346655" w:rsidP="00C802AF">
      <w:pPr>
        <w:pStyle w:val="SubHeading"/>
        <w:spacing w:before="0" w:after="100" w:line="340" w:lineRule="exact"/>
        <w:ind w:firstLine="680"/>
      </w:pPr>
      <w:r>
        <w:t>1. Phạm vi và nội dung hỗ trợ</w:t>
      </w:r>
    </w:p>
    <w:p w14:paraId="3639406F" w14:textId="77777777" w:rsidR="004959C5" w:rsidRDefault="00346655" w:rsidP="00C802AF">
      <w:pPr>
        <w:spacing w:after="100" w:line="340" w:lineRule="exact"/>
        <w:ind w:firstLine="680"/>
      </w:pPr>
      <w:r>
        <w:t>Chính sách chỉ áp dụng đối với trạm bơm điện thủy lợi nội đồng hiện có, trực tiếp phục vụ tưới, tiêu đất sản xuất nông nghiệp, thuộc phạm vi từ điểm giao nhận sản phẩm, dịch vụ thủy lợi đến khu đất canh tác hoặc là công trình thủy lợi nội đồng độc lập; không thuộc phạm vi quản lý, khai thác của tổ chức khai thác công trình thủy lợi.</w:t>
      </w:r>
    </w:p>
    <w:p w14:paraId="4D69B4BF" w14:textId="77777777" w:rsidR="004959C5" w:rsidRDefault="00346655" w:rsidP="00C802AF">
      <w:pPr>
        <w:spacing w:after="100" w:line="340" w:lineRule="exact"/>
        <w:ind w:firstLine="680"/>
      </w:pPr>
      <w:r>
        <w:t>Nội dung hỗ trợ gồm cải tạo, nâng cấp, sửa chữa, thay thế nhà trạm, bể hút, bể xả, kênh hút, kênh xả, máy bơm, động cơ, hệ thống điện, thiết bị an toàn và hạng mục phụ trợ trực tiếp phục vụ vận hành. Trường hợp trạm bơm hư hỏng, xuống cấp nghiêm trọng, không bảo đảm an toàn, không còn khả năng sửa chữa hoặc sửa chữa không hiệu quả, được phá dỡ và xây dựng lại để thay thế trạm hiện có, kế thừa nhiệm vụ và khu vực phục vụ; không đầu tư thêm trạm mới làm tăng số lượng trạm bơm.</w:t>
      </w:r>
    </w:p>
    <w:p w14:paraId="6B47D5BB" w14:textId="77777777" w:rsidR="004959C5" w:rsidRDefault="00346655" w:rsidP="00C802AF">
      <w:pPr>
        <w:pStyle w:val="SubHeading"/>
        <w:spacing w:before="0" w:after="100" w:line="340" w:lineRule="exact"/>
        <w:ind w:firstLine="680"/>
      </w:pPr>
      <w:r>
        <w:t>2. Căn cứ lựa chọn mức hỗ trợ</w:t>
      </w:r>
    </w:p>
    <w:p w14:paraId="3DDF58AD" w14:textId="77777777" w:rsidR="004959C5" w:rsidRDefault="00346655" w:rsidP="00C802AF">
      <w:pPr>
        <w:spacing w:after="100" w:line="340" w:lineRule="exact"/>
        <w:ind w:firstLine="680"/>
      </w:pPr>
      <w:r>
        <w:t>Chi phí cải tạo, nâng cấp hoặc xây dựng lại trạm bơm thường vượt khả năng tự cân đối của cấp xã, hợp tác xã và tổ chức thủy lợi cơ sở. Thực tiễn chính sách trước đây cho thấy cơ chế đối ứng không tạo ra nguồn ngoài ngân sách thực chất, làm phân tán nguồn lực và kéo dài tiến độ. Do đó, mức hỗ trợ phải được xem xét đồng thời với cơ chế kiểm soát danh mục, hiện trạng, quy mô, suất đầu tư, tài sản và phân kỳ ngân sách.</w:t>
      </w:r>
    </w:p>
    <w:p w14:paraId="3C59B47F" w14:textId="58CF5885" w:rsidR="004959C5" w:rsidRDefault="00930848" w:rsidP="00C802AF">
      <w:pPr>
        <w:spacing w:after="100" w:line="340" w:lineRule="exact"/>
        <w:ind w:firstLine="680"/>
      </w:pPr>
      <w:r w:rsidRPr="00930848">
        <w:t xml:space="preserve">Kết quả rà soát phụ lục xác định 512 trạm bơm điện thủy lợi nội đồng đề nghị sửa chữa, cải tạo, nâng cấp hoặc xây dựng lại để thay thế, với tổng kinh phí </w:t>
      </w:r>
      <w:r w:rsidRPr="00930848">
        <w:lastRenderedPageBreak/>
        <w:t>sơ bộ khoảng 549,180 tỷ đồng. Trong đó, nhóm sửa chữa, thay thế thiết bị gồm 59 trạm, kinh phí khoảng 43,400 tỷ đồng; nhóm cải tạo, nâng cấp đồng bộ gồm 69 trạm, kinh phí khoảng 67,980 tỷ đồng; nhóm xây dựng lại để thay thế gồm 384 trạm, kinh phí khoảng 437,800 tỷ đồng. Việc phân nhóm trong phụ lục là cơ sở tính toán ban đầu; khi lập danh mục thực hiện phải khảo sát, đánh giá kỹ thuật và thẩm định lại giải pháp, quy mô, dự toán của từng công trình.</w:t>
      </w:r>
    </w:p>
    <w:p w14:paraId="532F69E7" w14:textId="77777777" w:rsidR="00295143" w:rsidRDefault="00295143" w:rsidP="00295143">
      <w:pPr>
        <w:spacing w:before="120" w:after="120" w:line="360" w:lineRule="atLeast"/>
      </w:pPr>
      <w:r>
        <w:rPr>
          <w:color w:val="000000"/>
        </w:rPr>
        <w:t>Bảng 3. Nhu cầu kinh phí trạm bơm điện theo các phương án hỗ trợ</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9"/>
        <w:gridCol w:w="1283"/>
        <w:gridCol w:w="1300"/>
        <w:gridCol w:w="1300"/>
        <w:gridCol w:w="1300"/>
        <w:gridCol w:w="1300"/>
        <w:gridCol w:w="1300"/>
      </w:tblGrid>
      <w:tr w:rsidR="004959C5" w14:paraId="4538FC7A" w14:textId="77777777" w:rsidTr="00295143">
        <w:trPr>
          <w:cantSplit/>
          <w:tblHeader/>
          <w:jc w:val="center"/>
        </w:trPr>
        <w:tc>
          <w:tcPr>
            <w:tcW w:w="1279" w:type="dxa"/>
            <w:tcMar>
              <w:top w:w="40" w:type="dxa"/>
              <w:left w:w="40" w:type="dxa"/>
              <w:bottom w:w="40" w:type="dxa"/>
              <w:right w:w="40" w:type="dxa"/>
            </w:tcMar>
            <w:vAlign w:val="center"/>
          </w:tcPr>
          <w:p w14:paraId="586E4932" w14:textId="77777777" w:rsidR="004959C5" w:rsidRPr="00EB4722" w:rsidRDefault="00346655" w:rsidP="00295143">
            <w:pPr>
              <w:spacing w:line="240" w:lineRule="auto"/>
              <w:ind w:firstLine="0"/>
              <w:jc w:val="center"/>
              <w:rPr>
                <w:sz w:val="24"/>
                <w:szCs w:val="24"/>
              </w:rPr>
            </w:pPr>
            <w:r>
              <w:rPr>
                <w:b/>
                <w:sz w:val="24"/>
              </w:rPr>
              <w:t>Tình trạng tổng hợp</w:t>
            </w:r>
          </w:p>
        </w:tc>
        <w:tc>
          <w:tcPr>
            <w:tcW w:w="1283" w:type="dxa"/>
            <w:tcMar>
              <w:top w:w="40" w:type="dxa"/>
              <w:left w:w="40" w:type="dxa"/>
              <w:bottom w:w="40" w:type="dxa"/>
              <w:right w:w="40" w:type="dxa"/>
            </w:tcMar>
            <w:vAlign w:val="center"/>
          </w:tcPr>
          <w:p w14:paraId="19FAF3EF" w14:textId="77777777" w:rsidR="004959C5" w:rsidRPr="00EB4722" w:rsidRDefault="00346655" w:rsidP="00295143">
            <w:pPr>
              <w:spacing w:line="240" w:lineRule="auto"/>
              <w:ind w:firstLine="0"/>
              <w:jc w:val="center"/>
              <w:rPr>
                <w:sz w:val="24"/>
                <w:szCs w:val="24"/>
              </w:rPr>
            </w:pPr>
            <w:r>
              <w:rPr>
                <w:b/>
                <w:sz w:val="24"/>
              </w:rPr>
              <w:t>Số lượng</w:t>
            </w:r>
          </w:p>
        </w:tc>
        <w:tc>
          <w:tcPr>
            <w:tcW w:w="1300" w:type="dxa"/>
            <w:tcMar>
              <w:top w:w="40" w:type="dxa"/>
              <w:left w:w="40" w:type="dxa"/>
              <w:bottom w:w="40" w:type="dxa"/>
              <w:right w:w="40" w:type="dxa"/>
            </w:tcMar>
            <w:vAlign w:val="center"/>
          </w:tcPr>
          <w:p w14:paraId="4B6CD976" w14:textId="77777777" w:rsidR="004959C5" w:rsidRPr="00EB4722" w:rsidRDefault="00346655" w:rsidP="00295143">
            <w:pPr>
              <w:spacing w:line="240" w:lineRule="auto"/>
              <w:ind w:firstLine="0"/>
              <w:jc w:val="center"/>
              <w:rPr>
                <w:sz w:val="24"/>
                <w:szCs w:val="24"/>
              </w:rPr>
            </w:pPr>
            <w:r>
              <w:rPr>
                <w:b/>
                <w:sz w:val="24"/>
              </w:rPr>
              <w:t>Tổng kinh phí</w:t>
            </w:r>
          </w:p>
        </w:tc>
        <w:tc>
          <w:tcPr>
            <w:tcW w:w="1300" w:type="dxa"/>
            <w:tcMar>
              <w:top w:w="40" w:type="dxa"/>
              <w:left w:w="40" w:type="dxa"/>
              <w:bottom w:w="40" w:type="dxa"/>
              <w:right w:w="40" w:type="dxa"/>
            </w:tcMar>
            <w:vAlign w:val="center"/>
          </w:tcPr>
          <w:p w14:paraId="29DF6234" w14:textId="77777777" w:rsidR="004959C5" w:rsidRPr="00EB4722" w:rsidRDefault="00346655" w:rsidP="00295143">
            <w:pPr>
              <w:spacing w:line="240" w:lineRule="auto"/>
              <w:ind w:firstLine="0"/>
              <w:jc w:val="center"/>
              <w:rPr>
                <w:sz w:val="24"/>
                <w:szCs w:val="24"/>
              </w:rPr>
            </w:pPr>
            <w:r>
              <w:rPr>
                <w:b/>
                <w:sz w:val="24"/>
              </w:rPr>
              <w:t>NS hỗ trợ 50%</w:t>
            </w:r>
          </w:p>
        </w:tc>
        <w:tc>
          <w:tcPr>
            <w:tcW w:w="1300" w:type="dxa"/>
            <w:tcMar>
              <w:top w:w="40" w:type="dxa"/>
              <w:left w:w="40" w:type="dxa"/>
              <w:bottom w:w="40" w:type="dxa"/>
              <w:right w:w="40" w:type="dxa"/>
            </w:tcMar>
            <w:vAlign w:val="center"/>
          </w:tcPr>
          <w:p w14:paraId="79C732AA" w14:textId="77777777" w:rsidR="004959C5" w:rsidRPr="00EB4722" w:rsidRDefault="00346655" w:rsidP="00295143">
            <w:pPr>
              <w:spacing w:line="240" w:lineRule="auto"/>
              <w:ind w:firstLine="0"/>
              <w:jc w:val="center"/>
              <w:rPr>
                <w:sz w:val="24"/>
                <w:szCs w:val="24"/>
              </w:rPr>
            </w:pPr>
            <w:r>
              <w:rPr>
                <w:b/>
                <w:sz w:val="24"/>
              </w:rPr>
              <w:t>NS hỗ trợ 70%</w:t>
            </w:r>
          </w:p>
        </w:tc>
        <w:tc>
          <w:tcPr>
            <w:tcW w:w="1300" w:type="dxa"/>
            <w:tcMar>
              <w:top w:w="40" w:type="dxa"/>
              <w:left w:w="40" w:type="dxa"/>
              <w:bottom w:w="40" w:type="dxa"/>
              <w:right w:w="40" w:type="dxa"/>
            </w:tcMar>
            <w:vAlign w:val="center"/>
          </w:tcPr>
          <w:p w14:paraId="69EF926D" w14:textId="77777777" w:rsidR="004959C5" w:rsidRPr="00EB4722" w:rsidRDefault="00346655" w:rsidP="00295143">
            <w:pPr>
              <w:spacing w:line="240" w:lineRule="auto"/>
              <w:ind w:firstLine="0"/>
              <w:jc w:val="center"/>
              <w:rPr>
                <w:sz w:val="24"/>
                <w:szCs w:val="24"/>
              </w:rPr>
            </w:pPr>
            <w:r>
              <w:rPr>
                <w:b/>
                <w:sz w:val="24"/>
              </w:rPr>
              <w:t>NS hỗ trợ 80%</w:t>
            </w:r>
          </w:p>
        </w:tc>
        <w:tc>
          <w:tcPr>
            <w:tcW w:w="1300" w:type="dxa"/>
            <w:tcMar>
              <w:top w:w="40" w:type="dxa"/>
              <w:left w:w="40" w:type="dxa"/>
              <w:bottom w:w="40" w:type="dxa"/>
              <w:right w:w="40" w:type="dxa"/>
            </w:tcMar>
            <w:vAlign w:val="center"/>
          </w:tcPr>
          <w:p w14:paraId="26D14461" w14:textId="77777777" w:rsidR="004959C5" w:rsidRPr="00EB4722" w:rsidRDefault="00346655" w:rsidP="00295143">
            <w:pPr>
              <w:spacing w:line="240" w:lineRule="auto"/>
              <w:ind w:firstLine="0"/>
              <w:jc w:val="center"/>
              <w:rPr>
                <w:sz w:val="24"/>
                <w:szCs w:val="24"/>
              </w:rPr>
            </w:pPr>
            <w:r>
              <w:rPr>
                <w:b/>
                <w:sz w:val="24"/>
              </w:rPr>
              <w:t>NS hỗ trợ 100%</w:t>
            </w:r>
          </w:p>
        </w:tc>
      </w:tr>
      <w:tr w:rsidR="004959C5" w14:paraId="4B8C7DC6" w14:textId="77777777" w:rsidTr="00295143">
        <w:trPr>
          <w:cantSplit/>
          <w:jc w:val="center"/>
        </w:trPr>
        <w:tc>
          <w:tcPr>
            <w:tcW w:w="1279" w:type="dxa"/>
            <w:tcMar>
              <w:top w:w="40" w:type="dxa"/>
              <w:left w:w="40" w:type="dxa"/>
              <w:bottom w:w="40" w:type="dxa"/>
              <w:right w:w="40" w:type="dxa"/>
            </w:tcMar>
            <w:vAlign w:val="center"/>
          </w:tcPr>
          <w:p w14:paraId="363AB9D9" w14:textId="77777777" w:rsidR="004959C5" w:rsidRPr="00EB4722" w:rsidRDefault="00346655" w:rsidP="00295143">
            <w:pPr>
              <w:spacing w:line="240" w:lineRule="auto"/>
              <w:ind w:firstLine="0"/>
              <w:jc w:val="center"/>
              <w:rPr>
                <w:sz w:val="24"/>
                <w:szCs w:val="24"/>
              </w:rPr>
            </w:pPr>
            <w:r>
              <w:rPr>
                <w:sz w:val="24"/>
              </w:rPr>
              <w:t>Sửa chữa, thay thế thiết bị</w:t>
            </w:r>
          </w:p>
        </w:tc>
        <w:tc>
          <w:tcPr>
            <w:tcW w:w="1283" w:type="dxa"/>
            <w:tcMar>
              <w:top w:w="40" w:type="dxa"/>
              <w:left w:w="40" w:type="dxa"/>
              <w:bottom w:w="40" w:type="dxa"/>
              <w:right w:w="40" w:type="dxa"/>
            </w:tcMar>
            <w:vAlign w:val="center"/>
          </w:tcPr>
          <w:p w14:paraId="05F89865" w14:textId="77777777" w:rsidR="004959C5" w:rsidRPr="00EB4722" w:rsidRDefault="00346655" w:rsidP="00295143">
            <w:pPr>
              <w:spacing w:line="240" w:lineRule="auto"/>
              <w:ind w:firstLine="0"/>
              <w:jc w:val="center"/>
              <w:rPr>
                <w:sz w:val="24"/>
                <w:szCs w:val="24"/>
              </w:rPr>
            </w:pPr>
            <w:r>
              <w:rPr>
                <w:sz w:val="24"/>
              </w:rPr>
              <w:t>59 trạm</w:t>
            </w:r>
          </w:p>
        </w:tc>
        <w:tc>
          <w:tcPr>
            <w:tcW w:w="1300" w:type="dxa"/>
            <w:tcMar>
              <w:top w:w="40" w:type="dxa"/>
              <w:left w:w="40" w:type="dxa"/>
              <w:bottom w:w="40" w:type="dxa"/>
              <w:right w:w="40" w:type="dxa"/>
            </w:tcMar>
            <w:vAlign w:val="center"/>
          </w:tcPr>
          <w:p w14:paraId="2CFB1703" w14:textId="77777777" w:rsidR="004959C5" w:rsidRPr="00EB4722" w:rsidRDefault="00346655" w:rsidP="00295143">
            <w:pPr>
              <w:spacing w:line="240" w:lineRule="auto"/>
              <w:ind w:firstLine="0"/>
              <w:jc w:val="center"/>
              <w:rPr>
                <w:sz w:val="24"/>
                <w:szCs w:val="24"/>
              </w:rPr>
            </w:pPr>
            <w:r>
              <w:rPr>
                <w:sz w:val="24"/>
              </w:rPr>
              <w:t>43,400 tỷ đồng</w:t>
            </w:r>
          </w:p>
        </w:tc>
        <w:tc>
          <w:tcPr>
            <w:tcW w:w="1300" w:type="dxa"/>
            <w:tcMar>
              <w:top w:w="40" w:type="dxa"/>
              <w:left w:w="40" w:type="dxa"/>
              <w:bottom w:w="40" w:type="dxa"/>
              <w:right w:w="40" w:type="dxa"/>
            </w:tcMar>
            <w:vAlign w:val="center"/>
          </w:tcPr>
          <w:p w14:paraId="37AE8A09" w14:textId="77777777" w:rsidR="004959C5" w:rsidRPr="00EB4722" w:rsidRDefault="00346655" w:rsidP="00295143">
            <w:pPr>
              <w:spacing w:line="240" w:lineRule="auto"/>
              <w:ind w:firstLine="0"/>
              <w:jc w:val="center"/>
              <w:rPr>
                <w:sz w:val="24"/>
                <w:szCs w:val="24"/>
              </w:rPr>
            </w:pPr>
            <w:r>
              <w:rPr>
                <w:sz w:val="24"/>
              </w:rPr>
              <w:t>21,700</w:t>
            </w:r>
          </w:p>
        </w:tc>
        <w:tc>
          <w:tcPr>
            <w:tcW w:w="1300" w:type="dxa"/>
            <w:tcMar>
              <w:top w:w="40" w:type="dxa"/>
              <w:left w:w="40" w:type="dxa"/>
              <w:bottom w:w="40" w:type="dxa"/>
              <w:right w:w="40" w:type="dxa"/>
            </w:tcMar>
            <w:vAlign w:val="center"/>
          </w:tcPr>
          <w:p w14:paraId="3DF23ABC" w14:textId="77777777" w:rsidR="004959C5" w:rsidRPr="00EB4722" w:rsidRDefault="00346655" w:rsidP="00295143">
            <w:pPr>
              <w:spacing w:line="240" w:lineRule="auto"/>
              <w:ind w:firstLine="0"/>
              <w:jc w:val="center"/>
              <w:rPr>
                <w:sz w:val="24"/>
                <w:szCs w:val="24"/>
              </w:rPr>
            </w:pPr>
            <w:r>
              <w:rPr>
                <w:sz w:val="24"/>
              </w:rPr>
              <w:t>30,380</w:t>
            </w:r>
          </w:p>
        </w:tc>
        <w:tc>
          <w:tcPr>
            <w:tcW w:w="1300" w:type="dxa"/>
            <w:tcMar>
              <w:top w:w="40" w:type="dxa"/>
              <w:left w:w="40" w:type="dxa"/>
              <w:bottom w:w="40" w:type="dxa"/>
              <w:right w:w="40" w:type="dxa"/>
            </w:tcMar>
            <w:vAlign w:val="center"/>
          </w:tcPr>
          <w:p w14:paraId="10C4125F" w14:textId="77777777" w:rsidR="004959C5" w:rsidRPr="00EB4722" w:rsidRDefault="00346655" w:rsidP="00295143">
            <w:pPr>
              <w:spacing w:line="240" w:lineRule="auto"/>
              <w:ind w:firstLine="0"/>
              <w:jc w:val="center"/>
              <w:rPr>
                <w:sz w:val="24"/>
                <w:szCs w:val="24"/>
              </w:rPr>
            </w:pPr>
            <w:r>
              <w:rPr>
                <w:sz w:val="24"/>
              </w:rPr>
              <w:t>34,720</w:t>
            </w:r>
          </w:p>
        </w:tc>
        <w:tc>
          <w:tcPr>
            <w:tcW w:w="1300" w:type="dxa"/>
            <w:tcMar>
              <w:top w:w="40" w:type="dxa"/>
              <w:left w:w="40" w:type="dxa"/>
              <w:bottom w:w="40" w:type="dxa"/>
              <w:right w:w="40" w:type="dxa"/>
            </w:tcMar>
            <w:vAlign w:val="center"/>
          </w:tcPr>
          <w:p w14:paraId="4D017258" w14:textId="77777777" w:rsidR="004959C5" w:rsidRPr="00EB4722" w:rsidRDefault="00346655" w:rsidP="00295143">
            <w:pPr>
              <w:spacing w:line="240" w:lineRule="auto"/>
              <w:ind w:firstLine="0"/>
              <w:jc w:val="center"/>
              <w:rPr>
                <w:sz w:val="24"/>
                <w:szCs w:val="24"/>
              </w:rPr>
            </w:pPr>
            <w:r>
              <w:rPr>
                <w:sz w:val="24"/>
              </w:rPr>
              <w:t>43,400</w:t>
            </w:r>
          </w:p>
        </w:tc>
      </w:tr>
      <w:tr w:rsidR="004959C5" w14:paraId="6F50A4B7" w14:textId="77777777" w:rsidTr="00295143">
        <w:trPr>
          <w:cantSplit/>
          <w:jc w:val="center"/>
        </w:trPr>
        <w:tc>
          <w:tcPr>
            <w:tcW w:w="1279" w:type="dxa"/>
            <w:tcMar>
              <w:top w:w="40" w:type="dxa"/>
              <w:left w:w="40" w:type="dxa"/>
              <w:bottom w:w="40" w:type="dxa"/>
              <w:right w:w="40" w:type="dxa"/>
            </w:tcMar>
            <w:vAlign w:val="center"/>
          </w:tcPr>
          <w:p w14:paraId="67C1ECAB" w14:textId="77777777" w:rsidR="004959C5" w:rsidRPr="00EB4722" w:rsidRDefault="00346655" w:rsidP="00295143">
            <w:pPr>
              <w:spacing w:line="240" w:lineRule="auto"/>
              <w:ind w:firstLine="0"/>
              <w:jc w:val="center"/>
              <w:rPr>
                <w:sz w:val="24"/>
                <w:szCs w:val="24"/>
              </w:rPr>
            </w:pPr>
            <w:r>
              <w:rPr>
                <w:sz w:val="24"/>
              </w:rPr>
              <w:t>Cải tạo, nâng cấp đồng bộ</w:t>
            </w:r>
          </w:p>
        </w:tc>
        <w:tc>
          <w:tcPr>
            <w:tcW w:w="1283" w:type="dxa"/>
            <w:tcMar>
              <w:top w:w="40" w:type="dxa"/>
              <w:left w:w="40" w:type="dxa"/>
              <w:bottom w:w="40" w:type="dxa"/>
              <w:right w:w="40" w:type="dxa"/>
            </w:tcMar>
            <w:vAlign w:val="center"/>
          </w:tcPr>
          <w:p w14:paraId="15A150DD" w14:textId="77777777" w:rsidR="004959C5" w:rsidRPr="00EB4722" w:rsidRDefault="00346655" w:rsidP="00295143">
            <w:pPr>
              <w:spacing w:line="240" w:lineRule="auto"/>
              <w:ind w:firstLine="0"/>
              <w:jc w:val="center"/>
              <w:rPr>
                <w:sz w:val="24"/>
                <w:szCs w:val="24"/>
              </w:rPr>
            </w:pPr>
            <w:r>
              <w:rPr>
                <w:sz w:val="24"/>
              </w:rPr>
              <w:t>69 trạm</w:t>
            </w:r>
          </w:p>
        </w:tc>
        <w:tc>
          <w:tcPr>
            <w:tcW w:w="1300" w:type="dxa"/>
            <w:tcMar>
              <w:top w:w="40" w:type="dxa"/>
              <w:left w:w="40" w:type="dxa"/>
              <w:bottom w:w="40" w:type="dxa"/>
              <w:right w:w="40" w:type="dxa"/>
            </w:tcMar>
            <w:vAlign w:val="center"/>
          </w:tcPr>
          <w:p w14:paraId="68A7E19C" w14:textId="77777777" w:rsidR="004959C5" w:rsidRPr="00EB4722" w:rsidRDefault="00346655" w:rsidP="00295143">
            <w:pPr>
              <w:spacing w:line="240" w:lineRule="auto"/>
              <w:ind w:firstLine="0"/>
              <w:jc w:val="center"/>
              <w:rPr>
                <w:sz w:val="24"/>
                <w:szCs w:val="24"/>
              </w:rPr>
            </w:pPr>
            <w:r>
              <w:rPr>
                <w:sz w:val="24"/>
              </w:rPr>
              <w:t>67,980 tỷ đồng</w:t>
            </w:r>
          </w:p>
        </w:tc>
        <w:tc>
          <w:tcPr>
            <w:tcW w:w="1300" w:type="dxa"/>
            <w:tcMar>
              <w:top w:w="40" w:type="dxa"/>
              <w:left w:w="40" w:type="dxa"/>
              <w:bottom w:w="40" w:type="dxa"/>
              <w:right w:w="40" w:type="dxa"/>
            </w:tcMar>
            <w:vAlign w:val="center"/>
          </w:tcPr>
          <w:p w14:paraId="0B8707C6" w14:textId="77777777" w:rsidR="004959C5" w:rsidRPr="00EB4722" w:rsidRDefault="00346655" w:rsidP="00295143">
            <w:pPr>
              <w:spacing w:line="240" w:lineRule="auto"/>
              <w:ind w:firstLine="0"/>
              <w:jc w:val="center"/>
              <w:rPr>
                <w:sz w:val="24"/>
                <w:szCs w:val="24"/>
              </w:rPr>
            </w:pPr>
            <w:r>
              <w:rPr>
                <w:sz w:val="24"/>
              </w:rPr>
              <w:t>33,990</w:t>
            </w:r>
          </w:p>
        </w:tc>
        <w:tc>
          <w:tcPr>
            <w:tcW w:w="1300" w:type="dxa"/>
            <w:tcMar>
              <w:top w:w="40" w:type="dxa"/>
              <w:left w:w="40" w:type="dxa"/>
              <w:bottom w:w="40" w:type="dxa"/>
              <w:right w:w="40" w:type="dxa"/>
            </w:tcMar>
            <w:vAlign w:val="center"/>
          </w:tcPr>
          <w:p w14:paraId="5641F232" w14:textId="77777777" w:rsidR="004959C5" w:rsidRPr="00EB4722" w:rsidRDefault="00346655" w:rsidP="00295143">
            <w:pPr>
              <w:spacing w:line="240" w:lineRule="auto"/>
              <w:ind w:firstLine="0"/>
              <w:jc w:val="center"/>
              <w:rPr>
                <w:sz w:val="24"/>
                <w:szCs w:val="24"/>
              </w:rPr>
            </w:pPr>
            <w:r>
              <w:rPr>
                <w:sz w:val="24"/>
              </w:rPr>
              <w:t>47,586</w:t>
            </w:r>
          </w:p>
        </w:tc>
        <w:tc>
          <w:tcPr>
            <w:tcW w:w="1300" w:type="dxa"/>
            <w:tcMar>
              <w:top w:w="40" w:type="dxa"/>
              <w:left w:w="40" w:type="dxa"/>
              <w:bottom w:w="40" w:type="dxa"/>
              <w:right w:w="40" w:type="dxa"/>
            </w:tcMar>
            <w:vAlign w:val="center"/>
          </w:tcPr>
          <w:p w14:paraId="3AF55C01" w14:textId="77777777" w:rsidR="004959C5" w:rsidRPr="00EB4722" w:rsidRDefault="00346655" w:rsidP="00295143">
            <w:pPr>
              <w:spacing w:line="240" w:lineRule="auto"/>
              <w:ind w:firstLine="0"/>
              <w:jc w:val="center"/>
              <w:rPr>
                <w:sz w:val="24"/>
                <w:szCs w:val="24"/>
              </w:rPr>
            </w:pPr>
            <w:r>
              <w:rPr>
                <w:sz w:val="24"/>
              </w:rPr>
              <w:t>54,384</w:t>
            </w:r>
          </w:p>
        </w:tc>
        <w:tc>
          <w:tcPr>
            <w:tcW w:w="1300" w:type="dxa"/>
            <w:tcMar>
              <w:top w:w="40" w:type="dxa"/>
              <w:left w:w="40" w:type="dxa"/>
              <w:bottom w:w="40" w:type="dxa"/>
              <w:right w:w="40" w:type="dxa"/>
            </w:tcMar>
            <w:vAlign w:val="center"/>
          </w:tcPr>
          <w:p w14:paraId="71D76528" w14:textId="77777777" w:rsidR="004959C5" w:rsidRPr="00EB4722" w:rsidRDefault="00346655" w:rsidP="00295143">
            <w:pPr>
              <w:spacing w:line="240" w:lineRule="auto"/>
              <w:ind w:firstLine="0"/>
              <w:jc w:val="center"/>
              <w:rPr>
                <w:sz w:val="24"/>
                <w:szCs w:val="24"/>
              </w:rPr>
            </w:pPr>
            <w:r>
              <w:rPr>
                <w:sz w:val="24"/>
              </w:rPr>
              <w:t>67,980</w:t>
            </w:r>
          </w:p>
        </w:tc>
      </w:tr>
      <w:tr w:rsidR="004959C5" w14:paraId="5E28B588" w14:textId="77777777" w:rsidTr="00295143">
        <w:trPr>
          <w:cantSplit/>
          <w:jc w:val="center"/>
        </w:trPr>
        <w:tc>
          <w:tcPr>
            <w:tcW w:w="1279" w:type="dxa"/>
            <w:tcMar>
              <w:top w:w="40" w:type="dxa"/>
              <w:left w:w="40" w:type="dxa"/>
              <w:bottom w:w="40" w:type="dxa"/>
              <w:right w:w="40" w:type="dxa"/>
            </w:tcMar>
            <w:vAlign w:val="center"/>
          </w:tcPr>
          <w:p w14:paraId="03CC03FC" w14:textId="77777777" w:rsidR="004959C5" w:rsidRPr="00EB4722" w:rsidRDefault="00346655" w:rsidP="00295143">
            <w:pPr>
              <w:spacing w:line="240" w:lineRule="auto"/>
              <w:ind w:firstLine="0"/>
              <w:jc w:val="center"/>
              <w:rPr>
                <w:sz w:val="24"/>
                <w:szCs w:val="24"/>
              </w:rPr>
            </w:pPr>
            <w:r>
              <w:rPr>
                <w:sz w:val="24"/>
              </w:rPr>
              <w:t>Xây dựng lại để thay thế</w:t>
            </w:r>
          </w:p>
        </w:tc>
        <w:tc>
          <w:tcPr>
            <w:tcW w:w="1283" w:type="dxa"/>
            <w:tcMar>
              <w:top w:w="40" w:type="dxa"/>
              <w:left w:w="40" w:type="dxa"/>
              <w:bottom w:w="40" w:type="dxa"/>
              <w:right w:w="40" w:type="dxa"/>
            </w:tcMar>
            <w:vAlign w:val="center"/>
          </w:tcPr>
          <w:p w14:paraId="44C185A1" w14:textId="77777777" w:rsidR="004959C5" w:rsidRPr="00EB4722" w:rsidRDefault="00346655" w:rsidP="00295143">
            <w:pPr>
              <w:spacing w:line="240" w:lineRule="auto"/>
              <w:ind w:firstLine="0"/>
              <w:jc w:val="center"/>
              <w:rPr>
                <w:sz w:val="24"/>
                <w:szCs w:val="24"/>
              </w:rPr>
            </w:pPr>
            <w:r>
              <w:rPr>
                <w:sz w:val="24"/>
              </w:rPr>
              <w:t>384 trạm</w:t>
            </w:r>
          </w:p>
        </w:tc>
        <w:tc>
          <w:tcPr>
            <w:tcW w:w="1300" w:type="dxa"/>
            <w:tcMar>
              <w:top w:w="40" w:type="dxa"/>
              <w:left w:w="40" w:type="dxa"/>
              <w:bottom w:w="40" w:type="dxa"/>
              <w:right w:w="40" w:type="dxa"/>
            </w:tcMar>
            <w:vAlign w:val="center"/>
          </w:tcPr>
          <w:p w14:paraId="4F305C56" w14:textId="77777777" w:rsidR="004959C5" w:rsidRPr="00EB4722" w:rsidRDefault="00346655" w:rsidP="00295143">
            <w:pPr>
              <w:spacing w:line="240" w:lineRule="auto"/>
              <w:ind w:firstLine="0"/>
              <w:jc w:val="center"/>
              <w:rPr>
                <w:sz w:val="24"/>
                <w:szCs w:val="24"/>
              </w:rPr>
            </w:pPr>
            <w:r>
              <w:rPr>
                <w:sz w:val="24"/>
              </w:rPr>
              <w:t>437,800 tỷ đồng</w:t>
            </w:r>
          </w:p>
        </w:tc>
        <w:tc>
          <w:tcPr>
            <w:tcW w:w="1300" w:type="dxa"/>
            <w:tcMar>
              <w:top w:w="40" w:type="dxa"/>
              <w:left w:w="40" w:type="dxa"/>
              <w:bottom w:w="40" w:type="dxa"/>
              <w:right w:w="40" w:type="dxa"/>
            </w:tcMar>
            <w:vAlign w:val="center"/>
          </w:tcPr>
          <w:p w14:paraId="0D5329D5" w14:textId="77777777" w:rsidR="004959C5" w:rsidRPr="00EB4722" w:rsidRDefault="00346655" w:rsidP="00295143">
            <w:pPr>
              <w:spacing w:line="240" w:lineRule="auto"/>
              <w:ind w:firstLine="0"/>
              <w:jc w:val="center"/>
              <w:rPr>
                <w:sz w:val="24"/>
                <w:szCs w:val="24"/>
              </w:rPr>
            </w:pPr>
            <w:r>
              <w:rPr>
                <w:sz w:val="24"/>
              </w:rPr>
              <w:t>218,900</w:t>
            </w:r>
          </w:p>
        </w:tc>
        <w:tc>
          <w:tcPr>
            <w:tcW w:w="1300" w:type="dxa"/>
            <w:tcMar>
              <w:top w:w="40" w:type="dxa"/>
              <w:left w:w="40" w:type="dxa"/>
              <w:bottom w:w="40" w:type="dxa"/>
              <w:right w:w="40" w:type="dxa"/>
            </w:tcMar>
            <w:vAlign w:val="center"/>
          </w:tcPr>
          <w:p w14:paraId="4A789B02" w14:textId="77777777" w:rsidR="004959C5" w:rsidRPr="00EB4722" w:rsidRDefault="00346655" w:rsidP="00295143">
            <w:pPr>
              <w:spacing w:line="240" w:lineRule="auto"/>
              <w:ind w:firstLine="0"/>
              <w:jc w:val="center"/>
              <w:rPr>
                <w:sz w:val="24"/>
                <w:szCs w:val="24"/>
              </w:rPr>
            </w:pPr>
            <w:r>
              <w:rPr>
                <w:sz w:val="24"/>
              </w:rPr>
              <w:t>306,460</w:t>
            </w:r>
          </w:p>
        </w:tc>
        <w:tc>
          <w:tcPr>
            <w:tcW w:w="1300" w:type="dxa"/>
            <w:tcMar>
              <w:top w:w="40" w:type="dxa"/>
              <w:left w:w="40" w:type="dxa"/>
              <w:bottom w:w="40" w:type="dxa"/>
              <w:right w:w="40" w:type="dxa"/>
            </w:tcMar>
            <w:vAlign w:val="center"/>
          </w:tcPr>
          <w:p w14:paraId="0FDF7246" w14:textId="77777777" w:rsidR="004959C5" w:rsidRPr="00EB4722" w:rsidRDefault="00346655" w:rsidP="00295143">
            <w:pPr>
              <w:spacing w:line="240" w:lineRule="auto"/>
              <w:ind w:firstLine="0"/>
              <w:jc w:val="center"/>
              <w:rPr>
                <w:sz w:val="24"/>
                <w:szCs w:val="24"/>
              </w:rPr>
            </w:pPr>
            <w:r>
              <w:rPr>
                <w:sz w:val="24"/>
              </w:rPr>
              <w:t>350,240</w:t>
            </w:r>
          </w:p>
        </w:tc>
        <w:tc>
          <w:tcPr>
            <w:tcW w:w="1300" w:type="dxa"/>
            <w:tcMar>
              <w:top w:w="40" w:type="dxa"/>
              <w:left w:w="40" w:type="dxa"/>
              <w:bottom w:w="40" w:type="dxa"/>
              <w:right w:w="40" w:type="dxa"/>
            </w:tcMar>
            <w:vAlign w:val="center"/>
          </w:tcPr>
          <w:p w14:paraId="0A2F930B" w14:textId="77777777" w:rsidR="004959C5" w:rsidRPr="00EB4722" w:rsidRDefault="00346655" w:rsidP="00295143">
            <w:pPr>
              <w:spacing w:line="240" w:lineRule="auto"/>
              <w:ind w:firstLine="0"/>
              <w:jc w:val="center"/>
              <w:rPr>
                <w:sz w:val="24"/>
                <w:szCs w:val="24"/>
              </w:rPr>
            </w:pPr>
            <w:r>
              <w:rPr>
                <w:sz w:val="24"/>
              </w:rPr>
              <w:t>437,800</w:t>
            </w:r>
          </w:p>
        </w:tc>
      </w:tr>
      <w:tr w:rsidR="004959C5" w14:paraId="44B5D8FB" w14:textId="77777777" w:rsidTr="00295143">
        <w:trPr>
          <w:cantSplit/>
          <w:jc w:val="center"/>
        </w:trPr>
        <w:tc>
          <w:tcPr>
            <w:tcW w:w="1279" w:type="dxa"/>
            <w:tcMar>
              <w:top w:w="40" w:type="dxa"/>
              <w:left w:w="40" w:type="dxa"/>
              <w:bottom w:w="40" w:type="dxa"/>
              <w:right w:w="40" w:type="dxa"/>
            </w:tcMar>
            <w:vAlign w:val="center"/>
          </w:tcPr>
          <w:p w14:paraId="5AC90682" w14:textId="77777777" w:rsidR="004959C5" w:rsidRPr="00EB4722" w:rsidRDefault="00346655" w:rsidP="00295143">
            <w:pPr>
              <w:spacing w:line="240" w:lineRule="auto"/>
              <w:ind w:firstLine="0"/>
              <w:jc w:val="center"/>
              <w:rPr>
                <w:sz w:val="24"/>
                <w:szCs w:val="24"/>
              </w:rPr>
            </w:pPr>
            <w:r>
              <w:rPr>
                <w:b/>
                <w:sz w:val="24"/>
              </w:rPr>
              <w:t>Tổng cộng</w:t>
            </w:r>
          </w:p>
        </w:tc>
        <w:tc>
          <w:tcPr>
            <w:tcW w:w="1283" w:type="dxa"/>
            <w:tcMar>
              <w:top w:w="40" w:type="dxa"/>
              <w:left w:w="40" w:type="dxa"/>
              <w:bottom w:w="40" w:type="dxa"/>
              <w:right w:w="40" w:type="dxa"/>
            </w:tcMar>
            <w:vAlign w:val="center"/>
          </w:tcPr>
          <w:p w14:paraId="6D0B9CD7" w14:textId="77777777" w:rsidR="004959C5" w:rsidRPr="00EB4722" w:rsidRDefault="00346655" w:rsidP="00295143">
            <w:pPr>
              <w:spacing w:line="240" w:lineRule="auto"/>
              <w:ind w:firstLine="0"/>
              <w:jc w:val="center"/>
              <w:rPr>
                <w:sz w:val="24"/>
                <w:szCs w:val="24"/>
              </w:rPr>
            </w:pPr>
            <w:r>
              <w:rPr>
                <w:b/>
                <w:sz w:val="24"/>
              </w:rPr>
              <w:t>512 trạm</w:t>
            </w:r>
          </w:p>
        </w:tc>
        <w:tc>
          <w:tcPr>
            <w:tcW w:w="1300" w:type="dxa"/>
            <w:tcMar>
              <w:top w:w="40" w:type="dxa"/>
              <w:left w:w="40" w:type="dxa"/>
              <w:bottom w:w="40" w:type="dxa"/>
              <w:right w:w="40" w:type="dxa"/>
            </w:tcMar>
            <w:vAlign w:val="center"/>
          </w:tcPr>
          <w:p w14:paraId="718CC85B" w14:textId="77777777" w:rsidR="004959C5" w:rsidRPr="00EB4722" w:rsidRDefault="00346655" w:rsidP="00295143">
            <w:pPr>
              <w:spacing w:line="240" w:lineRule="auto"/>
              <w:ind w:firstLine="0"/>
              <w:jc w:val="center"/>
              <w:rPr>
                <w:sz w:val="24"/>
                <w:szCs w:val="24"/>
              </w:rPr>
            </w:pPr>
            <w:r>
              <w:rPr>
                <w:b/>
                <w:sz w:val="24"/>
              </w:rPr>
              <w:t>549,180 tỷ đồng</w:t>
            </w:r>
          </w:p>
        </w:tc>
        <w:tc>
          <w:tcPr>
            <w:tcW w:w="1300" w:type="dxa"/>
            <w:tcMar>
              <w:top w:w="40" w:type="dxa"/>
              <w:left w:w="40" w:type="dxa"/>
              <w:bottom w:w="40" w:type="dxa"/>
              <w:right w:w="40" w:type="dxa"/>
            </w:tcMar>
            <w:vAlign w:val="center"/>
          </w:tcPr>
          <w:p w14:paraId="40EF4CC2" w14:textId="77777777" w:rsidR="004959C5" w:rsidRPr="00EB4722" w:rsidRDefault="00346655" w:rsidP="00295143">
            <w:pPr>
              <w:spacing w:line="240" w:lineRule="auto"/>
              <w:ind w:firstLine="0"/>
              <w:jc w:val="center"/>
              <w:rPr>
                <w:sz w:val="24"/>
                <w:szCs w:val="24"/>
              </w:rPr>
            </w:pPr>
            <w:r>
              <w:rPr>
                <w:b/>
                <w:sz w:val="24"/>
              </w:rPr>
              <w:t>274,590</w:t>
            </w:r>
          </w:p>
        </w:tc>
        <w:tc>
          <w:tcPr>
            <w:tcW w:w="1300" w:type="dxa"/>
            <w:tcMar>
              <w:top w:w="40" w:type="dxa"/>
              <w:left w:w="40" w:type="dxa"/>
              <w:bottom w:w="40" w:type="dxa"/>
              <w:right w:w="40" w:type="dxa"/>
            </w:tcMar>
            <w:vAlign w:val="center"/>
          </w:tcPr>
          <w:p w14:paraId="37609880" w14:textId="77777777" w:rsidR="004959C5" w:rsidRPr="00EB4722" w:rsidRDefault="00346655" w:rsidP="00295143">
            <w:pPr>
              <w:spacing w:line="240" w:lineRule="auto"/>
              <w:ind w:firstLine="0"/>
              <w:jc w:val="center"/>
              <w:rPr>
                <w:sz w:val="24"/>
                <w:szCs w:val="24"/>
              </w:rPr>
            </w:pPr>
            <w:r>
              <w:rPr>
                <w:b/>
                <w:sz w:val="24"/>
              </w:rPr>
              <w:t>384,426</w:t>
            </w:r>
          </w:p>
        </w:tc>
        <w:tc>
          <w:tcPr>
            <w:tcW w:w="1300" w:type="dxa"/>
            <w:tcMar>
              <w:top w:w="40" w:type="dxa"/>
              <w:left w:w="40" w:type="dxa"/>
              <w:bottom w:w="40" w:type="dxa"/>
              <w:right w:w="40" w:type="dxa"/>
            </w:tcMar>
            <w:vAlign w:val="center"/>
          </w:tcPr>
          <w:p w14:paraId="0FC7412B" w14:textId="77777777" w:rsidR="004959C5" w:rsidRPr="00EB4722" w:rsidRDefault="00346655" w:rsidP="00295143">
            <w:pPr>
              <w:spacing w:line="240" w:lineRule="auto"/>
              <w:ind w:firstLine="0"/>
              <w:jc w:val="center"/>
              <w:rPr>
                <w:sz w:val="24"/>
                <w:szCs w:val="24"/>
              </w:rPr>
            </w:pPr>
            <w:r>
              <w:rPr>
                <w:b/>
                <w:sz w:val="24"/>
              </w:rPr>
              <w:t>439,344</w:t>
            </w:r>
          </w:p>
        </w:tc>
        <w:tc>
          <w:tcPr>
            <w:tcW w:w="1300" w:type="dxa"/>
            <w:tcMar>
              <w:top w:w="40" w:type="dxa"/>
              <w:left w:w="40" w:type="dxa"/>
              <w:bottom w:w="40" w:type="dxa"/>
              <w:right w:w="40" w:type="dxa"/>
            </w:tcMar>
            <w:vAlign w:val="center"/>
          </w:tcPr>
          <w:p w14:paraId="6A1BB9DA" w14:textId="77777777" w:rsidR="004959C5" w:rsidRPr="00EB4722" w:rsidRDefault="00346655" w:rsidP="00295143">
            <w:pPr>
              <w:spacing w:line="240" w:lineRule="auto"/>
              <w:ind w:firstLine="0"/>
              <w:jc w:val="center"/>
              <w:rPr>
                <w:sz w:val="24"/>
                <w:szCs w:val="24"/>
              </w:rPr>
            </w:pPr>
            <w:r>
              <w:rPr>
                <w:b/>
                <w:sz w:val="24"/>
              </w:rPr>
              <w:t>549,180</w:t>
            </w:r>
          </w:p>
        </w:tc>
      </w:tr>
    </w:tbl>
    <w:p w14:paraId="0F51E788" w14:textId="77777777" w:rsidR="004959C5" w:rsidRDefault="00346655" w:rsidP="00C802AF">
      <w:pPr>
        <w:pStyle w:val="SubHeading"/>
        <w:spacing w:before="120" w:after="100" w:line="340" w:lineRule="exact"/>
        <w:ind w:firstLine="680"/>
      </w:pPr>
      <w:r>
        <w:t>3. Phân tích, lựa chọn phương án</w:t>
      </w:r>
    </w:p>
    <w:p w14:paraId="542C17C9" w14:textId="77777777" w:rsidR="004959C5" w:rsidRDefault="00346655" w:rsidP="00C802AF">
      <w:pPr>
        <w:spacing w:after="100" w:line="340" w:lineRule="exact"/>
        <w:ind w:firstLine="680"/>
      </w:pPr>
      <w:r>
        <w:t>Nếu hỗ trợ 50%, ngân sách thành phố cần khoảng 274,590 tỷ đồng và đối tượng phải bảo đảm khoảng 274,590 tỷ đồng còn lại; ở mức 70%, ngân sách cần khoảng 384,426 tỷ đồng, phần còn lại khoảng 164,754 tỷ đồng; ở mức 80%, ngân sách cần khoảng 439,344 tỷ đồng, phần còn lại khoảng 109,836 tỷ đồng. Khả năng cân đối của cấp xã, hợp tác xã và tổ chức thủy lợi cơ sở khó đáp ứng các khoản đối ứng này, làm tăng nguy cơ công trình cấp bách không được thực hiện hoặc tiếp tục bị chia nhỏ.</w:t>
      </w:r>
    </w:p>
    <w:p w14:paraId="6944D83E" w14:textId="77777777" w:rsidR="00930848" w:rsidRDefault="00930848" w:rsidP="00C802AF">
      <w:pPr>
        <w:spacing w:after="100" w:line="340" w:lineRule="exact"/>
        <w:ind w:firstLine="680"/>
      </w:pPr>
      <w:r w:rsidRPr="00930848">
        <w:t>Phương án hỗ trợ tối đa 100% chi phí xây dựng và thiết bị, tương ứng 549,180 tỷ đồng đối với 512 trạm, có tính khả thi cao nhất và khắc phục hạn chế của cơ chế đối ứng trước đây. Tổng nhu cầu tính toán của danh mục là 549,180 tỷ đồng; giá trị bố trí thực tế của từng công trình căn cứ phạm vi hỗ trợ, kết quả khảo sát hiện trạng, dự toán được thẩm định, mức độ cấp bách, diện tích phục vụ và khả năng cân đối ngân sách hằng năm; không bao gồm chi phí bồi thường, hỗ trợ, tái định cư và giải phóng mặt bằng.</w:t>
      </w:r>
    </w:p>
    <w:p w14:paraId="25A64271" w14:textId="60D1BCCC" w:rsidR="004959C5" w:rsidRDefault="00346655" w:rsidP="00C802AF">
      <w:pPr>
        <w:spacing w:after="100" w:line="340" w:lineRule="exact"/>
        <w:ind w:firstLine="680"/>
      </w:pPr>
      <w:r>
        <w:t>Nội dung, khối lượng và chi phí đề nghị hỗ trợ phải chưa được tính trong giá sản phẩm, dịch vụ công ích thủy lợi, chưa được hỗ trợ theo Nghị định số 115/2026/NĐ-CP hoặc chính sách khác có cùng nội dung; hồ sơ phải xác định rõ đơn vị tiếp nhận tài sản, quản lý, vận hành và phương án bảo trì sau đầu tư.</w:t>
      </w:r>
    </w:p>
    <w:p w14:paraId="764FBBB2" w14:textId="77777777" w:rsidR="004959C5" w:rsidRDefault="00346655" w:rsidP="00C802AF">
      <w:pPr>
        <w:pStyle w:val="SubHeading"/>
        <w:spacing w:before="0" w:after="100" w:line="340" w:lineRule="exact"/>
        <w:ind w:firstLine="680"/>
      </w:pPr>
      <w:r>
        <w:lastRenderedPageBreak/>
        <w:t>4. Phân loại nhu cầu xử lý trạm bơm</w:t>
      </w:r>
    </w:p>
    <w:p w14:paraId="6BE082EA" w14:textId="77777777" w:rsidR="004959C5" w:rsidRDefault="00346655" w:rsidP="00C802AF">
      <w:pPr>
        <w:spacing w:after="100" w:line="340" w:lineRule="exact"/>
        <w:ind w:firstLine="680"/>
      </w:pPr>
      <w:r>
        <w:t>Để tránh áp dụng mức hỗ trợ tối đa 100% một cách đại trà, danh mục phải phân loại ít nhất thành ba nhóm. Nhóm thứ nhất là sửa chữa, thay thế thiết bị đối với trạm còn kết cấu cơ bản phù hợp, chỉ hư hỏng máy bơm, động cơ, tủ điện, thiết bị an toàn hoặc một số hạng mục. Nhóm thứ hai là cải tạo, nâng cấp đồng bộ khi nhiều hạng mục xuống cấp, công suất hoặc hiệu suất không đáp ứng yêu cầu nhưng vẫn có thể tận dụng một phần công trình hiện có. Nhóm thứ ba là xây dựng lại để thay thế trạm hiện có khi công trình mất an toàn, không còn khả năng sửa chữa hoặc sửa chữa không hiệu quả.</w:t>
      </w:r>
    </w:p>
    <w:p w14:paraId="1F0B308A" w14:textId="77777777" w:rsidR="004959C5" w:rsidRDefault="00346655" w:rsidP="00C802AF">
      <w:pPr>
        <w:spacing w:after="100" w:line="340" w:lineRule="exact"/>
        <w:ind w:firstLine="680"/>
      </w:pPr>
      <w:r>
        <w:t>Việc xếp nhóm phải dựa trên khảo sát hiện trạng và đánh giá kỹ thuật, không chỉ theo đề nghị của đơn vị quản lý. Đối với xây dựng lại toàn bộ, hồ sơ phải so sánh chi phí sửa chữa với chi phí xây dựng lại, đánh giá tuổi thọ còn lại, khả năng tận dụng hạng mục và chứng minh phương án xây dựng lại có hiệu quả hơn. Công trình mới phải kế thừa nhiệm vụ và vùng phục vụ, không làm tăng số lượng trạm bơm.</w:t>
      </w:r>
    </w:p>
    <w:p w14:paraId="11AC1945" w14:textId="77777777" w:rsidR="00295143" w:rsidRDefault="00295143" w:rsidP="00295143">
      <w:pPr>
        <w:spacing w:before="120" w:after="120" w:line="360" w:lineRule="atLeast"/>
      </w:pPr>
      <w:r>
        <w:rPr>
          <w:color w:val="000000"/>
        </w:rPr>
        <w:t>Bảng 4. Tiêu chí phân loại và giải pháp xử lý trạm bơm điện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71"/>
        <w:gridCol w:w="2460"/>
        <w:gridCol w:w="2460"/>
        <w:gridCol w:w="2471"/>
      </w:tblGrid>
      <w:tr w:rsidR="004959C5" w14:paraId="132C0AAD" w14:textId="77777777" w:rsidTr="00295143">
        <w:trPr>
          <w:cantSplit/>
          <w:tblHeader/>
          <w:jc w:val="center"/>
        </w:trPr>
        <w:tc>
          <w:tcPr>
            <w:tcW w:w="1671" w:type="dxa"/>
            <w:tcMar>
              <w:top w:w="50" w:type="dxa"/>
              <w:left w:w="65" w:type="dxa"/>
              <w:bottom w:w="50" w:type="dxa"/>
              <w:right w:w="65" w:type="dxa"/>
            </w:tcMar>
            <w:vAlign w:val="center"/>
          </w:tcPr>
          <w:p w14:paraId="0B51D668" w14:textId="77777777" w:rsidR="004959C5" w:rsidRPr="00EB4722" w:rsidRDefault="00346655" w:rsidP="00295143">
            <w:pPr>
              <w:spacing w:line="240" w:lineRule="auto"/>
              <w:ind w:firstLine="0"/>
              <w:jc w:val="center"/>
              <w:rPr>
                <w:sz w:val="24"/>
                <w:szCs w:val="24"/>
              </w:rPr>
            </w:pPr>
            <w:r w:rsidRPr="00EB4722">
              <w:rPr>
                <w:b/>
                <w:sz w:val="24"/>
                <w:szCs w:val="24"/>
              </w:rPr>
              <w:t>Nhóm xử lý</w:t>
            </w:r>
          </w:p>
        </w:tc>
        <w:tc>
          <w:tcPr>
            <w:tcW w:w="2460" w:type="dxa"/>
            <w:tcMar>
              <w:top w:w="50" w:type="dxa"/>
              <w:left w:w="65" w:type="dxa"/>
              <w:bottom w:w="50" w:type="dxa"/>
              <w:right w:w="65" w:type="dxa"/>
            </w:tcMar>
            <w:vAlign w:val="center"/>
          </w:tcPr>
          <w:p w14:paraId="5D9B1711" w14:textId="77777777" w:rsidR="004959C5" w:rsidRPr="00EB4722" w:rsidRDefault="00346655" w:rsidP="00295143">
            <w:pPr>
              <w:spacing w:line="240" w:lineRule="auto"/>
              <w:ind w:firstLine="0"/>
              <w:jc w:val="center"/>
              <w:rPr>
                <w:sz w:val="24"/>
                <w:szCs w:val="24"/>
              </w:rPr>
            </w:pPr>
            <w:r w:rsidRPr="00EB4722">
              <w:rPr>
                <w:b/>
                <w:sz w:val="24"/>
                <w:szCs w:val="24"/>
              </w:rPr>
              <w:t>Dấu hiệu nhận biết</w:t>
            </w:r>
          </w:p>
        </w:tc>
        <w:tc>
          <w:tcPr>
            <w:tcW w:w="2460" w:type="dxa"/>
            <w:tcMar>
              <w:top w:w="50" w:type="dxa"/>
              <w:left w:w="65" w:type="dxa"/>
              <w:bottom w:w="50" w:type="dxa"/>
              <w:right w:w="65" w:type="dxa"/>
            </w:tcMar>
            <w:vAlign w:val="center"/>
          </w:tcPr>
          <w:p w14:paraId="21D0C55D" w14:textId="77777777" w:rsidR="004959C5" w:rsidRPr="00EB4722" w:rsidRDefault="00346655" w:rsidP="00295143">
            <w:pPr>
              <w:spacing w:line="240" w:lineRule="auto"/>
              <w:ind w:firstLine="0"/>
              <w:jc w:val="center"/>
              <w:rPr>
                <w:sz w:val="24"/>
                <w:szCs w:val="24"/>
              </w:rPr>
            </w:pPr>
            <w:r w:rsidRPr="00EB4722">
              <w:rPr>
                <w:b/>
                <w:sz w:val="24"/>
                <w:szCs w:val="24"/>
              </w:rPr>
              <w:t>Giải pháp chủ yếu</w:t>
            </w:r>
          </w:p>
        </w:tc>
        <w:tc>
          <w:tcPr>
            <w:tcW w:w="2471" w:type="dxa"/>
            <w:tcMar>
              <w:top w:w="50" w:type="dxa"/>
              <w:left w:w="65" w:type="dxa"/>
              <w:bottom w:w="50" w:type="dxa"/>
              <w:right w:w="65" w:type="dxa"/>
            </w:tcMar>
            <w:vAlign w:val="center"/>
          </w:tcPr>
          <w:p w14:paraId="6130409F" w14:textId="77777777" w:rsidR="004959C5" w:rsidRPr="00EB4722" w:rsidRDefault="00346655" w:rsidP="00295143">
            <w:pPr>
              <w:spacing w:line="240" w:lineRule="auto"/>
              <w:ind w:firstLine="0"/>
              <w:jc w:val="center"/>
              <w:rPr>
                <w:sz w:val="24"/>
                <w:szCs w:val="24"/>
              </w:rPr>
            </w:pPr>
            <w:r w:rsidRPr="00EB4722">
              <w:rPr>
                <w:b/>
                <w:sz w:val="24"/>
                <w:szCs w:val="24"/>
              </w:rPr>
              <w:t>Hồ sơ cần bổ sung</w:t>
            </w:r>
          </w:p>
        </w:tc>
      </w:tr>
      <w:tr w:rsidR="004959C5" w14:paraId="332D6C46" w14:textId="77777777" w:rsidTr="00295143">
        <w:trPr>
          <w:cantSplit/>
          <w:jc w:val="center"/>
        </w:trPr>
        <w:tc>
          <w:tcPr>
            <w:tcW w:w="1671" w:type="dxa"/>
            <w:tcMar>
              <w:top w:w="50" w:type="dxa"/>
              <w:left w:w="65" w:type="dxa"/>
              <w:bottom w:w="50" w:type="dxa"/>
              <w:right w:w="65" w:type="dxa"/>
            </w:tcMar>
            <w:vAlign w:val="center"/>
          </w:tcPr>
          <w:p w14:paraId="1BA24C71" w14:textId="77777777" w:rsidR="004959C5" w:rsidRPr="00EB4722" w:rsidRDefault="00346655" w:rsidP="00295143">
            <w:pPr>
              <w:spacing w:line="240" w:lineRule="auto"/>
              <w:ind w:firstLine="0"/>
              <w:rPr>
                <w:sz w:val="24"/>
                <w:szCs w:val="24"/>
              </w:rPr>
            </w:pPr>
            <w:r w:rsidRPr="00EB4722">
              <w:rPr>
                <w:sz w:val="24"/>
                <w:szCs w:val="24"/>
              </w:rPr>
              <w:t>Sửa chữa, thay thế thiết bị</w:t>
            </w:r>
          </w:p>
        </w:tc>
        <w:tc>
          <w:tcPr>
            <w:tcW w:w="2460" w:type="dxa"/>
            <w:tcMar>
              <w:top w:w="50" w:type="dxa"/>
              <w:left w:w="65" w:type="dxa"/>
              <w:bottom w:w="50" w:type="dxa"/>
              <w:right w:w="65" w:type="dxa"/>
            </w:tcMar>
            <w:vAlign w:val="center"/>
          </w:tcPr>
          <w:p w14:paraId="3C5B4A5E" w14:textId="77777777" w:rsidR="004959C5" w:rsidRPr="00EB4722" w:rsidRDefault="00346655" w:rsidP="00295143">
            <w:pPr>
              <w:spacing w:line="240" w:lineRule="auto"/>
              <w:ind w:firstLine="0"/>
              <w:rPr>
                <w:sz w:val="24"/>
                <w:szCs w:val="24"/>
              </w:rPr>
            </w:pPr>
            <w:r w:rsidRPr="00EB4722">
              <w:rPr>
                <w:sz w:val="24"/>
                <w:szCs w:val="24"/>
              </w:rPr>
              <w:t>Kết cấu còn sử dụng; hư hỏng cục bộ; hiệu suất thiết bị giảm</w:t>
            </w:r>
          </w:p>
        </w:tc>
        <w:tc>
          <w:tcPr>
            <w:tcW w:w="2460" w:type="dxa"/>
            <w:tcMar>
              <w:top w:w="50" w:type="dxa"/>
              <w:left w:w="65" w:type="dxa"/>
              <w:bottom w:w="50" w:type="dxa"/>
              <w:right w:w="65" w:type="dxa"/>
            </w:tcMar>
            <w:vAlign w:val="center"/>
          </w:tcPr>
          <w:p w14:paraId="1540BE49" w14:textId="77777777" w:rsidR="004959C5" w:rsidRPr="00EB4722" w:rsidRDefault="00346655" w:rsidP="00295143">
            <w:pPr>
              <w:spacing w:line="240" w:lineRule="auto"/>
              <w:ind w:firstLine="0"/>
              <w:rPr>
                <w:sz w:val="24"/>
                <w:szCs w:val="24"/>
              </w:rPr>
            </w:pPr>
            <w:r w:rsidRPr="00EB4722">
              <w:rPr>
                <w:sz w:val="24"/>
                <w:szCs w:val="24"/>
              </w:rPr>
              <w:t>Thay máy bơm, động cơ, tủ điện; sửa hạng mục trực tiếp</w:t>
            </w:r>
          </w:p>
        </w:tc>
        <w:tc>
          <w:tcPr>
            <w:tcW w:w="2471" w:type="dxa"/>
            <w:tcMar>
              <w:top w:w="50" w:type="dxa"/>
              <w:left w:w="65" w:type="dxa"/>
              <w:bottom w:w="50" w:type="dxa"/>
              <w:right w:w="65" w:type="dxa"/>
            </w:tcMar>
            <w:vAlign w:val="center"/>
          </w:tcPr>
          <w:p w14:paraId="6FD0AA98" w14:textId="77777777" w:rsidR="004959C5" w:rsidRPr="00EB4722" w:rsidRDefault="00346655" w:rsidP="00295143">
            <w:pPr>
              <w:spacing w:line="240" w:lineRule="auto"/>
              <w:ind w:firstLine="0"/>
              <w:rPr>
                <w:sz w:val="24"/>
                <w:szCs w:val="24"/>
              </w:rPr>
            </w:pPr>
            <w:r w:rsidRPr="00EB4722">
              <w:rPr>
                <w:sz w:val="24"/>
                <w:szCs w:val="24"/>
              </w:rPr>
              <w:t>Biên bản hiện trạng, thông số thiết bị, dự toán</w:t>
            </w:r>
          </w:p>
        </w:tc>
      </w:tr>
      <w:tr w:rsidR="004959C5" w14:paraId="694255E7" w14:textId="77777777" w:rsidTr="00295143">
        <w:trPr>
          <w:cantSplit/>
          <w:jc w:val="center"/>
        </w:trPr>
        <w:tc>
          <w:tcPr>
            <w:tcW w:w="1671" w:type="dxa"/>
            <w:tcMar>
              <w:top w:w="50" w:type="dxa"/>
              <w:left w:w="65" w:type="dxa"/>
              <w:bottom w:w="50" w:type="dxa"/>
              <w:right w:w="65" w:type="dxa"/>
            </w:tcMar>
            <w:vAlign w:val="center"/>
          </w:tcPr>
          <w:p w14:paraId="709F985C" w14:textId="77777777" w:rsidR="004959C5" w:rsidRPr="00EB4722" w:rsidRDefault="00346655" w:rsidP="00295143">
            <w:pPr>
              <w:spacing w:line="240" w:lineRule="auto"/>
              <w:ind w:firstLine="0"/>
              <w:rPr>
                <w:sz w:val="24"/>
                <w:szCs w:val="24"/>
              </w:rPr>
            </w:pPr>
            <w:r w:rsidRPr="00EB4722">
              <w:rPr>
                <w:sz w:val="24"/>
                <w:szCs w:val="24"/>
              </w:rPr>
              <w:t>Cải tạo, nâng cấp đồng bộ</w:t>
            </w:r>
          </w:p>
        </w:tc>
        <w:tc>
          <w:tcPr>
            <w:tcW w:w="2460" w:type="dxa"/>
            <w:tcMar>
              <w:top w:w="50" w:type="dxa"/>
              <w:left w:w="65" w:type="dxa"/>
              <w:bottom w:w="50" w:type="dxa"/>
              <w:right w:w="65" w:type="dxa"/>
            </w:tcMar>
            <w:vAlign w:val="center"/>
          </w:tcPr>
          <w:p w14:paraId="35A506F2" w14:textId="77777777" w:rsidR="004959C5" w:rsidRPr="00EB4722" w:rsidRDefault="00346655" w:rsidP="00295143">
            <w:pPr>
              <w:spacing w:line="240" w:lineRule="auto"/>
              <w:ind w:firstLine="0"/>
              <w:rPr>
                <w:sz w:val="24"/>
                <w:szCs w:val="24"/>
              </w:rPr>
            </w:pPr>
            <w:r w:rsidRPr="00EB4722">
              <w:rPr>
                <w:sz w:val="24"/>
                <w:szCs w:val="24"/>
              </w:rPr>
              <w:t>Nhiều hạng mục xuống cấp; vận hành không ổn định; hiệu suất thấp</w:t>
            </w:r>
          </w:p>
        </w:tc>
        <w:tc>
          <w:tcPr>
            <w:tcW w:w="2460" w:type="dxa"/>
            <w:tcMar>
              <w:top w:w="50" w:type="dxa"/>
              <w:left w:w="65" w:type="dxa"/>
              <w:bottom w:w="50" w:type="dxa"/>
              <w:right w:w="65" w:type="dxa"/>
            </w:tcMar>
            <w:vAlign w:val="center"/>
          </w:tcPr>
          <w:p w14:paraId="17083FC4" w14:textId="77777777" w:rsidR="004959C5" w:rsidRPr="00EB4722" w:rsidRDefault="00346655" w:rsidP="00295143">
            <w:pPr>
              <w:spacing w:line="240" w:lineRule="auto"/>
              <w:ind w:firstLine="0"/>
              <w:rPr>
                <w:sz w:val="24"/>
                <w:szCs w:val="24"/>
              </w:rPr>
            </w:pPr>
            <w:r w:rsidRPr="00EB4722">
              <w:rPr>
                <w:sz w:val="24"/>
                <w:szCs w:val="24"/>
              </w:rPr>
              <w:t>Cải tạo nhà trạm, bể hút, bể xả, kênh hút/xả, thiết bị</w:t>
            </w:r>
          </w:p>
        </w:tc>
        <w:tc>
          <w:tcPr>
            <w:tcW w:w="2471" w:type="dxa"/>
            <w:tcMar>
              <w:top w:w="50" w:type="dxa"/>
              <w:left w:w="65" w:type="dxa"/>
              <w:bottom w:w="50" w:type="dxa"/>
              <w:right w:w="65" w:type="dxa"/>
            </w:tcMar>
            <w:vAlign w:val="center"/>
          </w:tcPr>
          <w:p w14:paraId="3283117A" w14:textId="77777777" w:rsidR="004959C5" w:rsidRPr="00EB4722" w:rsidRDefault="00346655" w:rsidP="00295143">
            <w:pPr>
              <w:spacing w:line="240" w:lineRule="auto"/>
              <w:ind w:firstLine="0"/>
              <w:rPr>
                <w:sz w:val="24"/>
                <w:szCs w:val="24"/>
              </w:rPr>
            </w:pPr>
            <w:r w:rsidRPr="00EB4722">
              <w:rPr>
                <w:sz w:val="24"/>
                <w:szCs w:val="24"/>
              </w:rPr>
              <w:t>Báo cáo đánh giá tổng thể, phương án kỹ thuật, diện tích phục vụ</w:t>
            </w:r>
          </w:p>
        </w:tc>
      </w:tr>
      <w:tr w:rsidR="004959C5" w14:paraId="2CB2DF8B" w14:textId="77777777" w:rsidTr="00295143">
        <w:trPr>
          <w:cantSplit/>
          <w:jc w:val="center"/>
        </w:trPr>
        <w:tc>
          <w:tcPr>
            <w:tcW w:w="1671" w:type="dxa"/>
            <w:tcMar>
              <w:top w:w="50" w:type="dxa"/>
              <w:left w:w="65" w:type="dxa"/>
              <w:bottom w:w="50" w:type="dxa"/>
              <w:right w:w="65" w:type="dxa"/>
            </w:tcMar>
            <w:vAlign w:val="center"/>
          </w:tcPr>
          <w:p w14:paraId="30E65DEE" w14:textId="77777777" w:rsidR="004959C5" w:rsidRPr="00EB4722" w:rsidRDefault="00346655" w:rsidP="00295143">
            <w:pPr>
              <w:spacing w:line="240" w:lineRule="auto"/>
              <w:ind w:firstLine="0"/>
              <w:rPr>
                <w:sz w:val="24"/>
                <w:szCs w:val="24"/>
              </w:rPr>
            </w:pPr>
            <w:r w:rsidRPr="00EB4722">
              <w:rPr>
                <w:sz w:val="24"/>
                <w:szCs w:val="24"/>
              </w:rPr>
              <w:t>Xây dựng lại để thay thế</w:t>
            </w:r>
          </w:p>
        </w:tc>
        <w:tc>
          <w:tcPr>
            <w:tcW w:w="2460" w:type="dxa"/>
            <w:tcMar>
              <w:top w:w="50" w:type="dxa"/>
              <w:left w:w="65" w:type="dxa"/>
              <w:bottom w:w="50" w:type="dxa"/>
              <w:right w:w="65" w:type="dxa"/>
            </w:tcMar>
            <w:vAlign w:val="center"/>
          </w:tcPr>
          <w:p w14:paraId="10AE333A" w14:textId="77777777" w:rsidR="004959C5" w:rsidRPr="00EB4722" w:rsidRDefault="00346655" w:rsidP="00295143">
            <w:pPr>
              <w:spacing w:line="240" w:lineRule="auto"/>
              <w:ind w:firstLine="0"/>
              <w:rPr>
                <w:sz w:val="24"/>
                <w:szCs w:val="24"/>
              </w:rPr>
            </w:pPr>
            <w:r w:rsidRPr="00EB4722">
              <w:rPr>
                <w:sz w:val="24"/>
                <w:szCs w:val="24"/>
              </w:rPr>
              <w:t>Không bảo đảm an toàn; không thể sửa chữa hoặc sửa chữa không hiệu quả</w:t>
            </w:r>
          </w:p>
        </w:tc>
        <w:tc>
          <w:tcPr>
            <w:tcW w:w="2460" w:type="dxa"/>
            <w:tcMar>
              <w:top w:w="50" w:type="dxa"/>
              <w:left w:w="65" w:type="dxa"/>
              <w:bottom w:w="50" w:type="dxa"/>
              <w:right w:w="65" w:type="dxa"/>
            </w:tcMar>
            <w:vAlign w:val="center"/>
          </w:tcPr>
          <w:p w14:paraId="05F001A7" w14:textId="77777777" w:rsidR="004959C5" w:rsidRPr="00EB4722" w:rsidRDefault="00346655" w:rsidP="00295143">
            <w:pPr>
              <w:spacing w:line="240" w:lineRule="auto"/>
              <w:ind w:firstLine="0"/>
              <w:rPr>
                <w:sz w:val="24"/>
                <w:szCs w:val="24"/>
              </w:rPr>
            </w:pPr>
            <w:r w:rsidRPr="00EB4722">
              <w:rPr>
                <w:sz w:val="24"/>
                <w:szCs w:val="24"/>
              </w:rPr>
              <w:t>Phá dỡ, xây dựng lại trên cơ sở kế thừa nhiệm vụ và vùng phục vụ</w:t>
            </w:r>
          </w:p>
        </w:tc>
        <w:tc>
          <w:tcPr>
            <w:tcW w:w="2471" w:type="dxa"/>
            <w:tcMar>
              <w:top w:w="50" w:type="dxa"/>
              <w:left w:w="65" w:type="dxa"/>
              <w:bottom w:w="50" w:type="dxa"/>
              <w:right w:w="65" w:type="dxa"/>
            </w:tcMar>
            <w:vAlign w:val="center"/>
          </w:tcPr>
          <w:p w14:paraId="637C2561" w14:textId="77777777" w:rsidR="004959C5" w:rsidRPr="00EB4722" w:rsidRDefault="00346655" w:rsidP="00295143">
            <w:pPr>
              <w:spacing w:line="240" w:lineRule="auto"/>
              <w:ind w:firstLine="0"/>
              <w:rPr>
                <w:sz w:val="24"/>
                <w:szCs w:val="24"/>
              </w:rPr>
            </w:pPr>
            <w:r w:rsidRPr="00EB4722">
              <w:rPr>
                <w:sz w:val="24"/>
                <w:szCs w:val="24"/>
              </w:rPr>
              <w:t>Kết luận đánh giá kỹ thuật, so sánh phương án, phương án xử lý tài sản cũ</w:t>
            </w:r>
          </w:p>
        </w:tc>
      </w:tr>
    </w:tbl>
    <w:p w14:paraId="6536A126" w14:textId="77777777" w:rsidR="004959C5" w:rsidRDefault="00346655" w:rsidP="00295143">
      <w:pPr>
        <w:spacing w:before="120" w:after="100" w:line="340" w:lineRule="exact"/>
        <w:ind w:firstLine="680"/>
      </w:pPr>
      <w:r>
        <w:t>Phân loại này đồng thời là căn cứ xây dựng thiết kế mẫu, thiết kế điển hình và suất đầu tư sơ bộ. Các trạm có cùng số máy, công suất, cột nước, hình thức nhà trạm và điều kiện nguồn nước có thể nhóm lại để ước tính ngân sách; khi thực hiện từng công trình vẫn phải lập thiết kế, dự toán và thẩm định theo quy định.</w:t>
      </w:r>
    </w:p>
    <w:p w14:paraId="7BD11DD8" w14:textId="77777777" w:rsidR="004959C5" w:rsidRDefault="00346655" w:rsidP="00C802AF">
      <w:pPr>
        <w:pStyle w:val="SubHeading"/>
        <w:spacing w:before="0" w:after="100" w:line="340" w:lineRule="exact"/>
        <w:ind w:firstLine="680"/>
      </w:pPr>
      <w:r>
        <w:t>5. So sánh tác động của các phương án mức hỗ trợ</w:t>
      </w:r>
    </w:p>
    <w:p w14:paraId="5A609F7C" w14:textId="77777777" w:rsidR="00930848" w:rsidRDefault="00930848" w:rsidP="00930848">
      <w:pPr>
        <w:spacing w:after="100" w:line="340" w:lineRule="exact"/>
        <w:ind w:firstLine="680"/>
      </w:pPr>
      <w:r>
        <w:t>Với tổng giá trị xây dựng và thiết bị sơ bộ khoảng 549,180 tỷ đồng, chênh lệch giữa phương án 50% và 100% là khoảng 274,590 tỷ đồng; giữa phương án 70% và 100% là khoảng 164,754 tỷ đồng; giữa phương án 80% và 100% là khoảng 109,836 tỷ đồng. Đây là phần vốn mà cấp xã, hợp tác xã hoặc tổ chức thủy lợi cơ sở phải bảo đảm nếu áp dụng cơ chế đối ứng.</w:t>
      </w:r>
    </w:p>
    <w:p w14:paraId="7448368E" w14:textId="0FB71A67" w:rsidR="004959C5" w:rsidRDefault="00930848" w:rsidP="00930848">
      <w:pPr>
        <w:spacing w:after="100" w:line="340" w:lineRule="exact"/>
        <w:ind w:firstLine="680"/>
      </w:pPr>
      <w:r>
        <w:t xml:space="preserve">Trạm bơm thủy lợi nội đồng chủ yếu phục vụ sản xuất nông nghiệp, không có dòng tiền đủ lớn để hoàn vốn. Do đó, việc yêu cầu đối ứng ở mức 20%-50% không chỉ làm giảm khả năng triển khai mà còn có thể dẫn đến lựa chọn công </w:t>
      </w:r>
      <w:r>
        <w:lastRenderedPageBreak/>
        <w:t>trình theo khả năng huy động vốn thay vì theo mức độ cấp bách. Phương án tối đa 100% chuyển trách nhiệm cân đối về ngân sách thành phố, đổi lại phải áp dụng tiêu chí ưu tiên, thiết kế mẫu, thẩm định dự toán và phân kỳ chặt chẽ.</w:t>
      </w:r>
    </w:p>
    <w:p w14:paraId="1AEFE102" w14:textId="7F97D0D4" w:rsidR="00295143" w:rsidRDefault="00295143" w:rsidP="00930848">
      <w:pPr>
        <w:spacing w:after="100" w:line="340" w:lineRule="exact"/>
        <w:ind w:firstLine="680"/>
      </w:pPr>
      <w:r>
        <w:rPr>
          <w:color w:val="000000"/>
        </w:rPr>
        <w:t>Bảng 5. So sánh tính khả thi của các phương án hỗ trợ trạm bơm điện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4"/>
        <w:gridCol w:w="1742"/>
        <w:gridCol w:w="1742"/>
        <w:gridCol w:w="1737"/>
        <w:gridCol w:w="1737"/>
      </w:tblGrid>
      <w:tr w:rsidR="004959C5" w14:paraId="6E7D08EA" w14:textId="77777777">
        <w:trPr>
          <w:cantSplit/>
          <w:tblHeader/>
          <w:jc w:val="center"/>
        </w:trPr>
        <w:tc>
          <w:tcPr>
            <w:tcW w:w="2268" w:type="dxa"/>
            <w:tcMar>
              <w:top w:w="50" w:type="dxa"/>
              <w:left w:w="65" w:type="dxa"/>
              <w:bottom w:w="50" w:type="dxa"/>
              <w:right w:w="65" w:type="dxa"/>
            </w:tcMar>
            <w:vAlign w:val="center"/>
          </w:tcPr>
          <w:p w14:paraId="1161D814" w14:textId="77777777" w:rsidR="004959C5" w:rsidRPr="00EB4722" w:rsidRDefault="00346655" w:rsidP="00295143">
            <w:pPr>
              <w:spacing w:line="240" w:lineRule="auto"/>
              <w:ind w:firstLine="0"/>
              <w:jc w:val="center"/>
              <w:rPr>
                <w:sz w:val="24"/>
                <w:szCs w:val="24"/>
              </w:rPr>
            </w:pPr>
            <w:r w:rsidRPr="00EB4722">
              <w:rPr>
                <w:b/>
                <w:sz w:val="24"/>
                <w:szCs w:val="24"/>
              </w:rPr>
              <w:t>Phương án</w:t>
            </w:r>
          </w:p>
        </w:tc>
        <w:tc>
          <w:tcPr>
            <w:tcW w:w="1757" w:type="dxa"/>
            <w:tcMar>
              <w:top w:w="50" w:type="dxa"/>
              <w:left w:w="65" w:type="dxa"/>
              <w:bottom w:w="50" w:type="dxa"/>
              <w:right w:w="65" w:type="dxa"/>
            </w:tcMar>
            <w:vAlign w:val="center"/>
          </w:tcPr>
          <w:p w14:paraId="71AB3FB8" w14:textId="77777777" w:rsidR="004959C5" w:rsidRPr="00EB4722" w:rsidRDefault="00346655" w:rsidP="00295143">
            <w:pPr>
              <w:spacing w:line="240" w:lineRule="auto"/>
              <w:ind w:firstLine="0"/>
              <w:jc w:val="center"/>
              <w:rPr>
                <w:sz w:val="24"/>
                <w:szCs w:val="24"/>
              </w:rPr>
            </w:pPr>
            <w:r w:rsidRPr="00EB4722">
              <w:rPr>
                <w:b/>
                <w:sz w:val="24"/>
                <w:szCs w:val="24"/>
              </w:rPr>
              <w:t>Ngân sách thành phố</w:t>
            </w:r>
          </w:p>
        </w:tc>
        <w:tc>
          <w:tcPr>
            <w:tcW w:w="1757" w:type="dxa"/>
            <w:tcMar>
              <w:top w:w="50" w:type="dxa"/>
              <w:left w:w="65" w:type="dxa"/>
              <w:bottom w:w="50" w:type="dxa"/>
              <w:right w:w="65" w:type="dxa"/>
            </w:tcMar>
            <w:vAlign w:val="center"/>
          </w:tcPr>
          <w:p w14:paraId="51B8687C" w14:textId="77777777" w:rsidR="004959C5" w:rsidRPr="00EB4722" w:rsidRDefault="00346655" w:rsidP="00295143">
            <w:pPr>
              <w:spacing w:line="240" w:lineRule="auto"/>
              <w:ind w:firstLine="0"/>
              <w:jc w:val="center"/>
              <w:rPr>
                <w:sz w:val="24"/>
                <w:szCs w:val="24"/>
              </w:rPr>
            </w:pPr>
            <w:r w:rsidRPr="00EB4722">
              <w:rPr>
                <w:b/>
                <w:sz w:val="24"/>
                <w:szCs w:val="24"/>
              </w:rPr>
              <w:t>Phần còn lại</w:t>
            </w:r>
          </w:p>
        </w:tc>
        <w:tc>
          <w:tcPr>
            <w:tcW w:w="1757" w:type="dxa"/>
            <w:tcMar>
              <w:top w:w="50" w:type="dxa"/>
              <w:left w:w="65" w:type="dxa"/>
              <w:bottom w:w="50" w:type="dxa"/>
              <w:right w:w="65" w:type="dxa"/>
            </w:tcMar>
            <w:vAlign w:val="center"/>
          </w:tcPr>
          <w:p w14:paraId="2A8D3397" w14:textId="77777777" w:rsidR="004959C5" w:rsidRPr="00EB4722" w:rsidRDefault="00346655" w:rsidP="00295143">
            <w:pPr>
              <w:spacing w:line="240" w:lineRule="auto"/>
              <w:ind w:firstLine="0"/>
              <w:jc w:val="center"/>
              <w:rPr>
                <w:sz w:val="24"/>
                <w:szCs w:val="24"/>
              </w:rPr>
            </w:pPr>
            <w:r w:rsidRPr="00EB4722">
              <w:rPr>
                <w:b/>
                <w:sz w:val="24"/>
                <w:szCs w:val="24"/>
              </w:rPr>
              <w:t>Tác động triển khai</w:t>
            </w:r>
          </w:p>
        </w:tc>
        <w:tc>
          <w:tcPr>
            <w:tcW w:w="1757" w:type="dxa"/>
            <w:tcMar>
              <w:top w:w="50" w:type="dxa"/>
              <w:left w:w="65" w:type="dxa"/>
              <w:bottom w:w="50" w:type="dxa"/>
              <w:right w:w="65" w:type="dxa"/>
            </w:tcMar>
            <w:vAlign w:val="center"/>
          </w:tcPr>
          <w:p w14:paraId="0600F9D5" w14:textId="77777777" w:rsidR="004959C5" w:rsidRPr="00EB4722" w:rsidRDefault="00346655" w:rsidP="00295143">
            <w:pPr>
              <w:spacing w:line="240" w:lineRule="auto"/>
              <w:ind w:firstLine="0"/>
              <w:jc w:val="center"/>
              <w:rPr>
                <w:sz w:val="24"/>
                <w:szCs w:val="24"/>
              </w:rPr>
            </w:pPr>
            <w:r w:rsidRPr="00EB4722">
              <w:rPr>
                <w:b/>
                <w:sz w:val="24"/>
                <w:szCs w:val="24"/>
              </w:rPr>
              <w:t>Đánh giá</w:t>
            </w:r>
          </w:p>
        </w:tc>
      </w:tr>
      <w:tr w:rsidR="004959C5" w14:paraId="392031F4" w14:textId="77777777">
        <w:trPr>
          <w:cantSplit/>
          <w:jc w:val="center"/>
        </w:trPr>
        <w:tc>
          <w:tcPr>
            <w:tcW w:w="2268" w:type="dxa"/>
            <w:tcMar>
              <w:top w:w="50" w:type="dxa"/>
              <w:left w:w="65" w:type="dxa"/>
              <w:bottom w:w="50" w:type="dxa"/>
              <w:right w:w="65" w:type="dxa"/>
            </w:tcMar>
            <w:vAlign w:val="center"/>
          </w:tcPr>
          <w:p w14:paraId="4DCBDD1D" w14:textId="77777777" w:rsidR="004959C5" w:rsidRPr="00EB4722" w:rsidRDefault="00346655" w:rsidP="00295143">
            <w:pPr>
              <w:spacing w:line="240" w:lineRule="auto"/>
              <w:ind w:firstLine="0"/>
              <w:rPr>
                <w:sz w:val="24"/>
                <w:szCs w:val="24"/>
              </w:rPr>
            </w:pPr>
            <w:r>
              <w:rPr>
                <w:sz w:val="24"/>
              </w:rPr>
              <w:t>Hỗ trợ 50%</w:t>
            </w:r>
          </w:p>
        </w:tc>
        <w:tc>
          <w:tcPr>
            <w:tcW w:w="1757" w:type="dxa"/>
            <w:tcMar>
              <w:top w:w="50" w:type="dxa"/>
              <w:left w:w="65" w:type="dxa"/>
              <w:bottom w:w="50" w:type="dxa"/>
              <w:right w:w="65" w:type="dxa"/>
            </w:tcMar>
            <w:vAlign w:val="center"/>
          </w:tcPr>
          <w:p w14:paraId="20EE6ECA" w14:textId="77777777" w:rsidR="004959C5" w:rsidRPr="00EB4722" w:rsidRDefault="00346655" w:rsidP="00295143">
            <w:pPr>
              <w:spacing w:line="240" w:lineRule="auto"/>
              <w:ind w:firstLine="0"/>
              <w:rPr>
                <w:sz w:val="24"/>
                <w:szCs w:val="24"/>
              </w:rPr>
            </w:pPr>
            <w:r>
              <w:rPr>
                <w:sz w:val="24"/>
              </w:rPr>
              <w:t>274,590 tỷ đồng</w:t>
            </w:r>
          </w:p>
        </w:tc>
        <w:tc>
          <w:tcPr>
            <w:tcW w:w="1757" w:type="dxa"/>
            <w:tcMar>
              <w:top w:w="50" w:type="dxa"/>
              <w:left w:w="65" w:type="dxa"/>
              <w:bottom w:w="50" w:type="dxa"/>
              <w:right w:w="65" w:type="dxa"/>
            </w:tcMar>
            <w:vAlign w:val="center"/>
          </w:tcPr>
          <w:p w14:paraId="761CF945" w14:textId="77777777" w:rsidR="004959C5" w:rsidRPr="00EB4722" w:rsidRDefault="00346655" w:rsidP="00295143">
            <w:pPr>
              <w:spacing w:line="240" w:lineRule="auto"/>
              <w:ind w:firstLine="0"/>
              <w:rPr>
                <w:sz w:val="24"/>
                <w:szCs w:val="24"/>
              </w:rPr>
            </w:pPr>
            <w:r>
              <w:rPr>
                <w:sz w:val="24"/>
              </w:rPr>
              <w:t>274,590 tỷ đồng</w:t>
            </w:r>
          </w:p>
        </w:tc>
        <w:tc>
          <w:tcPr>
            <w:tcW w:w="1757" w:type="dxa"/>
            <w:tcMar>
              <w:top w:w="50" w:type="dxa"/>
              <w:left w:w="65" w:type="dxa"/>
              <w:bottom w:w="50" w:type="dxa"/>
              <w:right w:w="65" w:type="dxa"/>
            </w:tcMar>
            <w:vAlign w:val="center"/>
          </w:tcPr>
          <w:p w14:paraId="5093CD9E" w14:textId="77777777" w:rsidR="004959C5" w:rsidRPr="00EB4722" w:rsidRDefault="00346655" w:rsidP="00295143">
            <w:pPr>
              <w:spacing w:line="240" w:lineRule="auto"/>
              <w:ind w:firstLine="0"/>
              <w:rPr>
                <w:sz w:val="24"/>
                <w:szCs w:val="24"/>
              </w:rPr>
            </w:pPr>
            <w:r>
              <w:rPr>
                <w:sz w:val="24"/>
              </w:rPr>
              <w:t>Yêu cầu đối ứng rất lớn</w:t>
            </w:r>
          </w:p>
        </w:tc>
        <w:tc>
          <w:tcPr>
            <w:tcW w:w="1757" w:type="dxa"/>
            <w:tcMar>
              <w:top w:w="50" w:type="dxa"/>
              <w:left w:w="65" w:type="dxa"/>
              <w:bottom w:w="50" w:type="dxa"/>
              <w:right w:w="65" w:type="dxa"/>
            </w:tcMar>
            <w:vAlign w:val="center"/>
          </w:tcPr>
          <w:p w14:paraId="5144027C" w14:textId="77777777" w:rsidR="004959C5" w:rsidRPr="00EB4722" w:rsidRDefault="00346655" w:rsidP="00295143">
            <w:pPr>
              <w:spacing w:line="240" w:lineRule="auto"/>
              <w:ind w:firstLine="0"/>
              <w:rPr>
                <w:sz w:val="24"/>
                <w:szCs w:val="24"/>
              </w:rPr>
            </w:pPr>
            <w:r>
              <w:rPr>
                <w:sz w:val="24"/>
              </w:rPr>
              <w:t>Khả thi thấp</w:t>
            </w:r>
          </w:p>
        </w:tc>
      </w:tr>
      <w:tr w:rsidR="004959C5" w14:paraId="1E3692DE" w14:textId="77777777">
        <w:trPr>
          <w:cantSplit/>
          <w:jc w:val="center"/>
        </w:trPr>
        <w:tc>
          <w:tcPr>
            <w:tcW w:w="2268" w:type="dxa"/>
            <w:tcMar>
              <w:top w:w="50" w:type="dxa"/>
              <w:left w:w="65" w:type="dxa"/>
              <w:bottom w:w="50" w:type="dxa"/>
              <w:right w:w="65" w:type="dxa"/>
            </w:tcMar>
            <w:vAlign w:val="center"/>
          </w:tcPr>
          <w:p w14:paraId="23292E7E" w14:textId="77777777" w:rsidR="004959C5" w:rsidRPr="00EB4722" w:rsidRDefault="00346655" w:rsidP="00295143">
            <w:pPr>
              <w:spacing w:line="240" w:lineRule="auto"/>
              <w:ind w:firstLine="0"/>
              <w:rPr>
                <w:sz w:val="24"/>
                <w:szCs w:val="24"/>
              </w:rPr>
            </w:pPr>
            <w:r>
              <w:rPr>
                <w:sz w:val="24"/>
              </w:rPr>
              <w:t>Hỗ trợ 70%-80%</w:t>
            </w:r>
          </w:p>
        </w:tc>
        <w:tc>
          <w:tcPr>
            <w:tcW w:w="1757" w:type="dxa"/>
            <w:tcMar>
              <w:top w:w="50" w:type="dxa"/>
              <w:left w:w="65" w:type="dxa"/>
              <w:bottom w:w="50" w:type="dxa"/>
              <w:right w:w="65" w:type="dxa"/>
            </w:tcMar>
            <w:vAlign w:val="center"/>
          </w:tcPr>
          <w:p w14:paraId="7DE94ADF" w14:textId="77777777" w:rsidR="004959C5" w:rsidRPr="00EB4722" w:rsidRDefault="00346655" w:rsidP="00295143">
            <w:pPr>
              <w:spacing w:line="240" w:lineRule="auto"/>
              <w:ind w:firstLine="0"/>
              <w:rPr>
                <w:sz w:val="24"/>
                <w:szCs w:val="24"/>
              </w:rPr>
            </w:pPr>
            <w:r>
              <w:rPr>
                <w:sz w:val="24"/>
              </w:rPr>
              <w:t>384,426-439,344 tỷ đồng</w:t>
            </w:r>
          </w:p>
        </w:tc>
        <w:tc>
          <w:tcPr>
            <w:tcW w:w="1757" w:type="dxa"/>
            <w:tcMar>
              <w:top w:w="50" w:type="dxa"/>
              <w:left w:w="65" w:type="dxa"/>
              <w:bottom w:w="50" w:type="dxa"/>
              <w:right w:w="65" w:type="dxa"/>
            </w:tcMar>
            <w:vAlign w:val="center"/>
          </w:tcPr>
          <w:p w14:paraId="79EA4891" w14:textId="77777777" w:rsidR="004959C5" w:rsidRPr="00EB4722" w:rsidRDefault="00346655" w:rsidP="00295143">
            <w:pPr>
              <w:spacing w:line="240" w:lineRule="auto"/>
              <w:ind w:firstLine="0"/>
              <w:rPr>
                <w:sz w:val="24"/>
                <w:szCs w:val="24"/>
              </w:rPr>
            </w:pPr>
            <w:r>
              <w:rPr>
                <w:sz w:val="24"/>
              </w:rPr>
              <w:t>164,754-109,836 tỷ đồng</w:t>
            </w:r>
          </w:p>
        </w:tc>
        <w:tc>
          <w:tcPr>
            <w:tcW w:w="1757" w:type="dxa"/>
            <w:tcMar>
              <w:top w:w="50" w:type="dxa"/>
              <w:left w:w="65" w:type="dxa"/>
              <w:bottom w:w="50" w:type="dxa"/>
              <w:right w:w="65" w:type="dxa"/>
            </w:tcMar>
            <w:vAlign w:val="center"/>
          </w:tcPr>
          <w:p w14:paraId="2BEED0BF" w14:textId="77777777" w:rsidR="004959C5" w:rsidRPr="00EB4722" w:rsidRDefault="00346655" w:rsidP="00295143">
            <w:pPr>
              <w:spacing w:line="240" w:lineRule="auto"/>
              <w:ind w:firstLine="0"/>
              <w:rPr>
                <w:sz w:val="24"/>
                <w:szCs w:val="24"/>
              </w:rPr>
            </w:pPr>
            <w:r>
              <w:rPr>
                <w:sz w:val="24"/>
              </w:rPr>
              <w:t>Vẫn còn điểm nghẽn đối ứng</w:t>
            </w:r>
          </w:p>
        </w:tc>
        <w:tc>
          <w:tcPr>
            <w:tcW w:w="1757" w:type="dxa"/>
            <w:tcMar>
              <w:top w:w="50" w:type="dxa"/>
              <w:left w:w="65" w:type="dxa"/>
              <w:bottom w:w="50" w:type="dxa"/>
              <w:right w:w="65" w:type="dxa"/>
            </w:tcMar>
            <w:vAlign w:val="center"/>
          </w:tcPr>
          <w:p w14:paraId="03CB02C9" w14:textId="77777777" w:rsidR="004959C5" w:rsidRPr="00EB4722" w:rsidRDefault="00346655" w:rsidP="00295143">
            <w:pPr>
              <w:spacing w:line="240" w:lineRule="auto"/>
              <w:ind w:firstLine="0"/>
              <w:rPr>
                <w:sz w:val="24"/>
                <w:szCs w:val="24"/>
              </w:rPr>
            </w:pPr>
            <w:r>
              <w:rPr>
                <w:sz w:val="24"/>
              </w:rPr>
              <w:t>Khả thi trung bình</w:t>
            </w:r>
          </w:p>
        </w:tc>
      </w:tr>
      <w:tr w:rsidR="004959C5" w14:paraId="012CBDC8" w14:textId="77777777">
        <w:trPr>
          <w:cantSplit/>
          <w:jc w:val="center"/>
        </w:trPr>
        <w:tc>
          <w:tcPr>
            <w:tcW w:w="2268" w:type="dxa"/>
            <w:tcMar>
              <w:top w:w="50" w:type="dxa"/>
              <w:left w:w="65" w:type="dxa"/>
              <w:bottom w:w="50" w:type="dxa"/>
              <w:right w:w="65" w:type="dxa"/>
            </w:tcMar>
            <w:vAlign w:val="center"/>
          </w:tcPr>
          <w:p w14:paraId="2EAD0AD1" w14:textId="77777777" w:rsidR="004959C5" w:rsidRPr="00EB4722" w:rsidRDefault="00346655" w:rsidP="00295143">
            <w:pPr>
              <w:spacing w:line="240" w:lineRule="auto"/>
              <w:ind w:firstLine="0"/>
              <w:rPr>
                <w:sz w:val="24"/>
                <w:szCs w:val="24"/>
              </w:rPr>
            </w:pPr>
            <w:r>
              <w:rPr>
                <w:sz w:val="24"/>
              </w:rPr>
              <w:t>Hỗ trợ tối đa 100%</w:t>
            </w:r>
          </w:p>
        </w:tc>
        <w:tc>
          <w:tcPr>
            <w:tcW w:w="1757" w:type="dxa"/>
            <w:tcMar>
              <w:top w:w="50" w:type="dxa"/>
              <w:left w:w="65" w:type="dxa"/>
              <w:bottom w:w="50" w:type="dxa"/>
              <w:right w:w="65" w:type="dxa"/>
            </w:tcMar>
            <w:vAlign w:val="center"/>
          </w:tcPr>
          <w:p w14:paraId="3F84C84C" w14:textId="77777777" w:rsidR="004959C5" w:rsidRPr="00EB4722" w:rsidRDefault="00346655" w:rsidP="00295143">
            <w:pPr>
              <w:spacing w:line="240" w:lineRule="auto"/>
              <w:ind w:firstLine="0"/>
              <w:rPr>
                <w:sz w:val="24"/>
                <w:szCs w:val="24"/>
              </w:rPr>
            </w:pPr>
            <w:r>
              <w:rPr>
                <w:sz w:val="24"/>
              </w:rPr>
              <w:t>549,180 tỷ đồng</w:t>
            </w:r>
          </w:p>
        </w:tc>
        <w:tc>
          <w:tcPr>
            <w:tcW w:w="1757" w:type="dxa"/>
            <w:tcMar>
              <w:top w:w="50" w:type="dxa"/>
              <w:left w:w="65" w:type="dxa"/>
              <w:bottom w:w="50" w:type="dxa"/>
              <w:right w:w="65" w:type="dxa"/>
            </w:tcMar>
            <w:vAlign w:val="center"/>
          </w:tcPr>
          <w:p w14:paraId="6404D350" w14:textId="77777777" w:rsidR="004959C5" w:rsidRPr="00EB4722" w:rsidRDefault="00346655" w:rsidP="00295143">
            <w:pPr>
              <w:spacing w:line="240" w:lineRule="auto"/>
              <w:ind w:firstLine="0"/>
              <w:rPr>
                <w:sz w:val="24"/>
                <w:szCs w:val="24"/>
              </w:rPr>
            </w:pPr>
            <w:r>
              <w:rPr>
                <w:sz w:val="24"/>
              </w:rPr>
              <w:t>0 đồng bắt buộc</w:t>
            </w:r>
          </w:p>
        </w:tc>
        <w:tc>
          <w:tcPr>
            <w:tcW w:w="1757" w:type="dxa"/>
            <w:tcMar>
              <w:top w:w="50" w:type="dxa"/>
              <w:left w:w="65" w:type="dxa"/>
              <w:bottom w:w="50" w:type="dxa"/>
              <w:right w:w="65" w:type="dxa"/>
            </w:tcMar>
            <w:vAlign w:val="center"/>
          </w:tcPr>
          <w:p w14:paraId="282B9DBF" w14:textId="77777777" w:rsidR="004959C5" w:rsidRPr="00EB4722" w:rsidRDefault="00346655" w:rsidP="00295143">
            <w:pPr>
              <w:spacing w:line="240" w:lineRule="auto"/>
              <w:ind w:firstLine="0"/>
              <w:rPr>
                <w:sz w:val="24"/>
                <w:szCs w:val="24"/>
              </w:rPr>
            </w:pPr>
            <w:r>
              <w:rPr>
                <w:sz w:val="24"/>
              </w:rPr>
              <w:t>Phân kỳ theo danh mục ưu tiên</w:t>
            </w:r>
          </w:p>
        </w:tc>
        <w:tc>
          <w:tcPr>
            <w:tcW w:w="1757" w:type="dxa"/>
            <w:tcMar>
              <w:top w:w="50" w:type="dxa"/>
              <w:left w:w="65" w:type="dxa"/>
              <w:bottom w:w="50" w:type="dxa"/>
              <w:right w:w="65" w:type="dxa"/>
            </w:tcMar>
            <w:vAlign w:val="center"/>
          </w:tcPr>
          <w:p w14:paraId="2C4F81A1" w14:textId="77777777" w:rsidR="004959C5" w:rsidRPr="00EB4722" w:rsidRDefault="00346655" w:rsidP="00295143">
            <w:pPr>
              <w:spacing w:line="240" w:lineRule="auto"/>
              <w:ind w:firstLine="0"/>
              <w:rPr>
                <w:sz w:val="24"/>
                <w:szCs w:val="24"/>
              </w:rPr>
            </w:pPr>
            <w:r>
              <w:rPr>
                <w:sz w:val="24"/>
              </w:rPr>
              <w:t>Khả thi cao nhất</w:t>
            </w:r>
          </w:p>
        </w:tc>
      </w:tr>
    </w:tbl>
    <w:p w14:paraId="2C794F4A" w14:textId="77777777" w:rsidR="004959C5" w:rsidRDefault="00346655" w:rsidP="00C802AF">
      <w:pPr>
        <w:spacing w:before="120" w:after="100" w:line="340" w:lineRule="exact"/>
        <w:ind w:firstLine="680"/>
      </w:pPr>
      <w:r>
        <w:t>Lựa chọn mức tối đa 100% không đồng nghĩa toàn bộ 512 trạm được bố trí vốn cùng thời điểm hoặc mọi chi phí đều được ngân sách thanh toán. Chỉ chi phí xây dựng và thiết bị hợp pháp theo dự toán được phê duyệt thuộc phạm vi hỗ trợ; nhu cầu được phân kỳ theo mức độ mất an toàn, diện tích phục vụ, hiệu quả tiết kiệm điện, khả năng hoàn thành và năng lực quản lý tài sản sau đầu tư.</w:t>
      </w:r>
    </w:p>
    <w:p w14:paraId="44E3951D" w14:textId="77777777" w:rsidR="004959C5" w:rsidRDefault="00346655" w:rsidP="00C802AF">
      <w:pPr>
        <w:pStyle w:val="SubHeading"/>
        <w:spacing w:before="0" w:after="100" w:line="340" w:lineRule="exact"/>
        <w:ind w:firstLine="680"/>
      </w:pPr>
      <w:r>
        <w:t>6. Phân tích hiệu quả đầu tư và điều kiện lựa chọn</w:t>
      </w:r>
    </w:p>
    <w:p w14:paraId="69DC4699" w14:textId="77777777" w:rsidR="004959C5" w:rsidRDefault="00346655" w:rsidP="00C802AF">
      <w:pPr>
        <w:spacing w:after="100" w:line="340" w:lineRule="exact"/>
        <w:ind w:firstLine="680"/>
      </w:pPr>
      <w:r>
        <w:t>Hiệu quả của trạm bơm phải được đánh giá trên cả năng lực phục vụ và chi phí vận hành. Các chỉ tiêu gồm diện tích tưới, tiêu ổn định; thời gian bơm; điện năng tiêu thụ trên đơn vị nước hoặc diện tích; số lao động vận hành; số lần sự cố; khả năng đáp ứng mưa, hạn theo nhiệm vụ thiết kế. Đối với phương án thay thiết bị, cần so sánh hiệu suất và điện năng trước, sau đầu tư. Đối với xây dựng lại, phải đánh giá tuổi thọ và chi phí bảo trì dự kiến.</w:t>
      </w:r>
    </w:p>
    <w:p w14:paraId="428D41A2" w14:textId="77777777" w:rsidR="004959C5" w:rsidRDefault="00346655" w:rsidP="00C802AF">
      <w:pPr>
        <w:spacing w:after="100" w:line="340" w:lineRule="exact"/>
        <w:ind w:firstLine="680"/>
      </w:pPr>
      <w:r>
        <w:t>Ưu tiên không chỉ dựa vào mức độ xuống cấp mà phải xem xét tổng hợp: an toàn công trình; diện tích phục vụ; tần suất xảy ra úng, hạn; nguy cơ gián đoạn sản xuất; khả năng tiết kiệm điện và nhân công; mức độ sẵn sàng về hồ sơ, mặt bằng; chủ thể tiếp nhận và năng lực vận hành. Công trình xuống cấp nhưng không còn nhu cầu sử dụng hoặc vùng phục vụ dự kiến chuyển mục đích không được ưu tiên đầu tư.</w:t>
      </w:r>
    </w:p>
    <w:p w14:paraId="401BCCD4" w14:textId="77777777" w:rsidR="004959C5" w:rsidRDefault="00346655" w:rsidP="00C802AF">
      <w:pPr>
        <w:spacing w:after="100" w:line="340" w:lineRule="exact"/>
        <w:ind w:firstLine="680"/>
      </w:pPr>
      <w:r>
        <w:t>Đối với tài sản cũ khi xây dựng lại, hồ sơ phải xác định phương án tháo dỡ, thu hồi, xử lý vật tư và ghi giảm tài sản theo quy định. Tài sản mới phải được nghiệm thu, bàn giao, ghi nhận và giao đơn vị quản lý. Việc hỗ trợ 100% càng đòi hỏi trách nhiệm quản lý tài sản chặt chẽ, tránh tình trạng ngân sách đầu tư nhưng không xác định được chủ thể chịu trách nhiệm lâu dài.</w:t>
      </w:r>
    </w:p>
    <w:p w14:paraId="058DA6DA" w14:textId="77777777" w:rsidR="004959C5" w:rsidRDefault="00346655" w:rsidP="00C802AF">
      <w:pPr>
        <w:pStyle w:val="MajorHeading"/>
        <w:spacing w:before="0" w:after="100" w:line="340" w:lineRule="exact"/>
        <w:ind w:firstLine="680"/>
      </w:pPr>
      <w:r>
        <w:lastRenderedPageBreak/>
        <w:t>IV. CHÍNH SÁCH 3: HỖ TRỢ ĐẦU TƯ XÂY DỰNG CỐNG VÀ KIÊN CỐ HÓA KÊNH MƯƠNG</w:t>
      </w:r>
    </w:p>
    <w:p w14:paraId="2646B7C3" w14:textId="77777777" w:rsidR="004959C5" w:rsidRDefault="00346655" w:rsidP="00C802AF">
      <w:pPr>
        <w:pStyle w:val="SubHeading"/>
        <w:spacing w:before="0" w:after="100" w:line="340" w:lineRule="exact"/>
        <w:ind w:firstLine="680"/>
      </w:pPr>
      <w:r>
        <w:t>1. Căn cứ và phạm vi</w:t>
      </w:r>
    </w:p>
    <w:p w14:paraId="02048105" w14:textId="77777777" w:rsidR="004959C5" w:rsidRDefault="00346655" w:rsidP="00C802AF">
      <w:pPr>
        <w:spacing w:after="100" w:line="340" w:lineRule="exact"/>
        <w:ind w:firstLine="680"/>
      </w:pPr>
      <w:r>
        <w:t>Nghị định số 77/2018/NĐ-CP quy định hỗ trợ đầu tư xây dựng cống và kiên cố hóa kênh mương thủy lợi nội đồng với mức tối đa 70% tổng giá trị đầu tư xây dựng công trình, không bao gồm chi phí giải phóng mặt bằng. Đối tượng và nội dung hỗ trợ thực hiện theo Nghị định, không mở rộng sang nạo vét thường xuyên, gia cố bờ vùng, bờ bao, cầu máng, xi phông hoặc các công trình khác không thuộc nội dung được quy định.</w:t>
      </w:r>
    </w:p>
    <w:p w14:paraId="01D653BE" w14:textId="77777777" w:rsidR="004959C5" w:rsidRDefault="00346655" w:rsidP="00C802AF">
      <w:pPr>
        <w:pStyle w:val="SubHeading"/>
        <w:spacing w:before="0" w:after="100" w:line="340" w:lineRule="exact"/>
        <w:ind w:firstLine="680"/>
      </w:pPr>
      <w:r>
        <w:t>2. Phân tích, lựa chọn mức hỗ trợ</w:t>
      </w:r>
    </w:p>
    <w:p w14:paraId="522E7284" w14:textId="77777777" w:rsidR="00930848" w:rsidRPr="00930848" w:rsidRDefault="00930848" w:rsidP="00930848">
      <w:pPr>
        <w:pStyle w:val="SubHeading"/>
        <w:spacing w:after="100" w:line="340" w:lineRule="exact"/>
        <w:ind w:firstLine="680"/>
        <w:rPr>
          <w:b w:val="0"/>
        </w:rPr>
      </w:pPr>
      <w:r w:rsidRPr="00930848">
        <w:rPr>
          <w:b w:val="0"/>
        </w:rPr>
        <w:t>Phương án hỗ trợ thấp hơn 70% làm giảm chi ngân sách nhưng tăng phần vốn đối ứng của tổ chức thủy lợi cơ sở và thành viên, có thể hạn chế khả năng triển khai. Phương án 70% là mức tối đa đã được Chính phủ quy định, tạo mức khuyến khích đủ lớn nhưng vẫn duy trì trách nhiệm của đối tượng đầu tư đối với 30% còn lại. Việc lựa chọn mức cao hơn 70% sẽ chuyển thành chính sách đặc thù, đòi hỏi căn cứ và cơ chế riêng, trong khi định hướng hiện nay là thực hiện đúng khung Nghị định số 77/2018/NĐ-CP.</w:t>
      </w:r>
    </w:p>
    <w:p w14:paraId="6E878903" w14:textId="77777777" w:rsidR="00930848" w:rsidRDefault="00930848" w:rsidP="00930848">
      <w:pPr>
        <w:pStyle w:val="SubHeading"/>
        <w:spacing w:before="0" w:after="100" w:line="340" w:lineRule="exact"/>
        <w:ind w:firstLine="680"/>
        <w:rPr>
          <w:b w:val="0"/>
        </w:rPr>
      </w:pPr>
      <w:r w:rsidRPr="00930848">
        <w:rPr>
          <w:b w:val="0"/>
        </w:rPr>
        <w:t>Kết quả tổng hợp phụ lục đăng ký sơ bộ gồm 1.009 cống, tổng giá trị khoảng 293,145 tỷ đồng và 1.506 tuyến kênh đề nghị kiên cố hóa, tổng giá trị khoảng 2.995,818 tỷ đồng. Tổng giá trị đăng ký khoảng 3.288,963 tỷ đồng. Lựa chọn mức hỗ trợ 70% theo Nghị định số 77/2018/NĐ-CP; ngân sách thành phố tương ứng khoảng 205,202 tỷ đồng đối với cống và 2.097,073 tỷ đồng đối với kênh mương; phần còn lại khoảng 986,689 tỷ đồng do đối tượng đầu tư và nguồn vốn hợp pháp ngoài ngân sách nhà nước bảo đảm. Các số liệu này chỉ dùng đánh giá quy mô tối đa ban đầu; danh mục chính thức phải loại trừ nội dung không thuộc phạm vi hỗ trợ và chuẩn hóa khối lượng, chiều dài, suất đầu tư.</w:t>
      </w:r>
    </w:p>
    <w:p w14:paraId="1B1118B4" w14:textId="2D173636" w:rsidR="004959C5" w:rsidRDefault="00346655" w:rsidP="00930848">
      <w:pPr>
        <w:pStyle w:val="SubHeading"/>
        <w:spacing w:before="0" w:after="100" w:line="340" w:lineRule="exact"/>
        <w:ind w:firstLine="680"/>
      </w:pPr>
      <w:r>
        <w:t>3. Phân tích phương án mức hỗ trợ theo tỷ lệ</w:t>
      </w:r>
    </w:p>
    <w:p w14:paraId="2FBD0B2A" w14:textId="77777777" w:rsidR="00930848" w:rsidRDefault="00930848" w:rsidP="00930848">
      <w:pPr>
        <w:spacing w:after="100" w:line="340" w:lineRule="exact"/>
        <w:ind w:firstLine="680"/>
      </w:pPr>
      <w:r>
        <w:t>Tổng giá trị đăng ký sơ bộ của cống và kiên cố hóa kênh mương khoảng 3.288,963 tỷ đồng. Nếu hỗ trợ 50%, ngân sách thành phố cần khoảng 1.644,482 tỷ đồng; mức 60% cần khoảng 1.973,378 tỷ đồng; mức 70% cần khoảng 2.302,274 tỷ đồng. Phần vốn ngoài ngân sách ở phương án 70% khoảng 986,689 tỷ đồng.</w:t>
      </w:r>
    </w:p>
    <w:p w14:paraId="27487C06" w14:textId="026219B0" w:rsidR="004959C5" w:rsidRDefault="00930848" w:rsidP="00930848">
      <w:pPr>
        <w:spacing w:after="100" w:line="340" w:lineRule="exact"/>
        <w:ind w:firstLine="680"/>
      </w:pPr>
      <w:r>
        <w:t>Mức 50% hoặc 60% làm tăng phần vốn mà tổ chức thủy lợi cơ sở và thành viên phải bảo đảm, làm giảm khả năng triển khai đối với các địa bàn khó khăn. Mức 70% là mức hỗ trợ cao nhất trong khung pháp lý, giảm đáng kể gánh nặng đối ứng nhưng vẫn duy trì trách nhiệm tham gia của đối tượng đầu tư đối với 30% còn lại.</w:t>
      </w:r>
    </w:p>
    <w:p w14:paraId="485C2CF3" w14:textId="77777777" w:rsidR="00295143" w:rsidRDefault="00295143" w:rsidP="00295143">
      <w:pPr>
        <w:spacing w:before="120" w:after="120" w:line="360" w:lineRule="atLeast"/>
      </w:pPr>
      <w:r>
        <w:rPr>
          <w:color w:val="000000"/>
        </w:rPr>
        <w:t>Bảng 6. Tác động ngân sách của các phương án hỗ trợ cống, kênh mương</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20"/>
        <w:gridCol w:w="1713"/>
        <w:gridCol w:w="1713"/>
        <w:gridCol w:w="1713"/>
        <w:gridCol w:w="2103"/>
      </w:tblGrid>
      <w:tr w:rsidR="004959C5" w14:paraId="1175C817" w14:textId="77777777" w:rsidTr="00295143">
        <w:trPr>
          <w:cantSplit/>
          <w:tblHeader/>
          <w:jc w:val="center"/>
        </w:trPr>
        <w:tc>
          <w:tcPr>
            <w:tcW w:w="1820" w:type="dxa"/>
            <w:tcMar>
              <w:top w:w="50" w:type="dxa"/>
              <w:left w:w="65" w:type="dxa"/>
              <w:bottom w:w="50" w:type="dxa"/>
              <w:right w:w="65" w:type="dxa"/>
            </w:tcMar>
            <w:vAlign w:val="center"/>
          </w:tcPr>
          <w:p w14:paraId="22CABA0A" w14:textId="77777777" w:rsidR="004959C5" w:rsidRPr="00EB4722" w:rsidRDefault="00346655" w:rsidP="00C802AF">
            <w:pPr>
              <w:spacing w:line="240" w:lineRule="auto"/>
              <w:ind w:firstLine="0"/>
              <w:jc w:val="center"/>
              <w:rPr>
                <w:sz w:val="24"/>
                <w:szCs w:val="24"/>
              </w:rPr>
            </w:pPr>
            <w:r w:rsidRPr="00EB4722">
              <w:rPr>
                <w:b/>
                <w:sz w:val="24"/>
                <w:szCs w:val="24"/>
              </w:rPr>
              <w:lastRenderedPageBreak/>
              <w:t>Nội dung</w:t>
            </w:r>
          </w:p>
        </w:tc>
        <w:tc>
          <w:tcPr>
            <w:tcW w:w="1713" w:type="dxa"/>
            <w:tcMar>
              <w:top w:w="50" w:type="dxa"/>
              <w:left w:w="65" w:type="dxa"/>
              <w:bottom w:w="50" w:type="dxa"/>
              <w:right w:w="65" w:type="dxa"/>
            </w:tcMar>
            <w:vAlign w:val="center"/>
          </w:tcPr>
          <w:p w14:paraId="564FCC87" w14:textId="77777777" w:rsidR="004959C5" w:rsidRPr="00EB4722" w:rsidRDefault="00346655" w:rsidP="00C802AF">
            <w:pPr>
              <w:spacing w:line="240" w:lineRule="auto"/>
              <w:ind w:firstLine="0"/>
              <w:jc w:val="center"/>
              <w:rPr>
                <w:sz w:val="24"/>
                <w:szCs w:val="24"/>
              </w:rPr>
            </w:pPr>
            <w:r w:rsidRPr="00EB4722">
              <w:rPr>
                <w:b/>
                <w:sz w:val="24"/>
                <w:szCs w:val="24"/>
              </w:rPr>
              <w:t>Tổng giá trị</w:t>
            </w:r>
          </w:p>
        </w:tc>
        <w:tc>
          <w:tcPr>
            <w:tcW w:w="1713" w:type="dxa"/>
            <w:tcMar>
              <w:top w:w="50" w:type="dxa"/>
              <w:left w:w="65" w:type="dxa"/>
              <w:bottom w:w="50" w:type="dxa"/>
              <w:right w:w="65" w:type="dxa"/>
            </w:tcMar>
            <w:vAlign w:val="center"/>
          </w:tcPr>
          <w:p w14:paraId="4E66280A" w14:textId="77777777" w:rsidR="004959C5" w:rsidRPr="00EB4722" w:rsidRDefault="00346655" w:rsidP="00C802AF">
            <w:pPr>
              <w:spacing w:line="240" w:lineRule="auto"/>
              <w:ind w:firstLine="0"/>
              <w:jc w:val="center"/>
              <w:rPr>
                <w:sz w:val="24"/>
                <w:szCs w:val="24"/>
              </w:rPr>
            </w:pPr>
            <w:r w:rsidRPr="00EB4722">
              <w:rPr>
                <w:b/>
                <w:sz w:val="24"/>
                <w:szCs w:val="24"/>
              </w:rPr>
              <w:t>Hỗ trợ 50%</w:t>
            </w:r>
          </w:p>
        </w:tc>
        <w:tc>
          <w:tcPr>
            <w:tcW w:w="1713" w:type="dxa"/>
            <w:tcMar>
              <w:top w:w="50" w:type="dxa"/>
              <w:left w:w="65" w:type="dxa"/>
              <w:bottom w:w="50" w:type="dxa"/>
              <w:right w:w="65" w:type="dxa"/>
            </w:tcMar>
            <w:vAlign w:val="center"/>
          </w:tcPr>
          <w:p w14:paraId="401AEF09" w14:textId="77777777" w:rsidR="004959C5" w:rsidRPr="00EB4722" w:rsidRDefault="00346655" w:rsidP="00C802AF">
            <w:pPr>
              <w:spacing w:line="240" w:lineRule="auto"/>
              <w:ind w:firstLine="0"/>
              <w:jc w:val="center"/>
              <w:rPr>
                <w:sz w:val="24"/>
                <w:szCs w:val="24"/>
              </w:rPr>
            </w:pPr>
            <w:r w:rsidRPr="00EB4722">
              <w:rPr>
                <w:b/>
                <w:sz w:val="24"/>
                <w:szCs w:val="24"/>
              </w:rPr>
              <w:t>Hỗ trợ 60%</w:t>
            </w:r>
          </w:p>
        </w:tc>
        <w:tc>
          <w:tcPr>
            <w:tcW w:w="2103" w:type="dxa"/>
            <w:tcMar>
              <w:top w:w="50" w:type="dxa"/>
              <w:left w:w="65" w:type="dxa"/>
              <w:bottom w:w="50" w:type="dxa"/>
              <w:right w:w="65" w:type="dxa"/>
            </w:tcMar>
            <w:vAlign w:val="center"/>
          </w:tcPr>
          <w:p w14:paraId="6450F938" w14:textId="77777777" w:rsidR="004959C5" w:rsidRPr="00EB4722" w:rsidRDefault="00346655" w:rsidP="00C802AF">
            <w:pPr>
              <w:spacing w:line="240" w:lineRule="auto"/>
              <w:ind w:firstLine="0"/>
              <w:jc w:val="center"/>
              <w:rPr>
                <w:sz w:val="24"/>
                <w:szCs w:val="24"/>
              </w:rPr>
            </w:pPr>
            <w:r w:rsidRPr="00EB4722">
              <w:rPr>
                <w:b/>
                <w:sz w:val="24"/>
                <w:szCs w:val="24"/>
              </w:rPr>
              <w:t>Hỗ trợ 70%</w:t>
            </w:r>
          </w:p>
        </w:tc>
      </w:tr>
      <w:tr w:rsidR="004959C5" w14:paraId="30F022EE" w14:textId="77777777" w:rsidTr="00295143">
        <w:trPr>
          <w:cantSplit/>
          <w:jc w:val="center"/>
        </w:trPr>
        <w:tc>
          <w:tcPr>
            <w:tcW w:w="1820" w:type="dxa"/>
            <w:tcMar>
              <w:top w:w="50" w:type="dxa"/>
              <w:left w:w="65" w:type="dxa"/>
              <w:bottom w:w="50" w:type="dxa"/>
              <w:right w:w="65" w:type="dxa"/>
            </w:tcMar>
            <w:vAlign w:val="center"/>
          </w:tcPr>
          <w:p w14:paraId="6E89DFA9" w14:textId="77777777" w:rsidR="004959C5" w:rsidRPr="00EB4722" w:rsidRDefault="00346655" w:rsidP="00C802AF">
            <w:pPr>
              <w:spacing w:line="240" w:lineRule="auto"/>
              <w:ind w:firstLine="0"/>
              <w:jc w:val="center"/>
              <w:rPr>
                <w:sz w:val="24"/>
                <w:szCs w:val="24"/>
              </w:rPr>
            </w:pPr>
            <w:r>
              <w:rPr>
                <w:sz w:val="24"/>
                <w:szCs w:val="24"/>
              </w:rPr>
              <w:t>Đầu tư xây dựng cống</w:t>
            </w:r>
          </w:p>
        </w:tc>
        <w:tc>
          <w:tcPr>
            <w:tcW w:w="1713" w:type="dxa"/>
            <w:tcMar>
              <w:top w:w="50" w:type="dxa"/>
              <w:left w:w="65" w:type="dxa"/>
              <w:bottom w:w="50" w:type="dxa"/>
              <w:right w:w="65" w:type="dxa"/>
            </w:tcMar>
            <w:vAlign w:val="center"/>
          </w:tcPr>
          <w:p w14:paraId="3A565746" w14:textId="77777777" w:rsidR="004959C5" w:rsidRPr="00EB4722" w:rsidRDefault="00346655" w:rsidP="00C802AF">
            <w:pPr>
              <w:spacing w:line="240" w:lineRule="auto"/>
              <w:ind w:firstLine="0"/>
              <w:jc w:val="center"/>
              <w:rPr>
                <w:sz w:val="24"/>
                <w:szCs w:val="24"/>
              </w:rPr>
            </w:pPr>
            <w:r>
              <w:rPr>
                <w:sz w:val="24"/>
                <w:szCs w:val="24"/>
              </w:rPr>
              <w:t>293,145 tỷ đồng</w:t>
            </w:r>
          </w:p>
        </w:tc>
        <w:tc>
          <w:tcPr>
            <w:tcW w:w="1713" w:type="dxa"/>
            <w:tcMar>
              <w:top w:w="50" w:type="dxa"/>
              <w:left w:w="65" w:type="dxa"/>
              <w:bottom w:w="50" w:type="dxa"/>
              <w:right w:w="65" w:type="dxa"/>
            </w:tcMar>
            <w:vAlign w:val="center"/>
          </w:tcPr>
          <w:p w14:paraId="1D5EDC18" w14:textId="77777777" w:rsidR="004959C5" w:rsidRPr="00EB4722" w:rsidRDefault="00346655" w:rsidP="00C802AF">
            <w:pPr>
              <w:spacing w:line="240" w:lineRule="auto"/>
              <w:ind w:firstLine="0"/>
              <w:jc w:val="center"/>
              <w:rPr>
                <w:sz w:val="24"/>
                <w:szCs w:val="24"/>
              </w:rPr>
            </w:pPr>
            <w:r>
              <w:rPr>
                <w:sz w:val="24"/>
                <w:szCs w:val="24"/>
              </w:rPr>
              <w:t>146,573</w:t>
            </w:r>
          </w:p>
        </w:tc>
        <w:tc>
          <w:tcPr>
            <w:tcW w:w="1713" w:type="dxa"/>
            <w:tcMar>
              <w:top w:w="50" w:type="dxa"/>
              <w:left w:w="65" w:type="dxa"/>
              <w:bottom w:w="50" w:type="dxa"/>
              <w:right w:w="65" w:type="dxa"/>
            </w:tcMar>
            <w:vAlign w:val="center"/>
          </w:tcPr>
          <w:p w14:paraId="5B2E3904" w14:textId="77777777" w:rsidR="004959C5" w:rsidRPr="00EB4722" w:rsidRDefault="00346655" w:rsidP="00C802AF">
            <w:pPr>
              <w:spacing w:line="240" w:lineRule="auto"/>
              <w:ind w:firstLine="0"/>
              <w:jc w:val="center"/>
              <w:rPr>
                <w:sz w:val="24"/>
                <w:szCs w:val="24"/>
              </w:rPr>
            </w:pPr>
            <w:r>
              <w:rPr>
                <w:sz w:val="24"/>
                <w:szCs w:val="24"/>
              </w:rPr>
              <w:t>175,887</w:t>
            </w:r>
          </w:p>
        </w:tc>
        <w:tc>
          <w:tcPr>
            <w:tcW w:w="2103" w:type="dxa"/>
            <w:tcMar>
              <w:top w:w="50" w:type="dxa"/>
              <w:left w:w="65" w:type="dxa"/>
              <w:bottom w:w="50" w:type="dxa"/>
              <w:right w:w="65" w:type="dxa"/>
            </w:tcMar>
            <w:vAlign w:val="center"/>
          </w:tcPr>
          <w:p w14:paraId="174E466B" w14:textId="77777777" w:rsidR="004959C5" w:rsidRPr="00EB4722" w:rsidRDefault="00346655" w:rsidP="00C802AF">
            <w:pPr>
              <w:spacing w:line="240" w:lineRule="auto"/>
              <w:ind w:firstLine="0"/>
              <w:jc w:val="center"/>
              <w:rPr>
                <w:sz w:val="24"/>
                <w:szCs w:val="24"/>
              </w:rPr>
            </w:pPr>
            <w:r>
              <w:rPr>
                <w:sz w:val="24"/>
                <w:szCs w:val="24"/>
              </w:rPr>
              <w:t>205,202</w:t>
            </w:r>
          </w:p>
        </w:tc>
      </w:tr>
      <w:tr w:rsidR="004959C5" w14:paraId="68E62BB8" w14:textId="77777777" w:rsidTr="00295143">
        <w:trPr>
          <w:cantSplit/>
          <w:jc w:val="center"/>
        </w:trPr>
        <w:tc>
          <w:tcPr>
            <w:tcW w:w="1820" w:type="dxa"/>
            <w:tcMar>
              <w:top w:w="50" w:type="dxa"/>
              <w:left w:w="65" w:type="dxa"/>
              <w:bottom w:w="50" w:type="dxa"/>
              <w:right w:w="65" w:type="dxa"/>
            </w:tcMar>
            <w:vAlign w:val="center"/>
          </w:tcPr>
          <w:p w14:paraId="0778D6D0" w14:textId="77777777" w:rsidR="004959C5" w:rsidRPr="00EB4722" w:rsidRDefault="00346655" w:rsidP="00C802AF">
            <w:pPr>
              <w:spacing w:line="240" w:lineRule="auto"/>
              <w:ind w:firstLine="0"/>
              <w:jc w:val="center"/>
              <w:rPr>
                <w:sz w:val="24"/>
                <w:szCs w:val="24"/>
              </w:rPr>
            </w:pPr>
            <w:r>
              <w:rPr>
                <w:sz w:val="24"/>
                <w:szCs w:val="24"/>
              </w:rPr>
              <w:t>Kiên cố hóa kênh mương</w:t>
            </w:r>
          </w:p>
        </w:tc>
        <w:tc>
          <w:tcPr>
            <w:tcW w:w="1713" w:type="dxa"/>
            <w:tcMar>
              <w:top w:w="50" w:type="dxa"/>
              <w:left w:w="65" w:type="dxa"/>
              <w:bottom w:w="50" w:type="dxa"/>
              <w:right w:w="65" w:type="dxa"/>
            </w:tcMar>
            <w:vAlign w:val="center"/>
          </w:tcPr>
          <w:p w14:paraId="41D58E94" w14:textId="77777777" w:rsidR="004959C5" w:rsidRPr="00EB4722" w:rsidRDefault="00346655" w:rsidP="00C802AF">
            <w:pPr>
              <w:spacing w:line="240" w:lineRule="auto"/>
              <w:ind w:firstLine="0"/>
              <w:jc w:val="center"/>
              <w:rPr>
                <w:sz w:val="24"/>
                <w:szCs w:val="24"/>
              </w:rPr>
            </w:pPr>
            <w:r>
              <w:rPr>
                <w:sz w:val="24"/>
                <w:szCs w:val="24"/>
              </w:rPr>
              <w:t>2.995,818 tỷ đồng</w:t>
            </w:r>
          </w:p>
        </w:tc>
        <w:tc>
          <w:tcPr>
            <w:tcW w:w="1713" w:type="dxa"/>
            <w:tcMar>
              <w:top w:w="50" w:type="dxa"/>
              <w:left w:w="65" w:type="dxa"/>
              <w:bottom w:w="50" w:type="dxa"/>
              <w:right w:w="65" w:type="dxa"/>
            </w:tcMar>
            <w:vAlign w:val="center"/>
          </w:tcPr>
          <w:p w14:paraId="38CB9344" w14:textId="77777777" w:rsidR="004959C5" w:rsidRPr="00EB4722" w:rsidRDefault="00346655" w:rsidP="00C802AF">
            <w:pPr>
              <w:spacing w:line="240" w:lineRule="auto"/>
              <w:ind w:firstLine="0"/>
              <w:jc w:val="center"/>
              <w:rPr>
                <w:sz w:val="24"/>
                <w:szCs w:val="24"/>
              </w:rPr>
            </w:pPr>
            <w:r>
              <w:rPr>
                <w:sz w:val="24"/>
                <w:szCs w:val="24"/>
              </w:rPr>
              <w:t>1.497,909</w:t>
            </w:r>
          </w:p>
        </w:tc>
        <w:tc>
          <w:tcPr>
            <w:tcW w:w="1713" w:type="dxa"/>
            <w:tcMar>
              <w:top w:w="50" w:type="dxa"/>
              <w:left w:w="65" w:type="dxa"/>
              <w:bottom w:w="50" w:type="dxa"/>
              <w:right w:w="65" w:type="dxa"/>
            </w:tcMar>
            <w:vAlign w:val="center"/>
          </w:tcPr>
          <w:p w14:paraId="74DD66D3" w14:textId="77777777" w:rsidR="004959C5" w:rsidRPr="00EB4722" w:rsidRDefault="00346655" w:rsidP="00C802AF">
            <w:pPr>
              <w:spacing w:line="240" w:lineRule="auto"/>
              <w:ind w:firstLine="0"/>
              <w:jc w:val="center"/>
              <w:rPr>
                <w:sz w:val="24"/>
                <w:szCs w:val="24"/>
              </w:rPr>
            </w:pPr>
            <w:r>
              <w:rPr>
                <w:sz w:val="24"/>
                <w:szCs w:val="24"/>
              </w:rPr>
              <w:t>1.797,491</w:t>
            </w:r>
          </w:p>
        </w:tc>
        <w:tc>
          <w:tcPr>
            <w:tcW w:w="2103" w:type="dxa"/>
            <w:tcMar>
              <w:top w:w="50" w:type="dxa"/>
              <w:left w:w="65" w:type="dxa"/>
              <w:bottom w:w="50" w:type="dxa"/>
              <w:right w:w="65" w:type="dxa"/>
            </w:tcMar>
            <w:vAlign w:val="center"/>
          </w:tcPr>
          <w:p w14:paraId="6CBEA5A9" w14:textId="77777777" w:rsidR="004959C5" w:rsidRPr="00EB4722" w:rsidRDefault="00346655" w:rsidP="00C802AF">
            <w:pPr>
              <w:spacing w:line="240" w:lineRule="auto"/>
              <w:ind w:firstLine="0"/>
              <w:jc w:val="center"/>
              <w:rPr>
                <w:sz w:val="24"/>
                <w:szCs w:val="24"/>
              </w:rPr>
            </w:pPr>
            <w:r>
              <w:rPr>
                <w:sz w:val="24"/>
                <w:szCs w:val="24"/>
              </w:rPr>
              <w:t>2.097,073</w:t>
            </w:r>
          </w:p>
        </w:tc>
      </w:tr>
      <w:tr w:rsidR="004959C5" w14:paraId="3B061AD0" w14:textId="77777777" w:rsidTr="00295143">
        <w:trPr>
          <w:cantSplit/>
          <w:jc w:val="center"/>
        </w:trPr>
        <w:tc>
          <w:tcPr>
            <w:tcW w:w="1820" w:type="dxa"/>
            <w:tcMar>
              <w:top w:w="50" w:type="dxa"/>
              <w:left w:w="65" w:type="dxa"/>
              <w:bottom w:w="50" w:type="dxa"/>
              <w:right w:w="65" w:type="dxa"/>
            </w:tcMar>
            <w:vAlign w:val="center"/>
          </w:tcPr>
          <w:p w14:paraId="61281E43" w14:textId="77777777" w:rsidR="004959C5" w:rsidRPr="00EB4722" w:rsidRDefault="00346655" w:rsidP="00C802AF">
            <w:pPr>
              <w:spacing w:line="240" w:lineRule="auto"/>
              <w:ind w:firstLine="0"/>
              <w:jc w:val="center"/>
              <w:rPr>
                <w:sz w:val="24"/>
                <w:szCs w:val="24"/>
              </w:rPr>
            </w:pPr>
            <w:r>
              <w:rPr>
                <w:b/>
                <w:sz w:val="24"/>
                <w:szCs w:val="24"/>
              </w:rPr>
              <w:t>Tổng cộng</w:t>
            </w:r>
          </w:p>
        </w:tc>
        <w:tc>
          <w:tcPr>
            <w:tcW w:w="1713" w:type="dxa"/>
            <w:tcMar>
              <w:top w:w="50" w:type="dxa"/>
              <w:left w:w="65" w:type="dxa"/>
              <w:bottom w:w="50" w:type="dxa"/>
              <w:right w:w="65" w:type="dxa"/>
            </w:tcMar>
            <w:vAlign w:val="center"/>
          </w:tcPr>
          <w:p w14:paraId="5B1DEA2C" w14:textId="77777777" w:rsidR="004959C5" w:rsidRPr="00EB4722" w:rsidRDefault="00346655" w:rsidP="00C802AF">
            <w:pPr>
              <w:spacing w:line="240" w:lineRule="auto"/>
              <w:ind w:firstLine="0"/>
              <w:jc w:val="center"/>
              <w:rPr>
                <w:sz w:val="24"/>
                <w:szCs w:val="24"/>
              </w:rPr>
            </w:pPr>
            <w:r>
              <w:rPr>
                <w:b/>
                <w:sz w:val="24"/>
                <w:szCs w:val="24"/>
              </w:rPr>
              <w:t>3.288,963 tỷ đồng</w:t>
            </w:r>
          </w:p>
        </w:tc>
        <w:tc>
          <w:tcPr>
            <w:tcW w:w="1713" w:type="dxa"/>
            <w:tcMar>
              <w:top w:w="50" w:type="dxa"/>
              <w:left w:w="65" w:type="dxa"/>
              <w:bottom w:w="50" w:type="dxa"/>
              <w:right w:w="65" w:type="dxa"/>
            </w:tcMar>
            <w:vAlign w:val="center"/>
          </w:tcPr>
          <w:p w14:paraId="25AD812A" w14:textId="77777777" w:rsidR="004959C5" w:rsidRPr="00EB4722" w:rsidRDefault="00346655" w:rsidP="00C802AF">
            <w:pPr>
              <w:spacing w:line="240" w:lineRule="auto"/>
              <w:ind w:firstLine="0"/>
              <w:jc w:val="center"/>
              <w:rPr>
                <w:sz w:val="24"/>
                <w:szCs w:val="24"/>
              </w:rPr>
            </w:pPr>
            <w:r>
              <w:rPr>
                <w:b/>
                <w:sz w:val="24"/>
                <w:szCs w:val="24"/>
              </w:rPr>
              <w:t>1.644,482</w:t>
            </w:r>
          </w:p>
        </w:tc>
        <w:tc>
          <w:tcPr>
            <w:tcW w:w="1713" w:type="dxa"/>
            <w:tcMar>
              <w:top w:w="50" w:type="dxa"/>
              <w:left w:w="65" w:type="dxa"/>
              <w:bottom w:w="50" w:type="dxa"/>
              <w:right w:w="65" w:type="dxa"/>
            </w:tcMar>
            <w:vAlign w:val="center"/>
          </w:tcPr>
          <w:p w14:paraId="0C40E04F" w14:textId="77777777" w:rsidR="004959C5" w:rsidRPr="00EB4722" w:rsidRDefault="00346655" w:rsidP="00C802AF">
            <w:pPr>
              <w:spacing w:line="240" w:lineRule="auto"/>
              <w:ind w:firstLine="0"/>
              <w:jc w:val="center"/>
              <w:rPr>
                <w:sz w:val="24"/>
                <w:szCs w:val="24"/>
              </w:rPr>
            </w:pPr>
            <w:r>
              <w:rPr>
                <w:b/>
                <w:sz w:val="24"/>
                <w:szCs w:val="24"/>
              </w:rPr>
              <w:t>1.973,378</w:t>
            </w:r>
          </w:p>
        </w:tc>
        <w:tc>
          <w:tcPr>
            <w:tcW w:w="2103" w:type="dxa"/>
            <w:tcMar>
              <w:top w:w="50" w:type="dxa"/>
              <w:left w:w="65" w:type="dxa"/>
              <w:bottom w:w="50" w:type="dxa"/>
              <w:right w:w="65" w:type="dxa"/>
            </w:tcMar>
            <w:vAlign w:val="center"/>
          </w:tcPr>
          <w:p w14:paraId="2FE9E515" w14:textId="77777777" w:rsidR="004959C5" w:rsidRPr="00EB4722" w:rsidRDefault="00346655" w:rsidP="00C802AF">
            <w:pPr>
              <w:spacing w:line="240" w:lineRule="auto"/>
              <w:ind w:firstLine="0"/>
              <w:jc w:val="center"/>
              <w:rPr>
                <w:sz w:val="24"/>
                <w:szCs w:val="24"/>
              </w:rPr>
            </w:pPr>
            <w:r>
              <w:rPr>
                <w:b/>
                <w:sz w:val="24"/>
                <w:szCs w:val="24"/>
              </w:rPr>
              <w:t>2.302,274</w:t>
            </w:r>
          </w:p>
        </w:tc>
      </w:tr>
    </w:tbl>
    <w:p w14:paraId="743F82A3" w14:textId="77777777" w:rsidR="004959C5" w:rsidRDefault="00346655" w:rsidP="00C802AF">
      <w:pPr>
        <w:spacing w:before="120" w:after="100" w:line="340" w:lineRule="exact"/>
        <w:ind w:firstLine="680"/>
      </w:pPr>
      <w:r>
        <w:t>Lựa chọn mức 70% vì đây là mức tối đa theo Nghị định số 77/2018/NĐ-CP, bảo đảm căn cứ pháp lý rõ ràng, tạo động lực triển khai và không làm phát sinh một cơ chế đặc thù riêng. Mức 80% hoặc 100% không được lựa chọn vì vượt giới hạn của chính sách đang áp dụng và sẽ làm tăng thêm khoảng 328,896 tỷ đồng đến 986,689 tỷ đồng chi ngân sách so với phương án 70%.</w:t>
      </w:r>
    </w:p>
    <w:p w14:paraId="4383A8B1" w14:textId="77777777" w:rsidR="004959C5" w:rsidRPr="00C802AF" w:rsidRDefault="00346655" w:rsidP="00C802AF">
      <w:pPr>
        <w:spacing w:after="100" w:line="340" w:lineRule="exact"/>
        <w:ind w:firstLine="680"/>
        <w:rPr>
          <w:b/>
          <w:bCs/>
        </w:rPr>
      </w:pPr>
      <w:r w:rsidRPr="00C802AF">
        <w:rPr>
          <w:b/>
          <w:bCs/>
        </w:rPr>
        <w:t>4. Xác định đúng nội dung và phạm vi công trình</w:t>
      </w:r>
    </w:p>
    <w:p w14:paraId="2CEB6359" w14:textId="77777777" w:rsidR="004959C5" w:rsidRDefault="00346655" w:rsidP="00C802AF">
      <w:pPr>
        <w:spacing w:after="100" w:line="340" w:lineRule="exact"/>
        <w:ind w:firstLine="680"/>
      </w:pPr>
      <w:r>
        <w:t>Nội dung đưa vào Nghị quyết chỉ gồm đầu tư xây dựng cống và kiên cố hóa kênh mương thủy lợi nội đồng theo Nghị định số 77/2018/NĐ-CP. Qua rà soát phụ lục, một số nội dung đăng ký còn mang tính sửa chữa, nạo vét hoặc liên quan cầu, xi phông và công trình khác trên kênh; các nội dung này phải được phân loại, loại trừ hoặc xem xét theo chính sách, chương trình có căn cứ pháp lý phù hợp, không tính vào nhu cầu hỗ trợ theo Điều 6 Nghị định số 77/2018/NĐ-CP. Các công việc duy tu, nạo vét nhỏ được xử lý trong chính sách hỗ trợ quản lý, khai thác nếu thuộc phạm vi.</w:t>
      </w:r>
    </w:p>
    <w:p w14:paraId="5D4F0706" w14:textId="77777777" w:rsidR="004959C5" w:rsidRDefault="00346655" w:rsidP="00C802AF">
      <w:pPr>
        <w:spacing w:after="100" w:line="340" w:lineRule="exact"/>
        <w:ind w:firstLine="680"/>
      </w:pPr>
      <w:r>
        <w:t>Danh mục cống phải xác định chức năng trực tiếp phục vụ tưới, tiêu sản xuất nông nghiệp và vị trí trong hệ thống nội đồng. Danh mục kênh phải xác định tuyến, chiều dài, mặt cắt, hiện trạng, diện tích phục vụ và giải pháp kiên cố hóa. Không đưa vào chính sách công trình thoát nước dân cư hoặc hạng mục có chức năng chính là thu gom, dẫn nước thải, tiêu thoát nước đô thị.</w:t>
      </w:r>
    </w:p>
    <w:p w14:paraId="3BCD6C23" w14:textId="77777777" w:rsidR="004959C5" w:rsidRDefault="00346655" w:rsidP="00C802AF">
      <w:pPr>
        <w:spacing w:after="100" w:line="340" w:lineRule="exact"/>
        <w:ind w:firstLine="680"/>
      </w:pPr>
      <w:r>
        <w:t>Để kiểm soát suất đầu tư, Ủy ban nhân dân thành phố có thể ban hành thiết kế mẫu, thiết kế điển hình theo nhóm mặt cắt và điều kiện địa hình. Thiết kế mẫu là cơ sở lập kế hoạch và ước tính ngân sách, nhưng không thay thế khảo sát và hồ sơ thiết kế cụ thể khi điều kiện công trình khác biệt hoặc pháp luật yêu cầu lập dự án, báo cáo kinh tế - kỹ thuật.</w:t>
      </w:r>
    </w:p>
    <w:p w14:paraId="649D6883" w14:textId="77777777" w:rsidR="00295143" w:rsidRDefault="00295143" w:rsidP="00295143">
      <w:pPr>
        <w:spacing w:before="120" w:after="120" w:line="360" w:lineRule="atLeast"/>
      </w:pPr>
      <w:r>
        <w:rPr>
          <w:color w:val="000000"/>
        </w:rPr>
        <w:t>Bảng 7. Quy mô và cơ cấu nguồn vốn theo phương án hỗ trợ 70% đối với cống, kênh mương</w:t>
      </w:r>
    </w:p>
    <w:tbl>
      <w:tblPr>
        <w:tblW w:w="94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81"/>
        <w:gridCol w:w="1881"/>
        <w:gridCol w:w="1881"/>
        <w:gridCol w:w="1881"/>
        <w:gridCol w:w="1881"/>
      </w:tblGrid>
      <w:tr w:rsidR="004959C5" w14:paraId="47403001" w14:textId="77777777" w:rsidTr="00295143">
        <w:trPr>
          <w:cantSplit/>
          <w:tblHeader/>
          <w:jc w:val="center"/>
        </w:trPr>
        <w:tc>
          <w:tcPr>
            <w:tcW w:w="1881" w:type="dxa"/>
            <w:tcMar>
              <w:top w:w="50" w:type="dxa"/>
              <w:left w:w="80" w:type="dxa"/>
              <w:bottom w:w="50" w:type="dxa"/>
              <w:right w:w="80" w:type="dxa"/>
            </w:tcMar>
            <w:vAlign w:val="center"/>
          </w:tcPr>
          <w:p w14:paraId="52BA5753" w14:textId="77777777" w:rsidR="004959C5" w:rsidRPr="00EB4722" w:rsidRDefault="00346655" w:rsidP="00C802AF">
            <w:pPr>
              <w:spacing w:line="240" w:lineRule="auto"/>
              <w:ind w:firstLine="0"/>
              <w:jc w:val="center"/>
              <w:rPr>
                <w:sz w:val="24"/>
                <w:szCs w:val="24"/>
              </w:rPr>
            </w:pPr>
            <w:r w:rsidRPr="00EB4722">
              <w:rPr>
                <w:b/>
                <w:sz w:val="24"/>
                <w:szCs w:val="24"/>
              </w:rPr>
              <w:t>Nội dung</w:t>
            </w:r>
          </w:p>
        </w:tc>
        <w:tc>
          <w:tcPr>
            <w:tcW w:w="1881" w:type="dxa"/>
            <w:tcMar>
              <w:top w:w="50" w:type="dxa"/>
              <w:left w:w="80" w:type="dxa"/>
              <w:bottom w:w="50" w:type="dxa"/>
              <w:right w:w="80" w:type="dxa"/>
            </w:tcMar>
            <w:vAlign w:val="center"/>
          </w:tcPr>
          <w:p w14:paraId="51B4F879" w14:textId="77777777" w:rsidR="004959C5" w:rsidRPr="00EB4722" w:rsidRDefault="00346655" w:rsidP="00C802AF">
            <w:pPr>
              <w:spacing w:line="240" w:lineRule="auto"/>
              <w:ind w:firstLine="0"/>
              <w:jc w:val="center"/>
              <w:rPr>
                <w:sz w:val="24"/>
                <w:szCs w:val="24"/>
              </w:rPr>
            </w:pPr>
            <w:r w:rsidRPr="00EB4722">
              <w:rPr>
                <w:b/>
                <w:sz w:val="24"/>
                <w:szCs w:val="24"/>
              </w:rPr>
              <w:t>Khối lượng</w:t>
            </w:r>
          </w:p>
        </w:tc>
        <w:tc>
          <w:tcPr>
            <w:tcW w:w="1881" w:type="dxa"/>
            <w:tcMar>
              <w:top w:w="50" w:type="dxa"/>
              <w:left w:w="80" w:type="dxa"/>
              <w:bottom w:w="50" w:type="dxa"/>
              <w:right w:w="80" w:type="dxa"/>
            </w:tcMar>
            <w:vAlign w:val="center"/>
          </w:tcPr>
          <w:p w14:paraId="26AD1453" w14:textId="77777777" w:rsidR="004959C5" w:rsidRPr="00EB4722" w:rsidRDefault="00346655" w:rsidP="00C802AF">
            <w:pPr>
              <w:spacing w:line="240" w:lineRule="auto"/>
              <w:ind w:firstLine="0"/>
              <w:jc w:val="center"/>
              <w:rPr>
                <w:sz w:val="24"/>
                <w:szCs w:val="24"/>
              </w:rPr>
            </w:pPr>
            <w:r w:rsidRPr="00EB4722">
              <w:rPr>
                <w:b/>
                <w:sz w:val="24"/>
                <w:szCs w:val="24"/>
              </w:rPr>
              <w:t>Tổng giá trị đầu tư</w:t>
            </w:r>
          </w:p>
        </w:tc>
        <w:tc>
          <w:tcPr>
            <w:tcW w:w="1881" w:type="dxa"/>
            <w:tcMar>
              <w:top w:w="50" w:type="dxa"/>
              <w:left w:w="80" w:type="dxa"/>
              <w:bottom w:w="50" w:type="dxa"/>
              <w:right w:w="80" w:type="dxa"/>
            </w:tcMar>
            <w:vAlign w:val="center"/>
          </w:tcPr>
          <w:p w14:paraId="58F169E0" w14:textId="77777777" w:rsidR="004959C5" w:rsidRPr="00EB4722" w:rsidRDefault="00346655" w:rsidP="00C802AF">
            <w:pPr>
              <w:spacing w:line="240" w:lineRule="auto"/>
              <w:ind w:firstLine="0"/>
              <w:jc w:val="center"/>
              <w:rPr>
                <w:sz w:val="24"/>
                <w:szCs w:val="24"/>
              </w:rPr>
            </w:pPr>
            <w:r w:rsidRPr="00EB4722">
              <w:rPr>
                <w:b/>
                <w:sz w:val="24"/>
                <w:szCs w:val="24"/>
              </w:rPr>
              <w:t>Ngân sách thành phố hỗ trợ 70%</w:t>
            </w:r>
          </w:p>
        </w:tc>
        <w:tc>
          <w:tcPr>
            <w:tcW w:w="1881" w:type="dxa"/>
            <w:tcMar>
              <w:top w:w="50" w:type="dxa"/>
              <w:left w:w="80" w:type="dxa"/>
              <w:bottom w:w="50" w:type="dxa"/>
              <w:right w:w="80" w:type="dxa"/>
            </w:tcMar>
            <w:vAlign w:val="center"/>
          </w:tcPr>
          <w:p w14:paraId="40779948" w14:textId="77777777" w:rsidR="004959C5" w:rsidRPr="00EB4722" w:rsidRDefault="00346655" w:rsidP="00C802AF">
            <w:pPr>
              <w:spacing w:line="240" w:lineRule="auto"/>
              <w:ind w:firstLine="0"/>
              <w:jc w:val="center"/>
              <w:rPr>
                <w:sz w:val="24"/>
                <w:szCs w:val="24"/>
              </w:rPr>
            </w:pPr>
            <w:r w:rsidRPr="00EB4722">
              <w:rPr>
                <w:b/>
                <w:sz w:val="24"/>
                <w:szCs w:val="24"/>
              </w:rPr>
              <w:t>Phần ngoài NSNN 30%</w:t>
            </w:r>
          </w:p>
        </w:tc>
      </w:tr>
      <w:tr w:rsidR="004959C5" w14:paraId="6FE082D3" w14:textId="77777777" w:rsidTr="00295143">
        <w:trPr>
          <w:cantSplit/>
          <w:jc w:val="center"/>
        </w:trPr>
        <w:tc>
          <w:tcPr>
            <w:tcW w:w="1881" w:type="dxa"/>
            <w:tcMar>
              <w:top w:w="50" w:type="dxa"/>
              <w:left w:w="80" w:type="dxa"/>
              <w:bottom w:w="50" w:type="dxa"/>
              <w:right w:w="80" w:type="dxa"/>
            </w:tcMar>
            <w:vAlign w:val="center"/>
          </w:tcPr>
          <w:p w14:paraId="047E6FD5" w14:textId="77777777" w:rsidR="004959C5" w:rsidRPr="00EB4722" w:rsidRDefault="00346655" w:rsidP="00C802AF">
            <w:pPr>
              <w:spacing w:line="240" w:lineRule="auto"/>
              <w:ind w:firstLine="0"/>
              <w:jc w:val="center"/>
              <w:rPr>
                <w:sz w:val="24"/>
                <w:szCs w:val="24"/>
              </w:rPr>
            </w:pPr>
            <w:r>
              <w:rPr>
                <w:sz w:val="24"/>
                <w:szCs w:val="24"/>
              </w:rPr>
              <w:t>Đầu tư xây dựng cống</w:t>
            </w:r>
          </w:p>
        </w:tc>
        <w:tc>
          <w:tcPr>
            <w:tcW w:w="1881" w:type="dxa"/>
            <w:tcMar>
              <w:top w:w="50" w:type="dxa"/>
              <w:left w:w="80" w:type="dxa"/>
              <w:bottom w:w="50" w:type="dxa"/>
              <w:right w:w="80" w:type="dxa"/>
            </w:tcMar>
            <w:vAlign w:val="center"/>
          </w:tcPr>
          <w:p w14:paraId="0194ED37" w14:textId="77777777" w:rsidR="004959C5" w:rsidRPr="00EB4722" w:rsidRDefault="00346655" w:rsidP="00C802AF">
            <w:pPr>
              <w:spacing w:line="240" w:lineRule="auto"/>
              <w:ind w:firstLine="0"/>
              <w:jc w:val="center"/>
              <w:rPr>
                <w:sz w:val="24"/>
                <w:szCs w:val="24"/>
              </w:rPr>
            </w:pPr>
            <w:r>
              <w:rPr>
                <w:sz w:val="24"/>
                <w:szCs w:val="24"/>
              </w:rPr>
              <w:t>1.009 cống</w:t>
            </w:r>
          </w:p>
        </w:tc>
        <w:tc>
          <w:tcPr>
            <w:tcW w:w="1881" w:type="dxa"/>
            <w:tcMar>
              <w:top w:w="50" w:type="dxa"/>
              <w:left w:w="80" w:type="dxa"/>
              <w:bottom w:w="50" w:type="dxa"/>
              <w:right w:w="80" w:type="dxa"/>
            </w:tcMar>
            <w:vAlign w:val="center"/>
          </w:tcPr>
          <w:p w14:paraId="495CF840" w14:textId="77777777" w:rsidR="004959C5" w:rsidRPr="00EB4722" w:rsidRDefault="00346655" w:rsidP="00C802AF">
            <w:pPr>
              <w:spacing w:line="240" w:lineRule="auto"/>
              <w:ind w:firstLine="0"/>
              <w:jc w:val="center"/>
              <w:rPr>
                <w:sz w:val="24"/>
                <w:szCs w:val="24"/>
              </w:rPr>
            </w:pPr>
            <w:r>
              <w:rPr>
                <w:sz w:val="24"/>
                <w:szCs w:val="24"/>
              </w:rPr>
              <w:t>293,145 tỷ đồng</w:t>
            </w:r>
          </w:p>
        </w:tc>
        <w:tc>
          <w:tcPr>
            <w:tcW w:w="1881" w:type="dxa"/>
            <w:tcMar>
              <w:top w:w="50" w:type="dxa"/>
              <w:left w:w="80" w:type="dxa"/>
              <w:bottom w:w="50" w:type="dxa"/>
              <w:right w:w="80" w:type="dxa"/>
            </w:tcMar>
            <w:vAlign w:val="center"/>
          </w:tcPr>
          <w:p w14:paraId="0EAC7B9B" w14:textId="77777777" w:rsidR="004959C5" w:rsidRPr="00EB4722" w:rsidRDefault="00346655" w:rsidP="00C802AF">
            <w:pPr>
              <w:spacing w:line="240" w:lineRule="auto"/>
              <w:ind w:firstLine="0"/>
              <w:jc w:val="center"/>
              <w:rPr>
                <w:sz w:val="24"/>
                <w:szCs w:val="24"/>
              </w:rPr>
            </w:pPr>
            <w:r>
              <w:rPr>
                <w:sz w:val="24"/>
                <w:szCs w:val="24"/>
              </w:rPr>
              <w:t>205,202 tỷ đồng</w:t>
            </w:r>
          </w:p>
        </w:tc>
        <w:tc>
          <w:tcPr>
            <w:tcW w:w="1881" w:type="dxa"/>
            <w:tcMar>
              <w:top w:w="50" w:type="dxa"/>
              <w:left w:w="80" w:type="dxa"/>
              <w:bottom w:w="50" w:type="dxa"/>
              <w:right w:w="80" w:type="dxa"/>
            </w:tcMar>
            <w:vAlign w:val="center"/>
          </w:tcPr>
          <w:p w14:paraId="0A0EABC6" w14:textId="77777777" w:rsidR="004959C5" w:rsidRPr="00EB4722" w:rsidRDefault="00346655" w:rsidP="00C802AF">
            <w:pPr>
              <w:spacing w:line="240" w:lineRule="auto"/>
              <w:ind w:firstLine="0"/>
              <w:jc w:val="center"/>
              <w:rPr>
                <w:sz w:val="24"/>
                <w:szCs w:val="24"/>
              </w:rPr>
            </w:pPr>
            <w:r>
              <w:rPr>
                <w:sz w:val="24"/>
                <w:szCs w:val="24"/>
              </w:rPr>
              <w:t>87,944 tỷ đồng</w:t>
            </w:r>
          </w:p>
        </w:tc>
      </w:tr>
      <w:tr w:rsidR="004959C5" w14:paraId="6FE50108" w14:textId="77777777" w:rsidTr="00295143">
        <w:trPr>
          <w:cantSplit/>
          <w:jc w:val="center"/>
        </w:trPr>
        <w:tc>
          <w:tcPr>
            <w:tcW w:w="1881" w:type="dxa"/>
            <w:tcMar>
              <w:top w:w="50" w:type="dxa"/>
              <w:left w:w="80" w:type="dxa"/>
              <w:bottom w:w="50" w:type="dxa"/>
              <w:right w:w="80" w:type="dxa"/>
            </w:tcMar>
            <w:vAlign w:val="center"/>
          </w:tcPr>
          <w:p w14:paraId="1307C5D3" w14:textId="77777777" w:rsidR="004959C5" w:rsidRPr="00EB4722" w:rsidRDefault="00346655" w:rsidP="00C802AF">
            <w:pPr>
              <w:spacing w:line="240" w:lineRule="auto"/>
              <w:ind w:firstLine="0"/>
              <w:jc w:val="center"/>
              <w:rPr>
                <w:sz w:val="24"/>
                <w:szCs w:val="24"/>
              </w:rPr>
            </w:pPr>
            <w:r>
              <w:rPr>
                <w:sz w:val="24"/>
                <w:szCs w:val="24"/>
              </w:rPr>
              <w:t>Kiên cố hóa kênh mương</w:t>
            </w:r>
          </w:p>
        </w:tc>
        <w:tc>
          <w:tcPr>
            <w:tcW w:w="1881" w:type="dxa"/>
            <w:tcMar>
              <w:top w:w="50" w:type="dxa"/>
              <w:left w:w="80" w:type="dxa"/>
              <w:bottom w:w="50" w:type="dxa"/>
              <w:right w:w="80" w:type="dxa"/>
            </w:tcMar>
            <w:vAlign w:val="center"/>
          </w:tcPr>
          <w:p w14:paraId="2C3CFC28" w14:textId="77777777" w:rsidR="004959C5" w:rsidRPr="00EB4722" w:rsidRDefault="00346655" w:rsidP="00C802AF">
            <w:pPr>
              <w:spacing w:line="240" w:lineRule="auto"/>
              <w:ind w:firstLine="0"/>
              <w:jc w:val="center"/>
              <w:rPr>
                <w:sz w:val="24"/>
                <w:szCs w:val="24"/>
              </w:rPr>
            </w:pPr>
            <w:r>
              <w:rPr>
                <w:sz w:val="24"/>
                <w:szCs w:val="24"/>
              </w:rPr>
              <w:t>1.506 tuyến; chiều dài tiếp tục chuẩn hóa</w:t>
            </w:r>
          </w:p>
        </w:tc>
        <w:tc>
          <w:tcPr>
            <w:tcW w:w="1881" w:type="dxa"/>
            <w:tcMar>
              <w:top w:w="50" w:type="dxa"/>
              <w:left w:w="80" w:type="dxa"/>
              <w:bottom w:w="50" w:type="dxa"/>
              <w:right w:w="80" w:type="dxa"/>
            </w:tcMar>
            <w:vAlign w:val="center"/>
          </w:tcPr>
          <w:p w14:paraId="3AA24F77" w14:textId="77777777" w:rsidR="004959C5" w:rsidRPr="00EB4722" w:rsidRDefault="00346655" w:rsidP="00C802AF">
            <w:pPr>
              <w:spacing w:line="240" w:lineRule="auto"/>
              <w:ind w:firstLine="0"/>
              <w:jc w:val="center"/>
              <w:rPr>
                <w:sz w:val="24"/>
                <w:szCs w:val="24"/>
              </w:rPr>
            </w:pPr>
            <w:r>
              <w:rPr>
                <w:sz w:val="24"/>
                <w:szCs w:val="24"/>
              </w:rPr>
              <w:t>2.995,818 tỷ đồng</w:t>
            </w:r>
          </w:p>
        </w:tc>
        <w:tc>
          <w:tcPr>
            <w:tcW w:w="1881" w:type="dxa"/>
            <w:tcMar>
              <w:top w:w="50" w:type="dxa"/>
              <w:left w:w="80" w:type="dxa"/>
              <w:bottom w:w="50" w:type="dxa"/>
              <w:right w:w="80" w:type="dxa"/>
            </w:tcMar>
            <w:vAlign w:val="center"/>
          </w:tcPr>
          <w:p w14:paraId="7FCF6643" w14:textId="77777777" w:rsidR="004959C5" w:rsidRPr="00EB4722" w:rsidRDefault="00346655" w:rsidP="00C802AF">
            <w:pPr>
              <w:spacing w:line="240" w:lineRule="auto"/>
              <w:ind w:firstLine="0"/>
              <w:jc w:val="center"/>
              <w:rPr>
                <w:sz w:val="24"/>
                <w:szCs w:val="24"/>
              </w:rPr>
            </w:pPr>
            <w:r>
              <w:rPr>
                <w:sz w:val="24"/>
                <w:szCs w:val="24"/>
              </w:rPr>
              <w:t>2.097,073 tỷ đồng</w:t>
            </w:r>
          </w:p>
        </w:tc>
        <w:tc>
          <w:tcPr>
            <w:tcW w:w="1881" w:type="dxa"/>
            <w:tcMar>
              <w:top w:w="50" w:type="dxa"/>
              <w:left w:w="80" w:type="dxa"/>
              <w:bottom w:w="50" w:type="dxa"/>
              <w:right w:w="80" w:type="dxa"/>
            </w:tcMar>
            <w:vAlign w:val="center"/>
          </w:tcPr>
          <w:p w14:paraId="529316F8" w14:textId="77777777" w:rsidR="004959C5" w:rsidRPr="00EB4722" w:rsidRDefault="00346655" w:rsidP="00C802AF">
            <w:pPr>
              <w:spacing w:line="240" w:lineRule="auto"/>
              <w:ind w:firstLine="0"/>
              <w:jc w:val="center"/>
              <w:rPr>
                <w:sz w:val="24"/>
                <w:szCs w:val="24"/>
              </w:rPr>
            </w:pPr>
            <w:r>
              <w:rPr>
                <w:sz w:val="24"/>
                <w:szCs w:val="24"/>
              </w:rPr>
              <w:t>898,745 tỷ đồng</w:t>
            </w:r>
          </w:p>
        </w:tc>
      </w:tr>
      <w:tr w:rsidR="004959C5" w14:paraId="68361578" w14:textId="77777777" w:rsidTr="00295143">
        <w:trPr>
          <w:cantSplit/>
          <w:jc w:val="center"/>
        </w:trPr>
        <w:tc>
          <w:tcPr>
            <w:tcW w:w="1881" w:type="dxa"/>
            <w:tcMar>
              <w:top w:w="50" w:type="dxa"/>
              <w:left w:w="80" w:type="dxa"/>
              <w:bottom w:w="50" w:type="dxa"/>
              <w:right w:w="80" w:type="dxa"/>
            </w:tcMar>
            <w:vAlign w:val="center"/>
          </w:tcPr>
          <w:p w14:paraId="3F65810C" w14:textId="77777777" w:rsidR="004959C5" w:rsidRPr="00EB4722" w:rsidRDefault="00346655" w:rsidP="00C802AF">
            <w:pPr>
              <w:spacing w:line="240" w:lineRule="auto"/>
              <w:ind w:firstLine="0"/>
              <w:jc w:val="center"/>
              <w:rPr>
                <w:sz w:val="24"/>
                <w:szCs w:val="24"/>
              </w:rPr>
            </w:pPr>
            <w:r>
              <w:rPr>
                <w:b/>
                <w:sz w:val="24"/>
                <w:szCs w:val="24"/>
              </w:rPr>
              <w:lastRenderedPageBreak/>
              <w:t>Tổng cộng</w:t>
            </w:r>
          </w:p>
        </w:tc>
        <w:tc>
          <w:tcPr>
            <w:tcW w:w="1881" w:type="dxa"/>
            <w:tcMar>
              <w:top w:w="50" w:type="dxa"/>
              <w:left w:w="80" w:type="dxa"/>
              <w:bottom w:w="50" w:type="dxa"/>
              <w:right w:w="80" w:type="dxa"/>
            </w:tcMar>
            <w:vAlign w:val="center"/>
          </w:tcPr>
          <w:p w14:paraId="34148DFD" w14:textId="088016BC" w:rsidR="004959C5" w:rsidRPr="00EB4722" w:rsidRDefault="00346655" w:rsidP="00C802AF">
            <w:pPr>
              <w:spacing w:line="240" w:lineRule="auto"/>
              <w:ind w:firstLine="0"/>
              <w:jc w:val="center"/>
              <w:rPr>
                <w:sz w:val="24"/>
                <w:szCs w:val="24"/>
              </w:rPr>
            </w:pPr>
            <w:r>
              <w:rPr>
                <w:b/>
                <w:sz w:val="24"/>
                <w:szCs w:val="24"/>
              </w:rPr>
              <w:t xml:space="preserve">2.515 cống/tuyến </w:t>
            </w:r>
          </w:p>
        </w:tc>
        <w:tc>
          <w:tcPr>
            <w:tcW w:w="1881" w:type="dxa"/>
            <w:tcMar>
              <w:top w:w="50" w:type="dxa"/>
              <w:left w:w="80" w:type="dxa"/>
              <w:bottom w:w="50" w:type="dxa"/>
              <w:right w:w="80" w:type="dxa"/>
            </w:tcMar>
            <w:vAlign w:val="center"/>
          </w:tcPr>
          <w:p w14:paraId="1397FA94" w14:textId="77777777" w:rsidR="004959C5" w:rsidRPr="00EB4722" w:rsidRDefault="00346655" w:rsidP="00C802AF">
            <w:pPr>
              <w:spacing w:line="240" w:lineRule="auto"/>
              <w:ind w:firstLine="0"/>
              <w:jc w:val="center"/>
              <w:rPr>
                <w:sz w:val="24"/>
                <w:szCs w:val="24"/>
              </w:rPr>
            </w:pPr>
            <w:r>
              <w:rPr>
                <w:b/>
                <w:sz w:val="24"/>
                <w:szCs w:val="24"/>
              </w:rPr>
              <w:t>3.288,963 tỷ đồng</w:t>
            </w:r>
          </w:p>
        </w:tc>
        <w:tc>
          <w:tcPr>
            <w:tcW w:w="1881" w:type="dxa"/>
            <w:tcMar>
              <w:top w:w="50" w:type="dxa"/>
              <w:left w:w="80" w:type="dxa"/>
              <w:bottom w:w="50" w:type="dxa"/>
              <w:right w:w="80" w:type="dxa"/>
            </w:tcMar>
            <w:vAlign w:val="center"/>
          </w:tcPr>
          <w:p w14:paraId="4874C72C" w14:textId="77777777" w:rsidR="004959C5" w:rsidRPr="00EB4722" w:rsidRDefault="00346655" w:rsidP="00C802AF">
            <w:pPr>
              <w:spacing w:line="240" w:lineRule="auto"/>
              <w:ind w:firstLine="0"/>
              <w:jc w:val="center"/>
              <w:rPr>
                <w:sz w:val="24"/>
                <w:szCs w:val="24"/>
              </w:rPr>
            </w:pPr>
            <w:r>
              <w:rPr>
                <w:b/>
                <w:sz w:val="24"/>
                <w:szCs w:val="24"/>
              </w:rPr>
              <w:t>2.302,274 tỷ đồng</w:t>
            </w:r>
          </w:p>
        </w:tc>
        <w:tc>
          <w:tcPr>
            <w:tcW w:w="1881" w:type="dxa"/>
            <w:tcMar>
              <w:top w:w="50" w:type="dxa"/>
              <w:left w:w="80" w:type="dxa"/>
              <w:bottom w:w="50" w:type="dxa"/>
              <w:right w:w="80" w:type="dxa"/>
            </w:tcMar>
            <w:vAlign w:val="center"/>
          </w:tcPr>
          <w:p w14:paraId="4309C0CB" w14:textId="77777777" w:rsidR="004959C5" w:rsidRPr="00EB4722" w:rsidRDefault="00346655" w:rsidP="00C802AF">
            <w:pPr>
              <w:spacing w:line="240" w:lineRule="auto"/>
              <w:ind w:firstLine="0"/>
              <w:jc w:val="center"/>
              <w:rPr>
                <w:sz w:val="24"/>
                <w:szCs w:val="24"/>
              </w:rPr>
            </w:pPr>
            <w:r>
              <w:rPr>
                <w:b/>
                <w:sz w:val="24"/>
                <w:szCs w:val="24"/>
              </w:rPr>
              <w:t>986,689 tỷ đồng</w:t>
            </w:r>
          </w:p>
        </w:tc>
      </w:tr>
    </w:tbl>
    <w:p w14:paraId="7DE281BE" w14:textId="77777777" w:rsidR="004959C5" w:rsidRDefault="00346655" w:rsidP="00C802AF">
      <w:pPr>
        <w:pStyle w:val="MajorHeading"/>
        <w:spacing w:after="100" w:line="340" w:lineRule="exact"/>
        <w:ind w:firstLine="680"/>
      </w:pPr>
      <w:r>
        <w:t>V. CHÍNH SÁCH 4: HỖ TRỢ TƯỚI TIÊN TIẾN, TIẾT KIỆM NƯỚC</w:t>
      </w:r>
    </w:p>
    <w:p w14:paraId="75985E77" w14:textId="77777777" w:rsidR="004959C5" w:rsidRDefault="00346655" w:rsidP="00C802AF">
      <w:pPr>
        <w:pStyle w:val="SubHeading"/>
        <w:spacing w:before="0" w:after="100" w:line="340" w:lineRule="exact"/>
        <w:ind w:firstLine="680"/>
      </w:pPr>
      <w:r>
        <w:t>1. Đối tượng, điều kiện và nội dung</w:t>
      </w:r>
    </w:p>
    <w:p w14:paraId="3E28D652" w14:textId="77777777" w:rsidR="00930848" w:rsidRPr="00930848" w:rsidRDefault="00930848" w:rsidP="00930848">
      <w:pPr>
        <w:pStyle w:val="SubHeading"/>
        <w:widowControl w:val="0"/>
        <w:spacing w:after="100" w:line="340" w:lineRule="exact"/>
        <w:ind w:firstLine="680"/>
        <w:rPr>
          <w:b w:val="0"/>
        </w:rPr>
      </w:pPr>
      <w:r w:rsidRPr="00930848">
        <w:rPr>
          <w:b w:val="0"/>
        </w:rPr>
        <w:t>Đối tượng áp dụng là tổ chức thủy lợi cơ sở và cá nhân là thành viên của tổ chức thủy lợi cơ sở theo Nghị định số 77/2018/NĐ-CP. Điều kiện hỗ trợ thực hiện theo Điều 5 của Nghị định, gồm yêu cầu về quy mô diện tích, phương án đầu tư, nguồn nước, cây trồng và tổ chức quản lý, vận hành hệ thống sau đầu tư.</w:t>
      </w:r>
    </w:p>
    <w:p w14:paraId="5015DBBA" w14:textId="77777777" w:rsidR="00930848" w:rsidRDefault="00930848" w:rsidP="00930848">
      <w:pPr>
        <w:pStyle w:val="SubHeading"/>
        <w:widowControl w:val="0"/>
        <w:spacing w:before="0" w:after="100" w:line="340" w:lineRule="exact"/>
        <w:ind w:firstLine="680"/>
        <w:rPr>
          <w:b w:val="0"/>
        </w:rPr>
      </w:pPr>
      <w:r w:rsidRPr="00930848">
        <w:rPr>
          <w:b w:val="0"/>
        </w:rPr>
        <w:t>Nội dung hỗ trợ gồm chi phí vật liệu, máy thi công và thiết bị đầu tư hệ thống tưới tiên tiến, tiết kiệm nước cho cây trồng cạn; chi phí san phẳng đồng ruộng để áp dụng tưới tiên tiến, tiết kiệm nước. Việc hỗ trợ phải không trùng với chính sách phát triển sản xuất nông nghiệp hoặc nguồn vốn khác.</w:t>
      </w:r>
    </w:p>
    <w:p w14:paraId="4865FAE0" w14:textId="4DEB1F20" w:rsidR="004959C5" w:rsidRDefault="00346655" w:rsidP="00930848">
      <w:pPr>
        <w:pStyle w:val="SubHeading"/>
        <w:spacing w:before="0" w:after="100" w:line="340" w:lineRule="exact"/>
        <w:ind w:firstLine="680"/>
      </w:pPr>
      <w:r>
        <w:t>2. Phân tích, lựa chọn mức hỗ trợ</w:t>
      </w:r>
    </w:p>
    <w:p w14:paraId="1F135C7A" w14:textId="77777777" w:rsidR="00930848" w:rsidRPr="00930848" w:rsidRDefault="00930848" w:rsidP="00930848">
      <w:pPr>
        <w:pStyle w:val="SubHeading"/>
        <w:spacing w:after="100" w:line="340" w:lineRule="exact"/>
        <w:ind w:firstLine="680"/>
        <w:rPr>
          <w:b w:val="0"/>
        </w:rPr>
      </w:pPr>
      <w:r w:rsidRPr="00930848">
        <w:rPr>
          <w:b w:val="0"/>
        </w:rPr>
        <w:t>Nghị định số 77/2018/NĐ-CP quy định mức hỗ trợ tối đa 50% chi phí vật liệu, máy thi công và thiết bị, không quá 40 triệu đồng/ha; hỗ trợ tối đa 50% chi phí san phẳng đồng ruộng, không quá 10 triệu đồng/ha. Lựa chọn mức tối đa của khung quy định tạo động lực rõ hơn cho các chủ thể đầu tư, nhưng vẫn yêu cầu đối tượng bảo đảm phần vốn còn lại, qua đó gắn trách nhiệm sử dụng và duy trì hệ thống.</w:t>
      </w:r>
    </w:p>
    <w:p w14:paraId="5B589FD9" w14:textId="77777777" w:rsidR="00930848" w:rsidRDefault="00930848" w:rsidP="00930848">
      <w:pPr>
        <w:pStyle w:val="SubHeading"/>
        <w:spacing w:before="0" w:after="100" w:line="340" w:lineRule="exact"/>
        <w:ind w:firstLine="680"/>
        <w:rPr>
          <w:b w:val="0"/>
        </w:rPr>
      </w:pPr>
      <w:r w:rsidRPr="00930848">
        <w:rPr>
          <w:b w:val="0"/>
        </w:rPr>
        <w:t>Phụ lục tổng hợp 2.064,40 ha đăng ký đầu tư hệ thống tưới tiên tiến, tiết kiệm nước. Để lượng hóa đầy đủ tác động ngân sách, báo cáo sử dụng mức chi phí đủ điều kiện 80 triệu đồng/ha, tương ứng tổng giá trị đầu tư 165,152 tỷ đồng; ngân sách thành phố hỗ trợ 50% nhưng không quá 40 triệu đồng/ha, tương ứng tối đa 82,576 tỷ đồng; phần vốn ngoài ngân sách nhà nước là 82,576 tỷ đồng. Diện tích san phẳng đồng ruộng xác định bằng 0 ha, tổng chi phí bằng 0 đồng và ngân sách hỗ trợ bằng 0 đồng do địa hình sản xuất nông nghiệp của thành phố chủ yếu là đồng bằng. Mức 82,576 tỷ đồng là giới hạn ngân sách tính toán cho toàn bộ diện tích đăng ký; việc bố trí hằng năm thực hiện trong giới hạn này và theo kết quả rà soát điều kiện hỗ trợ.</w:t>
      </w:r>
    </w:p>
    <w:p w14:paraId="1568F946" w14:textId="66155487" w:rsidR="004959C5" w:rsidRDefault="00346655" w:rsidP="00930848">
      <w:pPr>
        <w:pStyle w:val="SubHeading"/>
        <w:spacing w:before="0" w:after="100" w:line="340" w:lineRule="exact"/>
        <w:ind w:firstLine="680"/>
      </w:pPr>
      <w:r>
        <w:t>3. Phân tích phương án lựa chọn mức hỗ trợ</w:t>
      </w:r>
    </w:p>
    <w:p w14:paraId="06BE852E" w14:textId="77777777" w:rsidR="00930848" w:rsidRDefault="00930848" w:rsidP="00930848">
      <w:pPr>
        <w:spacing w:after="100" w:line="340" w:lineRule="exact"/>
        <w:ind w:firstLine="680"/>
      </w:pPr>
      <w:r>
        <w:t>Đối với hệ thống tưới, có thể lựa chọn tỷ lệ hỗ trợ thấp hơn 50% hoặc mức tối đa 50% nhưng không quá 40 triệu đồng/ha. Đối với san phẳng đồng ruộng, có thể lựa chọn tỷ lệ thấp hơn 50% hoặc mức tối đa 50% nhưng không quá 10 triệu đồng/ha. Việc áp dụng đồng thời tỷ lệ và mức trần bảo đảm ngân sách không vượt giới hạn ngay cả khi suất đầu tư thực tế cao.</w:t>
      </w:r>
    </w:p>
    <w:p w14:paraId="78DA3403" w14:textId="5607EC55" w:rsidR="004959C5" w:rsidRDefault="00930848" w:rsidP="00930848">
      <w:pPr>
        <w:spacing w:after="100" w:line="340" w:lineRule="exact"/>
        <w:ind w:firstLine="680"/>
      </w:pPr>
      <w:r>
        <w:lastRenderedPageBreak/>
        <w:t>Nếu chi phí hệ thống tưới là 60 triệu đồng/ha, hỗ trợ 50% tương ứng 30 triệu đồng/ha; nếu chi phí là 100 triệu đồng/ha, tỷ lệ 50% cho kết quả 50 triệu đồng nhưng mức hỗ trợ thực tế chỉ tối đa 40 triệu đồng/ha. Tương tự, san phẳng đồng ruộng có chi phí 15 triệu đồng/ha được hỗ trợ tối đa 7,5 triệu đồng; chi phí 30 triệu đồng/ha theo tỷ lệ là 15 triệu đồng nhưng chỉ được hỗ trợ tối đa 10 triệu đồng/ha.</w:t>
      </w:r>
    </w:p>
    <w:p w14:paraId="5B5C6BA0" w14:textId="77777777" w:rsidR="00295143" w:rsidRDefault="00295143" w:rsidP="00295143">
      <w:pPr>
        <w:spacing w:before="120" w:after="120" w:line="360" w:lineRule="atLeast"/>
      </w:pPr>
      <w:r>
        <w:rPr>
          <w:color w:val="000000"/>
        </w:rPr>
        <w:t>Bảng 8. Cách xác định mức hỗ trợ tưới tiên tiến, tiết kiệm nước</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40"/>
        <w:gridCol w:w="2197"/>
        <w:gridCol w:w="1928"/>
        <w:gridCol w:w="2197"/>
      </w:tblGrid>
      <w:tr w:rsidR="004959C5" w14:paraId="128C13E0" w14:textId="77777777" w:rsidTr="00295143">
        <w:trPr>
          <w:cantSplit/>
          <w:tblHeader/>
          <w:jc w:val="center"/>
        </w:trPr>
        <w:tc>
          <w:tcPr>
            <w:tcW w:w="2740" w:type="dxa"/>
            <w:tcMar>
              <w:top w:w="50" w:type="dxa"/>
              <w:left w:w="65" w:type="dxa"/>
              <w:bottom w:w="50" w:type="dxa"/>
              <w:right w:w="65" w:type="dxa"/>
            </w:tcMar>
            <w:vAlign w:val="center"/>
          </w:tcPr>
          <w:p w14:paraId="660A5125" w14:textId="77777777" w:rsidR="004959C5" w:rsidRPr="00EB4722" w:rsidRDefault="00346655" w:rsidP="00C802AF">
            <w:pPr>
              <w:spacing w:line="240" w:lineRule="auto"/>
              <w:ind w:firstLine="0"/>
              <w:jc w:val="center"/>
              <w:rPr>
                <w:sz w:val="24"/>
                <w:szCs w:val="24"/>
              </w:rPr>
            </w:pPr>
            <w:r w:rsidRPr="00EB4722">
              <w:rPr>
                <w:b/>
                <w:sz w:val="24"/>
                <w:szCs w:val="24"/>
              </w:rPr>
              <w:t>Nội dung/chi phí thực tế</w:t>
            </w:r>
          </w:p>
        </w:tc>
        <w:tc>
          <w:tcPr>
            <w:tcW w:w="2197" w:type="dxa"/>
            <w:tcMar>
              <w:top w:w="50" w:type="dxa"/>
              <w:left w:w="65" w:type="dxa"/>
              <w:bottom w:w="50" w:type="dxa"/>
              <w:right w:w="65" w:type="dxa"/>
            </w:tcMar>
            <w:vAlign w:val="center"/>
          </w:tcPr>
          <w:p w14:paraId="34D7F499" w14:textId="77777777" w:rsidR="004959C5" w:rsidRPr="00EB4722" w:rsidRDefault="00346655" w:rsidP="00C802AF">
            <w:pPr>
              <w:spacing w:line="240" w:lineRule="auto"/>
              <w:ind w:firstLine="0"/>
              <w:jc w:val="center"/>
              <w:rPr>
                <w:sz w:val="24"/>
                <w:szCs w:val="24"/>
              </w:rPr>
            </w:pPr>
            <w:r w:rsidRPr="00EB4722">
              <w:rPr>
                <w:b/>
                <w:sz w:val="24"/>
                <w:szCs w:val="24"/>
              </w:rPr>
              <w:t>Tính theo tỷ lệ 50%</w:t>
            </w:r>
          </w:p>
        </w:tc>
        <w:tc>
          <w:tcPr>
            <w:tcW w:w="1928" w:type="dxa"/>
            <w:tcMar>
              <w:top w:w="50" w:type="dxa"/>
              <w:left w:w="65" w:type="dxa"/>
              <w:bottom w:w="50" w:type="dxa"/>
              <w:right w:w="65" w:type="dxa"/>
            </w:tcMar>
            <w:vAlign w:val="center"/>
          </w:tcPr>
          <w:p w14:paraId="5BCF6A98" w14:textId="77777777" w:rsidR="004959C5" w:rsidRPr="00EB4722" w:rsidRDefault="00346655" w:rsidP="00C802AF">
            <w:pPr>
              <w:spacing w:line="240" w:lineRule="auto"/>
              <w:ind w:firstLine="0"/>
              <w:jc w:val="center"/>
              <w:rPr>
                <w:sz w:val="24"/>
                <w:szCs w:val="24"/>
              </w:rPr>
            </w:pPr>
            <w:r w:rsidRPr="00EB4722">
              <w:rPr>
                <w:b/>
                <w:sz w:val="24"/>
                <w:szCs w:val="24"/>
              </w:rPr>
              <w:t>Giới hạn tối đa</w:t>
            </w:r>
          </w:p>
        </w:tc>
        <w:tc>
          <w:tcPr>
            <w:tcW w:w="2197" w:type="dxa"/>
            <w:tcMar>
              <w:top w:w="50" w:type="dxa"/>
              <w:left w:w="65" w:type="dxa"/>
              <w:bottom w:w="50" w:type="dxa"/>
              <w:right w:w="65" w:type="dxa"/>
            </w:tcMar>
            <w:vAlign w:val="center"/>
          </w:tcPr>
          <w:p w14:paraId="3F394154" w14:textId="77777777" w:rsidR="004959C5" w:rsidRPr="00EB4722" w:rsidRDefault="00346655" w:rsidP="00C802AF">
            <w:pPr>
              <w:spacing w:line="240" w:lineRule="auto"/>
              <w:ind w:firstLine="0"/>
              <w:jc w:val="center"/>
              <w:rPr>
                <w:sz w:val="24"/>
                <w:szCs w:val="24"/>
              </w:rPr>
            </w:pPr>
            <w:r w:rsidRPr="00EB4722">
              <w:rPr>
                <w:b/>
                <w:sz w:val="24"/>
                <w:szCs w:val="24"/>
              </w:rPr>
              <w:t>Mức hỗ trợ thực tế</w:t>
            </w:r>
          </w:p>
        </w:tc>
      </w:tr>
      <w:tr w:rsidR="004959C5" w14:paraId="2C6DE31D" w14:textId="77777777" w:rsidTr="00295143">
        <w:trPr>
          <w:cantSplit/>
          <w:jc w:val="center"/>
        </w:trPr>
        <w:tc>
          <w:tcPr>
            <w:tcW w:w="2740" w:type="dxa"/>
            <w:tcMar>
              <w:top w:w="50" w:type="dxa"/>
              <w:left w:w="65" w:type="dxa"/>
              <w:bottom w:w="50" w:type="dxa"/>
              <w:right w:w="65" w:type="dxa"/>
            </w:tcMar>
            <w:vAlign w:val="center"/>
          </w:tcPr>
          <w:p w14:paraId="22E3427B" w14:textId="77777777" w:rsidR="004959C5" w:rsidRPr="00EB4722" w:rsidRDefault="00346655" w:rsidP="00C802AF">
            <w:pPr>
              <w:spacing w:line="240" w:lineRule="auto"/>
              <w:ind w:firstLine="0"/>
              <w:jc w:val="center"/>
              <w:rPr>
                <w:sz w:val="24"/>
                <w:szCs w:val="24"/>
              </w:rPr>
            </w:pPr>
            <w:r w:rsidRPr="00EB4722">
              <w:rPr>
                <w:sz w:val="24"/>
                <w:szCs w:val="24"/>
              </w:rPr>
              <w:t>Hệ thống tưới 60 triệu đồng/ha</w:t>
            </w:r>
          </w:p>
        </w:tc>
        <w:tc>
          <w:tcPr>
            <w:tcW w:w="2197" w:type="dxa"/>
            <w:tcMar>
              <w:top w:w="50" w:type="dxa"/>
              <w:left w:w="65" w:type="dxa"/>
              <w:bottom w:w="50" w:type="dxa"/>
              <w:right w:w="65" w:type="dxa"/>
            </w:tcMar>
            <w:vAlign w:val="center"/>
          </w:tcPr>
          <w:p w14:paraId="037A34D1" w14:textId="77777777" w:rsidR="004959C5" w:rsidRPr="00EB4722" w:rsidRDefault="00346655" w:rsidP="00C802AF">
            <w:pPr>
              <w:spacing w:line="240" w:lineRule="auto"/>
              <w:ind w:firstLine="0"/>
              <w:jc w:val="center"/>
              <w:rPr>
                <w:sz w:val="24"/>
                <w:szCs w:val="24"/>
              </w:rPr>
            </w:pPr>
            <w:r w:rsidRPr="00EB4722">
              <w:rPr>
                <w:sz w:val="24"/>
                <w:szCs w:val="24"/>
              </w:rPr>
              <w:t>30 triệu đồng/ha</w:t>
            </w:r>
          </w:p>
        </w:tc>
        <w:tc>
          <w:tcPr>
            <w:tcW w:w="1928" w:type="dxa"/>
            <w:tcMar>
              <w:top w:w="50" w:type="dxa"/>
              <w:left w:w="65" w:type="dxa"/>
              <w:bottom w:w="50" w:type="dxa"/>
              <w:right w:w="65" w:type="dxa"/>
            </w:tcMar>
            <w:vAlign w:val="center"/>
          </w:tcPr>
          <w:p w14:paraId="0248D806" w14:textId="77777777" w:rsidR="004959C5" w:rsidRPr="00EB4722" w:rsidRDefault="00346655" w:rsidP="00C802AF">
            <w:pPr>
              <w:spacing w:line="240" w:lineRule="auto"/>
              <w:ind w:firstLine="0"/>
              <w:jc w:val="center"/>
              <w:rPr>
                <w:sz w:val="24"/>
                <w:szCs w:val="24"/>
              </w:rPr>
            </w:pPr>
            <w:r w:rsidRPr="00EB4722">
              <w:rPr>
                <w:sz w:val="24"/>
                <w:szCs w:val="24"/>
              </w:rPr>
              <w:t>40 triệu đồng/ha</w:t>
            </w:r>
          </w:p>
        </w:tc>
        <w:tc>
          <w:tcPr>
            <w:tcW w:w="2197" w:type="dxa"/>
            <w:tcMar>
              <w:top w:w="50" w:type="dxa"/>
              <w:left w:w="65" w:type="dxa"/>
              <w:bottom w:w="50" w:type="dxa"/>
              <w:right w:w="65" w:type="dxa"/>
            </w:tcMar>
            <w:vAlign w:val="center"/>
          </w:tcPr>
          <w:p w14:paraId="3F940418" w14:textId="77777777" w:rsidR="004959C5" w:rsidRPr="00EB4722" w:rsidRDefault="00346655" w:rsidP="00C802AF">
            <w:pPr>
              <w:spacing w:line="240" w:lineRule="auto"/>
              <w:ind w:firstLine="0"/>
              <w:jc w:val="center"/>
              <w:rPr>
                <w:sz w:val="24"/>
                <w:szCs w:val="24"/>
              </w:rPr>
            </w:pPr>
            <w:r w:rsidRPr="00EB4722">
              <w:rPr>
                <w:sz w:val="24"/>
                <w:szCs w:val="24"/>
              </w:rPr>
              <w:t>30 triệu đồng/ha</w:t>
            </w:r>
          </w:p>
        </w:tc>
      </w:tr>
      <w:tr w:rsidR="004959C5" w14:paraId="291FABFA" w14:textId="77777777" w:rsidTr="00295143">
        <w:trPr>
          <w:cantSplit/>
          <w:jc w:val="center"/>
        </w:trPr>
        <w:tc>
          <w:tcPr>
            <w:tcW w:w="2740" w:type="dxa"/>
            <w:tcMar>
              <w:top w:w="50" w:type="dxa"/>
              <w:left w:w="65" w:type="dxa"/>
              <w:bottom w:w="50" w:type="dxa"/>
              <w:right w:w="65" w:type="dxa"/>
            </w:tcMar>
            <w:vAlign w:val="center"/>
          </w:tcPr>
          <w:p w14:paraId="0EAEAA94" w14:textId="77777777" w:rsidR="004959C5" w:rsidRPr="00EB4722" w:rsidRDefault="00346655" w:rsidP="00C802AF">
            <w:pPr>
              <w:spacing w:line="240" w:lineRule="auto"/>
              <w:ind w:firstLine="0"/>
              <w:jc w:val="center"/>
              <w:rPr>
                <w:sz w:val="24"/>
                <w:szCs w:val="24"/>
              </w:rPr>
            </w:pPr>
            <w:r w:rsidRPr="00EB4722">
              <w:rPr>
                <w:sz w:val="24"/>
                <w:szCs w:val="24"/>
              </w:rPr>
              <w:t>Hệ thống tưới 100 triệu đồng/ha</w:t>
            </w:r>
          </w:p>
        </w:tc>
        <w:tc>
          <w:tcPr>
            <w:tcW w:w="2197" w:type="dxa"/>
            <w:tcMar>
              <w:top w:w="50" w:type="dxa"/>
              <w:left w:w="65" w:type="dxa"/>
              <w:bottom w:w="50" w:type="dxa"/>
              <w:right w:w="65" w:type="dxa"/>
            </w:tcMar>
            <w:vAlign w:val="center"/>
          </w:tcPr>
          <w:p w14:paraId="5DD2977A" w14:textId="77777777" w:rsidR="004959C5" w:rsidRPr="00EB4722" w:rsidRDefault="00346655" w:rsidP="00C802AF">
            <w:pPr>
              <w:spacing w:line="240" w:lineRule="auto"/>
              <w:ind w:firstLine="0"/>
              <w:jc w:val="center"/>
              <w:rPr>
                <w:sz w:val="24"/>
                <w:szCs w:val="24"/>
              </w:rPr>
            </w:pPr>
            <w:r w:rsidRPr="00EB4722">
              <w:rPr>
                <w:sz w:val="24"/>
                <w:szCs w:val="24"/>
              </w:rPr>
              <w:t>50 triệu đồng/ha</w:t>
            </w:r>
          </w:p>
        </w:tc>
        <w:tc>
          <w:tcPr>
            <w:tcW w:w="1928" w:type="dxa"/>
            <w:tcMar>
              <w:top w:w="50" w:type="dxa"/>
              <w:left w:w="65" w:type="dxa"/>
              <w:bottom w:w="50" w:type="dxa"/>
              <w:right w:w="65" w:type="dxa"/>
            </w:tcMar>
            <w:vAlign w:val="center"/>
          </w:tcPr>
          <w:p w14:paraId="730A077F" w14:textId="77777777" w:rsidR="004959C5" w:rsidRPr="00EB4722" w:rsidRDefault="00346655" w:rsidP="00C802AF">
            <w:pPr>
              <w:spacing w:line="240" w:lineRule="auto"/>
              <w:ind w:firstLine="0"/>
              <w:jc w:val="center"/>
              <w:rPr>
                <w:sz w:val="24"/>
                <w:szCs w:val="24"/>
              </w:rPr>
            </w:pPr>
            <w:r w:rsidRPr="00EB4722">
              <w:rPr>
                <w:sz w:val="24"/>
                <w:szCs w:val="24"/>
              </w:rPr>
              <w:t>40 triệu đồng/ha</w:t>
            </w:r>
          </w:p>
        </w:tc>
        <w:tc>
          <w:tcPr>
            <w:tcW w:w="2197" w:type="dxa"/>
            <w:tcMar>
              <w:top w:w="50" w:type="dxa"/>
              <w:left w:w="65" w:type="dxa"/>
              <w:bottom w:w="50" w:type="dxa"/>
              <w:right w:w="65" w:type="dxa"/>
            </w:tcMar>
            <w:vAlign w:val="center"/>
          </w:tcPr>
          <w:p w14:paraId="62CE8DB8" w14:textId="77777777" w:rsidR="004959C5" w:rsidRPr="00EB4722" w:rsidRDefault="00346655" w:rsidP="00C802AF">
            <w:pPr>
              <w:spacing w:line="240" w:lineRule="auto"/>
              <w:ind w:firstLine="0"/>
              <w:jc w:val="center"/>
              <w:rPr>
                <w:sz w:val="24"/>
                <w:szCs w:val="24"/>
              </w:rPr>
            </w:pPr>
            <w:r w:rsidRPr="00EB4722">
              <w:rPr>
                <w:sz w:val="24"/>
                <w:szCs w:val="24"/>
              </w:rPr>
              <w:t>40 triệu đồng/ha</w:t>
            </w:r>
          </w:p>
        </w:tc>
      </w:tr>
      <w:tr w:rsidR="004959C5" w14:paraId="7AD4D027" w14:textId="77777777" w:rsidTr="00295143">
        <w:trPr>
          <w:cantSplit/>
          <w:jc w:val="center"/>
        </w:trPr>
        <w:tc>
          <w:tcPr>
            <w:tcW w:w="2740" w:type="dxa"/>
            <w:tcMar>
              <w:top w:w="50" w:type="dxa"/>
              <w:left w:w="65" w:type="dxa"/>
              <w:bottom w:w="50" w:type="dxa"/>
              <w:right w:w="65" w:type="dxa"/>
            </w:tcMar>
            <w:vAlign w:val="center"/>
          </w:tcPr>
          <w:p w14:paraId="3F157162" w14:textId="77777777" w:rsidR="004959C5" w:rsidRPr="00EB4722" w:rsidRDefault="00346655" w:rsidP="00C802AF">
            <w:pPr>
              <w:spacing w:line="240" w:lineRule="auto"/>
              <w:ind w:firstLine="0"/>
              <w:jc w:val="center"/>
              <w:rPr>
                <w:sz w:val="24"/>
                <w:szCs w:val="24"/>
              </w:rPr>
            </w:pPr>
            <w:r w:rsidRPr="00EB4722">
              <w:rPr>
                <w:sz w:val="24"/>
                <w:szCs w:val="24"/>
              </w:rPr>
              <w:t>San phẳng 15 triệu đồng/ha</w:t>
            </w:r>
          </w:p>
        </w:tc>
        <w:tc>
          <w:tcPr>
            <w:tcW w:w="2197" w:type="dxa"/>
            <w:tcMar>
              <w:top w:w="50" w:type="dxa"/>
              <w:left w:w="65" w:type="dxa"/>
              <w:bottom w:w="50" w:type="dxa"/>
              <w:right w:w="65" w:type="dxa"/>
            </w:tcMar>
            <w:vAlign w:val="center"/>
          </w:tcPr>
          <w:p w14:paraId="34AB9518" w14:textId="77777777" w:rsidR="004959C5" w:rsidRPr="00EB4722" w:rsidRDefault="00346655" w:rsidP="00C802AF">
            <w:pPr>
              <w:spacing w:line="240" w:lineRule="auto"/>
              <w:ind w:firstLine="0"/>
              <w:jc w:val="center"/>
              <w:rPr>
                <w:sz w:val="24"/>
                <w:szCs w:val="24"/>
              </w:rPr>
            </w:pPr>
            <w:r w:rsidRPr="00EB4722">
              <w:rPr>
                <w:sz w:val="24"/>
                <w:szCs w:val="24"/>
              </w:rPr>
              <w:t>7,5 triệu đồng/ha</w:t>
            </w:r>
          </w:p>
        </w:tc>
        <w:tc>
          <w:tcPr>
            <w:tcW w:w="1928" w:type="dxa"/>
            <w:tcMar>
              <w:top w:w="50" w:type="dxa"/>
              <w:left w:w="65" w:type="dxa"/>
              <w:bottom w:w="50" w:type="dxa"/>
              <w:right w:w="65" w:type="dxa"/>
            </w:tcMar>
            <w:vAlign w:val="center"/>
          </w:tcPr>
          <w:p w14:paraId="3583810D" w14:textId="77777777" w:rsidR="004959C5" w:rsidRPr="00EB4722" w:rsidRDefault="00346655" w:rsidP="00C802AF">
            <w:pPr>
              <w:spacing w:line="240" w:lineRule="auto"/>
              <w:ind w:firstLine="0"/>
              <w:jc w:val="center"/>
              <w:rPr>
                <w:sz w:val="24"/>
                <w:szCs w:val="24"/>
              </w:rPr>
            </w:pPr>
            <w:r w:rsidRPr="00EB4722">
              <w:rPr>
                <w:sz w:val="24"/>
                <w:szCs w:val="24"/>
              </w:rPr>
              <w:t>10 triệu đồng/ha</w:t>
            </w:r>
          </w:p>
        </w:tc>
        <w:tc>
          <w:tcPr>
            <w:tcW w:w="2197" w:type="dxa"/>
            <w:tcMar>
              <w:top w:w="50" w:type="dxa"/>
              <w:left w:w="65" w:type="dxa"/>
              <w:bottom w:w="50" w:type="dxa"/>
              <w:right w:w="65" w:type="dxa"/>
            </w:tcMar>
            <w:vAlign w:val="center"/>
          </w:tcPr>
          <w:p w14:paraId="10FAA691" w14:textId="77777777" w:rsidR="004959C5" w:rsidRPr="00EB4722" w:rsidRDefault="00346655" w:rsidP="00C802AF">
            <w:pPr>
              <w:spacing w:line="240" w:lineRule="auto"/>
              <w:ind w:firstLine="0"/>
              <w:jc w:val="center"/>
              <w:rPr>
                <w:sz w:val="24"/>
                <w:szCs w:val="24"/>
              </w:rPr>
            </w:pPr>
            <w:r w:rsidRPr="00EB4722">
              <w:rPr>
                <w:sz w:val="24"/>
                <w:szCs w:val="24"/>
              </w:rPr>
              <w:t>7,5 triệu đồng/ha</w:t>
            </w:r>
          </w:p>
        </w:tc>
      </w:tr>
      <w:tr w:rsidR="004959C5" w14:paraId="1DF0E156" w14:textId="77777777" w:rsidTr="00295143">
        <w:trPr>
          <w:cantSplit/>
          <w:jc w:val="center"/>
        </w:trPr>
        <w:tc>
          <w:tcPr>
            <w:tcW w:w="2740" w:type="dxa"/>
            <w:tcMar>
              <w:top w:w="50" w:type="dxa"/>
              <w:left w:w="65" w:type="dxa"/>
              <w:bottom w:w="50" w:type="dxa"/>
              <w:right w:w="65" w:type="dxa"/>
            </w:tcMar>
            <w:vAlign w:val="center"/>
          </w:tcPr>
          <w:p w14:paraId="5142734F" w14:textId="77777777" w:rsidR="004959C5" w:rsidRPr="00EB4722" w:rsidRDefault="00346655" w:rsidP="00C802AF">
            <w:pPr>
              <w:spacing w:line="240" w:lineRule="auto"/>
              <w:ind w:firstLine="0"/>
              <w:jc w:val="center"/>
              <w:rPr>
                <w:sz w:val="24"/>
                <w:szCs w:val="24"/>
              </w:rPr>
            </w:pPr>
            <w:r w:rsidRPr="00EB4722">
              <w:rPr>
                <w:sz w:val="24"/>
                <w:szCs w:val="24"/>
              </w:rPr>
              <w:t>San phẳng 30 triệu đồng/ha</w:t>
            </w:r>
          </w:p>
        </w:tc>
        <w:tc>
          <w:tcPr>
            <w:tcW w:w="2197" w:type="dxa"/>
            <w:tcMar>
              <w:top w:w="50" w:type="dxa"/>
              <w:left w:w="65" w:type="dxa"/>
              <w:bottom w:w="50" w:type="dxa"/>
              <w:right w:w="65" w:type="dxa"/>
            </w:tcMar>
            <w:vAlign w:val="center"/>
          </w:tcPr>
          <w:p w14:paraId="7D4E8360" w14:textId="77777777" w:rsidR="004959C5" w:rsidRPr="00EB4722" w:rsidRDefault="00346655" w:rsidP="00C802AF">
            <w:pPr>
              <w:spacing w:line="240" w:lineRule="auto"/>
              <w:ind w:firstLine="0"/>
              <w:jc w:val="center"/>
              <w:rPr>
                <w:sz w:val="24"/>
                <w:szCs w:val="24"/>
              </w:rPr>
            </w:pPr>
            <w:r w:rsidRPr="00EB4722">
              <w:rPr>
                <w:sz w:val="24"/>
                <w:szCs w:val="24"/>
              </w:rPr>
              <w:t>15 triệu đồng/ha</w:t>
            </w:r>
          </w:p>
        </w:tc>
        <w:tc>
          <w:tcPr>
            <w:tcW w:w="1928" w:type="dxa"/>
            <w:tcMar>
              <w:top w:w="50" w:type="dxa"/>
              <w:left w:w="65" w:type="dxa"/>
              <w:bottom w:w="50" w:type="dxa"/>
              <w:right w:w="65" w:type="dxa"/>
            </w:tcMar>
            <w:vAlign w:val="center"/>
          </w:tcPr>
          <w:p w14:paraId="4812E65F" w14:textId="77777777" w:rsidR="004959C5" w:rsidRPr="00EB4722" w:rsidRDefault="00346655" w:rsidP="00C802AF">
            <w:pPr>
              <w:spacing w:line="240" w:lineRule="auto"/>
              <w:ind w:firstLine="0"/>
              <w:jc w:val="center"/>
              <w:rPr>
                <w:sz w:val="24"/>
                <w:szCs w:val="24"/>
              </w:rPr>
            </w:pPr>
            <w:r w:rsidRPr="00EB4722">
              <w:rPr>
                <w:sz w:val="24"/>
                <w:szCs w:val="24"/>
              </w:rPr>
              <w:t>10 triệu đồng/ha</w:t>
            </w:r>
          </w:p>
        </w:tc>
        <w:tc>
          <w:tcPr>
            <w:tcW w:w="2197" w:type="dxa"/>
            <w:tcMar>
              <w:top w:w="50" w:type="dxa"/>
              <w:left w:w="65" w:type="dxa"/>
              <w:bottom w:w="50" w:type="dxa"/>
              <w:right w:w="65" w:type="dxa"/>
            </w:tcMar>
            <w:vAlign w:val="center"/>
          </w:tcPr>
          <w:p w14:paraId="181CA4F4" w14:textId="77777777" w:rsidR="004959C5" w:rsidRPr="00EB4722" w:rsidRDefault="00346655" w:rsidP="00C802AF">
            <w:pPr>
              <w:spacing w:line="240" w:lineRule="auto"/>
              <w:ind w:firstLine="0"/>
              <w:jc w:val="center"/>
              <w:rPr>
                <w:sz w:val="24"/>
                <w:szCs w:val="24"/>
              </w:rPr>
            </w:pPr>
            <w:r w:rsidRPr="00EB4722">
              <w:rPr>
                <w:sz w:val="24"/>
                <w:szCs w:val="24"/>
              </w:rPr>
              <w:t>10 triệu đồng/ha</w:t>
            </w:r>
          </w:p>
        </w:tc>
      </w:tr>
    </w:tbl>
    <w:p w14:paraId="3D0158AA" w14:textId="77777777" w:rsidR="004959C5" w:rsidRDefault="00346655" w:rsidP="00C802AF">
      <w:pPr>
        <w:spacing w:before="120" w:after="100" w:line="340" w:lineRule="exact"/>
        <w:ind w:firstLine="680"/>
      </w:pPr>
      <w:r>
        <w:t>Mức tối đa được lựa chọn nhằm tạo động lực đủ lớn để đối tượng đầu tư chuyển đổi công nghệ tưới, trong khi phần vốn còn lại buộc chủ thể hưởng lợi cân nhắc hiệu quả sản xuất và có trách nhiệm duy trì hệ thống. Chính sách không hỗ trợ toàn bộ để tránh đầu tư theo phong trào hoặc lắp đặt thiết bị không gắn với phương án sản xuất ổn định.</w:t>
      </w:r>
    </w:p>
    <w:p w14:paraId="77B342FA" w14:textId="77777777" w:rsidR="004959C5" w:rsidRDefault="00346655" w:rsidP="00AD440C">
      <w:pPr>
        <w:pStyle w:val="SubHeading"/>
        <w:spacing w:before="0" w:after="100" w:line="340" w:lineRule="exact"/>
        <w:ind w:firstLine="680"/>
      </w:pPr>
      <w:r>
        <w:t>4. Điều kiện bảo đảm hiệu quả sau hỗ trợ</w:t>
      </w:r>
    </w:p>
    <w:p w14:paraId="754CFCC6" w14:textId="77777777" w:rsidR="00930848" w:rsidRDefault="00930848" w:rsidP="00930848">
      <w:pPr>
        <w:spacing w:after="100" w:line="340" w:lineRule="exact"/>
        <w:ind w:firstLine="680"/>
      </w:pPr>
      <w:r>
        <w:t>Hồ sơ phải xác định cây trồng, diện tích, nguồn nước, loại hệ thống tưới, suất đầu tư, phương án sản xuất và chủ thể vận hành. Diện tích phải đáp ứng quy mô tối thiểu theo Nghị định số 77/2018/NĐ-CP; cá nhân được hỗ trợ phải là thành viên của tổ chức thủy lợi cơ sở và việc hỗ trợ thực hiện theo cơ chế của Nghị định. Không mở rộng trực tiếp sang mọi hộ gia đình, trang trại hoặc doanh nghiệp nếu không đáp ứng đối tượng và điều kiện pháp luật quy định.</w:t>
      </w:r>
    </w:p>
    <w:p w14:paraId="258A3211" w14:textId="77777777" w:rsidR="00930848" w:rsidRDefault="00930848" w:rsidP="00930848">
      <w:pPr>
        <w:spacing w:after="100" w:line="340" w:lineRule="exact"/>
        <w:ind w:firstLine="680"/>
      </w:pPr>
      <w:r>
        <w:t>Chỉ tiêu đánh giá gồm lượng nước sử dụng trước và sau đầu tư, chi phí nhân công, chi phí bơm tưới, diện tích vận hành thực tế, thời gian hệ thống hoạt động, năng suất và giá trị sản xuất. Việc đánh giá phải tránh quy toàn bộ thay đổi năng suất cho hệ thống tưới, nhưng có thể sử dụng để xác định mức độ phát huy hiệu quả và lựa chọn vùng ưu tiên trong các năm tiếp theo.</w:t>
      </w:r>
    </w:p>
    <w:p w14:paraId="3F931624" w14:textId="01E7F82C" w:rsidR="004959C5" w:rsidRDefault="00930848" w:rsidP="00930848">
      <w:pPr>
        <w:spacing w:after="100" w:line="340" w:lineRule="exact"/>
        <w:ind w:firstLine="680"/>
      </w:pPr>
      <w:r>
        <w:t>Nguy cơ chính là hệ thống không được sử dụng sau khi cây trồng thay đổi, thiết bị xuống cấp do thiếu bảo trì hoặc hỗ trợ phân tán trên diện tích quá nhỏ. Vì vậy, ưu tiên vùng sản xuất ổn định, có tổ chức liên kết, có khả năng bảo đảm phần vốn còn lại và có cam kết quản lý, vận hành. Cơ chế hỗ trợ sau đầu tư cần gắn giải ngân với kết quả nghiệm thu và xác nhận hệ thống hoạt động.</w:t>
      </w:r>
    </w:p>
    <w:p w14:paraId="67613EFB" w14:textId="77777777" w:rsidR="00295143" w:rsidRDefault="00295143" w:rsidP="00295143">
      <w:pPr>
        <w:spacing w:before="120" w:after="120" w:line="360" w:lineRule="atLeast"/>
      </w:pPr>
      <w:r>
        <w:rPr>
          <w:color w:val="000000"/>
        </w:rPr>
        <w:t>Bảng 9. Tính toán kinh phí hỗ trợ tưới tiên tiến, tiết kiệm nước</w:t>
      </w:r>
    </w:p>
    <w:tbl>
      <w:tblPr>
        <w:tblW w:w="94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81"/>
        <w:gridCol w:w="1881"/>
        <w:gridCol w:w="1881"/>
        <w:gridCol w:w="1881"/>
        <w:gridCol w:w="1881"/>
      </w:tblGrid>
      <w:tr w:rsidR="004959C5" w14:paraId="4838A860" w14:textId="77777777" w:rsidTr="00930848">
        <w:trPr>
          <w:cantSplit/>
          <w:tblHeader/>
          <w:jc w:val="center"/>
        </w:trPr>
        <w:tc>
          <w:tcPr>
            <w:tcW w:w="1881" w:type="dxa"/>
            <w:tcMar>
              <w:top w:w="50" w:type="dxa"/>
              <w:left w:w="80" w:type="dxa"/>
              <w:bottom w:w="50" w:type="dxa"/>
              <w:right w:w="80" w:type="dxa"/>
            </w:tcMar>
            <w:vAlign w:val="center"/>
          </w:tcPr>
          <w:p w14:paraId="08C54011" w14:textId="77777777" w:rsidR="004959C5" w:rsidRPr="00EB4722" w:rsidRDefault="00346655" w:rsidP="00AD440C">
            <w:pPr>
              <w:spacing w:line="240" w:lineRule="auto"/>
              <w:ind w:firstLine="0"/>
              <w:jc w:val="center"/>
              <w:rPr>
                <w:sz w:val="24"/>
                <w:szCs w:val="24"/>
              </w:rPr>
            </w:pPr>
            <w:r w:rsidRPr="00EB4722">
              <w:rPr>
                <w:b/>
                <w:sz w:val="24"/>
                <w:szCs w:val="24"/>
              </w:rPr>
              <w:lastRenderedPageBreak/>
              <w:t>Nội dung</w:t>
            </w:r>
          </w:p>
        </w:tc>
        <w:tc>
          <w:tcPr>
            <w:tcW w:w="1881" w:type="dxa"/>
            <w:tcMar>
              <w:top w:w="50" w:type="dxa"/>
              <w:left w:w="80" w:type="dxa"/>
              <w:bottom w:w="50" w:type="dxa"/>
              <w:right w:w="80" w:type="dxa"/>
            </w:tcMar>
            <w:vAlign w:val="center"/>
          </w:tcPr>
          <w:p w14:paraId="12378F9D" w14:textId="77777777" w:rsidR="004959C5" w:rsidRPr="00EB4722" w:rsidRDefault="00346655" w:rsidP="00AD440C">
            <w:pPr>
              <w:spacing w:line="240" w:lineRule="auto"/>
              <w:ind w:firstLine="0"/>
              <w:jc w:val="center"/>
              <w:rPr>
                <w:sz w:val="24"/>
                <w:szCs w:val="24"/>
              </w:rPr>
            </w:pPr>
            <w:r w:rsidRPr="00EB4722">
              <w:rPr>
                <w:b/>
                <w:sz w:val="24"/>
                <w:szCs w:val="24"/>
              </w:rPr>
              <w:t>Diện tích</w:t>
            </w:r>
          </w:p>
        </w:tc>
        <w:tc>
          <w:tcPr>
            <w:tcW w:w="1881" w:type="dxa"/>
            <w:tcMar>
              <w:top w:w="50" w:type="dxa"/>
              <w:left w:w="80" w:type="dxa"/>
              <w:bottom w:w="50" w:type="dxa"/>
              <w:right w:w="80" w:type="dxa"/>
            </w:tcMar>
            <w:vAlign w:val="center"/>
          </w:tcPr>
          <w:p w14:paraId="788D3FCA" w14:textId="77777777" w:rsidR="004959C5" w:rsidRPr="00EB4722" w:rsidRDefault="00346655" w:rsidP="00AD440C">
            <w:pPr>
              <w:spacing w:line="240" w:lineRule="auto"/>
              <w:ind w:firstLine="0"/>
              <w:jc w:val="center"/>
              <w:rPr>
                <w:sz w:val="24"/>
                <w:szCs w:val="24"/>
              </w:rPr>
            </w:pPr>
            <w:r w:rsidRPr="00EB4722">
              <w:rPr>
                <w:b/>
                <w:sz w:val="24"/>
                <w:szCs w:val="24"/>
              </w:rPr>
              <w:t>Chi phí đủ điều kiện</w:t>
            </w:r>
          </w:p>
        </w:tc>
        <w:tc>
          <w:tcPr>
            <w:tcW w:w="1881" w:type="dxa"/>
            <w:tcMar>
              <w:top w:w="50" w:type="dxa"/>
              <w:left w:w="80" w:type="dxa"/>
              <w:bottom w:w="50" w:type="dxa"/>
              <w:right w:w="80" w:type="dxa"/>
            </w:tcMar>
            <w:vAlign w:val="center"/>
          </w:tcPr>
          <w:p w14:paraId="5DD52CB4" w14:textId="77777777" w:rsidR="004959C5" w:rsidRPr="00EB4722" w:rsidRDefault="00346655" w:rsidP="00AD440C">
            <w:pPr>
              <w:spacing w:line="240" w:lineRule="auto"/>
              <w:ind w:firstLine="0"/>
              <w:jc w:val="center"/>
              <w:rPr>
                <w:sz w:val="24"/>
                <w:szCs w:val="24"/>
              </w:rPr>
            </w:pPr>
            <w:r w:rsidRPr="00EB4722">
              <w:rPr>
                <w:b/>
                <w:sz w:val="24"/>
                <w:szCs w:val="24"/>
              </w:rPr>
              <w:t>Mức hỗ trợ</w:t>
            </w:r>
          </w:p>
        </w:tc>
        <w:tc>
          <w:tcPr>
            <w:tcW w:w="1881" w:type="dxa"/>
            <w:tcMar>
              <w:top w:w="50" w:type="dxa"/>
              <w:left w:w="80" w:type="dxa"/>
              <w:bottom w:w="50" w:type="dxa"/>
              <w:right w:w="80" w:type="dxa"/>
            </w:tcMar>
            <w:vAlign w:val="center"/>
          </w:tcPr>
          <w:p w14:paraId="5620ED33" w14:textId="77777777" w:rsidR="004959C5" w:rsidRPr="00EB4722" w:rsidRDefault="00346655" w:rsidP="00AD440C">
            <w:pPr>
              <w:spacing w:line="240" w:lineRule="auto"/>
              <w:ind w:firstLine="0"/>
              <w:jc w:val="center"/>
              <w:rPr>
                <w:sz w:val="24"/>
                <w:szCs w:val="24"/>
              </w:rPr>
            </w:pPr>
            <w:r w:rsidRPr="00EB4722">
              <w:rPr>
                <w:b/>
                <w:sz w:val="24"/>
                <w:szCs w:val="24"/>
              </w:rPr>
              <w:t>Ngân sách thành phố</w:t>
            </w:r>
          </w:p>
        </w:tc>
      </w:tr>
      <w:tr w:rsidR="00930848" w14:paraId="6392937C" w14:textId="77777777" w:rsidTr="00930848">
        <w:trPr>
          <w:cantSplit/>
          <w:jc w:val="center"/>
        </w:trPr>
        <w:tc>
          <w:tcPr>
            <w:tcW w:w="1881" w:type="dxa"/>
            <w:tcMar>
              <w:top w:w="50" w:type="dxa"/>
              <w:left w:w="80" w:type="dxa"/>
              <w:bottom w:w="50" w:type="dxa"/>
              <w:right w:w="80" w:type="dxa"/>
            </w:tcMar>
            <w:vAlign w:val="center"/>
          </w:tcPr>
          <w:p w14:paraId="40A04577" w14:textId="77777777" w:rsidR="00930848" w:rsidRPr="00EB4722" w:rsidRDefault="00930848" w:rsidP="00930848">
            <w:pPr>
              <w:spacing w:line="240" w:lineRule="auto"/>
              <w:ind w:firstLine="0"/>
              <w:jc w:val="center"/>
              <w:rPr>
                <w:sz w:val="24"/>
                <w:szCs w:val="24"/>
              </w:rPr>
            </w:pPr>
            <w:r>
              <w:rPr>
                <w:sz w:val="24"/>
                <w:szCs w:val="24"/>
              </w:rPr>
              <w:t>Hệ thống tưới tiên tiến, tiết kiệm nước</w:t>
            </w:r>
          </w:p>
        </w:tc>
        <w:tc>
          <w:tcPr>
            <w:tcW w:w="1881" w:type="dxa"/>
            <w:tcMar>
              <w:top w:w="50" w:type="dxa"/>
              <w:left w:w="80" w:type="dxa"/>
              <w:bottom w:w="50" w:type="dxa"/>
              <w:right w:w="80" w:type="dxa"/>
            </w:tcMar>
            <w:vAlign w:val="center"/>
          </w:tcPr>
          <w:p w14:paraId="5F95B0DC" w14:textId="6021A57F" w:rsidR="00930848" w:rsidRPr="00930848" w:rsidRDefault="00930848" w:rsidP="00930848">
            <w:pPr>
              <w:spacing w:line="240" w:lineRule="auto"/>
              <w:ind w:firstLine="0"/>
              <w:jc w:val="center"/>
              <w:rPr>
                <w:sz w:val="24"/>
                <w:szCs w:val="24"/>
              </w:rPr>
            </w:pPr>
            <w:r w:rsidRPr="00930848">
              <w:rPr>
                <w:color w:val="000000"/>
                <w:sz w:val="24"/>
                <w:szCs w:val="24"/>
              </w:rPr>
              <w:t>2.064,40 ha</w:t>
            </w:r>
          </w:p>
        </w:tc>
        <w:tc>
          <w:tcPr>
            <w:tcW w:w="1881" w:type="dxa"/>
            <w:tcMar>
              <w:top w:w="50" w:type="dxa"/>
              <w:left w:w="80" w:type="dxa"/>
              <w:bottom w:w="50" w:type="dxa"/>
              <w:right w:w="80" w:type="dxa"/>
            </w:tcMar>
            <w:vAlign w:val="center"/>
          </w:tcPr>
          <w:p w14:paraId="0CAEBE78" w14:textId="20D26B2E" w:rsidR="00930848" w:rsidRPr="00930848" w:rsidRDefault="00930848" w:rsidP="00930848">
            <w:pPr>
              <w:spacing w:line="240" w:lineRule="auto"/>
              <w:ind w:firstLine="0"/>
              <w:jc w:val="center"/>
              <w:rPr>
                <w:sz w:val="24"/>
                <w:szCs w:val="24"/>
              </w:rPr>
            </w:pPr>
            <w:r w:rsidRPr="00930848">
              <w:rPr>
                <w:color w:val="000000"/>
                <w:sz w:val="24"/>
                <w:szCs w:val="24"/>
              </w:rPr>
              <w:t>165,152 tỷ đồng (80 triệu đồng/ha)</w:t>
            </w:r>
          </w:p>
        </w:tc>
        <w:tc>
          <w:tcPr>
            <w:tcW w:w="1881" w:type="dxa"/>
            <w:tcMar>
              <w:top w:w="50" w:type="dxa"/>
              <w:left w:w="80" w:type="dxa"/>
              <w:bottom w:w="50" w:type="dxa"/>
              <w:right w:w="80" w:type="dxa"/>
            </w:tcMar>
            <w:vAlign w:val="center"/>
          </w:tcPr>
          <w:p w14:paraId="26CDAD34" w14:textId="4EDFE820" w:rsidR="00930848" w:rsidRPr="00930848" w:rsidRDefault="00930848" w:rsidP="00930848">
            <w:pPr>
              <w:spacing w:line="240" w:lineRule="auto"/>
              <w:ind w:firstLine="0"/>
              <w:jc w:val="center"/>
              <w:rPr>
                <w:sz w:val="24"/>
                <w:szCs w:val="24"/>
              </w:rPr>
            </w:pPr>
            <w:r w:rsidRPr="00930848">
              <w:rPr>
                <w:color w:val="000000"/>
                <w:sz w:val="24"/>
                <w:szCs w:val="24"/>
              </w:rPr>
              <w:t>50%, không quá 40 triệu đồng/ha</w:t>
            </w:r>
          </w:p>
        </w:tc>
        <w:tc>
          <w:tcPr>
            <w:tcW w:w="1881" w:type="dxa"/>
            <w:tcMar>
              <w:top w:w="50" w:type="dxa"/>
              <w:left w:w="80" w:type="dxa"/>
              <w:bottom w:w="50" w:type="dxa"/>
              <w:right w:w="80" w:type="dxa"/>
            </w:tcMar>
            <w:vAlign w:val="center"/>
          </w:tcPr>
          <w:p w14:paraId="3B7A72CA" w14:textId="61885202" w:rsidR="00930848" w:rsidRPr="00930848" w:rsidRDefault="00930848" w:rsidP="00930848">
            <w:pPr>
              <w:spacing w:line="240" w:lineRule="auto"/>
              <w:ind w:firstLine="0"/>
              <w:jc w:val="center"/>
              <w:rPr>
                <w:sz w:val="24"/>
                <w:szCs w:val="24"/>
              </w:rPr>
            </w:pPr>
            <w:r w:rsidRPr="00930848">
              <w:rPr>
                <w:color w:val="000000"/>
                <w:sz w:val="24"/>
                <w:szCs w:val="24"/>
              </w:rPr>
              <w:t>82,576 tỷ đồng</w:t>
            </w:r>
          </w:p>
        </w:tc>
      </w:tr>
      <w:tr w:rsidR="00930848" w14:paraId="095893FA" w14:textId="77777777" w:rsidTr="00930848">
        <w:trPr>
          <w:cantSplit/>
          <w:jc w:val="center"/>
        </w:trPr>
        <w:tc>
          <w:tcPr>
            <w:tcW w:w="1881" w:type="dxa"/>
            <w:tcMar>
              <w:top w:w="50" w:type="dxa"/>
              <w:left w:w="80" w:type="dxa"/>
              <w:bottom w:w="50" w:type="dxa"/>
              <w:right w:w="80" w:type="dxa"/>
            </w:tcMar>
            <w:vAlign w:val="center"/>
          </w:tcPr>
          <w:p w14:paraId="0930EFAA" w14:textId="77777777" w:rsidR="00930848" w:rsidRPr="00EB4722" w:rsidRDefault="00930848" w:rsidP="00930848">
            <w:pPr>
              <w:spacing w:line="240" w:lineRule="auto"/>
              <w:ind w:firstLine="0"/>
              <w:jc w:val="center"/>
              <w:rPr>
                <w:sz w:val="24"/>
                <w:szCs w:val="24"/>
              </w:rPr>
            </w:pPr>
            <w:r>
              <w:rPr>
                <w:sz w:val="24"/>
                <w:szCs w:val="24"/>
              </w:rPr>
              <w:t>San phẳng đồng ruộng</w:t>
            </w:r>
          </w:p>
        </w:tc>
        <w:tc>
          <w:tcPr>
            <w:tcW w:w="1881" w:type="dxa"/>
            <w:tcMar>
              <w:top w:w="50" w:type="dxa"/>
              <w:left w:w="80" w:type="dxa"/>
              <w:bottom w:w="50" w:type="dxa"/>
              <w:right w:w="80" w:type="dxa"/>
            </w:tcMar>
            <w:vAlign w:val="center"/>
          </w:tcPr>
          <w:p w14:paraId="35670AA6" w14:textId="494DBA47" w:rsidR="00930848" w:rsidRPr="00930848" w:rsidRDefault="00930848" w:rsidP="00930848">
            <w:pPr>
              <w:spacing w:line="240" w:lineRule="auto"/>
              <w:ind w:firstLine="0"/>
              <w:jc w:val="center"/>
              <w:rPr>
                <w:sz w:val="24"/>
                <w:szCs w:val="24"/>
              </w:rPr>
            </w:pPr>
            <w:r w:rsidRPr="00930848">
              <w:rPr>
                <w:color w:val="000000"/>
                <w:sz w:val="24"/>
                <w:szCs w:val="24"/>
              </w:rPr>
              <w:t>0 ha</w:t>
            </w:r>
          </w:p>
        </w:tc>
        <w:tc>
          <w:tcPr>
            <w:tcW w:w="1881" w:type="dxa"/>
            <w:tcMar>
              <w:top w:w="50" w:type="dxa"/>
              <w:left w:w="80" w:type="dxa"/>
              <w:bottom w:w="50" w:type="dxa"/>
              <w:right w:w="80" w:type="dxa"/>
            </w:tcMar>
            <w:vAlign w:val="center"/>
          </w:tcPr>
          <w:p w14:paraId="4D105D7E" w14:textId="272139AE" w:rsidR="00930848" w:rsidRPr="00930848" w:rsidRDefault="00930848" w:rsidP="00930848">
            <w:pPr>
              <w:spacing w:line="240" w:lineRule="auto"/>
              <w:ind w:firstLine="0"/>
              <w:jc w:val="center"/>
              <w:rPr>
                <w:sz w:val="24"/>
                <w:szCs w:val="24"/>
              </w:rPr>
            </w:pPr>
            <w:r w:rsidRPr="00930848">
              <w:rPr>
                <w:color w:val="000000"/>
                <w:sz w:val="24"/>
                <w:szCs w:val="24"/>
              </w:rPr>
              <w:t>0 đồng</w:t>
            </w:r>
          </w:p>
        </w:tc>
        <w:tc>
          <w:tcPr>
            <w:tcW w:w="1881" w:type="dxa"/>
            <w:tcMar>
              <w:top w:w="50" w:type="dxa"/>
              <w:left w:w="80" w:type="dxa"/>
              <w:bottom w:w="50" w:type="dxa"/>
              <w:right w:w="80" w:type="dxa"/>
            </w:tcMar>
            <w:vAlign w:val="center"/>
          </w:tcPr>
          <w:p w14:paraId="07DF86CA" w14:textId="01BD55C0" w:rsidR="00930848" w:rsidRPr="00930848" w:rsidRDefault="00930848" w:rsidP="00930848">
            <w:pPr>
              <w:spacing w:line="240" w:lineRule="auto"/>
              <w:ind w:firstLine="0"/>
              <w:jc w:val="center"/>
              <w:rPr>
                <w:sz w:val="24"/>
                <w:szCs w:val="24"/>
              </w:rPr>
            </w:pPr>
            <w:r w:rsidRPr="00930848">
              <w:rPr>
                <w:color w:val="000000"/>
                <w:sz w:val="24"/>
                <w:szCs w:val="24"/>
              </w:rPr>
              <w:t>50%, không quá 10 triệu đồng/ha</w:t>
            </w:r>
          </w:p>
        </w:tc>
        <w:tc>
          <w:tcPr>
            <w:tcW w:w="1881" w:type="dxa"/>
            <w:tcMar>
              <w:top w:w="50" w:type="dxa"/>
              <w:left w:w="80" w:type="dxa"/>
              <w:bottom w:w="50" w:type="dxa"/>
              <w:right w:w="80" w:type="dxa"/>
            </w:tcMar>
            <w:vAlign w:val="center"/>
          </w:tcPr>
          <w:p w14:paraId="2542A8F5" w14:textId="31517713" w:rsidR="00930848" w:rsidRPr="00930848" w:rsidRDefault="00930848" w:rsidP="00930848">
            <w:pPr>
              <w:spacing w:line="240" w:lineRule="auto"/>
              <w:ind w:firstLine="0"/>
              <w:jc w:val="center"/>
              <w:rPr>
                <w:sz w:val="24"/>
                <w:szCs w:val="24"/>
              </w:rPr>
            </w:pPr>
            <w:r w:rsidRPr="00930848">
              <w:rPr>
                <w:color w:val="000000"/>
                <w:sz w:val="24"/>
                <w:szCs w:val="24"/>
              </w:rPr>
              <w:t>0 đồng</w:t>
            </w:r>
          </w:p>
        </w:tc>
      </w:tr>
      <w:tr w:rsidR="00930848" w14:paraId="59A26B1D" w14:textId="77777777" w:rsidTr="00930848">
        <w:trPr>
          <w:cantSplit/>
          <w:jc w:val="center"/>
        </w:trPr>
        <w:tc>
          <w:tcPr>
            <w:tcW w:w="1881" w:type="dxa"/>
            <w:tcMar>
              <w:top w:w="50" w:type="dxa"/>
              <w:left w:w="80" w:type="dxa"/>
              <w:bottom w:w="50" w:type="dxa"/>
              <w:right w:w="80" w:type="dxa"/>
            </w:tcMar>
            <w:vAlign w:val="center"/>
          </w:tcPr>
          <w:p w14:paraId="2631908C" w14:textId="77777777" w:rsidR="00930848" w:rsidRPr="00EB4722" w:rsidRDefault="00930848" w:rsidP="00930848">
            <w:pPr>
              <w:spacing w:line="240" w:lineRule="auto"/>
              <w:ind w:firstLine="0"/>
              <w:jc w:val="center"/>
              <w:rPr>
                <w:sz w:val="24"/>
                <w:szCs w:val="24"/>
              </w:rPr>
            </w:pPr>
            <w:r>
              <w:rPr>
                <w:b/>
                <w:sz w:val="24"/>
                <w:szCs w:val="24"/>
              </w:rPr>
              <w:t>Tổng cộng</w:t>
            </w:r>
          </w:p>
        </w:tc>
        <w:tc>
          <w:tcPr>
            <w:tcW w:w="1881" w:type="dxa"/>
            <w:tcMar>
              <w:top w:w="50" w:type="dxa"/>
              <w:left w:w="80" w:type="dxa"/>
              <w:bottom w:w="50" w:type="dxa"/>
              <w:right w:w="80" w:type="dxa"/>
            </w:tcMar>
            <w:vAlign w:val="center"/>
          </w:tcPr>
          <w:p w14:paraId="56832393" w14:textId="685A2361" w:rsidR="00930848" w:rsidRPr="00930848" w:rsidRDefault="00930848" w:rsidP="00930848">
            <w:pPr>
              <w:spacing w:line="240" w:lineRule="auto"/>
              <w:ind w:firstLine="0"/>
              <w:jc w:val="center"/>
              <w:rPr>
                <w:b/>
                <w:bCs/>
                <w:sz w:val="24"/>
                <w:szCs w:val="24"/>
              </w:rPr>
            </w:pPr>
            <w:r w:rsidRPr="00930848">
              <w:rPr>
                <w:b/>
                <w:bCs/>
                <w:color w:val="000000"/>
                <w:sz w:val="24"/>
                <w:szCs w:val="24"/>
              </w:rPr>
              <w:t>2.064,40 ha</w:t>
            </w:r>
          </w:p>
        </w:tc>
        <w:tc>
          <w:tcPr>
            <w:tcW w:w="1881" w:type="dxa"/>
            <w:tcMar>
              <w:top w:w="50" w:type="dxa"/>
              <w:left w:w="80" w:type="dxa"/>
              <w:bottom w:w="50" w:type="dxa"/>
              <w:right w:w="80" w:type="dxa"/>
            </w:tcMar>
            <w:vAlign w:val="center"/>
          </w:tcPr>
          <w:p w14:paraId="7FF89AA3" w14:textId="1E148EA3" w:rsidR="00930848" w:rsidRPr="00930848" w:rsidRDefault="00930848" w:rsidP="00930848">
            <w:pPr>
              <w:spacing w:line="240" w:lineRule="auto"/>
              <w:ind w:firstLine="0"/>
              <w:jc w:val="center"/>
              <w:rPr>
                <w:b/>
                <w:bCs/>
                <w:sz w:val="24"/>
                <w:szCs w:val="24"/>
              </w:rPr>
            </w:pPr>
            <w:r w:rsidRPr="00930848">
              <w:rPr>
                <w:b/>
                <w:bCs/>
                <w:color w:val="000000"/>
                <w:sz w:val="24"/>
                <w:szCs w:val="24"/>
              </w:rPr>
              <w:t>165,152 tỷ đồng</w:t>
            </w:r>
          </w:p>
        </w:tc>
        <w:tc>
          <w:tcPr>
            <w:tcW w:w="1881" w:type="dxa"/>
            <w:tcMar>
              <w:top w:w="50" w:type="dxa"/>
              <w:left w:w="80" w:type="dxa"/>
              <w:bottom w:w="50" w:type="dxa"/>
              <w:right w:w="80" w:type="dxa"/>
            </w:tcMar>
            <w:vAlign w:val="center"/>
          </w:tcPr>
          <w:p w14:paraId="7F51500E" w14:textId="38128DD3" w:rsidR="00930848" w:rsidRPr="00930848" w:rsidRDefault="00930848" w:rsidP="00930848">
            <w:pPr>
              <w:spacing w:line="240" w:lineRule="auto"/>
              <w:ind w:firstLine="0"/>
              <w:jc w:val="center"/>
              <w:rPr>
                <w:b/>
                <w:bCs/>
                <w:sz w:val="24"/>
                <w:szCs w:val="24"/>
              </w:rPr>
            </w:pPr>
            <w:r w:rsidRPr="00930848">
              <w:rPr>
                <w:b/>
                <w:bCs/>
                <w:color w:val="000000"/>
                <w:sz w:val="24"/>
                <w:szCs w:val="24"/>
              </w:rPr>
              <w:t>Theo tỷ lệ và mức trần</w:t>
            </w:r>
          </w:p>
        </w:tc>
        <w:tc>
          <w:tcPr>
            <w:tcW w:w="1881" w:type="dxa"/>
            <w:tcMar>
              <w:top w:w="50" w:type="dxa"/>
              <w:left w:w="80" w:type="dxa"/>
              <w:bottom w:w="50" w:type="dxa"/>
              <w:right w:w="80" w:type="dxa"/>
            </w:tcMar>
            <w:vAlign w:val="center"/>
          </w:tcPr>
          <w:p w14:paraId="6D791834" w14:textId="0105D1D6" w:rsidR="00930848" w:rsidRPr="00930848" w:rsidRDefault="00930848" w:rsidP="00930848">
            <w:pPr>
              <w:spacing w:line="240" w:lineRule="auto"/>
              <w:ind w:firstLine="0"/>
              <w:jc w:val="center"/>
              <w:rPr>
                <w:b/>
                <w:bCs/>
                <w:sz w:val="24"/>
                <w:szCs w:val="24"/>
              </w:rPr>
            </w:pPr>
            <w:r w:rsidRPr="00930848">
              <w:rPr>
                <w:b/>
                <w:bCs/>
                <w:color w:val="000000"/>
                <w:sz w:val="24"/>
                <w:szCs w:val="24"/>
              </w:rPr>
              <w:t>82,576 tỷ đồng</w:t>
            </w:r>
          </w:p>
        </w:tc>
      </w:tr>
    </w:tbl>
    <w:p w14:paraId="46F42ADA" w14:textId="77777777" w:rsidR="004959C5" w:rsidRDefault="00346655" w:rsidP="00295143">
      <w:pPr>
        <w:pStyle w:val="MajorHeading"/>
        <w:spacing w:after="100" w:line="340" w:lineRule="exact"/>
        <w:ind w:firstLine="680"/>
      </w:pPr>
      <w:r>
        <w:t>VI. PHÂN TÍCH PHƯƠNG ÁN HỖ TRỢ CÔNG TRÌNH TÍCH TRỮ NƯỚC NHỎ</w:t>
      </w:r>
    </w:p>
    <w:p w14:paraId="201CB594" w14:textId="77777777" w:rsidR="004959C5" w:rsidRDefault="00346655" w:rsidP="00295143">
      <w:pPr>
        <w:pStyle w:val="SubHeading"/>
        <w:spacing w:before="0" w:after="100" w:line="340" w:lineRule="exact"/>
        <w:ind w:firstLine="680"/>
      </w:pPr>
      <w:r>
        <w:t>1. Căn cứ xem xét</w:t>
      </w:r>
    </w:p>
    <w:p w14:paraId="59A37A04" w14:textId="77777777" w:rsidR="006F0C83" w:rsidRDefault="00346655" w:rsidP="006F0C83">
      <w:pPr>
        <w:spacing w:after="100" w:line="340" w:lineRule="exact"/>
        <w:ind w:firstLine="680"/>
      </w:pPr>
      <w:r>
        <w:t>Công trình tích trữ nước nhỏ là một nội dung được Nghị định số 77/2018/NĐ-CP quy định nhằm chủ động nguồn nước cho sản xuất ở nơi có điều kiện phù hợp. Vì vậy, nhóm công trình này được rà soát, lượng hóa và so sánh với các nhu cầu đầu tư khác trước khi xác định phạm vi chính sách đề xuất.</w:t>
      </w:r>
    </w:p>
    <w:p w14:paraId="5EEA1615" w14:textId="77777777" w:rsidR="006F0C83" w:rsidRDefault="00346655" w:rsidP="006F0C83">
      <w:pPr>
        <w:spacing w:after="100" w:line="340" w:lineRule="exact"/>
        <w:ind w:firstLine="680"/>
      </w:pPr>
      <w:r>
        <w:t>2. Đánh giá mức độ phù hợp với điều kiện thành phố</w:t>
      </w:r>
    </w:p>
    <w:p w14:paraId="2577760D" w14:textId="77777777" w:rsidR="006F0C83" w:rsidRDefault="00034942" w:rsidP="006F0C83">
      <w:pPr>
        <w:spacing w:after="100" w:line="340" w:lineRule="exact"/>
        <w:ind w:firstLine="680"/>
      </w:pPr>
      <w:r w:rsidRPr="006F0C83">
        <w:t>Tài liệu rà soát riêng đã ghi nhận nhu cầu xem xét công trình tích trữ nước nhỏ. Tuy nhiên, kết quả lựa chọn chính sách xác định 0 công trình tích trữ nước nhỏ đưa vào danh mục hỗ trợ chung và 0 đồng ngân sách bố trí trong tổng nhu cầu kinh phí của Nghị quyết. Các đề xuất khác nhau đáng kể về loại hình, quy mô, nguồn nước, quỹ đất, phạm vi hưởng lợi, chi phí và chủ thể quản lý; một số nội dung có tính chất cải tạo ao, hồ hiện có, một số là đào mới, xây bể chứa hoặc công trình điều tiết cục bộ. Vì vậy, các công trình này chỉ được xem xét theo dự án hoặc chương trình cụ thể khi đáp ứng đầy đủ điều kiện pháp luật.</w:t>
      </w:r>
    </w:p>
    <w:p w14:paraId="21DB68A4" w14:textId="77777777" w:rsidR="006F0C83" w:rsidRDefault="00034942" w:rsidP="006F0C83">
      <w:pPr>
        <w:spacing w:after="100" w:line="340" w:lineRule="exact"/>
        <w:ind w:firstLine="680"/>
      </w:pPr>
      <w:r w:rsidRPr="006F0C83">
        <w:t>Mặc dù số liệu nhu cầu đã được tổng hợp đầy đủ, các công trình đề xuất rất khác nhau về loại hình, quy mô, nguồn nước, quỹ đất, phạm vi hưởng lợi và chủ thể quản lý. Có công trình là ao, hồ đào mới; có công trình cải tạo ao, hồ hiện có; có công trình thực chất là xây dựng cống điều tiết hoặc bể chứa. Sự khác biệt này không cho phép xác định một đối tượng, điều kiện kỹ thuật và mức hỗ trợ chung mà vẫn bảo đảm công bằng, kiểm soát đất đai, tài sản và hiệu quả đầu tư.</w:t>
      </w:r>
    </w:p>
    <w:p w14:paraId="1071C5BC" w14:textId="77777777" w:rsidR="006F0C83" w:rsidRDefault="00034942" w:rsidP="006F0C83">
      <w:pPr>
        <w:spacing w:after="100" w:line="340" w:lineRule="exact"/>
        <w:ind w:firstLine="680"/>
      </w:pPr>
      <w:r w:rsidRPr="006F0C83">
        <w:t>Nhu cầu cấp bách và có tính phổ biến hơn hiện tập trung vào duy trì diện tích 246.837 ha-vụ/năm, xử lý 512 trạm bơm, rà soát 1.009 cống và 1.506 tuyến kênh đăng ký đầu tư, kiên cố hóa, đồng thời hỗ trợ 2.064,40 ha hệ thống tưới tiên tiến, tiết kiệm nước; diện tích san phẳng đồng ruộng là 0 ha. Trong điều kiện ngân sách phải phân kỳ, việc xác định 0 công trình tích trữ nước nhỏ và 0 đồng ngân sách trong chính sách chung giúp tập trung nguồn lực xử lý hạ tầng hiện có</w:t>
      </w:r>
      <w:r w:rsidR="006F0C83">
        <w:t>.</w:t>
      </w:r>
    </w:p>
    <w:p w14:paraId="3E23E423" w14:textId="77BB702C" w:rsidR="004959C5" w:rsidRPr="006F0C83" w:rsidRDefault="00346655" w:rsidP="006F0C83">
      <w:pPr>
        <w:spacing w:after="100" w:line="340" w:lineRule="exact"/>
        <w:ind w:firstLine="680"/>
        <w:rPr>
          <w:b/>
        </w:rPr>
      </w:pPr>
      <w:r w:rsidRPr="006F0C83">
        <w:rPr>
          <w:b/>
        </w:rPr>
        <w:t>3. Kết luận lựa chọn</w:t>
      </w:r>
    </w:p>
    <w:p w14:paraId="01F3E511" w14:textId="77777777" w:rsidR="004959C5" w:rsidRDefault="00346655" w:rsidP="00295143">
      <w:pPr>
        <w:spacing w:after="100" w:line="340" w:lineRule="exact"/>
        <w:ind w:firstLine="680"/>
      </w:pPr>
      <w:r>
        <w:lastRenderedPageBreak/>
        <w:t>Từ kết quả phân tích, không đề xuất quy định chính sách hỗ trợ công trình tích trữ nước nhỏ trong Nghị quyết. Lý do không phải do thiếu số liệu, mà do nhóm công trình này không phù hợp để áp dụng một cơ chế hỗ trợ chung trên toàn thành phố: quỹ đất và loại hình công trình khác nhau, chi phí đất đai lớn, phạm vi hưởng lợi hẹp, chủ thể quản lý và chế độ tài sản không đồng nhất, trong khi hệ thống sông, kênh, cống và trạm bơm hiện có vẫn là giải pháp cấp nước chủ đạo.</w:t>
      </w:r>
    </w:p>
    <w:p w14:paraId="04A76232" w14:textId="77777777" w:rsidR="004959C5" w:rsidRDefault="00346655" w:rsidP="00295143">
      <w:pPr>
        <w:spacing w:after="100" w:line="340" w:lineRule="exact"/>
        <w:ind w:firstLine="680"/>
      </w:pPr>
      <w:r>
        <w:t>Đối với từng vị trí thật sự thiếu nguồn nước, có hồ sơ đất đai, nguồn nước, phạm vi hưởng lợi, chủ thể quản lý, phương án vận hành và hiệu quả rõ ràng, việc đầu tư được xem xét theo dự án hoặc chương trình cụ thể theo quy định pháp luật; không mở rộng chính sách hỗ trợ chung bằng văn bản tổ chức thực hiện.</w:t>
      </w:r>
    </w:p>
    <w:p w14:paraId="246EC14E" w14:textId="77777777" w:rsidR="004959C5" w:rsidRDefault="00346655" w:rsidP="00295143">
      <w:pPr>
        <w:pStyle w:val="SubHeading"/>
        <w:spacing w:before="0" w:after="100" w:line="340" w:lineRule="exact"/>
        <w:ind w:firstLine="680"/>
      </w:pPr>
      <w:r>
        <w:t>4. Phân tích các dạng công trình và điều kiện áp dụng</w:t>
      </w:r>
    </w:p>
    <w:p w14:paraId="47FA8D17" w14:textId="77777777" w:rsidR="004959C5" w:rsidRDefault="00346655" w:rsidP="00295143">
      <w:pPr>
        <w:spacing w:after="100" w:line="340" w:lineRule="exact"/>
        <w:ind w:firstLine="680"/>
      </w:pPr>
      <w:r>
        <w:t>Khái niệm công trình tích trữ nước nhỏ có thể bao gồm ao, hồ, đầm, bể chứa, công trình trữ nước cục bộ hoặc cải tạo khu trũng để tích nước. Mỗi dạng công trình có yêu cầu rất khác nhau về quỹ đất, nguồn nước cấp, kết cấu, an toàn, môi trường, quyền sử dụng đất và chủ thể quản lý. Việc quy định một chính sách chung mà chưa phân loại rõ có thể dẫn đến cách hiểu và đề xuất không thống nhất giữa các địa phương.</w:t>
      </w:r>
    </w:p>
    <w:p w14:paraId="72038C0C" w14:textId="77777777" w:rsidR="004959C5" w:rsidRDefault="00346655" w:rsidP="00295143">
      <w:pPr>
        <w:spacing w:after="100" w:line="340" w:lineRule="exact"/>
        <w:ind w:firstLine="680"/>
      </w:pPr>
      <w:r>
        <w:t>Đối với ao, hồ đào mới, vấn đề lớn nhất là đất đai, chuyển mục đích sử dụng đất, bồi thường, giải phóng mặt bằng và xử lý đất đào. Đối với bể chứa hoặc công trình có kết cấu, suất đầu tư cao và phạm vi hưởng lợi thường hẹp, cần chứng minh hiệu quả so với phương án lấy nước trực tiếp từ hệ thống hiện có. Đối với cải tạo ao, hồ hiện có, phải làm rõ quyền sở hữu, mục đích sử dụng, chất lượng nước và trách nhiệm duy tu lâu dài.</w:t>
      </w:r>
    </w:p>
    <w:p w14:paraId="0D20A50B" w14:textId="77777777" w:rsidR="004959C5" w:rsidRDefault="00346655" w:rsidP="00295143">
      <w:pPr>
        <w:spacing w:after="100" w:line="340" w:lineRule="exact"/>
        <w:ind w:firstLine="680"/>
      </w:pPr>
      <w:r>
        <w:t>Thành phố có mạng lưới sông, kênh và trạm bơm tương đối phát triển; vì vậy, giải pháp có hiệu quả rộng hơn là khôi phục năng lực dẫn, điều tiết và bơm của hệ thống hiện có. Số liệu cho thấy nhu cầu công trình tích trữ nước có quy mô đáng kể nhưng phân tán và không đồng nhất, chỉ phù hợp với từng vị trí cụ thể, không phù hợp để xác lập một chính sách hỗ trợ áp dụng chung.</w:t>
      </w:r>
    </w:p>
    <w:p w14:paraId="38685410" w14:textId="77777777" w:rsidR="004959C5" w:rsidRDefault="00346655" w:rsidP="00295143">
      <w:pPr>
        <w:pStyle w:val="SubHeading"/>
        <w:spacing w:before="0" w:after="100" w:line="340" w:lineRule="exact"/>
        <w:ind w:firstLine="680"/>
      </w:pPr>
      <w:r>
        <w:t>5. So sánh hai phương án chính sách</w:t>
      </w:r>
    </w:p>
    <w:p w14:paraId="33298F1A" w14:textId="77777777" w:rsidR="00295143" w:rsidRPr="00487D68" w:rsidRDefault="00295143" w:rsidP="00295143">
      <w:pPr>
        <w:pStyle w:val="SubHeading"/>
        <w:spacing w:before="120" w:after="120" w:line="340" w:lineRule="exact"/>
        <w:ind w:firstLine="720"/>
        <w:rPr>
          <w:b w:val="0"/>
          <w:bCs/>
        </w:rPr>
      </w:pPr>
      <w:r>
        <w:rPr>
          <w:b w:val="0"/>
          <w:color w:val="000000"/>
        </w:rPr>
        <w:t>Bảng 10. So sánh phương án xử lý công trình tích trữ nước nhỏ</w:t>
      </w:r>
    </w:p>
    <w:tbl>
      <w:tblPr>
        <w:tblW w:w="99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6"/>
        <w:gridCol w:w="3978"/>
        <w:gridCol w:w="3969"/>
      </w:tblGrid>
      <w:tr w:rsidR="004959C5" w14:paraId="577B79B7" w14:textId="77777777" w:rsidTr="00295143">
        <w:trPr>
          <w:cantSplit/>
          <w:trHeight w:val="84"/>
          <w:tblHeader/>
          <w:jc w:val="center"/>
        </w:trPr>
        <w:tc>
          <w:tcPr>
            <w:tcW w:w="1966" w:type="dxa"/>
            <w:tcMar>
              <w:top w:w="50" w:type="dxa"/>
              <w:left w:w="65" w:type="dxa"/>
              <w:bottom w:w="50" w:type="dxa"/>
              <w:right w:w="65" w:type="dxa"/>
            </w:tcMar>
            <w:vAlign w:val="center"/>
          </w:tcPr>
          <w:p w14:paraId="156DC514" w14:textId="77777777" w:rsidR="004959C5" w:rsidRPr="00EB4722" w:rsidRDefault="00346655" w:rsidP="00AD440C">
            <w:pPr>
              <w:spacing w:line="240" w:lineRule="auto"/>
              <w:ind w:firstLine="0"/>
              <w:jc w:val="center"/>
              <w:rPr>
                <w:sz w:val="24"/>
                <w:szCs w:val="24"/>
              </w:rPr>
            </w:pPr>
            <w:r w:rsidRPr="00EB4722">
              <w:rPr>
                <w:b/>
                <w:sz w:val="24"/>
                <w:szCs w:val="24"/>
              </w:rPr>
              <w:t>Tiêu chí</w:t>
            </w:r>
          </w:p>
        </w:tc>
        <w:tc>
          <w:tcPr>
            <w:tcW w:w="3978" w:type="dxa"/>
            <w:tcMar>
              <w:top w:w="50" w:type="dxa"/>
              <w:left w:w="65" w:type="dxa"/>
              <w:bottom w:w="50" w:type="dxa"/>
              <w:right w:w="65" w:type="dxa"/>
            </w:tcMar>
            <w:vAlign w:val="center"/>
          </w:tcPr>
          <w:p w14:paraId="2F2E4CE2" w14:textId="77777777" w:rsidR="004959C5" w:rsidRPr="00EB4722" w:rsidRDefault="00346655" w:rsidP="00AD440C">
            <w:pPr>
              <w:spacing w:line="240" w:lineRule="auto"/>
              <w:ind w:firstLine="0"/>
              <w:jc w:val="center"/>
              <w:rPr>
                <w:sz w:val="24"/>
                <w:szCs w:val="24"/>
              </w:rPr>
            </w:pPr>
            <w:r w:rsidRPr="00EB4722">
              <w:rPr>
                <w:b/>
                <w:sz w:val="24"/>
                <w:szCs w:val="24"/>
              </w:rPr>
              <w:t>Kết quả tổng hợp, phân tích</w:t>
            </w:r>
          </w:p>
        </w:tc>
        <w:tc>
          <w:tcPr>
            <w:tcW w:w="3969" w:type="dxa"/>
            <w:tcMar>
              <w:top w:w="50" w:type="dxa"/>
              <w:left w:w="65" w:type="dxa"/>
              <w:bottom w:w="50" w:type="dxa"/>
              <w:right w:w="65" w:type="dxa"/>
            </w:tcMar>
            <w:vAlign w:val="center"/>
          </w:tcPr>
          <w:p w14:paraId="1E4851EB" w14:textId="77777777" w:rsidR="004959C5" w:rsidRPr="00EB4722" w:rsidRDefault="00346655" w:rsidP="00AD440C">
            <w:pPr>
              <w:spacing w:line="240" w:lineRule="auto"/>
              <w:ind w:firstLine="0"/>
              <w:jc w:val="center"/>
              <w:rPr>
                <w:sz w:val="24"/>
                <w:szCs w:val="24"/>
              </w:rPr>
            </w:pPr>
            <w:r w:rsidRPr="00EB4722">
              <w:rPr>
                <w:b/>
                <w:sz w:val="24"/>
                <w:szCs w:val="24"/>
              </w:rPr>
              <w:t>Kết luận đối với chính sách</w:t>
            </w:r>
          </w:p>
        </w:tc>
      </w:tr>
      <w:tr w:rsidR="00034942" w14:paraId="1FFB98A5" w14:textId="77777777" w:rsidTr="00295143">
        <w:trPr>
          <w:cantSplit/>
          <w:trHeight w:val="260"/>
          <w:jc w:val="center"/>
        </w:trPr>
        <w:tc>
          <w:tcPr>
            <w:tcW w:w="1966" w:type="dxa"/>
            <w:tcMar>
              <w:top w:w="50" w:type="dxa"/>
              <w:left w:w="65" w:type="dxa"/>
              <w:bottom w:w="50" w:type="dxa"/>
              <w:right w:w="65" w:type="dxa"/>
            </w:tcMar>
            <w:vAlign w:val="center"/>
          </w:tcPr>
          <w:p w14:paraId="36F9370D" w14:textId="60043DFD" w:rsidR="00034942" w:rsidRPr="00EB4722" w:rsidRDefault="00034942" w:rsidP="00034942">
            <w:pPr>
              <w:spacing w:line="240" w:lineRule="auto"/>
              <w:ind w:firstLine="0"/>
              <w:jc w:val="center"/>
              <w:rPr>
                <w:sz w:val="24"/>
                <w:szCs w:val="24"/>
              </w:rPr>
            </w:pPr>
            <w:r>
              <w:rPr>
                <w:color w:val="000000"/>
                <w:sz w:val="24"/>
              </w:rPr>
              <w:t>Quy mô đưa vào chính sách</w:t>
            </w:r>
          </w:p>
        </w:tc>
        <w:tc>
          <w:tcPr>
            <w:tcW w:w="3978" w:type="dxa"/>
            <w:tcMar>
              <w:top w:w="50" w:type="dxa"/>
              <w:left w:w="65" w:type="dxa"/>
              <w:bottom w:w="50" w:type="dxa"/>
              <w:right w:w="65" w:type="dxa"/>
            </w:tcMar>
            <w:vAlign w:val="center"/>
          </w:tcPr>
          <w:p w14:paraId="11C1B1D6" w14:textId="0FBAD2F7" w:rsidR="00034942" w:rsidRPr="00EB4722" w:rsidRDefault="00034942" w:rsidP="00034942">
            <w:pPr>
              <w:spacing w:line="240" w:lineRule="auto"/>
              <w:ind w:firstLine="0"/>
              <w:jc w:val="center"/>
              <w:rPr>
                <w:sz w:val="24"/>
                <w:szCs w:val="24"/>
              </w:rPr>
            </w:pPr>
            <w:r>
              <w:rPr>
                <w:color w:val="000000"/>
                <w:sz w:val="24"/>
              </w:rPr>
              <w:t>0 công trình; 0 đồng ngân sách</w:t>
            </w:r>
          </w:p>
        </w:tc>
        <w:tc>
          <w:tcPr>
            <w:tcW w:w="3969" w:type="dxa"/>
            <w:tcMar>
              <w:top w:w="50" w:type="dxa"/>
              <w:left w:w="65" w:type="dxa"/>
              <w:bottom w:w="50" w:type="dxa"/>
              <w:right w:w="65" w:type="dxa"/>
            </w:tcMar>
            <w:vAlign w:val="center"/>
          </w:tcPr>
          <w:p w14:paraId="4ED0167D" w14:textId="522C7E3E" w:rsidR="00034942" w:rsidRPr="00EB4722" w:rsidRDefault="00034942" w:rsidP="00034942">
            <w:pPr>
              <w:spacing w:line="240" w:lineRule="auto"/>
              <w:ind w:firstLine="0"/>
              <w:jc w:val="center"/>
              <w:rPr>
                <w:sz w:val="24"/>
                <w:szCs w:val="24"/>
              </w:rPr>
            </w:pPr>
            <w:r>
              <w:rPr>
                <w:color w:val="000000"/>
                <w:sz w:val="24"/>
              </w:rPr>
              <w:t>Các đề xuất riêng lẻ xem xét theo dự án cụ thể</w:t>
            </w:r>
          </w:p>
        </w:tc>
      </w:tr>
      <w:tr w:rsidR="00034942" w14:paraId="5A32D884" w14:textId="77777777" w:rsidTr="00295143">
        <w:trPr>
          <w:cantSplit/>
          <w:trHeight w:val="265"/>
          <w:jc w:val="center"/>
        </w:trPr>
        <w:tc>
          <w:tcPr>
            <w:tcW w:w="1966" w:type="dxa"/>
            <w:tcMar>
              <w:top w:w="50" w:type="dxa"/>
              <w:left w:w="65" w:type="dxa"/>
              <w:bottom w:w="50" w:type="dxa"/>
              <w:right w:w="65" w:type="dxa"/>
            </w:tcMar>
            <w:vAlign w:val="center"/>
          </w:tcPr>
          <w:p w14:paraId="121BC69D" w14:textId="1ED9BC46" w:rsidR="00034942" w:rsidRPr="00EB4722" w:rsidRDefault="00034942" w:rsidP="00034942">
            <w:pPr>
              <w:spacing w:line="240" w:lineRule="auto"/>
              <w:ind w:firstLine="0"/>
              <w:jc w:val="center"/>
              <w:rPr>
                <w:sz w:val="24"/>
                <w:szCs w:val="24"/>
              </w:rPr>
            </w:pPr>
            <w:r>
              <w:rPr>
                <w:sz w:val="24"/>
                <w:szCs w:val="24"/>
              </w:rPr>
              <w:t>Loại hình công trình</w:t>
            </w:r>
          </w:p>
        </w:tc>
        <w:tc>
          <w:tcPr>
            <w:tcW w:w="3978" w:type="dxa"/>
            <w:tcMar>
              <w:top w:w="50" w:type="dxa"/>
              <w:left w:w="65" w:type="dxa"/>
              <w:bottom w:w="50" w:type="dxa"/>
              <w:right w:w="65" w:type="dxa"/>
            </w:tcMar>
            <w:vAlign w:val="center"/>
          </w:tcPr>
          <w:p w14:paraId="4E9F3240" w14:textId="230364DB" w:rsidR="00034942" w:rsidRPr="00EB4722" w:rsidRDefault="00034942" w:rsidP="00034942">
            <w:pPr>
              <w:spacing w:line="240" w:lineRule="auto"/>
              <w:ind w:firstLine="0"/>
              <w:jc w:val="center"/>
              <w:rPr>
                <w:sz w:val="24"/>
                <w:szCs w:val="24"/>
              </w:rPr>
            </w:pPr>
            <w:r>
              <w:rPr>
                <w:sz w:val="24"/>
                <w:szCs w:val="24"/>
              </w:rPr>
              <w:t>Ao, hồ đào mới; cải tạo ao, hồ; bể chứa; công trình điều tiết cục bộ</w:t>
            </w:r>
          </w:p>
        </w:tc>
        <w:tc>
          <w:tcPr>
            <w:tcW w:w="3969" w:type="dxa"/>
            <w:tcMar>
              <w:top w:w="50" w:type="dxa"/>
              <w:left w:w="65" w:type="dxa"/>
              <w:bottom w:w="50" w:type="dxa"/>
              <w:right w:w="65" w:type="dxa"/>
            </w:tcMar>
            <w:vAlign w:val="center"/>
          </w:tcPr>
          <w:p w14:paraId="4C57AA73" w14:textId="5B8769C1" w:rsidR="00034942" w:rsidRPr="00EB4722" w:rsidRDefault="00034942" w:rsidP="00034942">
            <w:pPr>
              <w:spacing w:line="240" w:lineRule="auto"/>
              <w:ind w:firstLine="0"/>
              <w:jc w:val="center"/>
              <w:rPr>
                <w:sz w:val="24"/>
                <w:szCs w:val="24"/>
              </w:rPr>
            </w:pPr>
            <w:r>
              <w:rPr>
                <w:sz w:val="24"/>
                <w:szCs w:val="24"/>
              </w:rPr>
              <w:t>Không hình thành một nhóm kỹ thuật đồng nhất để quy định mức chung</w:t>
            </w:r>
          </w:p>
        </w:tc>
      </w:tr>
      <w:tr w:rsidR="00034942" w14:paraId="1AE3E0FE" w14:textId="77777777" w:rsidTr="00295143">
        <w:trPr>
          <w:cantSplit/>
          <w:trHeight w:val="260"/>
          <w:jc w:val="center"/>
        </w:trPr>
        <w:tc>
          <w:tcPr>
            <w:tcW w:w="1966" w:type="dxa"/>
            <w:tcMar>
              <w:top w:w="50" w:type="dxa"/>
              <w:left w:w="65" w:type="dxa"/>
              <w:bottom w:w="50" w:type="dxa"/>
              <w:right w:w="65" w:type="dxa"/>
            </w:tcMar>
            <w:vAlign w:val="center"/>
          </w:tcPr>
          <w:p w14:paraId="6BA91884" w14:textId="5952C5BC" w:rsidR="00034942" w:rsidRPr="00EB4722" w:rsidRDefault="00034942" w:rsidP="00034942">
            <w:pPr>
              <w:spacing w:line="240" w:lineRule="auto"/>
              <w:ind w:firstLine="0"/>
              <w:jc w:val="center"/>
              <w:rPr>
                <w:sz w:val="24"/>
                <w:szCs w:val="24"/>
              </w:rPr>
            </w:pPr>
            <w:r>
              <w:rPr>
                <w:sz w:val="24"/>
                <w:szCs w:val="24"/>
              </w:rPr>
              <w:t>Đất đai, mặt bằng</w:t>
            </w:r>
          </w:p>
        </w:tc>
        <w:tc>
          <w:tcPr>
            <w:tcW w:w="3978" w:type="dxa"/>
            <w:tcMar>
              <w:top w:w="50" w:type="dxa"/>
              <w:left w:w="65" w:type="dxa"/>
              <w:bottom w:w="50" w:type="dxa"/>
              <w:right w:w="65" w:type="dxa"/>
            </w:tcMar>
            <w:vAlign w:val="center"/>
          </w:tcPr>
          <w:p w14:paraId="511E749E" w14:textId="4947E001" w:rsidR="00034942" w:rsidRPr="00EB4722" w:rsidRDefault="00034942" w:rsidP="00034942">
            <w:pPr>
              <w:spacing w:line="240" w:lineRule="auto"/>
              <w:ind w:firstLine="0"/>
              <w:jc w:val="center"/>
              <w:rPr>
                <w:sz w:val="24"/>
                <w:szCs w:val="24"/>
              </w:rPr>
            </w:pPr>
            <w:r>
              <w:rPr>
                <w:sz w:val="24"/>
                <w:szCs w:val="24"/>
              </w:rPr>
              <w:t>Nhu cầu sử dụng đất và điều kiện pháp lý khác nhau theo từng công trình</w:t>
            </w:r>
          </w:p>
        </w:tc>
        <w:tc>
          <w:tcPr>
            <w:tcW w:w="3969" w:type="dxa"/>
            <w:tcMar>
              <w:top w:w="50" w:type="dxa"/>
              <w:left w:w="65" w:type="dxa"/>
              <w:bottom w:w="50" w:type="dxa"/>
              <w:right w:w="65" w:type="dxa"/>
            </w:tcMar>
            <w:vAlign w:val="center"/>
          </w:tcPr>
          <w:p w14:paraId="186CA432" w14:textId="19B01921" w:rsidR="00034942" w:rsidRPr="00EB4722" w:rsidRDefault="00034942" w:rsidP="00034942">
            <w:pPr>
              <w:spacing w:line="240" w:lineRule="auto"/>
              <w:ind w:firstLine="0"/>
              <w:jc w:val="center"/>
              <w:rPr>
                <w:sz w:val="24"/>
                <w:szCs w:val="24"/>
              </w:rPr>
            </w:pPr>
            <w:r>
              <w:rPr>
                <w:sz w:val="24"/>
                <w:szCs w:val="24"/>
              </w:rPr>
              <w:t>Rủi ro về đất đai, chuyển mục đích, tài sản và giải phóng mặt bằng</w:t>
            </w:r>
          </w:p>
        </w:tc>
      </w:tr>
      <w:tr w:rsidR="00034942" w14:paraId="12A0B75A" w14:textId="77777777" w:rsidTr="00295143">
        <w:trPr>
          <w:cantSplit/>
          <w:trHeight w:val="174"/>
          <w:jc w:val="center"/>
        </w:trPr>
        <w:tc>
          <w:tcPr>
            <w:tcW w:w="1966" w:type="dxa"/>
            <w:tcMar>
              <w:top w:w="50" w:type="dxa"/>
              <w:left w:w="65" w:type="dxa"/>
              <w:bottom w:w="50" w:type="dxa"/>
              <w:right w:w="65" w:type="dxa"/>
            </w:tcMar>
            <w:vAlign w:val="center"/>
          </w:tcPr>
          <w:p w14:paraId="333B270C" w14:textId="66EE942C" w:rsidR="00034942" w:rsidRPr="00EB4722" w:rsidRDefault="00034942" w:rsidP="00034942">
            <w:pPr>
              <w:spacing w:line="240" w:lineRule="auto"/>
              <w:ind w:firstLine="0"/>
              <w:jc w:val="center"/>
              <w:rPr>
                <w:sz w:val="24"/>
                <w:szCs w:val="24"/>
              </w:rPr>
            </w:pPr>
            <w:r>
              <w:rPr>
                <w:sz w:val="24"/>
                <w:szCs w:val="24"/>
              </w:rPr>
              <w:lastRenderedPageBreak/>
              <w:t>Quản lý, khai thác</w:t>
            </w:r>
          </w:p>
        </w:tc>
        <w:tc>
          <w:tcPr>
            <w:tcW w:w="3978" w:type="dxa"/>
            <w:tcMar>
              <w:top w:w="50" w:type="dxa"/>
              <w:left w:w="65" w:type="dxa"/>
              <w:bottom w:w="50" w:type="dxa"/>
              <w:right w:w="65" w:type="dxa"/>
            </w:tcMar>
            <w:vAlign w:val="center"/>
          </w:tcPr>
          <w:p w14:paraId="7F55C8BA" w14:textId="375BD183" w:rsidR="00034942" w:rsidRPr="00EB4722" w:rsidRDefault="00034942" w:rsidP="00034942">
            <w:pPr>
              <w:spacing w:line="240" w:lineRule="auto"/>
              <w:ind w:firstLine="0"/>
              <w:jc w:val="center"/>
              <w:rPr>
                <w:sz w:val="24"/>
                <w:szCs w:val="24"/>
              </w:rPr>
            </w:pPr>
            <w:r>
              <w:rPr>
                <w:sz w:val="24"/>
                <w:szCs w:val="24"/>
              </w:rPr>
              <w:t>Chủ thể quản lý và phạm vi hưởng lợi khác nhau theo từng công trình</w:t>
            </w:r>
          </w:p>
        </w:tc>
        <w:tc>
          <w:tcPr>
            <w:tcW w:w="3969" w:type="dxa"/>
            <w:tcMar>
              <w:top w:w="50" w:type="dxa"/>
              <w:left w:w="65" w:type="dxa"/>
              <w:bottom w:w="50" w:type="dxa"/>
              <w:right w:w="65" w:type="dxa"/>
            </w:tcMar>
            <w:vAlign w:val="center"/>
          </w:tcPr>
          <w:p w14:paraId="190291D1" w14:textId="750C3299" w:rsidR="00034942" w:rsidRPr="00EB4722" w:rsidRDefault="00034942" w:rsidP="00034942">
            <w:pPr>
              <w:spacing w:line="240" w:lineRule="auto"/>
              <w:ind w:firstLine="0"/>
              <w:jc w:val="center"/>
              <w:rPr>
                <w:sz w:val="24"/>
                <w:szCs w:val="24"/>
              </w:rPr>
            </w:pPr>
            <w:r>
              <w:rPr>
                <w:sz w:val="24"/>
                <w:szCs w:val="24"/>
              </w:rPr>
              <w:t>Khó quy định thống nhất trách nhiệm vận hành, bảo trì và tài sản</w:t>
            </w:r>
          </w:p>
        </w:tc>
      </w:tr>
      <w:tr w:rsidR="00034942" w14:paraId="5B24EC24" w14:textId="77777777" w:rsidTr="00295143">
        <w:trPr>
          <w:cantSplit/>
          <w:trHeight w:val="169"/>
          <w:jc w:val="center"/>
        </w:trPr>
        <w:tc>
          <w:tcPr>
            <w:tcW w:w="1966" w:type="dxa"/>
            <w:tcMar>
              <w:top w:w="50" w:type="dxa"/>
              <w:left w:w="65" w:type="dxa"/>
              <w:bottom w:w="50" w:type="dxa"/>
              <w:right w:w="65" w:type="dxa"/>
            </w:tcMar>
            <w:vAlign w:val="center"/>
          </w:tcPr>
          <w:p w14:paraId="3AA6A28E" w14:textId="022E0868" w:rsidR="00034942" w:rsidRPr="00EB4722" w:rsidRDefault="00034942" w:rsidP="00034942">
            <w:pPr>
              <w:spacing w:line="240" w:lineRule="auto"/>
              <w:ind w:firstLine="0"/>
              <w:jc w:val="center"/>
              <w:rPr>
                <w:sz w:val="24"/>
                <w:szCs w:val="24"/>
              </w:rPr>
            </w:pPr>
            <w:r>
              <w:rPr>
                <w:sz w:val="24"/>
                <w:szCs w:val="24"/>
              </w:rPr>
              <w:t>Tác động ngân sách</w:t>
            </w:r>
          </w:p>
        </w:tc>
        <w:tc>
          <w:tcPr>
            <w:tcW w:w="3978" w:type="dxa"/>
            <w:tcMar>
              <w:top w:w="50" w:type="dxa"/>
              <w:left w:w="65" w:type="dxa"/>
              <w:bottom w:w="50" w:type="dxa"/>
              <w:right w:w="65" w:type="dxa"/>
            </w:tcMar>
            <w:vAlign w:val="center"/>
          </w:tcPr>
          <w:p w14:paraId="25B6F788" w14:textId="536D2990" w:rsidR="00034942" w:rsidRPr="00EB4722" w:rsidRDefault="00034942" w:rsidP="00034942">
            <w:pPr>
              <w:spacing w:line="240" w:lineRule="auto"/>
              <w:ind w:firstLine="0"/>
              <w:jc w:val="center"/>
              <w:rPr>
                <w:sz w:val="24"/>
                <w:szCs w:val="24"/>
              </w:rPr>
            </w:pPr>
            <w:r>
              <w:rPr>
                <w:color w:val="000000"/>
                <w:sz w:val="24"/>
              </w:rPr>
              <w:t>0 đồng trong tổng nhu cầu vốn của Nghị quyết</w:t>
            </w:r>
          </w:p>
        </w:tc>
        <w:tc>
          <w:tcPr>
            <w:tcW w:w="3969" w:type="dxa"/>
            <w:tcMar>
              <w:top w:w="50" w:type="dxa"/>
              <w:left w:w="65" w:type="dxa"/>
              <w:bottom w:w="50" w:type="dxa"/>
              <w:right w:w="65" w:type="dxa"/>
            </w:tcMar>
            <w:vAlign w:val="center"/>
          </w:tcPr>
          <w:p w14:paraId="7742DCFE" w14:textId="40700186" w:rsidR="00034942" w:rsidRPr="00EB4722" w:rsidRDefault="00034942" w:rsidP="00034942">
            <w:pPr>
              <w:spacing w:line="240" w:lineRule="auto"/>
              <w:ind w:firstLine="0"/>
              <w:jc w:val="center"/>
              <w:rPr>
                <w:sz w:val="24"/>
                <w:szCs w:val="24"/>
              </w:rPr>
            </w:pPr>
            <w:r>
              <w:rPr>
                <w:color w:val="000000"/>
                <w:sz w:val="24"/>
              </w:rPr>
              <w:t>Không làm tăng nghĩa vụ ngân sách của chính sách này</w:t>
            </w:r>
          </w:p>
        </w:tc>
      </w:tr>
      <w:tr w:rsidR="00034942" w14:paraId="05B06E11" w14:textId="77777777" w:rsidTr="00295143">
        <w:trPr>
          <w:cantSplit/>
          <w:trHeight w:val="169"/>
          <w:jc w:val="center"/>
        </w:trPr>
        <w:tc>
          <w:tcPr>
            <w:tcW w:w="1966" w:type="dxa"/>
            <w:tcMar>
              <w:top w:w="50" w:type="dxa"/>
              <w:left w:w="65" w:type="dxa"/>
              <w:bottom w:w="50" w:type="dxa"/>
              <w:right w:w="65" w:type="dxa"/>
            </w:tcMar>
            <w:vAlign w:val="center"/>
          </w:tcPr>
          <w:p w14:paraId="32840243" w14:textId="6035E934" w:rsidR="00034942" w:rsidRPr="00EB4722" w:rsidRDefault="00034942" w:rsidP="00034942">
            <w:pPr>
              <w:spacing w:line="240" w:lineRule="auto"/>
              <w:ind w:firstLine="0"/>
              <w:jc w:val="center"/>
              <w:rPr>
                <w:sz w:val="24"/>
                <w:szCs w:val="24"/>
              </w:rPr>
            </w:pPr>
            <w:r w:rsidRPr="00EB4722">
              <w:rPr>
                <w:b/>
                <w:sz w:val="24"/>
                <w:szCs w:val="24"/>
              </w:rPr>
              <w:t>Kết luận</w:t>
            </w:r>
          </w:p>
        </w:tc>
        <w:tc>
          <w:tcPr>
            <w:tcW w:w="3978" w:type="dxa"/>
            <w:tcMar>
              <w:top w:w="50" w:type="dxa"/>
              <w:left w:w="65" w:type="dxa"/>
              <w:bottom w:w="50" w:type="dxa"/>
              <w:right w:w="65" w:type="dxa"/>
            </w:tcMar>
            <w:vAlign w:val="center"/>
          </w:tcPr>
          <w:p w14:paraId="0D578E5F" w14:textId="3313DD2E" w:rsidR="00034942" w:rsidRPr="00EB4722" w:rsidRDefault="00034942" w:rsidP="00034942">
            <w:pPr>
              <w:spacing w:line="240" w:lineRule="auto"/>
              <w:ind w:firstLine="0"/>
              <w:jc w:val="center"/>
              <w:rPr>
                <w:sz w:val="24"/>
                <w:szCs w:val="24"/>
              </w:rPr>
            </w:pPr>
            <w:r w:rsidRPr="00EB4722">
              <w:rPr>
                <w:b/>
                <w:sz w:val="24"/>
                <w:szCs w:val="24"/>
              </w:rPr>
              <w:t>Không đề xuất chính sách hỗ trợ chung</w:t>
            </w:r>
          </w:p>
        </w:tc>
        <w:tc>
          <w:tcPr>
            <w:tcW w:w="3969" w:type="dxa"/>
            <w:tcMar>
              <w:top w:w="50" w:type="dxa"/>
              <w:left w:w="65" w:type="dxa"/>
              <w:bottom w:w="50" w:type="dxa"/>
              <w:right w:w="65" w:type="dxa"/>
            </w:tcMar>
            <w:vAlign w:val="center"/>
          </w:tcPr>
          <w:p w14:paraId="72FD97AB" w14:textId="0699E587" w:rsidR="00034942" w:rsidRPr="00EB4722" w:rsidRDefault="00034942" w:rsidP="00034942">
            <w:pPr>
              <w:spacing w:line="240" w:lineRule="auto"/>
              <w:ind w:firstLine="0"/>
              <w:jc w:val="center"/>
              <w:rPr>
                <w:sz w:val="24"/>
                <w:szCs w:val="24"/>
              </w:rPr>
            </w:pPr>
            <w:r w:rsidRPr="00EB4722">
              <w:rPr>
                <w:b/>
                <w:sz w:val="24"/>
                <w:szCs w:val="24"/>
              </w:rPr>
              <w:t>Xem xét theo dự án cụ thể khi đủ điều kiện</w:t>
            </w:r>
          </w:p>
        </w:tc>
      </w:tr>
    </w:tbl>
    <w:p w14:paraId="5C7B27DD" w14:textId="77777777" w:rsidR="004959C5" w:rsidRDefault="00346655" w:rsidP="00AD440C">
      <w:pPr>
        <w:spacing w:after="100" w:line="340" w:lineRule="exact"/>
        <w:ind w:firstLine="680"/>
      </w:pPr>
      <w:r>
        <w:t>Qua so sánh, phương án không quy định chính sách hỗ trợ chung đối với công trình tích trữ nước nhỏ có tính khả thi và hiệu quả phân bổ nguồn lực cao hơn. Phương án này vẫn cho phép xử lý dự án cụ thể khi đủ điều kiện, đồng thời tránh phát sinh nghĩa vụ ngân sách rộng, khó kiểm soát về đất đai, tài sản và hiệu quả sử dụng.</w:t>
      </w:r>
    </w:p>
    <w:p w14:paraId="7BB53122" w14:textId="77777777" w:rsidR="004959C5" w:rsidRDefault="00346655" w:rsidP="00295143">
      <w:pPr>
        <w:pStyle w:val="SubHeading"/>
        <w:spacing w:before="0" w:after="100" w:line="340" w:lineRule="exact"/>
        <w:ind w:firstLine="680"/>
      </w:pPr>
      <w:r>
        <w:t>6. Phương thức xử lý đối với nhu cầu cụ thể</w:t>
      </w:r>
    </w:p>
    <w:p w14:paraId="6C3EF0C7" w14:textId="77777777" w:rsidR="00034942" w:rsidRDefault="00034942" w:rsidP="00295143">
      <w:pPr>
        <w:widowControl w:val="0"/>
        <w:spacing w:after="100" w:line="340" w:lineRule="exact"/>
        <w:ind w:firstLine="680"/>
      </w:pPr>
      <w:r>
        <w:t>Công trình cụ thể chỉ được xem xét khi xác định rõ nguyên nhân thiếu nước và chứng minh hệ thống hiện có không thể giải quyết hiệu quả hơn; có hồ sơ đất đai, nguồn nước cấp, chất lượng nước, dung tích, phạm vi hưởng lợi; có chủ thể quản lý, phương án vận hành, bảo trì; lượng hóa tổng mức đầu tư và hiệu quả kinh tế - xã hội.</w:t>
      </w:r>
    </w:p>
    <w:p w14:paraId="1C3B9543" w14:textId="77777777" w:rsidR="00034942" w:rsidRDefault="00034942" w:rsidP="00295143">
      <w:pPr>
        <w:widowControl w:val="0"/>
        <w:spacing w:after="100" w:line="340" w:lineRule="exact"/>
        <w:ind w:firstLine="680"/>
      </w:pPr>
      <w:r>
        <w:t>Việc xử lý theo dự án cụ thể phù hợp hơn ban hành một chính sách hỗ trợ đại trà, bởi cơ quan có thẩm quyền có thể đánh giá riêng từng vị trí, lựa chọn quy mô, nguồn vốn và cơ chế quản lý tài sản tương ứng. Cách tiếp cận này đáp ứng nhu cầu thực tế nhưng không tạo cơ chế mở đối với các đề xuất chưa chứng minh hiệu quả vượt trội so với việc cải tạo hệ thống thủy lợi hiện có.</w:t>
      </w:r>
    </w:p>
    <w:p w14:paraId="6122694E" w14:textId="555E42F5" w:rsidR="00B372ED" w:rsidRPr="00B372ED" w:rsidRDefault="00346655" w:rsidP="00295143">
      <w:pPr>
        <w:widowControl w:val="0"/>
        <w:spacing w:after="100" w:line="340" w:lineRule="exact"/>
        <w:ind w:firstLine="680"/>
        <w:rPr>
          <w:b/>
          <w:bCs/>
        </w:rPr>
      </w:pPr>
      <w:r w:rsidRPr="00B372ED">
        <w:rPr>
          <w:b/>
          <w:bCs/>
        </w:rPr>
        <w:t>VII. ĐIỀU KIỆN CHUNG VÀ CƠ CHẾ THỰC HIỆN</w:t>
      </w:r>
    </w:p>
    <w:p w14:paraId="1A6E3A05" w14:textId="77777777" w:rsidR="00B372ED" w:rsidRDefault="00346655" w:rsidP="00295143">
      <w:pPr>
        <w:widowControl w:val="0"/>
        <w:spacing w:after="100" w:line="340" w:lineRule="exact"/>
        <w:ind w:firstLine="680"/>
        <w:rPr>
          <w:bCs/>
        </w:rPr>
      </w:pPr>
      <w:r w:rsidRPr="00EB4722">
        <w:rPr>
          <w:bCs/>
        </w:rPr>
        <w:t>1. Công trình thuộc đúng phạm vi từ điểm giao nhận sản phẩm, dịch vụ thủy lợi đến khu đất canh tác hoặc là công trình thủy lợi nội đồng độc lập trực tiếp phục vụ sản xuất nông nghiệp.</w:t>
      </w:r>
    </w:p>
    <w:p w14:paraId="49C8F75C" w14:textId="77777777" w:rsidR="006F0C83" w:rsidRDefault="00346655" w:rsidP="006F0C83">
      <w:pPr>
        <w:widowControl w:val="0"/>
        <w:spacing w:after="100" w:line="340" w:lineRule="exact"/>
        <w:ind w:firstLine="680"/>
        <w:rPr>
          <w:bCs/>
        </w:rPr>
      </w:pPr>
      <w:r w:rsidRPr="00EB4722">
        <w:rPr>
          <w:bCs/>
        </w:rPr>
        <w:t>2. Không hỗ trợ nội dung, khối lượng hoặc chi phí đã được tính trong giá sản phẩm, dịch vụ công ích thủy lợi, đã được hỗ trợ theo Nghị định số 115/2026/NĐ-CP hoặc từ nguồn ngân sách nhà nước khác.</w:t>
      </w:r>
    </w:p>
    <w:p w14:paraId="7AF5B75A" w14:textId="77777777" w:rsidR="006F0C83" w:rsidRPr="006F0C83" w:rsidRDefault="00346655" w:rsidP="006F0C83">
      <w:pPr>
        <w:widowControl w:val="0"/>
        <w:spacing w:after="100" w:line="340" w:lineRule="exact"/>
        <w:ind w:firstLine="680"/>
        <w:rPr>
          <w:bCs/>
        </w:rPr>
      </w:pPr>
      <w:r w:rsidRPr="006F0C83">
        <w:rPr>
          <w:bCs/>
        </w:rPr>
        <w:t>3. Công trình thuộc chính sách đặc thù phải có trong danh mục, kế hoạch được phê duyệt, có hồ sơ hiện trạng, dự toán và xác định rõ đơn vị tiếp nhận, quản lý, vận hành, bảo trì.</w:t>
      </w:r>
    </w:p>
    <w:p w14:paraId="7ADB9F8A" w14:textId="77777777" w:rsidR="006F0C83" w:rsidRPr="006F0C83" w:rsidRDefault="00346655" w:rsidP="006F0C83">
      <w:pPr>
        <w:widowControl w:val="0"/>
        <w:spacing w:after="100" w:line="340" w:lineRule="exact"/>
        <w:ind w:firstLine="680"/>
        <w:rPr>
          <w:bCs/>
        </w:rPr>
      </w:pPr>
      <w:r w:rsidRPr="006F0C83">
        <w:rPr>
          <w:bCs/>
        </w:rPr>
        <w:t>4. Đối với chính sách theo Nghị định số 77/2018/NĐ-CP, đối tượng, điều kiện, cơ chế hỗ trợ sau đầu tư, hồ sơ và thủ tục thực hiện theo Nghị định.</w:t>
      </w:r>
    </w:p>
    <w:p w14:paraId="360FBACE" w14:textId="568465A5" w:rsidR="004959C5" w:rsidRPr="006F0C83" w:rsidRDefault="00346655" w:rsidP="006F0C83">
      <w:pPr>
        <w:widowControl w:val="0"/>
        <w:spacing w:after="100" w:line="340" w:lineRule="exact"/>
        <w:ind w:firstLine="680"/>
        <w:rPr>
          <w:bCs/>
        </w:rPr>
      </w:pPr>
      <w:r w:rsidRPr="006F0C83">
        <w:rPr>
          <w:bCs/>
        </w:rPr>
        <w:t>5. Văn bản tổ chức thực hiện không được mở rộng đối tượng, nội dung, phạm vi, nâng mức hỗ trợ hoặc làm thay đổi điều kiện cốt lõi của Nghị quyết.</w:t>
      </w:r>
    </w:p>
    <w:p w14:paraId="147E4548" w14:textId="77777777" w:rsidR="004959C5" w:rsidRDefault="00346655" w:rsidP="00295143">
      <w:pPr>
        <w:pStyle w:val="MajorHeading"/>
        <w:spacing w:before="0" w:after="100" w:line="340" w:lineRule="exact"/>
        <w:ind w:firstLine="680"/>
      </w:pPr>
      <w:r>
        <w:lastRenderedPageBreak/>
        <w:t>VIII. KẾT LUẬN VỀ NỘI DUNG ĐƯA VÀO NGHỊ QUYẾT</w:t>
      </w:r>
    </w:p>
    <w:p w14:paraId="64B64910" w14:textId="77777777" w:rsidR="00295143" w:rsidRPr="00ED4480" w:rsidRDefault="00295143" w:rsidP="00295143">
      <w:pPr>
        <w:pStyle w:val="MajorHeading"/>
        <w:spacing w:after="100" w:line="340" w:lineRule="exact"/>
        <w:ind w:firstLine="720"/>
        <w:rPr>
          <w:b w:val="0"/>
          <w:bCs/>
        </w:rPr>
      </w:pPr>
      <w:r>
        <w:rPr>
          <w:b w:val="0"/>
          <w:color w:val="000000"/>
        </w:rPr>
        <w:t>Bảng 11. Tổng hợp nội dung và phương án chính sách được lựa chọn</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74"/>
        <w:gridCol w:w="2656"/>
        <w:gridCol w:w="3742"/>
      </w:tblGrid>
      <w:tr w:rsidR="004959C5" w14:paraId="325E4E5F" w14:textId="77777777" w:rsidTr="00295143">
        <w:trPr>
          <w:cantSplit/>
          <w:trHeight w:val="474"/>
          <w:tblHeader/>
          <w:jc w:val="center"/>
        </w:trPr>
        <w:tc>
          <w:tcPr>
            <w:tcW w:w="2674" w:type="dxa"/>
            <w:tcMar>
              <w:top w:w="30" w:type="dxa"/>
              <w:left w:w="30" w:type="dxa"/>
              <w:bottom w:w="30" w:type="dxa"/>
              <w:right w:w="30" w:type="dxa"/>
            </w:tcMar>
            <w:vAlign w:val="center"/>
          </w:tcPr>
          <w:p w14:paraId="4B34A9D5" w14:textId="77777777" w:rsidR="004959C5" w:rsidRPr="00EB4722" w:rsidRDefault="00346655" w:rsidP="00AD440C">
            <w:pPr>
              <w:spacing w:line="240" w:lineRule="auto"/>
              <w:ind w:firstLine="0"/>
              <w:jc w:val="center"/>
              <w:rPr>
                <w:sz w:val="24"/>
                <w:szCs w:val="24"/>
              </w:rPr>
            </w:pPr>
            <w:r w:rsidRPr="00EB4722">
              <w:rPr>
                <w:b/>
                <w:sz w:val="24"/>
                <w:szCs w:val="24"/>
              </w:rPr>
              <w:t>Nội dung được phân tích</w:t>
            </w:r>
          </w:p>
        </w:tc>
        <w:tc>
          <w:tcPr>
            <w:tcW w:w="2656" w:type="dxa"/>
            <w:tcMar>
              <w:top w:w="30" w:type="dxa"/>
              <w:left w:w="30" w:type="dxa"/>
              <w:bottom w:w="30" w:type="dxa"/>
              <w:right w:w="30" w:type="dxa"/>
            </w:tcMar>
            <w:vAlign w:val="center"/>
          </w:tcPr>
          <w:p w14:paraId="3E641F94" w14:textId="77777777" w:rsidR="004959C5" w:rsidRPr="00EB4722" w:rsidRDefault="00346655" w:rsidP="00AD440C">
            <w:pPr>
              <w:spacing w:line="240" w:lineRule="auto"/>
              <w:ind w:firstLine="0"/>
              <w:jc w:val="center"/>
              <w:rPr>
                <w:sz w:val="24"/>
                <w:szCs w:val="24"/>
              </w:rPr>
            </w:pPr>
            <w:r w:rsidRPr="00EB4722">
              <w:rPr>
                <w:b/>
                <w:sz w:val="24"/>
                <w:szCs w:val="24"/>
              </w:rPr>
              <w:t>Kết quả lựa chọn</w:t>
            </w:r>
          </w:p>
        </w:tc>
        <w:tc>
          <w:tcPr>
            <w:tcW w:w="3742" w:type="dxa"/>
            <w:tcMar>
              <w:top w:w="30" w:type="dxa"/>
              <w:left w:w="30" w:type="dxa"/>
              <w:bottom w:w="30" w:type="dxa"/>
              <w:right w:w="30" w:type="dxa"/>
            </w:tcMar>
            <w:vAlign w:val="center"/>
          </w:tcPr>
          <w:p w14:paraId="221C4A62" w14:textId="77777777" w:rsidR="004959C5" w:rsidRPr="00EB4722" w:rsidRDefault="00346655" w:rsidP="00AD440C">
            <w:pPr>
              <w:spacing w:line="240" w:lineRule="auto"/>
              <w:ind w:firstLine="0"/>
              <w:jc w:val="center"/>
              <w:rPr>
                <w:sz w:val="24"/>
                <w:szCs w:val="24"/>
              </w:rPr>
            </w:pPr>
            <w:r w:rsidRPr="00EB4722">
              <w:rPr>
                <w:b/>
                <w:sz w:val="24"/>
                <w:szCs w:val="24"/>
              </w:rPr>
              <w:t>Lý do chính</w:t>
            </w:r>
          </w:p>
        </w:tc>
      </w:tr>
      <w:tr w:rsidR="0055785F" w14:paraId="6F7E11C7" w14:textId="77777777" w:rsidTr="00295143">
        <w:trPr>
          <w:cantSplit/>
          <w:trHeight w:val="711"/>
          <w:jc w:val="center"/>
        </w:trPr>
        <w:tc>
          <w:tcPr>
            <w:tcW w:w="2674" w:type="dxa"/>
            <w:tcMar>
              <w:top w:w="30" w:type="dxa"/>
              <w:left w:w="30" w:type="dxa"/>
              <w:bottom w:w="30" w:type="dxa"/>
              <w:right w:w="30" w:type="dxa"/>
            </w:tcMar>
            <w:vAlign w:val="center"/>
          </w:tcPr>
          <w:p w14:paraId="66F151E6" w14:textId="7697AAB3" w:rsidR="0055785F" w:rsidRPr="00EB4722" w:rsidRDefault="0055785F" w:rsidP="0055785F">
            <w:pPr>
              <w:spacing w:line="240" w:lineRule="auto"/>
              <w:ind w:firstLine="0"/>
              <w:rPr>
                <w:sz w:val="24"/>
                <w:szCs w:val="24"/>
              </w:rPr>
            </w:pPr>
            <w:r>
              <w:rPr>
                <w:sz w:val="24"/>
                <w:szCs w:val="24"/>
              </w:rPr>
              <w:t>Quản lý, khai thác công trình thủy lợi nội đồng</w:t>
            </w:r>
          </w:p>
        </w:tc>
        <w:tc>
          <w:tcPr>
            <w:tcW w:w="2656" w:type="dxa"/>
            <w:tcMar>
              <w:top w:w="30" w:type="dxa"/>
              <w:left w:w="30" w:type="dxa"/>
              <w:bottom w:w="30" w:type="dxa"/>
              <w:right w:w="30" w:type="dxa"/>
            </w:tcMar>
            <w:vAlign w:val="center"/>
          </w:tcPr>
          <w:p w14:paraId="52DFD805" w14:textId="4AE0A7ED" w:rsidR="0055785F" w:rsidRPr="00EB4722" w:rsidRDefault="0055785F" w:rsidP="0055785F">
            <w:pPr>
              <w:spacing w:line="240" w:lineRule="auto"/>
              <w:ind w:firstLine="0"/>
              <w:rPr>
                <w:sz w:val="24"/>
                <w:szCs w:val="24"/>
              </w:rPr>
            </w:pPr>
            <w:r>
              <w:rPr>
                <w:sz w:val="24"/>
                <w:szCs w:val="24"/>
              </w:rPr>
              <w:t>Đề xuất quy định mức 15.000 đồng/sào/vụ</w:t>
            </w:r>
          </w:p>
        </w:tc>
        <w:tc>
          <w:tcPr>
            <w:tcW w:w="3742" w:type="dxa"/>
            <w:tcMar>
              <w:top w:w="30" w:type="dxa"/>
              <w:left w:w="30" w:type="dxa"/>
              <w:bottom w:w="30" w:type="dxa"/>
              <w:right w:w="30" w:type="dxa"/>
            </w:tcMar>
            <w:vAlign w:val="center"/>
          </w:tcPr>
          <w:p w14:paraId="706F0E22" w14:textId="67899901" w:rsidR="0055785F" w:rsidRPr="00EB4722" w:rsidRDefault="0055785F" w:rsidP="0055785F">
            <w:pPr>
              <w:spacing w:line="240" w:lineRule="auto"/>
              <w:ind w:firstLine="0"/>
              <w:rPr>
                <w:sz w:val="24"/>
                <w:szCs w:val="24"/>
              </w:rPr>
            </w:pPr>
            <w:r>
              <w:rPr>
                <w:sz w:val="24"/>
                <w:szCs w:val="24"/>
              </w:rPr>
              <w:t>Kế thừa chính sách ổn định; chi khoảng 102,849 tỷ đồng/năm; công trình lớn xử lý bằng chính sách riêng</w:t>
            </w:r>
          </w:p>
        </w:tc>
      </w:tr>
      <w:tr w:rsidR="0055785F" w14:paraId="54231F07" w14:textId="77777777" w:rsidTr="00295143">
        <w:trPr>
          <w:cantSplit/>
          <w:trHeight w:val="701"/>
          <w:jc w:val="center"/>
        </w:trPr>
        <w:tc>
          <w:tcPr>
            <w:tcW w:w="2674" w:type="dxa"/>
            <w:tcMar>
              <w:top w:w="30" w:type="dxa"/>
              <w:left w:w="30" w:type="dxa"/>
              <w:bottom w:w="30" w:type="dxa"/>
              <w:right w:w="30" w:type="dxa"/>
            </w:tcMar>
            <w:vAlign w:val="center"/>
          </w:tcPr>
          <w:p w14:paraId="527D00FE" w14:textId="69242B83" w:rsidR="0055785F" w:rsidRPr="00EB4722" w:rsidRDefault="0055785F" w:rsidP="0055785F">
            <w:pPr>
              <w:spacing w:line="240" w:lineRule="auto"/>
              <w:ind w:firstLine="0"/>
              <w:rPr>
                <w:sz w:val="24"/>
                <w:szCs w:val="24"/>
              </w:rPr>
            </w:pPr>
            <w:r w:rsidRPr="00EB4722">
              <w:rPr>
                <w:sz w:val="24"/>
                <w:szCs w:val="24"/>
              </w:rPr>
              <w:t>Trạm bơm điện thủy lợi nội đồng hiện có</w:t>
            </w:r>
          </w:p>
        </w:tc>
        <w:tc>
          <w:tcPr>
            <w:tcW w:w="2656" w:type="dxa"/>
            <w:tcMar>
              <w:top w:w="30" w:type="dxa"/>
              <w:left w:w="30" w:type="dxa"/>
              <w:bottom w:w="30" w:type="dxa"/>
              <w:right w:w="30" w:type="dxa"/>
            </w:tcMar>
            <w:vAlign w:val="center"/>
          </w:tcPr>
          <w:p w14:paraId="209BFA4D" w14:textId="20B50417" w:rsidR="0055785F" w:rsidRPr="00EB4722" w:rsidRDefault="0055785F" w:rsidP="0055785F">
            <w:pPr>
              <w:spacing w:line="240" w:lineRule="auto"/>
              <w:ind w:firstLine="0"/>
              <w:rPr>
                <w:sz w:val="24"/>
                <w:szCs w:val="24"/>
              </w:rPr>
            </w:pPr>
            <w:r w:rsidRPr="00EB4722">
              <w:rPr>
                <w:sz w:val="24"/>
                <w:szCs w:val="24"/>
              </w:rPr>
              <w:t>Đề xuất hỗ trợ tối đa 100% chi phí xây dựng và thiết bị</w:t>
            </w:r>
          </w:p>
        </w:tc>
        <w:tc>
          <w:tcPr>
            <w:tcW w:w="3742" w:type="dxa"/>
            <w:tcMar>
              <w:top w:w="30" w:type="dxa"/>
              <w:left w:w="30" w:type="dxa"/>
              <w:bottom w:w="30" w:type="dxa"/>
              <w:right w:w="30" w:type="dxa"/>
            </w:tcMar>
            <w:vAlign w:val="center"/>
          </w:tcPr>
          <w:p w14:paraId="1ADE1046" w14:textId="243A6AF1" w:rsidR="0055785F" w:rsidRPr="00EB4722" w:rsidRDefault="0055785F" w:rsidP="0055785F">
            <w:pPr>
              <w:spacing w:line="240" w:lineRule="auto"/>
              <w:ind w:firstLine="0"/>
              <w:rPr>
                <w:sz w:val="24"/>
                <w:szCs w:val="24"/>
              </w:rPr>
            </w:pPr>
            <w:r w:rsidRPr="00EB4722">
              <w:rPr>
                <w:sz w:val="24"/>
                <w:szCs w:val="24"/>
              </w:rPr>
              <w:t>Khắc phục cơ chế đối ứng hình thức; áp dụng theo danh mục, không làm tăng số trạm</w:t>
            </w:r>
          </w:p>
        </w:tc>
      </w:tr>
      <w:tr w:rsidR="0055785F" w14:paraId="1FD79671" w14:textId="77777777" w:rsidTr="00295143">
        <w:trPr>
          <w:cantSplit/>
          <w:trHeight w:val="948"/>
          <w:jc w:val="center"/>
        </w:trPr>
        <w:tc>
          <w:tcPr>
            <w:tcW w:w="2674" w:type="dxa"/>
            <w:tcMar>
              <w:top w:w="30" w:type="dxa"/>
              <w:left w:w="30" w:type="dxa"/>
              <w:bottom w:w="30" w:type="dxa"/>
              <w:right w:w="30" w:type="dxa"/>
            </w:tcMar>
            <w:vAlign w:val="center"/>
          </w:tcPr>
          <w:p w14:paraId="626A21F6" w14:textId="6364DFE9" w:rsidR="0055785F" w:rsidRPr="00EB4722" w:rsidRDefault="0055785F" w:rsidP="0055785F">
            <w:pPr>
              <w:spacing w:line="240" w:lineRule="auto"/>
              <w:ind w:firstLine="0"/>
              <w:rPr>
                <w:sz w:val="24"/>
                <w:szCs w:val="24"/>
              </w:rPr>
            </w:pPr>
            <w:r>
              <w:rPr>
                <w:sz w:val="24"/>
                <w:szCs w:val="24"/>
              </w:rPr>
              <w:t>Tưới tiên tiến, tiết kiệm nước</w:t>
            </w:r>
          </w:p>
        </w:tc>
        <w:tc>
          <w:tcPr>
            <w:tcW w:w="2656" w:type="dxa"/>
            <w:tcMar>
              <w:top w:w="30" w:type="dxa"/>
              <w:left w:w="30" w:type="dxa"/>
              <w:bottom w:w="30" w:type="dxa"/>
              <w:right w:w="30" w:type="dxa"/>
            </w:tcMar>
            <w:vAlign w:val="center"/>
          </w:tcPr>
          <w:p w14:paraId="1CA5D314" w14:textId="79C60AEB" w:rsidR="0055785F" w:rsidRPr="00EB4722" w:rsidRDefault="0055785F" w:rsidP="0055785F">
            <w:pPr>
              <w:spacing w:line="240" w:lineRule="auto"/>
              <w:ind w:firstLine="0"/>
              <w:rPr>
                <w:sz w:val="24"/>
                <w:szCs w:val="24"/>
              </w:rPr>
            </w:pPr>
            <w:r>
              <w:rPr>
                <w:sz w:val="24"/>
                <w:szCs w:val="24"/>
              </w:rPr>
              <w:t>Đề xuất áp dụng mức tối đa theo Nghị định số 77/2018/NĐ-CP</w:t>
            </w:r>
          </w:p>
        </w:tc>
        <w:tc>
          <w:tcPr>
            <w:tcW w:w="3742" w:type="dxa"/>
            <w:tcMar>
              <w:top w:w="30" w:type="dxa"/>
              <w:left w:w="30" w:type="dxa"/>
              <w:bottom w:w="30" w:type="dxa"/>
              <w:right w:w="30" w:type="dxa"/>
            </w:tcMar>
            <w:vAlign w:val="center"/>
          </w:tcPr>
          <w:p w14:paraId="209F71A5" w14:textId="6A51FDED" w:rsidR="0055785F" w:rsidRPr="00EB4722" w:rsidRDefault="0055785F" w:rsidP="0055785F">
            <w:pPr>
              <w:spacing w:line="240" w:lineRule="auto"/>
              <w:ind w:firstLine="0"/>
              <w:rPr>
                <w:sz w:val="24"/>
                <w:szCs w:val="24"/>
              </w:rPr>
            </w:pPr>
            <w:r>
              <w:rPr>
                <w:color w:val="000000"/>
                <w:sz w:val="24"/>
              </w:rPr>
              <w:t>2.064,40 ha; tổng giá trị 165,152 tỷ đồng; ngân sách hỗ trợ tối đa 82,576 tỷ đồng; san phẳng đồng ruộng 0 ha, 0 đồng</w:t>
            </w:r>
          </w:p>
        </w:tc>
      </w:tr>
      <w:tr w:rsidR="0055785F" w14:paraId="0B5AF136" w14:textId="77777777" w:rsidTr="00295143">
        <w:trPr>
          <w:cantSplit/>
          <w:trHeight w:val="721"/>
          <w:jc w:val="center"/>
        </w:trPr>
        <w:tc>
          <w:tcPr>
            <w:tcW w:w="2674" w:type="dxa"/>
            <w:tcMar>
              <w:top w:w="30" w:type="dxa"/>
              <w:left w:w="30" w:type="dxa"/>
              <w:bottom w:w="30" w:type="dxa"/>
              <w:right w:w="30" w:type="dxa"/>
            </w:tcMar>
            <w:vAlign w:val="center"/>
          </w:tcPr>
          <w:p w14:paraId="2CB33C2D" w14:textId="704E849F" w:rsidR="0055785F" w:rsidRPr="00EB4722" w:rsidRDefault="0055785F" w:rsidP="0055785F">
            <w:pPr>
              <w:spacing w:line="240" w:lineRule="auto"/>
              <w:ind w:firstLine="0"/>
              <w:rPr>
                <w:sz w:val="24"/>
                <w:szCs w:val="24"/>
              </w:rPr>
            </w:pPr>
            <w:r>
              <w:rPr>
                <w:sz w:val="24"/>
                <w:szCs w:val="24"/>
              </w:rPr>
              <w:t>Đầu tư xây dựng cống và kiên cố hóa kênh mương</w:t>
            </w:r>
          </w:p>
        </w:tc>
        <w:tc>
          <w:tcPr>
            <w:tcW w:w="2656" w:type="dxa"/>
            <w:tcMar>
              <w:top w:w="30" w:type="dxa"/>
              <w:left w:w="30" w:type="dxa"/>
              <w:bottom w:w="30" w:type="dxa"/>
              <w:right w:w="30" w:type="dxa"/>
            </w:tcMar>
            <w:vAlign w:val="center"/>
          </w:tcPr>
          <w:p w14:paraId="73185CFE" w14:textId="0F154B08" w:rsidR="0055785F" w:rsidRPr="00EB4722" w:rsidRDefault="0055785F" w:rsidP="0055785F">
            <w:pPr>
              <w:spacing w:line="240" w:lineRule="auto"/>
              <w:ind w:firstLine="0"/>
              <w:rPr>
                <w:sz w:val="24"/>
                <w:szCs w:val="24"/>
              </w:rPr>
            </w:pPr>
            <w:r>
              <w:rPr>
                <w:sz w:val="24"/>
                <w:szCs w:val="24"/>
              </w:rPr>
              <w:t>Đề xuất hỗ trợ 70%</w:t>
            </w:r>
          </w:p>
        </w:tc>
        <w:tc>
          <w:tcPr>
            <w:tcW w:w="3742" w:type="dxa"/>
            <w:tcMar>
              <w:top w:w="30" w:type="dxa"/>
              <w:left w:w="30" w:type="dxa"/>
              <w:bottom w:w="30" w:type="dxa"/>
              <w:right w:w="30" w:type="dxa"/>
            </w:tcMar>
            <w:vAlign w:val="center"/>
          </w:tcPr>
          <w:p w14:paraId="08B46387" w14:textId="04B08EC9" w:rsidR="0055785F" w:rsidRPr="00EB4722" w:rsidRDefault="0055785F" w:rsidP="0055785F">
            <w:pPr>
              <w:spacing w:line="240" w:lineRule="auto"/>
              <w:ind w:firstLine="0"/>
              <w:rPr>
                <w:sz w:val="24"/>
                <w:szCs w:val="24"/>
              </w:rPr>
            </w:pPr>
            <w:r>
              <w:rPr>
                <w:sz w:val="24"/>
                <w:szCs w:val="24"/>
              </w:rPr>
              <w:t>Mức tối đa theo Nghị định số 77/2018/NĐ-CP; ngân sách sơ bộ khoảng 2.302,274 tỷ đồng</w:t>
            </w:r>
          </w:p>
        </w:tc>
      </w:tr>
      <w:tr w:rsidR="0055785F" w14:paraId="6D0570D7" w14:textId="77777777" w:rsidTr="00295143">
        <w:trPr>
          <w:cantSplit/>
          <w:trHeight w:val="484"/>
          <w:jc w:val="center"/>
        </w:trPr>
        <w:tc>
          <w:tcPr>
            <w:tcW w:w="2674" w:type="dxa"/>
            <w:tcMar>
              <w:top w:w="30" w:type="dxa"/>
              <w:left w:w="30" w:type="dxa"/>
              <w:bottom w:w="30" w:type="dxa"/>
              <w:right w:w="30" w:type="dxa"/>
            </w:tcMar>
            <w:vAlign w:val="center"/>
          </w:tcPr>
          <w:p w14:paraId="3AE45CD0" w14:textId="4ED0FBFD" w:rsidR="0055785F" w:rsidRPr="00EB4722" w:rsidRDefault="0055785F" w:rsidP="0055785F">
            <w:pPr>
              <w:spacing w:line="240" w:lineRule="auto"/>
              <w:ind w:firstLine="0"/>
              <w:rPr>
                <w:sz w:val="24"/>
                <w:szCs w:val="24"/>
              </w:rPr>
            </w:pPr>
            <w:r w:rsidRPr="00EB4722">
              <w:rPr>
                <w:sz w:val="24"/>
                <w:szCs w:val="24"/>
              </w:rPr>
              <w:t>Công trình tích trữ nước nhỏ</w:t>
            </w:r>
          </w:p>
        </w:tc>
        <w:tc>
          <w:tcPr>
            <w:tcW w:w="2656" w:type="dxa"/>
            <w:tcMar>
              <w:top w:w="30" w:type="dxa"/>
              <w:left w:w="30" w:type="dxa"/>
              <w:bottom w:w="30" w:type="dxa"/>
              <w:right w:w="30" w:type="dxa"/>
            </w:tcMar>
            <w:vAlign w:val="center"/>
          </w:tcPr>
          <w:p w14:paraId="65C97A3E" w14:textId="76D39734" w:rsidR="0055785F" w:rsidRPr="00EB4722" w:rsidRDefault="0055785F" w:rsidP="0055785F">
            <w:pPr>
              <w:spacing w:line="240" w:lineRule="auto"/>
              <w:ind w:firstLine="0"/>
              <w:rPr>
                <w:sz w:val="24"/>
                <w:szCs w:val="24"/>
              </w:rPr>
            </w:pPr>
            <w:r w:rsidRPr="00EB4722">
              <w:rPr>
                <w:sz w:val="24"/>
                <w:szCs w:val="24"/>
              </w:rPr>
              <w:t>Không đề xuất chính sách hỗ trợ chung</w:t>
            </w:r>
          </w:p>
        </w:tc>
        <w:tc>
          <w:tcPr>
            <w:tcW w:w="3742" w:type="dxa"/>
            <w:tcMar>
              <w:top w:w="30" w:type="dxa"/>
              <w:left w:w="30" w:type="dxa"/>
              <w:bottom w:w="30" w:type="dxa"/>
              <w:right w:w="30" w:type="dxa"/>
            </w:tcMar>
            <w:vAlign w:val="center"/>
          </w:tcPr>
          <w:p w14:paraId="7D637ED3" w14:textId="307FB95F" w:rsidR="0055785F" w:rsidRPr="00EB4722" w:rsidRDefault="0055785F" w:rsidP="0055785F">
            <w:pPr>
              <w:spacing w:line="240" w:lineRule="auto"/>
              <w:ind w:firstLine="0"/>
              <w:rPr>
                <w:sz w:val="24"/>
                <w:szCs w:val="24"/>
              </w:rPr>
            </w:pPr>
            <w:r w:rsidRPr="00EB4722">
              <w:rPr>
                <w:sz w:val="24"/>
                <w:szCs w:val="24"/>
              </w:rPr>
              <w:t>Không phù hợp điều kiện áp dụng thống nhất; xử lý theo dự án cụ thể</w:t>
            </w:r>
          </w:p>
        </w:tc>
      </w:tr>
    </w:tbl>
    <w:p w14:paraId="04C6E29E" w14:textId="77777777" w:rsidR="004959C5" w:rsidRDefault="00346655" w:rsidP="00AD440C">
      <w:pPr>
        <w:pStyle w:val="PartHeading"/>
        <w:spacing w:before="360" w:after="360" w:line="360" w:lineRule="atLeast"/>
      </w:pPr>
      <w:r>
        <w:t>PHẦN V</w:t>
      </w:r>
      <w:r>
        <w:br/>
        <w:t>DỰ KIẾN KINH PHÍ VÀ NGUỒN VỐN</w:t>
      </w:r>
    </w:p>
    <w:p w14:paraId="5CF07A46" w14:textId="77777777" w:rsidR="004959C5" w:rsidRDefault="00346655" w:rsidP="00AD440C">
      <w:pPr>
        <w:pStyle w:val="MajorHeading"/>
        <w:spacing w:before="0" w:after="120" w:line="340" w:lineRule="exact"/>
        <w:ind w:firstLine="680"/>
      </w:pPr>
      <w:r>
        <w:t>I. PHƯƠNG PHÁP XÁC ĐỊNH NHU CẦU KINH PHÍ</w:t>
      </w:r>
    </w:p>
    <w:p w14:paraId="108FB616" w14:textId="785F6C20" w:rsidR="004959C5" w:rsidRDefault="0055785F" w:rsidP="00AD440C">
      <w:pPr>
        <w:spacing w:after="120" w:line="340" w:lineRule="exact"/>
        <w:ind w:firstLine="680"/>
      </w:pPr>
      <w:r w:rsidRPr="0055785F">
        <w:t>Nhu cầu kinh phí được xác định trên số liệu tổng hợp của bốn chính sách được lựa chọn. Hỗ trợ quản lý, khai thác thủy lợi nội đồng khoảng 102,849 tỷ đồng/năm, tương ứng 411,395 tỷ đồng giai đoạn 2027-2030. Đối với trạm bơm, 512 trạm có tổng kinh phí 549,180 tỷ đồng và được đề xuất hỗ trợ tối đa 100% chi phí xây dựng, thiết bị. Cống và kiên cố hóa kênh mương có tổng giá trị đăng ký 3.288,963 tỷ đồng, ngân sách hỗ trợ 70% tương ứng 2.302,274 tỷ đồng và phần vốn ngoài ngân sách nhà nước 986,689 tỷ đồng. Tưới tiên tiến, tiết kiệm nước có 2.064,40 ha đăng ký; tổng giá trị đầu tư tính theo chi phí đủ điều kiện 80 triệu đồng/ha là 165,152 tỷ đồng, ngân sách thành phố hỗ trợ tối đa 82,576 tỷ đồng và phần vốn ngoài ngân sách nhà nước 82,576 tỷ đồng. Diện tích san phẳng đồng ruộng là 0 ha, tổng chi phí và ngân sách hỗ trợ đều bằng 0 đồng.</w:t>
      </w:r>
    </w:p>
    <w:p w14:paraId="407D5B9A" w14:textId="77777777" w:rsidR="00522261" w:rsidRDefault="00522261" w:rsidP="00522261">
      <w:pPr>
        <w:spacing w:before="120" w:after="120" w:line="360" w:lineRule="atLeast"/>
        <w:jc w:val="center"/>
      </w:pPr>
      <w:r>
        <w:rPr>
          <w:color w:val="000000"/>
        </w:rPr>
        <w:t>Bảng 12. Tổng hợp nhu cầu vốn thực hiện các chính sách</w:t>
      </w:r>
    </w:p>
    <w:tbl>
      <w:tblPr>
        <w:tblW w:w="92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90"/>
        <w:gridCol w:w="2033"/>
        <w:gridCol w:w="1811"/>
        <w:gridCol w:w="1811"/>
        <w:gridCol w:w="1829"/>
      </w:tblGrid>
      <w:tr w:rsidR="004959C5" w14:paraId="2717FA66" w14:textId="77777777" w:rsidTr="006F0C83">
        <w:trPr>
          <w:cantSplit/>
          <w:tblHeader/>
          <w:jc w:val="center"/>
        </w:trPr>
        <w:tc>
          <w:tcPr>
            <w:tcW w:w="1790" w:type="dxa"/>
            <w:tcMar>
              <w:top w:w="40" w:type="dxa"/>
              <w:left w:w="40" w:type="dxa"/>
              <w:bottom w:w="40" w:type="dxa"/>
              <w:right w:w="40" w:type="dxa"/>
            </w:tcMar>
            <w:vAlign w:val="center"/>
          </w:tcPr>
          <w:p w14:paraId="7449179F" w14:textId="77777777" w:rsidR="004959C5" w:rsidRPr="00EB4722" w:rsidRDefault="00346655" w:rsidP="00AD440C">
            <w:pPr>
              <w:spacing w:line="240" w:lineRule="auto"/>
              <w:ind w:firstLine="0"/>
              <w:jc w:val="center"/>
              <w:rPr>
                <w:sz w:val="24"/>
                <w:szCs w:val="24"/>
              </w:rPr>
            </w:pPr>
            <w:r w:rsidRPr="00EB4722">
              <w:rPr>
                <w:b/>
                <w:sz w:val="24"/>
                <w:szCs w:val="24"/>
              </w:rPr>
              <w:t>Nhóm chính sách</w:t>
            </w:r>
          </w:p>
        </w:tc>
        <w:tc>
          <w:tcPr>
            <w:tcW w:w="2033" w:type="dxa"/>
            <w:tcMar>
              <w:top w:w="40" w:type="dxa"/>
              <w:left w:w="40" w:type="dxa"/>
              <w:bottom w:w="40" w:type="dxa"/>
              <w:right w:w="40" w:type="dxa"/>
            </w:tcMar>
            <w:vAlign w:val="center"/>
          </w:tcPr>
          <w:p w14:paraId="331C205B" w14:textId="77777777" w:rsidR="004959C5" w:rsidRPr="00EB4722" w:rsidRDefault="00346655" w:rsidP="00AD440C">
            <w:pPr>
              <w:spacing w:line="240" w:lineRule="auto"/>
              <w:ind w:firstLine="0"/>
              <w:jc w:val="center"/>
              <w:rPr>
                <w:sz w:val="24"/>
                <w:szCs w:val="24"/>
              </w:rPr>
            </w:pPr>
            <w:r w:rsidRPr="00EB4722">
              <w:rPr>
                <w:b/>
                <w:sz w:val="24"/>
                <w:szCs w:val="24"/>
              </w:rPr>
              <w:t>Tổng nhu cầu/giá trị</w:t>
            </w:r>
          </w:p>
        </w:tc>
        <w:tc>
          <w:tcPr>
            <w:tcW w:w="1811" w:type="dxa"/>
            <w:tcMar>
              <w:top w:w="40" w:type="dxa"/>
              <w:left w:w="40" w:type="dxa"/>
              <w:bottom w:w="40" w:type="dxa"/>
              <w:right w:w="40" w:type="dxa"/>
            </w:tcMar>
            <w:vAlign w:val="center"/>
          </w:tcPr>
          <w:p w14:paraId="5912049F" w14:textId="77777777" w:rsidR="004959C5" w:rsidRPr="00EB4722" w:rsidRDefault="00346655" w:rsidP="00AD440C">
            <w:pPr>
              <w:spacing w:line="240" w:lineRule="auto"/>
              <w:ind w:firstLine="0"/>
              <w:jc w:val="center"/>
              <w:rPr>
                <w:sz w:val="24"/>
                <w:szCs w:val="24"/>
              </w:rPr>
            </w:pPr>
            <w:r w:rsidRPr="00EB4722">
              <w:rPr>
                <w:b/>
                <w:sz w:val="24"/>
                <w:szCs w:val="24"/>
              </w:rPr>
              <w:t>Ngân sách thành phố hỗ trợ</w:t>
            </w:r>
          </w:p>
        </w:tc>
        <w:tc>
          <w:tcPr>
            <w:tcW w:w="1811" w:type="dxa"/>
            <w:tcMar>
              <w:top w:w="40" w:type="dxa"/>
              <w:left w:w="40" w:type="dxa"/>
              <w:bottom w:w="40" w:type="dxa"/>
              <w:right w:w="40" w:type="dxa"/>
            </w:tcMar>
            <w:vAlign w:val="center"/>
          </w:tcPr>
          <w:p w14:paraId="23481F21" w14:textId="77777777" w:rsidR="004959C5" w:rsidRPr="00EB4722" w:rsidRDefault="00346655" w:rsidP="00AD440C">
            <w:pPr>
              <w:spacing w:line="240" w:lineRule="auto"/>
              <w:ind w:firstLine="0"/>
              <w:jc w:val="center"/>
              <w:rPr>
                <w:sz w:val="24"/>
                <w:szCs w:val="24"/>
              </w:rPr>
            </w:pPr>
            <w:r w:rsidRPr="00EB4722">
              <w:rPr>
                <w:b/>
                <w:sz w:val="24"/>
                <w:szCs w:val="24"/>
              </w:rPr>
              <w:t>Phần ngoài NSNN</w:t>
            </w:r>
          </w:p>
        </w:tc>
        <w:tc>
          <w:tcPr>
            <w:tcW w:w="1829" w:type="dxa"/>
            <w:tcMar>
              <w:top w:w="40" w:type="dxa"/>
              <w:left w:w="40" w:type="dxa"/>
              <w:bottom w:w="40" w:type="dxa"/>
              <w:right w:w="40" w:type="dxa"/>
            </w:tcMar>
            <w:vAlign w:val="center"/>
          </w:tcPr>
          <w:p w14:paraId="20DF06E3" w14:textId="77777777" w:rsidR="004959C5" w:rsidRPr="00EB4722" w:rsidRDefault="00346655" w:rsidP="00AD440C">
            <w:pPr>
              <w:spacing w:line="240" w:lineRule="auto"/>
              <w:ind w:firstLine="0"/>
              <w:jc w:val="center"/>
              <w:rPr>
                <w:sz w:val="24"/>
                <w:szCs w:val="24"/>
              </w:rPr>
            </w:pPr>
            <w:r w:rsidRPr="00EB4722">
              <w:rPr>
                <w:b/>
                <w:sz w:val="24"/>
                <w:szCs w:val="24"/>
              </w:rPr>
              <w:t>Ghi chú</w:t>
            </w:r>
          </w:p>
        </w:tc>
      </w:tr>
      <w:tr w:rsidR="0055785F" w14:paraId="2B5236F3" w14:textId="77777777" w:rsidTr="006F0C83">
        <w:trPr>
          <w:cantSplit/>
          <w:jc w:val="center"/>
        </w:trPr>
        <w:tc>
          <w:tcPr>
            <w:tcW w:w="1790" w:type="dxa"/>
            <w:tcMar>
              <w:top w:w="40" w:type="dxa"/>
              <w:left w:w="40" w:type="dxa"/>
              <w:bottom w:w="40" w:type="dxa"/>
              <w:right w:w="40" w:type="dxa"/>
            </w:tcMar>
            <w:vAlign w:val="center"/>
          </w:tcPr>
          <w:p w14:paraId="5DEDDCEA" w14:textId="62AE5501" w:rsidR="0055785F" w:rsidRPr="0055785F" w:rsidRDefault="0055785F" w:rsidP="0055785F">
            <w:pPr>
              <w:spacing w:line="240" w:lineRule="auto"/>
              <w:ind w:firstLine="0"/>
              <w:rPr>
                <w:sz w:val="24"/>
                <w:szCs w:val="24"/>
              </w:rPr>
            </w:pPr>
            <w:r w:rsidRPr="0055785F">
              <w:rPr>
                <w:sz w:val="24"/>
                <w:szCs w:val="24"/>
              </w:rPr>
              <w:t>Quản lý, khai thác thủy lợi nội đồng</w:t>
            </w:r>
          </w:p>
        </w:tc>
        <w:tc>
          <w:tcPr>
            <w:tcW w:w="2033" w:type="dxa"/>
            <w:tcMar>
              <w:top w:w="40" w:type="dxa"/>
              <w:left w:w="40" w:type="dxa"/>
              <w:bottom w:w="40" w:type="dxa"/>
              <w:right w:w="40" w:type="dxa"/>
            </w:tcMar>
            <w:vAlign w:val="center"/>
          </w:tcPr>
          <w:p w14:paraId="0940F040" w14:textId="79BF7EEB" w:rsidR="0055785F" w:rsidRPr="0055785F" w:rsidRDefault="0055785F" w:rsidP="0055785F">
            <w:pPr>
              <w:spacing w:line="240" w:lineRule="auto"/>
              <w:ind w:firstLine="0"/>
              <w:jc w:val="center"/>
              <w:rPr>
                <w:sz w:val="24"/>
                <w:szCs w:val="24"/>
              </w:rPr>
            </w:pPr>
            <w:r w:rsidRPr="0055785F">
              <w:rPr>
                <w:color w:val="000000"/>
                <w:sz w:val="24"/>
                <w:szCs w:val="24"/>
              </w:rPr>
              <w:t>246.837 ha-vụ/năm; 411,395 tỷ đồng/4 năm</w:t>
            </w:r>
          </w:p>
        </w:tc>
        <w:tc>
          <w:tcPr>
            <w:tcW w:w="1811" w:type="dxa"/>
            <w:tcMar>
              <w:top w:w="40" w:type="dxa"/>
              <w:left w:w="40" w:type="dxa"/>
              <w:bottom w:w="40" w:type="dxa"/>
              <w:right w:w="40" w:type="dxa"/>
            </w:tcMar>
            <w:vAlign w:val="center"/>
          </w:tcPr>
          <w:p w14:paraId="1B4D88AA" w14:textId="1C61CB77" w:rsidR="0055785F" w:rsidRPr="0055785F" w:rsidRDefault="0055785F" w:rsidP="0055785F">
            <w:pPr>
              <w:spacing w:line="240" w:lineRule="auto"/>
              <w:ind w:firstLine="0"/>
              <w:jc w:val="center"/>
              <w:rPr>
                <w:sz w:val="24"/>
                <w:szCs w:val="24"/>
              </w:rPr>
            </w:pPr>
            <w:r w:rsidRPr="0055785F">
              <w:rPr>
                <w:color w:val="000000"/>
                <w:sz w:val="24"/>
                <w:szCs w:val="24"/>
              </w:rPr>
              <w:t>411,395 tỷ đồng</w:t>
            </w:r>
          </w:p>
        </w:tc>
        <w:tc>
          <w:tcPr>
            <w:tcW w:w="1811" w:type="dxa"/>
            <w:tcMar>
              <w:top w:w="40" w:type="dxa"/>
              <w:left w:w="40" w:type="dxa"/>
              <w:bottom w:w="40" w:type="dxa"/>
              <w:right w:w="40" w:type="dxa"/>
            </w:tcMar>
            <w:vAlign w:val="center"/>
          </w:tcPr>
          <w:p w14:paraId="0880AB31" w14:textId="6D89E2C3" w:rsidR="0055785F" w:rsidRPr="0055785F" w:rsidRDefault="0055785F" w:rsidP="0055785F">
            <w:pPr>
              <w:spacing w:line="240" w:lineRule="auto"/>
              <w:ind w:firstLine="0"/>
              <w:jc w:val="center"/>
              <w:rPr>
                <w:sz w:val="24"/>
                <w:szCs w:val="24"/>
              </w:rPr>
            </w:pPr>
            <w:r w:rsidRPr="0055785F">
              <w:rPr>
                <w:color w:val="000000"/>
                <w:sz w:val="24"/>
                <w:szCs w:val="24"/>
              </w:rPr>
              <w:t>0 đồng</w:t>
            </w:r>
          </w:p>
        </w:tc>
        <w:tc>
          <w:tcPr>
            <w:tcW w:w="1829" w:type="dxa"/>
            <w:tcMar>
              <w:top w:w="40" w:type="dxa"/>
              <w:left w:w="40" w:type="dxa"/>
              <w:bottom w:w="40" w:type="dxa"/>
              <w:right w:w="40" w:type="dxa"/>
            </w:tcMar>
            <w:vAlign w:val="center"/>
          </w:tcPr>
          <w:p w14:paraId="4B342A93" w14:textId="24AD9026" w:rsidR="0055785F" w:rsidRPr="0055785F" w:rsidRDefault="0055785F" w:rsidP="0055785F">
            <w:pPr>
              <w:spacing w:line="240" w:lineRule="auto"/>
              <w:ind w:firstLine="0"/>
              <w:jc w:val="center"/>
              <w:rPr>
                <w:sz w:val="24"/>
                <w:szCs w:val="24"/>
              </w:rPr>
            </w:pPr>
            <w:r w:rsidRPr="0055785F">
              <w:rPr>
                <w:color w:val="000000"/>
                <w:sz w:val="24"/>
                <w:szCs w:val="24"/>
              </w:rPr>
              <w:t>Mức 15.000 đồng/sào/vụ</w:t>
            </w:r>
          </w:p>
        </w:tc>
      </w:tr>
      <w:tr w:rsidR="0055785F" w14:paraId="4D0241EC" w14:textId="77777777" w:rsidTr="006F0C83">
        <w:trPr>
          <w:cantSplit/>
          <w:jc w:val="center"/>
        </w:trPr>
        <w:tc>
          <w:tcPr>
            <w:tcW w:w="1790" w:type="dxa"/>
            <w:tcMar>
              <w:top w:w="40" w:type="dxa"/>
              <w:left w:w="40" w:type="dxa"/>
              <w:bottom w:w="40" w:type="dxa"/>
              <w:right w:w="40" w:type="dxa"/>
            </w:tcMar>
            <w:vAlign w:val="center"/>
          </w:tcPr>
          <w:p w14:paraId="0C12D130" w14:textId="0C882F41" w:rsidR="0055785F" w:rsidRPr="0055785F" w:rsidRDefault="0055785F" w:rsidP="0055785F">
            <w:pPr>
              <w:spacing w:line="240" w:lineRule="auto"/>
              <w:ind w:firstLine="0"/>
              <w:rPr>
                <w:sz w:val="24"/>
                <w:szCs w:val="24"/>
              </w:rPr>
            </w:pPr>
            <w:r w:rsidRPr="0055785F">
              <w:rPr>
                <w:sz w:val="24"/>
                <w:szCs w:val="24"/>
              </w:rPr>
              <w:lastRenderedPageBreak/>
              <w:t>Trạm bơm điện nội đồng hiện có</w:t>
            </w:r>
          </w:p>
        </w:tc>
        <w:tc>
          <w:tcPr>
            <w:tcW w:w="2033" w:type="dxa"/>
            <w:tcMar>
              <w:top w:w="40" w:type="dxa"/>
              <w:left w:w="40" w:type="dxa"/>
              <w:bottom w:w="40" w:type="dxa"/>
              <w:right w:w="40" w:type="dxa"/>
            </w:tcMar>
            <w:vAlign w:val="center"/>
          </w:tcPr>
          <w:p w14:paraId="48EFC7CC" w14:textId="37F0EB4C" w:rsidR="0055785F" w:rsidRPr="0055785F" w:rsidRDefault="0055785F" w:rsidP="0055785F">
            <w:pPr>
              <w:spacing w:line="240" w:lineRule="auto"/>
              <w:ind w:firstLine="0"/>
              <w:jc w:val="center"/>
              <w:rPr>
                <w:sz w:val="24"/>
                <w:szCs w:val="24"/>
              </w:rPr>
            </w:pPr>
            <w:r w:rsidRPr="0055785F">
              <w:rPr>
                <w:color w:val="000000"/>
                <w:sz w:val="24"/>
                <w:szCs w:val="24"/>
              </w:rPr>
              <w:t>549,180 tỷ đồng</w:t>
            </w:r>
          </w:p>
        </w:tc>
        <w:tc>
          <w:tcPr>
            <w:tcW w:w="1811" w:type="dxa"/>
            <w:tcMar>
              <w:top w:w="40" w:type="dxa"/>
              <w:left w:w="40" w:type="dxa"/>
              <w:bottom w:w="40" w:type="dxa"/>
              <w:right w:w="40" w:type="dxa"/>
            </w:tcMar>
            <w:vAlign w:val="center"/>
          </w:tcPr>
          <w:p w14:paraId="31D0C124" w14:textId="00002A91" w:rsidR="0055785F" w:rsidRPr="0055785F" w:rsidRDefault="0055785F" w:rsidP="0055785F">
            <w:pPr>
              <w:spacing w:line="240" w:lineRule="auto"/>
              <w:ind w:firstLine="0"/>
              <w:jc w:val="center"/>
              <w:rPr>
                <w:sz w:val="24"/>
                <w:szCs w:val="24"/>
              </w:rPr>
            </w:pPr>
            <w:r w:rsidRPr="0055785F">
              <w:rPr>
                <w:color w:val="000000"/>
                <w:sz w:val="24"/>
                <w:szCs w:val="24"/>
              </w:rPr>
              <w:t>549,180 tỷ đồng</w:t>
            </w:r>
          </w:p>
        </w:tc>
        <w:tc>
          <w:tcPr>
            <w:tcW w:w="1811" w:type="dxa"/>
            <w:tcMar>
              <w:top w:w="40" w:type="dxa"/>
              <w:left w:w="40" w:type="dxa"/>
              <w:bottom w:w="40" w:type="dxa"/>
              <w:right w:w="40" w:type="dxa"/>
            </w:tcMar>
            <w:vAlign w:val="center"/>
          </w:tcPr>
          <w:p w14:paraId="308E485D" w14:textId="47C9313D" w:rsidR="0055785F" w:rsidRPr="0055785F" w:rsidRDefault="0055785F" w:rsidP="0055785F">
            <w:pPr>
              <w:spacing w:line="240" w:lineRule="auto"/>
              <w:ind w:firstLine="0"/>
              <w:jc w:val="center"/>
              <w:rPr>
                <w:sz w:val="24"/>
                <w:szCs w:val="24"/>
              </w:rPr>
            </w:pPr>
            <w:r w:rsidRPr="0055785F">
              <w:rPr>
                <w:color w:val="000000"/>
                <w:sz w:val="24"/>
                <w:szCs w:val="24"/>
              </w:rPr>
              <w:t>0 đồng</w:t>
            </w:r>
          </w:p>
        </w:tc>
        <w:tc>
          <w:tcPr>
            <w:tcW w:w="1829" w:type="dxa"/>
            <w:tcMar>
              <w:top w:w="40" w:type="dxa"/>
              <w:left w:w="40" w:type="dxa"/>
              <w:bottom w:w="40" w:type="dxa"/>
              <w:right w:w="40" w:type="dxa"/>
            </w:tcMar>
            <w:vAlign w:val="center"/>
          </w:tcPr>
          <w:p w14:paraId="5D7AD9CC" w14:textId="2A5B76C0" w:rsidR="0055785F" w:rsidRPr="0055785F" w:rsidRDefault="0055785F" w:rsidP="0055785F">
            <w:pPr>
              <w:spacing w:line="240" w:lineRule="auto"/>
              <w:ind w:firstLine="0"/>
              <w:jc w:val="center"/>
              <w:rPr>
                <w:sz w:val="24"/>
                <w:szCs w:val="24"/>
              </w:rPr>
            </w:pPr>
            <w:r w:rsidRPr="0055785F">
              <w:rPr>
                <w:color w:val="000000"/>
                <w:sz w:val="24"/>
                <w:szCs w:val="24"/>
              </w:rPr>
              <w:t>512 trạm; phân kỳ theo danh mục ưu tiên</w:t>
            </w:r>
          </w:p>
        </w:tc>
      </w:tr>
      <w:tr w:rsidR="0055785F" w14:paraId="281D91FC" w14:textId="77777777" w:rsidTr="006F0C83">
        <w:trPr>
          <w:cantSplit/>
          <w:jc w:val="center"/>
        </w:trPr>
        <w:tc>
          <w:tcPr>
            <w:tcW w:w="1790" w:type="dxa"/>
            <w:tcMar>
              <w:top w:w="40" w:type="dxa"/>
              <w:left w:w="40" w:type="dxa"/>
              <w:bottom w:w="40" w:type="dxa"/>
              <w:right w:w="40" w:type="dxa"/>
            </w:tcMar>
            <w:vAlign w:val="center"/>
          </w:tcPr>
          <w:p w14:paraId="6AA7DA44" w14:textId="79007911" w:rsidR="0055785F" w:rsidRPr="0055785F" w:rsidRDefault="0055785F" w:rsidP="0055785F">
            <w:pPr>
              <w:spacing w:line="240" w:lineRule="auto"/>
              <w:ind w:firstLine="0"/>
              <w:rPr>
                <w:sz w:val="24"/>
                <w:szCs w:val="24"/>
              </w:rPr>
            </w:pPr>
            <w:r w:rsidRPr="0055785F">
              <w:rPr>
                <w:sz w:val="24"/>
                <w:szCs w:val="24"/>
              </w:rPr>
              <w:t>Đầu tư xây dựng cống, kiên cố hóa kênh mương</w:t>
            </w:r>
          </w:p>
        </w:tc>
        <w:tc>
          <w:tcPr>
            <w:tcW w:w="2033" w:type="dxa"/>
            <w:tcMar>
              <w:top w:w="40" w:type="dxa"/>
              <w:left w:w="40" w:type="dxa"/>
              <w:bottom w:w="40" w:type="dxa"/>
              <w:right w:w="40" w:type="dxa"/>
            </w:tcMar>
            <w:vAlign w:val="center"/>
          </w:tcPr>
          <w:p w14:paraId="446D533F" w14:textId="5FEF9B66" w:rsidR="0055785F" w:rsidRPr="0055785F" w:rsidRDefault="0055785F" w:rsidP="0055785F">
            <w:pPr>
              <w:spacing w:line="240" w:lineRule="auto"/>
              <w:ind w:firstLine="0"/>
              <w:jc w:val="center"/>
              <w:rPr>
                <w:sz w:val="24"/>
                <w:szCs w:val="24"/>
              </w:rPr>
            </w:pPr>
            <w:r w:rsidRPr="0055785F">
              <w:rPr>
                <w:color w:val="000000"/>
                <w:sz w:val="24"/>
                <w:szCs w:val="24"/>
              </w:rPr>
              <w:t>3.288,963 tỷ đồng</w:t>
            </w:r>
          </w:p>
        </w:tc>
        <w:tc>
          <w:tcPr>
            <w:tcW w:w="1811" w:type="dxa"/>
            <w:tcMar>
              <w:top w:w="40" w:type="dxa"/>
              <w:left w:w="40" w:type="dxa"/>
              <w:bottom w:w="40" w:type="dxa"/>
              <w:right w:w="40" w:type="dxa"/>
            </w:tcMar>
            <w:vAlign w:val="center"/>
          </w:tcPr>
          <w:p w14:paraId="311F6AFC" w14:textId="041F1506" w:rsidR="0055785F" w:rsidRPr="0055785F" w:rsidRDefault="0055785F" w:rsidP="0055785F">
            <w:pPr>
              <w:spacing w:line="240" w:lineRule="auto"/>
              <w:ind w:firstLine="0"/>
              <w:jc w:val="center"/>
              <w:rPr>
                <w:sz w:val="24"/>
                <w:szCs w:val="24"/>
              </w:rPr>
            </w:pPr>
            <w:r w:rsidRPr="0055785F">
              <w:rPr>
                <w:color w:val="000000"/>
                <w:sz w:val="24"/>
                <w:szCs w:val="24"/>
              </w:rPr>
              <w:t>2.302,274 tỷ đồng</w:t>
            </w:r>
          </w:p>
        </w:tc>
        <w:tc>
          <w:tcPr>
            <w:tcW w:w="1811" w:type="dxa"/>
            <w:tcMar>
              <w:top w:w="40" w:type="dxa"/>
              <w:left w:w="40" w:type="dxa"/>
              <w:bottom w:w="40" w:type="dxa"/>
              <w:right w:w="40" w:type="dxa"/>
            </w:tcMar>
            <w:vAlign w:val="center"/>
          </w:tcPr>
          <w:p w14:paraId="1D5809E2" w14:textId="4E58E955" w:rsidR="0055785F" w:rsidRPr="0055785F" w:rsidRDefault="0055785F" w:rsidP="0055785F">
            <w:pPr>
              <w:spacing w:line="240" w:lineRule="auto"/>
              <w:ind w:firstLine="0"/>
              <w:jc w:val="center"/>
              <w:rPr>
                <w:sz w:val="24"/>
                <w:szCs w:val="24"/>
              </w:rPr>
            </w:pPr>
            <w:r w:rsidRPr="0055785F">
              <w:rPr>
                <w:color w:val="000000"/>
                <w:sz w:val="24"/>
                <w:szCs w:val="24"/>
              </w:rPr>
              <w:t>986,689 tỷ đồng</w:t>
            </w:r>
          </w:p>
        </w:tc>
        <w:tc>
          <w:tcPr>
            <w:tcW w:w="1829" w:type="dxa"/>
            <w:tcMar>
              <w:top w:w="40" w:type="dxa"/>
              <w:left w:w="40" w:type="dxa"/>
              <w:bottom w:w="40" w:type="dxa"/>
              <w:right w:w="40" w:type="dxa"/>
            </w:tcMar>
            <w:vAlign w:val="center"/>
          </w:tcPr>
          <w:p w14:paraId="557FEFC1" w14:textId="3DC57C71" w:rsidR="0055785F" w:rsidRPr="0055785F" w:rsidRDefault="0055785F" w:rsidP="0055785F">
            <w:pPr>
              <w:spacing w:line="240" w:lineRule="auto"/>
              <w:ind w:firstLine="0"/>
              <w:jc w:val="center"/>
              <w:rPr>
                <w:sz w:val="24"/>
                <w:szCs w:val="24"/>
              </w:rPr>
            </w:pPr>
            <w:r w:rsidRPr="0055785F">
              <w:rPr>
                <w:color w:val="000000"/>
                <w:sz w:val="24"/>
                <w:szCs w:val="24"/>
              </w:rPr>
              <w:t>Hỗ trợ 70%; rà soát điều kiện trước khi bố trí</w:t>
            </w:r>
          </w:p>
        </w:tc>
      </w:tr>
      <w:tr w:rsidR="0055785F" w14:paraId="54F0A5E5" w14:textId="77777777" w:rsidTr="006F0C83">
        <w:trPr>
          <w:cantSplit/>
          <w:jc w:val="center"/>
        </w:trPr>
        <w:tc>
          <w:tcPr>
            <w:tcW w:w="1790" w:type="dxa"/>
            <w:tcMar>
              <w:top w:w="40" w:type="dxa"/>
              <w:left w:w="40" w:type="dxa"/>
              <w:bottom w:w="40" w:type="dxa"/>
              <w:right w:w="40" w:type="dxa"/>
            </w:tcMar>
            <w:vAlign w:val="center"/>
          </w:tcPr>
          <w:p w14:paraId="11764658" w14:textId="2DD88834" w:rsidR="0055785F" w:rsidRPr="0055785F" w:rsidRDefault="0055785F" w:rsidP="0055785F">
            <w:pPr>
              <w:spacing w:line="240" w:lineRule="auto"/>
              <w:ind w:firstLine="0"/>
              <w:rPr>
                <w:sz w:val="24"/>
                <w:szCs w:val="24"/>
              </w:rPr>
            </w:pPr>
            <w:r w:rsidRPr="0055785F">
              <w:rPr>
                <w:sz w:val="24"/>
                <w:szCs w:val="24"/>
              </w:rPr>
              <w:t>Tưới tiên tiến, tiết kiệm nước</w:t>
            </w:r>
          </w:p>
        </w:tc>
        <w:tc>
          <w:tcPr>
            <w:tcW w:w="2033" w:type="dxa"/>
            <w:tcMar>
              <w:top w:w="40" w:type="dxa"/>
              <w:left w:w="40" w:type="dxa"/>
              <w:bottom w:w="40" w:type="dxa"/>
              <w:right w:w="40" w:type="dxa"/>
            </w:tcMar>
            <w:vAlign w:val="center"/>
          </w:tcPr>
          <w:p w14:paraId="017550A0" w14:textId="553A55CE" w:rsidR="0055785F" w:rsidRPr="0055785F" w:rsidRDefault="0055785F" w:rsidP="0055785F">
            <w:pPr>
              <w:spacing w:line="240" w:lineRule="auto"/>
              <w:ind w:firstLine="0"/>
              <w:jc w:val="center"/>
              <w:rPr>
                <w:sz w:val="24"/>
                <w:szCs w:val="24"/>
              </w:rPr>
            </w:pPr>
            <w:r w:rsidRPr="0055785F">
              <w:rPr>
                <w:color w:val="000000"/>
                <w:sz w:val="24"/>
                <w:szCs w:val="24"/>
              </w:rPr>
              <w:t>2.064,40 ha; 165,152 tỷ đồng</w:t>
            </w:r>
          </w:p>
        </w:tc>
        <w:tc>
          <w:tcPr>
            <w:tcW w:w="1811" w:type="dxa"/>
            <w:tcMar>
              <w:top w:w="40" w:type="dxa"/>
              <w:left w:w="40" w:type="dxa"/>
              <w:bottom w:w="40" w:type="dxa"/>
              <w:right w:w="40" w:type="dxa"/>
            </w:tcMar>
            <w:vAlign w:val="center"/>
          </w:tcPr>
          <w:p w14:paraId="0CA2B583" w14:textId="5CD53FCE" w:rsidR="0055785F" w:rsidRPr="0055785F" w:rsidRDefault="0055785F" w:rsidP="0055785F">
            <w:pPr>
              <w:spacing w:line="240" w:lineRule="auto"/>
              <w:ind w:firstLine="0"/>
              <w:jc w:val="center"/>
              <w:rPr>
                <w:sz w:val="24"/>
                <w:szCs w:val="24"/>
              </w:rPr>
            </w:pPr>
            <w:r w:rsidRPr="0055785F">
              <w:rPr>
                <w:color w:val="000000"/>
                <w:sz w:val="24"/>
                <w:szCs w:val="24"/>
              </w:rPr>
              <w:t>82,576 tỷ đồng</w:t>
            </w:r>
          </w:p>
        </w:tc>
        <w:tc>
          <w:tcPr>
            <w:tcW w:w="1811" w:type="dxa"/>
            <w:tcMar>
              <w:top w:w="40" w:type="dxa"/>
              <w:left w:w="40" w:type="dxa"/>
              <w:bottom w:w="40" w:type="dxa"/>
              <w:right w:w="40" w:type="dxa"/>
            </w:tcMar>
            <w:vAlign w:val="center"/>
          </w:tcPr>
          <w:p w14:paraId="591A1C96" w14:textId="4C66A0B7" w:rsidR="0055785F" w:rsidRPr="0055785F" w:rsidRDefault="0055785F" w:rsidP="0055785F">
            <w:pPr>
              <w:spacing w:line="240" w:lineRule="auto"/>
              <w:ind w:firstLine="0"/>
              <w:jc w:val="center"/>
              <w:rPr>
                <w:sz w:val="24"/>
                <w:szCs w:val="24"/>
              </w:rPr>
            </w:pPr>
            <w:r w:rsidRPr="0055785F">
              <w:rPr>
                <w:color w:val="000000"/>
                <w:sz w:val="24"/>
                <w:szCs w:val="24"/>
              </w:rPr>
              <w:t>82,576 tỷ đồng</w:t>
            </w:r>
          </w:p>
        </w:tc>
        <w:tc>
          <w:tcPr>
            <w:tcW w:w="1829" w:type="dxa"/>
            <w:tcMar>
              <w:top w:w="40" w:type="dxa"/>
              <w:left w:w="40" w:type="dxa"/>
              <w:bottom w:w="40" w:type="dxa"/>
              <w:right w:w="40" w:type="dxa"/>
            </w:tcMar>
            <w:vAlign w:val="center"/>
          </w:tcPr>
          <w:p w14:paraId="59C77C19" w14:textId="15DD51ED" w:rsidR="0055785F" w:rsidRPr="0055785F" w:rsidRDefault="0055785F" w:rsidP="0055785F">
            <w:pPr>
              <w:spacing w:line="240" w:lineRule="auto"/>
              <w:ind w:firstLine="0"/>
              <w:jc w:val="center"/>
              <w:rPr>
                <w:sz w:val="24"/>
                <w:szCs w:val="24"/>
              </w:rPr>
            </w:pPr>
            <w:r w:rsidRPr="0055785F">
              <w:rPr>
                <w:color w:val="000000"/>
                <w:sz w:val="24"/>
                <w:szCs w:val="24"/>
              </w:rPr>
              <w:t>Hệ thống tưới; san phẳng 0 ha, 0 đồng</w:t>
            </w:r>
          </w:p>
        </w:tc>
      </w:tr>
      <w:tr w:rsidR="0055785F" w14:paraId="6A430F30" w14:textId="77777777" w:rsidTr="006F0C83">
        <w:trPr>
          <w:cantSplit/>
          <w:jc w:val="center"/>
        </w:trPr>
        <w:tc>
          <w:tcPr>
            <w:tcW w:w="1790" w:type="dxa"/>
            <w:tcMar>
              <w:top w:w="40" w:type="dxa"/>
              <w:left w:w="40" w:type="dxa"/>
              <w:bottom w:w="40" w:type="dxa"/>
              <w:right w:w="40" w:type="dxa"/>
            </w:tcMar>
            <w:vAlign w:val="center"/>
          </w:tcPr>
          <w:p w14:paraId="2F1921BA" w14:textId="24E6501B" w:rsidR="0055785F" w:rsidRPr="006F0C83" w:rsidRDefault="0055785F" w:rsidP="0055785F">
            <w:pPr>
              <w:spacing w:line="240" w:lineRule="auto"/>
              <w:ind w:firstLine="0"/>
              <w:rPr>
                <w:b/>
                <w:sz w:val="24"/>
                <w:szCs w:val="24"/>
              </w:rPr>
            </w:pPr>
            <w:r w:rsidRPr="006F0C83">
              <w:rPr>
                <w:b/>
                <w:color w:val="000000"/>
                <w:sz w:val="24"/>
                <w:szCs w:val="24"/>
              </w:rPr>
              <w:t>Tổng cộng</w:t>
            </w:r>
          </w:p>
        </w:tc>
        <w:tc>
          <w:tcPr>
            <w:tcW w:w="2033" w:type="dxa"/>
            <w:tcMar>
              <w:top w:w="40" w:type="dxa"/>
              <w:left w:w="40" w:type="dxa"/>
              <w:bottom w:w="40" w:type="dxa"/>
              <w:right w:w="40" w:type="dxa"/>
            </w:tcMar>
            <w:vAlign w:val="center"/>
          </w:tcPr>
          <w:p w14:paraId="722FA6BF" w14:textId="329BF2CD" w:rsidR="0055785F" w:rsidRPr="006F0C83" w:rsidRDefault="0055785F" w:rsidP="006F0C83">
            <w:pPr>
              <w:spacing w:line="240" w:lineRule="auto"/>
              <w:ind w:firstLine="0"/>
              <w:jc w:val="left"/>
              <w:rPr>
                <w:b/>
                <w:sz w:val="24"/>
                <w:szCs w:val="24"/>
              </w:rPr>
            </w:pPr>
            <w:r w:rsidRPr="006F0C83">
              <w:rPr>
                <w:b/>
                <w:color w:val="000000"/>
                <w:sz w:val="24"/>
                <w:szCs w:val="24"/>
              </w:rPr>
              <w:t>4.414,690 tỷ đồng</w:t>
            </w:r>
          </w:p>
        </w:tc>
        <w:tc>
          <w:tcPr>
            <w:tcW w:w="1811" w:type="dxa"/>
            <w:tcMar>
              <w:top w:w="40" w:type="dxa"/>
              <w:left w:w="40" w:type="dxa"/>
              <w:bottom w:w="40" w:type="dxa"/>
              <w:right w:w="40" w:type="dxa"/>
            </w:tcMar>
            <w:vAlign w:val="center"/>
          </w:tcPr>
          <w:p w14:paraId="291CE6D9" w14:textId="5D0A425D" w:rsidR="0055785F" w:rsidRPr="0055785F" w:rsidRDefault="0055785F" w:rsidP="0055785F">
            <w:pPr>
              <w:spacing w:line="240" w:lineRule="auto"/>
              <w:ind w:firstLine="0"/>
              <w:jc w:val="center"/>
              <w:rPr>
                <w:sz w:val="24"/>
                <w:szCs w:val="24"/>
              </w:rPr>
            </w:pPr>
            <w:r w:rsidRPr="0055785F">
              <w:rPr>
                <w:b/>
                <w:color w:val="000000"/>
                <w:sz w:val="24"/>
                <w:szCs w:val="24"/>
              </w:rPr>
              <w:t>3.345,425 tỷ đồng</w:t>
            </w:r>
          </w:p>
        </w:tc>
        <w:tc>
          <w:tcPr>
            <w:tcW w:w="1811" w:type="dxa"/>
            <w:tcMar>
              <w:top w:w="40" w:type="dxa"/>
              <w:left w:w="40" w:type="dxa"/>
              <w:bottom w:w="40" w:type="dxa"/>
              <w:right w:w="40" w:type="dxa"/>
            </w:tcMar>
            <w:vAlign w:val="center"/>
          </w:tcPr>
          <w:p w14:paraId="54D0D73E" w14:textId="4D5DAD33" w:rsidR="0055785F" w:rsidRPr="0055785F" w:rsidRDefault="0055785F" w:rsidP="0055785F">
            <w:pPr>
              <w:spacing w:line="240" w:lineRule="auto"/>
              <w:ind w:firstLine="0"/>
              <w:jc w:val="center"/>
              <w:rPr>
                <w:sz w:val="24"/>
                <w:szCs w:val="24"/>
              </w:rPr>
            </w:pPr>
            <w:r w:rsidRPr="0055785F">
              <w:rPr>
                <w:b/>
                <w:color w:val="000000"/>
                <w:sz w:val="24"/>
                <w:szCs w:val="24"/>
              </w:rPr>
              <w:t>1.069,265 tỷ đồng</w:t>
            </w:r>
          </w:p>
        </w:tc>
        <w:tc>
          <w:tcPr>
            <w:tcW w:w="1829" w:type="dxa"/>
            <w:tcMar>
              <w:top w:w="40" w:type="dxa"/>
              <w:left w:w="40" w:type="dxa"/>
              <w:bottom w:w="40" w:type="dxa"/>
              <w:right w:w="40" w:type="dxa"/>
            </w:tcMar>
            <w:vAlign w:val="center"/>
          </w:tcPr>
          <w:p w14:paraId="6ADE3924" w14:textId="1DCA5951" w:rsidR="0055785F" w:rsidRPr="0055785F" w:rsidRDefault="0055785F" w:rsidP="0055785F">
            <w:pPr>
              <w:spacing w:line="240" w:lineRule="auto"/>
              <w:ind w:firstLine="0"/>
              <w:jc w:val="center"/>
              <w:rPr>
                <w:sz w:val="24"/>
                <w:szCs w:val="24"/>
              </w:rPr>
            </w:pPr>
            <w:r w:rsidRPr="0055785F">
              <w:rPr>
                <w:color w:val="000000"/>
                <w:sz w:val="24"/>
                <w:szCs w:val="24"/>
              </w:rPr>
              <w:t>Giai đoạn 2027-2030</w:t>
            </w:r>
          </w:p>
        </w:tc>
      </w:tr>
    </w:tbl>
    <w:p w14:paraId="29AAA10C" w14:textId="77777777" w:rsidR="004959C5" w:rsidRPr="0093704D" w:rsidRDefault="00346655" w:rsidP="0055785F">
      <w:pPr>
        <w:pStyle w:val="MajorHeading"/>
        <w:spacing w:after="100" w:line="340" w:lineRule="exact"/>
        <w:ind w:firstLine="680"/>
        <w:rPr>
          <w:szCs w:val="28"/>
        </w:rPr>
      </w:pPr>
      <w:r w:rsidRPr="0093704D">
        <w:rPr>
          <w:szCs w:val="28"/>
        </w:rPr>
        <w:t>II. NGUỒN KINH PHÍ</w:t>
      </w:r>
    </w:p>
    <w:p w14:paraId="11F0FF76" w14:textId="77777777" w:rsidR="004959C5" w:rsidRPr="0093704D" w:rsidRDefault="00346655" w:rsidP="00AD440C">
      <w:pPr>
        <w:spacing w:after="100" w:line="340" w:lineRule="exact"/>
        <w:ind w:firstLine="680"/>
        <w:rPr>
          <w:szCs w:val="28"/>
        </w:rPr>
      </w:pPr>
      <w:r w:rsidRPr="0093704D">
        <w:rPr>
          <w:szCs w:val="28"/>
        </w:rPr>
        <w:t>Kinh phí hỗ trợ do ngân sách thành phố bảo đảm, được bố trí trong dự toán chi đầu tư phát triển và chi thường xuyên hằng năm theo tính chất từng nhiệm vụ, khả năng cân đối ngân sách thành phố và pháp luật về ngân sách nhà nước. Đối với tưới tiên tiến, tiết kiệm nước và đầu tư xây dựng cống, kiên cố hóa kênh mương, phần kinh phí không được ngân sách thành phố hỗ trợ do đối tượng đầu tư và các nguồn vốn hợp pháp ngoài ngân sách nhà nước bảo đảm.</w:t>
      </w:r>
    </w:p>
    <w:p w14:paraId="65850AE3" w14:textId="77777777" w:rsidR="004959C5" w:rsidRPr="0093704D" w:rsidRDefault="00346655" w:rsidP="00AD440C">
      <w:pPr>
        <w:spacing w:after="100" w:line="340" w:lineRule="exact"/>
        <w:ind w:firstLine="680"/>
        <w:rPr>
          <w:szCs w:val="28"/>
        </w:rPr>
      </w:pPr>
      <w:r w:rsidRPr="0093704D">
        <w:rPr>
          <w:szCs w:val="28"/>
        </w:rPr>
        <w:t>Không sử dụng nguồn ngân sách nhà nước khác để hỗ trợ trùng cùng nội dung, khối lượng hoặc chi phí. Việc lồng ghép chỉ được thực hiện đối với hạng mục độc lập, xác định rõ phạm vi, nguồn vốn và không trùng với phần ngân sách thành phố hỗ trợ theo Nghị quyết.</w:t>
      </w:r>
    </w:p>
    <w:p w14:paraId="3BFF8912" w14:textId="77777777" w:rsidR="004959C5" w:rsidRPr="0093704D" w:rsidRDefault="00346655" w:rsidP="00AD440C">
      <w:pPr>
        <w:pStyle w:val="MajorHeading"/>
        <w:spacing w:before="0" w:after="100" w:line="340" w:lineRule="exact"/>
        <w:ind w:firstLine="680"/>
        <w:rPr>
          <w:szCs w:val="28"/>
        </w:rPr>
      </w:pPr>
      <w:r w:rsidRPr="0093704D">
        <w:rPr>
          <w:szCs w:val="28"/>
        </w:rPr>
        <w:t>III. PHÂN KỲ VÀ NGUYÊN TẮC BỐ TRÍ</w:t>
      </w:r>
    </w:p>
    <w:p w14:paraId="553A52E0" w14:textId="77777777" w:rsidR="004959C5" w:rsidRPr="0093704D" w:rsidRDefault="00346655" w:rsidP="00AD440C">
      <w:pPr>
        <w:spacing w:after="100" w:line="340" w:lineRule="exact"/>
        <w:ind w:firstLine="680"/>
        <w:rPr>
          <w:szCs w:val="28"/>
        </w:rPr>
      </w:pPr>
      <w:r w:rsidRPr="0093704D">
        <w:rPr>
          <w:szCs w:val="28"/>
        </w:rPr>
        <w:t>Kinh phí được bố trí hằng năm theo khả năng cân đối ngân sách. Ưu tiên trạm bơm cấp bách, xuống cấp nghiêm trọng, không bảo đảm an toàn; công trình phục vụ diện tích lớn hoặc vùng sản xuất hàng hóa tập trung; công trình có hồ sơ đầy đủ, chủ thể quản lý rõ và có thể hoàn thành, phát huy hiệu quả trong năm kế hoạch. Không bố trí vốn dàn trải, không chia nhỏ làm giảm hiệu quả công trình và không bố trí cho công trình chưa đủ thủ tục.</w:t>
      </w:r>
    </w:p>
    <w:p w14:paraId="398A4553" w14:textId="77777777" w:rsidR="004959C5" w:rsidRPr="0093704D" w:rsidRDefault="00346655" w:rsidP="00AD440C">
      <w:pPr>
        <w:pStyle w:val="MajorHeading"/>
        <w:spacing w:before="0" w:after="100" w:line="340" w:lineRule="exact"/>
        <w:ind w:firstLine="680"/>
        <w:rPr>
          <w:szCs w:val="28"/>
        </w:rPr>
      </w:pPr>
      <w:r w:rsidRPr="0093704D">
        <w:rPr>
          <w:szCs w:val="28"/>
        </w:rPr>
        <w:t>IV. PHÂN TÍCH ĐỘ NHẠY VÀ KHẢ NĂNG CÂN ĐỐI NGÂN SÁCH</w:t>
      </w:r>
    </w:p>
    <w:p w14:paraId="3B17629B" w14:textId="77777777" w:rsidR="00541E9E" w:rsidRPr="00541E9E" w:rsidRDefault="00541E9E" w:rsidP="00541E9E">
      <w:pPr>
        <w:pStyle w:val="MajorHeading"/>
        <w:spacing w:after="100" w:line="340" w:lineRule="exact"/>
        <w:ind w:firstLine="680"/>
        <w:rPr>
          <w:b w:val="0"/>
          <w:szCs w:val="28"/>
        </w:rPr>
      </w:pPr>
      <w:r w:rsidRPr="00541E9E">
        <w:rPr>
          <w:b w:val="0"/>
          <w:szCs w:val="28"/>
        </w:rPr>
        <w:t xml:space="preserve">Trên cơ sở số liệu hiện có, tổng nhu cầu vốn thực hiện bốn chính sách trong giai đoạn 2027-2030 là 4.414,690 tỷ đồng; trong đó ngân sách thành phố tối đa 3.345,425 tỷ đồng và phần vốn ngoài ngân sách nhà nước 1.069,265 tỷ đồng. Ngân sách thành phố gồm 411,395 tỷ đồng hỗ trợ quản lý, khai thác trong bốn năm; 549,180 tỷ đồng đối với trạm bơm; 2.302,274 tỷ đồng đối với cống và kênh mương; 82,576 tỷ đồng đối với hệ thống tưới tiên tiến, tiết kiệm nước; hỗ trợ san phẳng đồng ruộng 0 đồng. Đây là mức tính toán tối đa theo khối lượng đăng ký và mức hỗ trợ lựa chọn, không phải nghĩa vụ bố trí đồng thời toàn bộ </w:t>
      </w:r>
      <w:r w:rsidRPr="00541E9E">
        <w:rPr>
          <w:b w:val="0"/>
          <w:szCs w:val="28"/>
        </w:rPr>
        <w:lastRenderedPageBreak/>
        <w:t>trong một năm; kinh phí được phân kỳ theo thứ tự ưu tiên, hồ sơ được phê duyệt và khả năng cân đối ngân sách.</w:t>
      </w:r>
    </w:p>
    <w:p w14:paraId="0B2EA4C9" w14:textId="77777777" w:rsidR="00541E9E" w:rsidRPr="00541E9E" w:rsidRDefault="00541E9E" w:rsidP="00541E9E">
      <w:pPr>
        <w:pStyle w:val="MajorHeading"/>
        <w:spacing w:after="100" w:line="340" w:lineRule="exact"/>
        <w:ind w:firstLine="680"/>
        <w:rPr>
          <w:b w:val="0"/>
          <w:szCs w:val="28"/>
        </w:rPr>
      </w:pPr>
      <w:r w:rsidRPr="00541E9E">
        <w:rPr>
          <w:b w:val="0"/>
          <w:szCs w:val="28"/>
        </w:rPr>
        <w:t>Không sử dụng bình quân cơ học của tổng nhu cầu vốn làm mức bố trí ngân sách hằng năm. Kịch bản thực hiện phải bảo đảm chi thường xuyên theo diện tích thực tế đủ điều kiện và phân kỳ các nhu cầu đầu tư theo thứ tự ưu tiên, kết quả rà soát pháp lý, tiến độ chuẩn bị hồ sơ và khả năng cân đối ngân sách. Danh mục không đủ điều kiện, không bảo đảm đủ phần vốn ngoài ngân sách nhà nước hoặc không thể hoàn thành trong kỳ kế hoạch không được bố trí vốn.</w:t>
      </w:r>
    </w:p>
    <w:p w14:paraId="3B3328FF" w14:textId="77777777" w:rsidR="00541E9E" w:rsidRDefault="00541E9E" w:rsidP="00541E9E">
      <w:pPr>
        <w:pStyle w:val="MajorHeading"/>
        <w:spacing w:before="0" w:after="100" w:line="340" w:lineRule="exact"/>
        <w:ind w:firstLine="680"/>
        <w:rPr>
          <w:b w:val="0"/>
          <w:szCs w:val="28"/>
        </w:rPr>
      </w:pPr>
      <w:r w:rsidRPr="00541E9E">
        <w:rPr>
          <w:b w:val="0"/>
          <w:szCs w:val="28"/>
        </w:rPr>
        <w:t>Để bảo đảm khả thi, trạm bơm được chia thành nhóm mất an toàn, ảnh hưởng lớn đến sản xuất để xử lý trước; nhóm cải tạo, nâng cấp trong trung hạn; nhóm sửa chữa thiết bị bố trí theo kế hoạch. Cống, kênh mương và tưới tiết kiệm chỉ đưa vào kế hoạch khi đối tượng đã xác nhận nguồn vốn còn lại. Danh mục không đủ điều kiện hoặc không thể hoàn thành trong kỳ kế hoạch không được bố trí vốn.</w:t>
      </w:r>
    </w:p>
    <w:p w14:paraId="3107C203" w14:textId="6805A260" w:rsidR="004959C5" w:rsidRPr="0093704D" w:rsidRDefault="00346655" w:rsidP="00541E9E">
      <w:pPr>
        <w:pStyle w:val="MajorHeading"/>
        <w:spacing w:before="0" w:after="100" w:line="340" w:lineRule="exact"/>
        <w:ind w:firstLine="680"/>
        <w:rPr>
          <w:szCs w:val="28"/>
        </w:rPr>
      </w:pPr>
      <w:r w:rsidRPr="0093704D">
        <w:rPr>
          <w:szCs w:val="28"/>
        </w:rPr>
        <w:t>V. CƠ CHẾ KIỂM SOÁT CHI PHÍ</w:t>
      </w:r>
    </w:p>
    <w:p w14:paraId="11AAADAE" w14:textId="77777777" w:rsidR="004959C5" w:rsidRPr="0093704D" w:rsidRDefault="00346655" w:rsidP="00AD440C">
      <w:pPr>
        <w:spacing w:after="100" w:line="340" w:lineRule="exact"/>
        <w:ind w:firstLine="680"/>
        <w:rPr>
          <w:szCs w:val="28"/>
        </w:rPr>
      </w:pPr>
      <w:r w:rsidRPr="0093704D">
        <w:rPr>
          <w:szCs w:val="28"/>
        </w:rPr>
        <w:t>Đối với trạm bơm và công trình xây dựng, kiểm soát chi phí được thực hiện qua phân loại công trình, thiết kế mẫu hoặc thiết kế điển hình, khảo sát cụ thể, thẩm định dự toán, lựa chọn nhà thầu, nghiệm thu và quyết toán. Suất đầu tư sơ bộ chỉ dùng để lập kế hoạch và so sánh phương án, không thay thế giá trị được cấp có thẩm quyền phê duyệt.</w:t>
      </w:r>
    </w:p>
    <w:p w14:paraId="5BD5B5B7" w14:textId="77777777" w:rsidR="004959C5" w:rsidRPr="0093704D" w:rsidRDefault="00346655" w:rsidP="00AD440C">
      <w:pPr>
        <w:spacing w:after="100" w:line="340" w:lineRule="exact"/>
        <w:ind w:firstLine="680"/>
        <w:rPr>
          <w:szCs w:val="28"/>
        </w:rPr>
      </w:pPr>
      <w:r w:rsidRPr="0093704D">
        <w:rPr>
          <w:szCs w:val="28"/>
        </w:rPr>
        <w:t>Đối với hỗ trợ theo diện tích, kiểm soát tập trung vào tính chính xác của diện tích ha-vụ và khối lượng công việc thực hiện. Đối với hỗ trợ sau đầu tư theo Nghị định số 77/2018/NĐ-CP, chỉ thanh toán sau khi công trình hoặc hệ thống được nghiệm thu, đáp ứng điều kiện và có đầy đủ hồ sơ chứng minh chi phí. Mọi phần kinh phí đã được hỗ trợ từ nguồn ngân sách khác phải loại trừ trước khi xác định mức hỗ trợ.</w:t>
      </w:r>
    </w:p>
    <w:p w14:paraId="30A90E97" w14:textId="77777777" w:rsidR="004959C5" w:rsidRPr="0093704D" w:rsidRDefault="00346655" w:rsidP="00AD440C">
      <w:pPr>
        <w:spacing w:after="100" w:line="340" w:lineRule="exact"/>
        <w:ind w:firstLine="680"/>
        <w:rPr>
          <w:szCs w:val="28"/>
        </w:rPr>
      </w:pPr>
      <w:r w:rsidRPr="0093704D">
        <w:rPr>
          <w:szCs w:val="28"/>
        </w:rPr>
        <w:t>Hằng năm cần tổng hợp tỷ lệ giải ngân, số công trình hoàn thành, chi phí bình quân theo nhóm, chênh lệch giữa dự toán và quyết toán, số trường hợp không đủ điều kiện hoặc phải thu hồi kinh phí. Các chỉ tiêu này giúp cập nhật thiết kế mẫu, tiêu chí ưu tiên và dự báo ngân sách cho năm tiếp theo.</w:t>
      </w:r>
    </w:p>
    <w:p w14:paraId="60A179EA" w14:textId="77777777" w:rsidR="004959C5" w:rsidRPr="0093704D" w:rsidRDefault="00346655" w:rsidP="00AD440C">
      <w:pPr>
        <w:pStyle w:val="PartHeading"/>
        <w:spacing w:before="360" w:after="360" w:line="340" w:lineRule="exact"/>
        <w:rPr>
          <w:szCs w:val="28"/>
        </w:rPr>
      </w:pPr>
      <w:r w:rsidRPr="0093704D">
        <w:rPr>
          <w:szCs w:val="28"/>
        </w:rPr>
        <w:t>PHẦN VI</w:t>
      </w:r>
      <w:r w:rsidRPr="0093704D">
        <w:rPr>
          <w:szCs w:val="28"/>
        </w:rPr>
        <w:br/>
        <w:t>DỰ KIẾN HIỆU QUẢ CỦA CHÍNH SÁCH</w:t>
      </w:r>
    </w:p>
    <w:p w14:paraId="2DCEF5A7" w14:textId="77777777" w:rsidR="004959C5" w:rsidRPr="0093704D" w:rsidRDefault="00346655" w:rsidP="00AD440C">
      <w:pPr>
        <w:pStyle w:val="MajorHeading"/>
        <w:spacing w:before="0" w:after="100" w:line="340" w:lineRule="exact"/>
        <w:ind w:firstLine="680"/>
        <w:rPr>
          <w:szCs w:val="28"/>
        </w:rPr>
      </w:pPr>
      <w:r w:rsidRPr="0093704D">
        <w:rPr>
          <w:szCs w:val="28"/>
        </w:rPr>
        <w:t>I. HIỆU QUẢ VỀ THỦY LỢI VÀ SẢN XUẤT NÔNG NGHIỆP</w:t>
      </w:r>
    </w:p>
    <w:p w14:paraId="77B2D3DE" w14:textId="77777777" w:rsidR="004959C5" w:rsidRPr="0093704D" w:rsidRDefault="00346655" w:rsidP="00AD440C">
      <w:pPr>
        <w:spacing w:after="100" w:line="340" w:lineRule="exact"/>
        <w:ind w:firstLine="680"/>
        <w:rPr>
          <w:szCs w:val="28"/>
        </w:rPr>
      </w:pPr>
      <w:r w:rsidRPr="0093704D">
        <w:rPr>
          <w:szCs w:val="28"/>
        </w:rPr>
        <w:t>- Duy trì hoạt động quản lý, vận hành, nạo vét, sửa chữa thường xuyên công trình thủy lợi nội đồng; giảm ách tắc dòng chảy và bảo đảm tưới, tiêu theo mùa vụ.</w:t>
      </w:r>
    </w:p>
    <w:p w14:paraId="2276E170" w14:textId="77777777" w:rsidR="004959C5" w:rsidRPr="0093704D" w:rsidRDefault="00346655" w:rsidP="00AD440C">
      <w:pPr>
        <w:spacing w:after="100" w:line="340" w:lineRule="exact"/>
        <w:ind w:firstLine="680"/>
        <w:rPr>
          <w:szCs w:val="28"/>
        </w:rPr>
      </w:pPr>
      <w:r w:rsidRPr="0093704D">
        <w:rPr>
          <w:szCs w:val="28"/>
        </w:rPr>
        <w:t>- Xử lý các trạm bơm điện nội đồng hiện có xuống cấp, nâng cao an toàn và hiệu suất vận hành, giảm điện năng và nhân công.</w:t>
      </w:r>
    </w:p>
    <w:p w14:paraId="45B34DD8" w14:textId="77777777" w:rsidR="004959C5" w:rsidRPr="0093704D" w:rsidRDefault="00346655" w:rsidP="00AD440C">
      <w:pPr>
        <w:spacing w:after="100" w:line="340" w:lineRule="exact"/>
        <w:ind w:firstLine="680"/>
        <w:rPr>
          <w:szCs w:val="28"/>
        </w:rPr>
      </w:pPr>
      <w:r w:rsidRPr="0093704D">
        <w:rPr>
          <w:szCs w:val="28"/>
        </w:rPr>
        <w:lastRenderedPageBreak/>
        <w:t>- Tăng khả năng điều tiết thông qua cống và giảm thất thoát nước qua kiên cố hóa kênh mương.</w:t>
      </w:r>
    </w:p>
    <w:p w14:paraId="0ABE2E3D" w14:textId="77777777" w:rsidR="004959C5" w:rsidRPr="0093704D" w:rsidRDefault="00346655" w:rsidP="00AD440C">
      <w:pPr>
        <w:spacing w:after="100" w:line="340" w:lineRule="exact"/>
        <w:ind w:firstLine="680"/>
        <w:rPr>
          <w:szCs w:val="28"/>
        </w:rPr>
      </w:pPr>
      <w:r w:rsidRPr="0093704D">
        <w:rPr>
          <w:szCs w:val="28"/>
        </w:rPr>
        <w:t>- Khuyến khích áp dụng tưới tiên tiến, tiết kiệm nước, hỗ trợ vùng cây trồng cạn và vùng sản xuất hàng hóa tập trung.</w:t>
      </w:r>
    </w:p>
    <w:p w14:paraId="3D009AAD" w14:textId="77777777" w:rsidR="004959C5" w:rsidRPr="0093704D" w:rsidRDefault="00346655" w:rsidP="00AD440C">
      <w:pPr>
        <w:pStyle w:val="MajorHeading"/>
        <w:spacing w:before="0" w:after="100" w:line="340" w:lineRule="exact"/>
        <w:ind w:firstLine="680"/>
        <w:rPr>
          <w:szCs w:val="28"/>
        </w:rPr>
      </w:pPr>
      <w:r w:rsidRPr="0093704D">
        <w:rPr>
          <w:szCs w:val="28"/>
        </w:rPr>
        <w:t>II. HIỆU QUẢ VỀ XÃ HỘI VÀ NGÂN SÁCH</w:t>
      </w:r>
    </w:p>
    <w:p w14:paraId="5B3AA162" w14:textId="77777777" w:rsidR="004959C5" w:rsidRPr="0093704D" w:rsidRDefault="00346655" w:rsidP="00AD440C">
      <w:pPr>
        <w:spacing w:after="100" w:line="340" w:lineRule="exact"/>
        <w:ind w:firstLine="680"/>
        <w:rPr>
          <w:szCs w:val="28"/>
        </w:rPr>
      </w:pPr>
      <w:r w:rsidRPr="0093704D">
        <w:rPr>
          <w:szCs w:val="28"/>
        </w:rPr>
        <w:t>- Giảm gánh nặng đóng góp trực tiếp của người dân và tổ chức thủy lợi cơ sở; duy trì sản xuất tại khu vực thiếu lao động hoặc chi phí thủy lợi cao.</w:t>
      </w:r>
    </w:p>
    <w:p w14:paraId="734E11D4" w14:textId="77777777" w:rsidR="004959C5" w:rsidRPr="0093704D" w:rsidRDefault="00346655" w:rsidP="00AD440C">
      <w:pPr>
        <w:spacing w:after="100" w:line="340" w:lineRule="exact"/>
        <w:ind w:firstLine="680"/>
        <w:rPr>
          <w:szCs w:val="28"/>
        </w:rPr>
      </w:pPr>
      <w:r w:rsidRPr="0093704D">
        <w:rPr>
          <w:szCs w:val="28"/>
        </w:rPr>
        <w:t>- Tập trung nguồn lực cho danh mục có ưu tiên, hạn chế sửa chữa manh mún và giảm nguy cơ phát sinh chi phí lớn do công trình xuống cấp kéo dài.</w:t>
      </w:r>
    </w:p>
    <w:p w14:paraId="150EDB11" w14:textId="77777777" w:rsidR="004959C5" w:rsidRPr="0093704D" w:rsidRDefault="00346655" w:rsidP="00AD440C">
      <w:pPr>
        <w:spacing w:after="100" w:line="340" w:lineRule="exact"/>
        <w:ind w:firstLine="680"/>
        <w:rPr>
          <w:szCs w:val="28"/>
        </w:rPr>
      </w:pPr>
      <w:r w:rsidRPr="0093704D">
        <w:rPr>
          <w:szCs w:val="28"/>
        </w:rPr>
        <w:t>- Chuẩn hóa hồ sơ, nghiệm thu, bàn giao và quản lý tài sản; nâng cao tính công khai, minh bạch và trách nhiệm của cơ quan, đơn vị quản lý.</w:t>
      </w:r>
    </w:p>
    <w:p w14:paraId="75F6E820" w14:textId="77777777" w:rsidR="004959C5" w:rsidRPr="0093704D" w:rsidRDefault="00346655" w:rsidP="00AD440C">
      <w:pPr>
        <w:spacing w:after="100" w:line="340" w:lineRule="exact"/>
        <w:ind w:firstLine="680"/>
        <w:rPr>
          <w:szCs w:val="28"/>
        </w:rPr>
      </w:pPr>
      <w:r w:rsidRPr="0093704D">
        <w:rPr>
          <w:szCs w:val="28"/>
        </w:rPr>
        <w:t>- Không đưa công trình tích trữ nước nhỏ vào chính sách khi chưa đủ điều kiện giúp tránh phân tán ngân sách và hạn chế rủi ro đầu tư chưa hiệu quả.</w:t>
      </w:r>
    </w:p>
    <w:p w14:paraId="1C34025F" w14:textId="77777777" w:rsidR="004959C5" w:rsidRPr="0093704D" w:rsidRDefault="00346655" w:rsidP="00AD440C">
      <w:pPr>
        <w:pStyle w:val="MajorHeading"/>
        <w:spacing w:before="0" w:after="100" w:line="340" w:lineRule="exact"/>
        <w:ind w:firstLine="680"/>
        <w:rPr>
          <w:szCs w:val="28"/>
        </w:rPr>
      </w:pPr>
      <w:r w:rsidRPr="0093704D">
        <w:rPr>
          <w:szCs w:val="28"/>
        </w:rPr>
        <w:t>III. HIỆU QUẢ VỀ MÔI TRƯỜNG VÀ THÍCH ỨNG BIẾN ĐỔI KHÍ HẬU</w:t>
      </w:r>
    </w:p>
    <w:p w14:paraId="124BBBF9" w14:textId="77777777" w:rsidR="004959C5" w:rsidRPr="0093704D" w:rsidRDefault="00346655" w:rsidP="00AD440C">
      <w:pPr>
        <w:spacing w:after="100" w:line="340" w:lineRule="exact"/>
        <w:ind w:firstLine="680"/>
        <w:rPr>
          <w:szCs w:val="28"/>
        </w:rPr>
      </w:pPr>
      <w:r w:rsidRPr="0093704D">
        <w:rPr>
          <w:szCs w:val="28"/>
        </w:rPr>
        <w:t>Nạo vét, khơi thông và kiên cố hóa công trình đúng phạm vi góp phần cải thiện dòng chảy nội đồng, giảm thất thoát nước, tăng khả năng chủ động trước mưa lớn, hạn cục bộ và biến động nguồn nước. Hệ thống tưới tiết kiệm góp phần sử dụng nước hiệu quả, giảm lượng nước và năng lượng cần thiết cho sản xuất.</w:t>
      </w:r>
    </w:p>
    <w:p w14:paraId="7E77018A" w14:textId="77777777" w:rsidR="004959C5" w:rsidRDefault="00346655" w:rsidP="00AD440C">
      <w:pPr>
        <w:pStyle w:val="MajorHeading"/>
        <w:spacing w:before="0" w:after="100" w:line="340" w:lineRule="exact"/>
        <w:ind w:firstLine="680"/>
        <w:rPr>
          <w:szCs w:val="28"/>
        </w:rPr>
      </w:pPr>
      <w:r w:rsidRPr="0093704D">
        <w:rPr>
          <w:szCs w:val="28"/>
        </w:rPr>
        <w:t>IV. HỆ THỐNG CHỈ TIÊU THEO DÕI, ĐÁNH GIÁ</w:t>
      </w:r>
    </w:p>
    <w:p w14:paraId="78F766B2" w14:textId="77777777" w:rsidR="00522261" w:rsidRPr="003533AA" w:rsidRDefault="00522261" w:rsidP="00522261">
      <w:pPr>
        <w:pStyle w:val="MajorHeading"/>
        <w:spacing w:after="120" w:line="360" w:lineRule="atLeast"/>
        <w:ind w:firstLine="720"/>
        <w:jc w:val="center"/>
        <w:rPr>
          <w:b w:val="0"/>
          <w:bCs/>
        </w:rPr>
      </w:pPr>
      <w:r>
        <w:rPr>
          <w:b w:val="0"/>
          <w:color w:val="000000"/>
        </w:rPr>
        <w:t>Bảng 13. Hệ thống chỉ tiêu theo dõi, đánh giá chính sách</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4"/>
        <w:gridCol w:w="3473"/>
        <w:gridCol w:w="3675"/>
      </w:tblGrid>
      <w:tr w:rsidR="004959C5" w14:paraId="735943A9" w14:textId="77777777" w:rsidTr="00541E9E">
        <w:trPr>
          <w:cantSplit/>
          <w:tblHeader/>
          <w:jc w:val="center"/>
        </w:trPr>
        <w:tc>
          <w:tcPr>
            <w:tcW w:w="1914" w:type="dxa"/>
            <w:tcMar>
              <w:top w:w="50" w:type="dxa"/>
              <w:left w:w="65" w:type="dxa"/>
              <w:bottom w:w="50" w:type="dxa"/>
              <w:right w:w="65" w:type="dxa"/>
            </w:tcMar>
            <w:vAlign w:val="center"/>
          </w:tcPr>
          <w:p w14:paraId="36831347" w14:textId="77777777" w:rsidR="004959C5" w:rsidRPr="00EB4722" w:rsidRDefault="00346655" w:rsidP="00AD440C">
            <w:pPr>
              <w:spacing w:line="240" w:lineRule="auto"/>
              <w:ind w:firstLine="0"/>
              <w:jc w:val="center"/>
              <w:rPr>
                <w:sz w:val="24"/>
                <w:szCs w:val="24"/>
              </w:rPr>
            </w:pPr>
            <w:r w:rsidRPr="00EB4722">
              <w:rPr>
                <w:b/>
                <w:sz w:val="24"/>
                <w:szCs w:val="24"/>
              </w:rPr>
              <w:t>Nhóm chính sách</w:t>
            </w:r>
          </w:p>
        </w:tc>
        <w:tc>
          <w:tcPr>
            <w:tcW w:w="3473" w:type="dxa"/>
            <w:tcMar>
              <w:top w:w="50" w:type="dxa"/>
              <w:left w:w="65" w:type="dxa"/>
              <w:bottom w:w="50" w:type="dxa"/>
              <w:right w:w="65" w:type="dxa"/>
            </w:tcMar>
            <w:vAlign w:val="center"/>
          </w:tcPr>
          <w:p w14:paraId="5D876647" w14:textId="77777777" w:rsidR="004959C5" w:rsidRPr="00EB4722" w:rsidRDefault="00346655" w:rsidP="00AD440C">
            <w:pPr>
              <w:spacing w:line="240" w:lineRule="auto"/>
              <w:ind w:firstLine="0"/>
              <w:jc w:val="center"/>
              <w:rPr>
                <w:sz w:val="24"/>
                <w:szCs w:val="24"/>
              </w:rPr>
            </w:pPr>
            <w:r w:rsidRPr="00EB4722">
              <w:rPr>
                <w:b/>
                <w:sz w:val="24"/>
                <w:szCs w:val="24"/>
              </w:rPr>
              <w:t>Chỉ tiêu đầu vào/đầu ra</w:t>
            </w:r>
          </w:p>
        </w:tc>
        <w:tc>
          <w:tcPr>
            <w:tcW w:w="3675" w:type="dxa"/>
            <w:tcMar>
              <w:top w:w="50" w:type="dxa"/>
              <w:left w:w="65" w:type="dxa"/>
              <w:bottom w:w="50" w:type="dxa"/>
              <w:right w:w="65" w:type="dxa"/>
            </w:tcMar>
            <w:vAlign w:val="center"/>
          </w:tcPr>
          <w:p w14:paraId="2E6BA9AE" w14:textId="77777777" w:rsidR="004959C5" w:rsidRPr="00EB4722" w:rsidRDefault="00346655" w:rsidP="00AD440C">
            <w:pPr>
              <w:spacing w:line="240" w:lineRule="auto"/>
              <w:ind w:firstLine="0"/>
              <w:jc w:val="center"/>
              <w:rPr>
                <w:sz w:val="24"/>
                <w:szCs w:val="24"/>
              </w:rPr>
            </w:pPr>
            <w:r w:rsidRPr="00EB4722">
              <w:rPr>
                <w:b/>
                <w:sz w:val="24"/>
                <w:szCs w:val="24"/>
              </w:rPr>
              <w:t>Chỉ tiêu kết quả chủ yếu</w:t>
            </w:r>
          </w:p>
        </w:tc>
      </w:tr>
      <w:tr w:rsidR="00541E9E" w14:paraId="204ED33F" w14:textId="77777777" w:rsidTr="00541E9E">
        <w:trPr>
          <w:cantSplit/>
          <w:jc w:val="center"/>
        </w:trPr>
        <w:tc>
          <w:tcPr>
            <w:tcW w:w="1914" w:type="dxa"/>
            <w:tcMar>
              <w:top w:w="50" w:type="dxa"/>
              <w:left w:w="65" w:type="dxa"/>
              <w:bottom w:w="50" w:type="dxa"/>
              <w:right w:w="65" w:type="dxa"/>
            </w:tcMar>
            <w:vAlign w:val="center"/>
          </w:tcPr>
          <w:p w14:paraId="4285A73A" w14:textId="0C07FCCD" w:rsidR="00541E9E" w:rsidRPr="00EB4722" w:rsidRDefault="00541E9E" w:rsidP="00541E9E">
            <w:pPr>
              <w:spacing w:line="240" w:lineRule="auto"/>
              <w:ind w:firstLine="0"/>
              <w:jc w:val="center"/>
              <w:rPr>
                <w:sz w:val="24"/>
                <w:szCs w:val="24"/>
              </w:rPr>
            </w:pPr>
            <w:r w:rsidRPr="00EB4722">
              <w:rPr>
                <w:sz w:val="24"/>
                <w:szCs w:val="24"/>
              </w:rPr>
              <w:t>Quản lý, khai thác TLNĐ</w:t>
            </w:r>
          </w:p>
        </w:tc>
        <w:tc>
          <w:tcPr>
            <w:tcW w:w="3473" w:type="dxa"/>
            <w:tcMar>
              <w:top w:w="50" w:type="dxa"/>
              <w:left w:w="65" w:type="dxa"/>
              <w:bottom w:w="50" w:type="dxa"/>
              <w:right w:w="65" w:type="dxa"/>
            </w:tcMar>
            <w:vAlign w:val="center"/>
          </w:tcPr>
          <w:p w14:paraId="1C6D273A" w14:textId="49465EA3" w:rsidR="00541E9E" w:rsidRPr="00EB4722" w:rsidRDefault="00541E9E" w:rsidP="00541E9E">
            <w:pPr>
              <w:spacing w:line="240" w:lineRule="auto"/>
              <w:ind w:firstLine="0"/>
              <w:jc w:val="center"/>
              <w:rPr>
                <w:sz w:val="24"/>
                <w:szCs w:val="24"/>
              </w:rPr>
            </w:pPr>
            <w:r w:rsidRPr="00EB4722">
              <w:rPr>
                <w:sz w:val="24"/>
                <w:szCs w:val="24"/>
              </w:rPr>
              <w:t>Diện tích ha-vụ; kinh phí; khối lượng nạo vét, duy tu</w:t>
            </w:r>
          </w:p>
        </w:tc>
        <w:tc>
          <w:tcPr>
            <w:tcW w:w="3675" w:type="dxa"/>
            <w:tcMar>
              <w:top w:w="50" w:type="dxa"/>
              <w:left w:w="65" w:type="dxa"/>
              <w:bottom w:w="50" w:type="dxa"/>
              <w:right w:w="65" w:type="dxa"/>
            </w:tcMar>
            <w:vAlign w:val="center"/>
          </w:tcPr>
          <w:p w14:paraId="228696AB" w14:textId="1C98D178" w:rsidR="00541E9E" w:rsidRPr="00EB4722" w:rsidRDefault="00541E9E" w:rsidP="00541E9E">
            <w:pPr>
              <w:spacing w:line="240" w:lineRule="auto"/>
              <w:ind w:firstLine="0"/>
              <w:jc w:val="center"/>
              <w:rPr>
                <w:sz w:val="24"/>
                <w:szCs w:val="24"/>
              </w:rPr>
            </w:pPr>
            <w:r w:rsidRPr="00EB4722">
              <w:rPr>
                <w:sz w:val="24"/>
                <w:szCs w:val="24"/>
              </w:rPr>
              <w:t>Tỷ lệ diện tích được tưới, tiêu ổn định; giảm ách tắc; công khai, quyết toán đúng hạn</w:t>
            </w:r>
          </w:p>
        </w:tc>
      </w:tr>
      <w:tr w:rsidR="00541E9E" w14:paraId="20747DBA" w14:textId="77777777" w:rsidTr="00541E9E">
        <w:trPr>
          <w:cantSplit/>
          <w:jc w:val="center"/>
        </w:trPr>
        <w:tc>
          <w:tcPr>
            <w:tcW w:w="1914" w:type="dxa"/>
            <w:tcMar>
              <w:top w:w="50" w:type="dxa"/>
              <w:left w:w="65" w:type="dxa"/>
              <w:bottom w:w="50" w:type="dxa"/>
              <w:right w:w="65" w:type="dxa"/>
            </w:tcMar>
            <w:vAlign w:val="center"/>
          </w:tcPr>
          <w:p w14:paraId="0B0AE96A" w14:textId="3AA01762" w:rsidR="00541E9E" w:rsidRPr="00EB4722" w:rsidRDefault="00541E9E" w:rsidP="00541E9E">
            <w:pPr>
              <w:spacing w:line="240" w:lineRule="auto"/>
              <w:ind w:firstLine="0"/>
              <w:jc w:val="center"/>
              <w:rPr>
                <w:sz w:val="24"/>
                <w:szCs w:val="24"/>
              </w:rPr>
            </w:pPr>
            <w:r w:rsidRPr="00EB4722">
              <w:rPr>
                <w:sz w:val="24"/>
                <w:szCs w:val="24"/>
              </w:rPr>
              <w:t>Trạm bơm điện</w:t>
            </w:r>
          </w:p>
        </w:tc>
        <w:tc>
          <w:tcPr>
            <w:tcW w:w="3473" w:type="dxa"/>
            <w:tcMar>
              <w:top w:w="50" w:type="dxa"/>
              <w:left w:w="65" w:type="dxa"/>
              <w:bottom w:w="50" w:type="dxa"/>
              <w:right w:w="65" w:type="dxa"/>
            </w:tcMar>
            <w:vAlign w:val="center"/>
          </w:tcPr>
          <w:p w14:paraId="3CA92C99" w14:textId="68787EE1" w:rsidR="00541E9E" w:rsidRPr="00EB4722" w:rsidRDefault="00541E9E" w:rsidP="00541E9E">
            <w:pPr>
              <w:spacing w:line="240" w:lineRule="auto"/>
              <w:ind w:firstLine="0"/>
              <w:jc w:val="center"/>
              <w:rPr>
                <w:sz w:val="24"/>
                <w:szCs w:val="24"/>
              </w:rPr>
            </w:pPr>
            <w:r w:rsidRPr="00EB4722">
              <w:rPr>
                <w:sz w:val="24"/>
                <w:szCs w:val="24"/>
              </w:rPr>
              <w:t>Số trạm theo nhóm; giá trị đầu tư; công suất, diện tích phục vụ</w:t>
            </w:r>
          </w:p>
        </w:tc>
        <w:tc>
          <w:tcPr>
            <w:tcW w:w="3675" w:type="dxa"/>
            <w:tcMar>
              <w:top w:w="50" w:type="dxa"/>
              <w:left w:w="65" w:type="dxa"/>
              <w:bottom w:w="50" w:type="dxa"/>
              <w:right w:w="65" w:type="dxa"/>
            </w:tcMar>
            <w:vAlign w:val="center"/>
          </w:tcPr>
          <w:p w14:paraId="4120C00D" w14:textId="67FFD7B4" w:rsidR="00541E9E" w:rsidRPr="00EB4722" w:rsidRDefault="00541E9E" w:rsidP="00541E9E">
            <w:pPr>
              <w:spacing w:line="240" w:lineRule="auto"/>
              <w:ind w:firstLine="0"/>
              <w:jc w:val="center"/>
              <w:rPr>
                <w:sz w:val="24"/>
                <w:szCs w:val="24"/>
              </w:rPr>
            </w:pPr>
            <w:r w:rsidRPr="00EB4722">
              <w:rPr>
                <w:sz w:val="24"/>
                <w:szCs w:val="24"/>
              </w:rPr>
              <w:t>Giảm sự cố; giảm điện năng, nhân công; tăng năng lực tưới, tiêu; an toàn vận hành</w:t>
            </w:r>
          </w:p>
        </w:tc>
      </w:tr>
      <w:tr w:rsidR="00541E9E" w14:paraId="3DA26D33" w14:textId="77777777" w:rsidTr="00541E9E">
        <w:trPr>
          <w:cantSplit/>
          <w:jc w:val="center"/>
        </w:trPr>
        <w:tc>
          <w:tcPr>
            <w:tcW w:w="1914" w:type="dxa"/>
            <w:tcMar>
              <w:top w:w="50" w:type="dxa"/>
              <w:left w:w="65" w:type="dxa"/>
              <w:bottom w:w="50" w:type="dxa"/>
              <w:right w:w="65" w:type="dxa"/>
            </w:tcMar>
            <w:vAlign w:val="center"/>
          </w:tcPr>
          <w:p w14:paraId="30081B98" w14:textId="57B5F9DC" w:rsidR="00541E9E" w:rsidRPr="00EB4722" w:rsidRDefault="00541E9E" w:rsidP="00541E9E">
            <w:pPr>
              <w:spacing w:line="240" w:lineRule="auto"/>
              <w:ind w:firstLine="0"/>
              <w:jc w:val="center"/>
              <w:rPr>
                <w:sz w:val="24"/>
                <w:szCs w:val="24"/>
              </w:rPr>
            </w:pPr>
            <w:r w:rsidRPr="00EB4722">
              <w:rPr>
                <w:sz w:val="24"/>
                <w:szCs w:val="24"/>
              </w:rPr>
              <w:t>Cống, kiên cố hóa kênh</w:t>
            </w:r>
          </w:p>
        </w:tc>
        <w:tc>
          <w:tcPr>
            <w:tcW w:w="3473" w:type="dxa"/>
            <w:tcMar>
              <w:top w:w="50" w:type="dxa"/>
              <w:left w:w="65" w:type="dxa"/>
              <w:bottom w:w="50" w:type="dxa"/>
              <w:right w:w="65" w:type="dxa"/>
            </w:tcMar>
            <w:vAlign w:val="center"/>
          </w:tcPr>
          <w:p w14:paraId="42175396" w14:textId="45D53526" w:rsidR="00541E9E" w:rsidRPr="00EB4722" w:rsidRDefault="00541E9E" w:rsidP="00541E9E">
            <w:pPr>
              <w:spacing w:line="240" w:lineRule="auto"/>
              <w:ind w:firstLine="0"/>
              <w:jc w:val="center"/>
              <w:rPr>
                <w:sz w:val="24"/>
                <w:szCs w:val="24"/>
              </w:rPr>
            </w:pPr>
            <w:r w:rsidRPr="00EB4722">
              <w:rPr>
                <w:sz w:val="24"/>
                <w:szCs w:val="24"/>
              </w:rPr>
              <w:t>Số cống; chiều dài kênh; tổng giá trị; tỷ lệ hỗ trợ</w:t>
            </w:r>
          </w:p>
        </w:tc>
        <w:tc>
          <w:tcPr>
            <w:tcW w:w="3675" w:type="dxa"/>
            <w:tcMar>
              <w:top w:w="50" w:type="dxa"/>
              <w:left w:w="65" w:type="dxa"/>
              <w:bottom w:w="50" w:type="dxa"/>
              <w:right w:w="65" w:type="dxa"/>
            </w:tcMar>
            <w:vAlign w:val="center"/>
          </w:tcPr>
          <w:p w14:paraId="13EE7245" w14:textId="7A2B1AAD" w:rsidR="00541E9E" w:rsidRPr="00EB4722" w:rsidRDefault="00541E9E" w:rsidP="00541E9E">
            <w:pPr>
              <w:spacing w:line="240" w:lineRule="auto"/>
              <w:ind w:firstLine="0"/>
              <w:jc w:val="center"/>
              <w:rPr>
                <w:sz w:val="24"/>
                <w:szCs w:val="24"/>
              </w:rPr>
            </w:pPr>
            <w:r w:rsidRPr="00EB4722">
              <w:rPr>
                <w:sz w:val="24"/>
                <w:szCs w:val="24"/>
              </w:rPr>
              <w:t>Tăng khả năng điều tiết; giảm thất thoát; diện tích hưởng lợi; mức huy động phần vốn còn lại</w:t>
            </w:r>
          </w:p>
        </w:tc>
      </w:tr>
      <w:tr w:rsidR="00541E9E" w14:paraId="2426EF05" w14:textId="77777777" w:rsidTr="00541E9E">
        <w:trPr>
          <w:cantSplit/>
          <w:jc w:val="center"/>
        </w:trPr>
        <w:tc>
          <w:tcPr>
            <w:tcW w:w="1914" w:type="dxa"/>
            <w:tcMar>
              <w:top w:w="50" w:type="dxa"/>
              <w:left w:w="65" w:type="dxa"/>
              <w:bottom w:w="50" w:type="dxa"/>
              <w:right w:w="65" w:type="dxa"/>
            </w:tcMar>
            <w:vAlign w:val="center"/>
          </w:tcPr>
          <w:p w14:paraId="1B4416D8" w14:textId="64D4772C" w:rsidR="00541E9E" w:rsidRPr="00EB4722" w:rsidRDefault="00541E9E" w:rsidP="00541E9E">
            <w:pPr>
              <w:spacing w:line="240" w:lineRule="auto"/>
              <w:ind w:firstLine="0"/>
              <w:jc w:val="center"/>
              <w:rPr>
                <w:sz w:val="24"/>
                <w:szCs w:val="24"/>
              </w:rPr>
            </w:pPr>
            <w:r w:rsidRPr="00EB4722">
              <w:rPr>
                <w:sz w:val="24"/>
                <w:szCs w:val="24"/>
              </w:rPr>
              <w:t>Tưới tiết kiệm</w:t>
            </w:r>
          </w:p>
        </w:tc>
        <w:tc>
          <w:tcPr>
            <w:tcW w:w="3473" w:type="dxa"/>
            <w:tcMar>
              <w:top w:w="50" w:type="dxa"/>
              <w:left w:w="65" w:type="dxa"/>
              <w:bottom w:w="50" w:type="dxa"/>
              <w:right w:w="65" w:type="dxa"/>
            </w:tcMar>
            <w:vAlign w:val="center"/>
          </w:tcPr>
          <w:p w14:paraId="1E2D23BA" w14:textId="2755224C" w:rsidR="00541E9E" w:rsidRPr="00EB4722" w:rsidRDefault="00541E9E" w:rsidP="00541E9E">
            <w:pPr>
              <w:spacing w:line="240" w:lineRule="auto"/>
              <w:ind w:firstLine="0"/>
              <w:jc w:val="center"/>
              <w:rPr>
                <w:sz w:val="24"/>
                <w:szCs w:val="24"/>
              </w:rPr>
            </w:pPr>
            <w:r w:rsidRPr="00EB4722">
              <w:rPr>
                <w:sz w:val="24"/>
                <w:szCs w:val="24"/>
              </w:rPr>
              <w:t>Diện tích; loại hệ thống; mức hỗ trợ; chi phí thực tế</w:t>
            </w:r>
          </w:p>
        </w:tc>
        <w:tc>
          <w:tcPr>
            <w:tcW w:w="3675" w:type="dxa"/>
            <w:tcMar>
              <w:top w:w="50" w:type="dxa"/>
              <w:left w:w="65" w:type="dxa"/>
              <w:bottom w:w="50" w:type="dxa"/>
              <w:right w:w="65" w:type="dxa"/>
            </w:tcMar>
            <w:vAlign w:val="center"/>
          </w:tcPr>
          <w:p w14:paraId="44C06672" w14:textId="209C459F" w:rsidR="00541E9E" w:rsidRPr="00EB4722" w:rsidRDefault="00541E9E" w:rsidP="00541E9E">
            <w:pPr>
              <w:spacing w:line="240" w:lineRule="auto"/>
              <w:ind w:firstLine="0"/>
              <w:jc w:val="center"/>
              <w:rPr>
                <w:sz w:val="24"/>
                <w:szCs w:val="24"/>
              </w:rPr>
            </w:pPr>
            <w:r w:rsidRPr="00EB4722">
              <w:rPr>
                <w:sz w:val="24"/>
                <w:szCs w:val="24"/>
              </w:rPr>
              <w:t>Giảm nước, nhân công, chi phí bơm; tỷ lệ hệ thống hoạt động sau hỗ trợ</w:t>
            </w:r>
          </w:p>
        </w:tc>
      </w:tr>
    </w:tbl>
    <w:p w14:paraId="04AC50DC" w14:textId="77777777" w:rsidR="004959C5" w:rsidRPr="0093704D" w:rsidRDefault="00346655" w:rsidP="00AD440C">
      <w:pPr>
        <w:spacing w:before="120" w:after="100" w:line="340" w:lineRule="exact"/>
        <w:ind w:firstLine="680"/>
        <w:rPr>
          <w:szCs w:val="28"/>
        </w:rPr>
      </w:pPr>
      <w:r w:rsidRPr="0093704D">
        <w:rPr>
          <w:szCs w:val="28"/>
        </w:rPr>
        <w:t>Đánh giá chính sách cần thực hiện theo chu kỳ hằng năm và tổng hợp sau một giai đoạn đủ dài. Không chỉ báo cáo số tiền đã chi, mà phải đo kết quả vận hành và hiệu quả phục vụ sản xuất. Trường hợp một nhóm chính sách có tỷ lệ giải ngân thấp, công trình không phát huy hiệu quả hoặc phát sinh vướng mắc về quản lý tài sản, cơ quan tổ chức thực hiện phải phân tích nguyên nhân và điều chỉnh tiêu chí, quy trình trong phạm vi được giao.</w:t>
      </w:r>
    </w:p>
    <w:p w14:paraId="61A6CAAE" w14:textId="77777777" w:rsidR="004959C5" w:rsidRPr="0093704D" w:rsidRDefault="00346655" w:rsidP="00AD440C">
      <w:pPr>
        <w:pStyle w:val="MajorHeading"/>
        <w:spacing w:before="0" w:after="100" w:line="340" w:lineRule="exact"/>
        <w:ind w:firstLine="680"/>
        <w:rPr>
          <w:szCs w:val="28"/>
        </w:rPr>
      </w:pPr>
      <w:r w:rsidRPr="0093704D">
        <w:rPr>
          <w:szCs w:val="28"/>
        </w:rPr>
        <w:lastRenderedPageBreak/>
        <w:t>V. NHẬN DIỆN RỦI RO VÀ BIỆN PHÁP GIẢM THIỂU</w:t>
      </w:r>
    </w:p>
    <w:p w14:paraId="56BA6F58" w14:textId="77777777" w:rsidR="004959C5" w:rsidRPr="0093704D" w:rsidRDefault="00346655" w:rsidP="00AD440C">
      <w:pPr>
        <w:spacing w:after="100" w:line="340" w:lineRule="exact"/>
        <w:ind w:firstLine="680"/>
        <w:rPr>
          <w:szCs w:val="28"/>
        </w:rPr>
      </w:pPr>
      <w:r w:rsidRPr="0093704D">
        <w:rPr>
          <w:szCs w:val="28"/>
        </w:rPr>
        <w:t>Rủi ro về số liệu gồm khai tăng diện tích, trùng diện tích giữa các tổ chức hoặc xác định sai phạm vi sau điểm giao nhận. Biện pháp là chuẩn hóa biểu mẫu, đối chiếu dữ liệu đất sản xuất, xác nhận theo vụ và kiểm tra xác suất tại hiện trường.</w:t>
      </w:r>
    </w:p>
    <w:p w14:paraId="494E5FA8" w14:textId="77777777" w:rsidR="004959C5" w:rsidRPr="0093704D" w:rsidRDefault="00346655" w:rsidP="00AD440C">
      <w:pPr>
        <w:spacing w:after="100" w:line="340" w:lineRule="exact"/>
        <w:ind w:firstLine="680"/>
        <w:rPr>
          <w:szCs w:val="28"/>
        </w:rPr>
      </w:pPr>
      <w:r w:rsidRPr="0093704D">
        <w:rPr>
          <w:szCs w:val="28"/>
        </w:rPr>
        <w:t>Rủi ro về đầu tư gồm lựa chọn công trình chưa cấp bách, thiết kế vượt nhu cầu, chia nhỏ dự án, thiếu phần vốn còn lại hoặc không hoàn thành đúng tiến độ. Biện pháp là thẩm định danh mục theo tiêu chí, áp dụng thiết kế mẫu phù hợp, chỉ phê duyệt khi đủ nguồn và phân kỳ theo khả năng ngân sách.</w:t>
      </w:r>
    </w:p>
    <w:p w14:paraId="5EB87DF5" w14:textId="77777777" w:rsidR="004959C5" w:rsidRPr="0093704D" w:rsidRDefault="00346655" w:rsidP="00AD440C">
      <w:pPr>
        <w:spacing w:after="100" w:line="340" w:lineRule="exact"/>
        <w:ind w:firstLine="680"/>
        <w:rPr>
          <w:szCs w:val="28"/>
        </w:rPr>
      </w:pPr>
      <w:r w:rsidRPr="0093704D">
        <w:rPr>
          <w:szCs w:val="28"/>
        </w:rPr>
        <w:t>Rủi ro về tài sản và vận hành gồm không rõ đơn vị tiếp nhận, thiếu bảo trì, thay đổi mục đích sử dụng hoặc hệ thống tưới không hoạt động. Biện pháp là xác định chủ thể ngay từ hồ sơ, bàn giao và theo dõi tài sản, quy định trách nhiệm bảo trì, kiểm tra sau đầu tư và xử lý vi phạm hoặc thu hồi kinh phí khi pháp luật quy định.</w:t>
      </w:r>
    </w:p>
    <w:p w14:paraId="66C4F63F" w14:textId="77777777" w:rsidR="004959C5" w:rsidRPr="0093704D" w:rsidRDefault="00346655" w:rsidP="00AD440C">
      <w:pPr>
        <w:pStyle w:val="PartHeading"/>
        <w:spacing w:before="0" w:after="360" w:line="360" w:lineRule="atLeast"/>
        <w:rPr>
          <w:szCs w:val="28"/>
        </w:rPr>
      </w:pPr>
      <w:r w:rsidRPr="0093704D">
        <w:rPr>
          <w:szCs w:val="28"/>
        </w:rPr>
        <w:t>PHẦN VII</w:t>
      </w:r>
      <w:r w:rsidRPr="0093704D">
        <w:rPr>
          <w:szCs w:val="28"/>
        </w:rPr>
        <w:br/>
        <w:t>DỰ KIẾN TỔ CHỨC THỰC HIỆN</w:t>
      </w:r>
    </w:p>
    <w:p w14:paraId="2D27AB5A" w14:textId="77777777" w:rsidR="004959C5" w:rsidRPr="0093704D" w:rsidRDefault="00346655" w:rsidP="00AD440C">
      <w:pPr>
        <w:pStyle w:val="MajorHeading"/>
        <w:spacing w:before="0" w:after="100" w:line="340" w:lineRule="exact"/>
        <w:ind w:firstLine="680"/>
        <w:rPr>
          <w:szCs w:val="28"/>
        </w:rPr>
      </w:pPr>
      <w:r w:rsidRPr="0093704D">
        <w:rPr>
          <w:szCs w:val="28"/>
        </w:rPr>
        <w:t>I. ỦY BAN NHÂN DÂN THÀNH PHỐ</w:t>
      </w:r>
    </w:p>
    <w:p w14:paraId="65E554B7" w14:textId="3800AFDF" w:rsidR="004959C5" w:rsidRPr="0093704D" w:rsidRDefault="00346655" w:rsidP="00AD440C">
      <w:pPr>
        <w:spacing w:after="100" w:line="340" w:lineRule="exact"/>
        <w:ind w:firstLine="680"/>
        <w:rPr>
          <w:szCs w:val="28"/>
        </w:rPr>
      </w:pPr>
      <w:r w:rsidRPr="0093704D">
        <w:rPr>
          <w:szCs w:val="28"/>
        </w:rPr>
        <w:t>Tổ chức thực hiện Nghị quyết; bố trí kinh phí theo khả năng cân đối ngân sách; quy định cụ thể tiêu chí lựa chọn, thứ tự ưu tiên, hồ sơ, trình tự, phương thức cấp kinh phí, nghiệm thu, thanh toán, quyết toán, tiếp nhận, bàn giao và quản lý tài sản đối với chính sách đặc thù và hướng dẫn chính sách theo Nghị định số 77/2018/NĐ-CP.</w:t>
      </w:r>
    </w:p>
    <w:p w14:paraId="29EFD316" w14:textId="77777777" w:rsidR="004959C5" w:rsidRPr="0093704D" w:rsidRDefault="00346655" w:rsidP="00AD440C">
      <w:pPr>
        <w:pStyle w:val="MajorHeading"/>
        <w:spacing w:before="0" w:after="100" w:line="340" w:lineRule="exact"/>
        <w:ind w:firstLine="680"/>
        <w:rPr>
          <w:szCs w:val="28"/>
        </w:rPr>
      </w:pPr>
      <w:r w:rsidRPr="0093704D">
        <w:rPr>
          <w:szCs w:val="28"/>
        </w:rPr>
        <w:t>II. SỞ NÔNG NGHIỆP VÀ MÔI TRƯỜNG</w:t>
      </w:r>
    </w:p>
    <w:p w14:paraId="7081CE54" w14:textId="77777777" w:rsidR="004959C5" w:rsidRPr="0093704D" w:rsidRDefault="00346655" w:rsidP="00AD440C">
      <w:pPr>
        <w:spacing w:after="100" w:line="340" w:lineRule="exact"/>
        <w:ind w:firstLine="680"/>
        <w:rPr>
          <w:szCs w:val="28"/>
        </w:rPr>
      </w:pPr>
      <w:r w:rsidRPr="0093704D">
        <w:rPr>
          <w:szCs w:val="28"/>
        </w:rPr>
        <w:t>Chủ trì rà soát phạm vi công trình thủy lợi nội đồng, điểm giao nhận, danh mục và nhu cầu hỗ trợ; hướng dẫn chuyên ngành, tổng hợp kế hoạch; phối hợp kiểm tra hiện trạng, kết quả thực hiện và quản lý công trình sau hỗ trợ.</w:t>
      </w:r>
    </w:p>
    <w:p w14:paraId="3ED55677" w14:textId="77777777" w:rsidR="004959C5" w:rsidRPr="0093704D" w:rsidRDefault="00346655" w:rsidP="00AD440C">
      <w:pPr>
        <w:pStyle w:val="MajorHeading"/>
        <w:spacing w:before="0" w:after="100" w:line="340" w:lineRule="exact"/>
        <w:ind w:firstLine="680"/>
        <w:rPr>
          <w:szCs w:val="28"/>
        </w:rPr>
      </w:pPr>
      <w:r w:rsidRPr="0093704D">
        <w:rPr>
          <w:szCs w:val="28"/>
        </w:rPr>
        <w:t>III. SỞ TÀI CHÍNH VÀ CÁC CƠ QUAN LIÊN QUAN</w:t>
      </w:r>
    </w:p>
    <w:p w14:paraId="1962E714" w14:textId="77777777" w:rsidR="004959C5" w:rsidRPr="0093704D" w:rsidRDefault="00346655" w:rsidP="00AD440C">
      <w:pPr>
        <w:spacing w:after="100" w:line="340" w:lineRule="exact"/>
        <w:ind w:firstLine="680"/>
        <w:rPr>
          <w:szCs w:val="28"/>
        </w:rPr>
      </w:pPr>
      <w:r w:rsidRPr="0093704D">
        <w:rPr>
          <w:szCs w:val="28"/>
        </w:rPr>
        <w:t>Sở Tài chính tham mưu khả năng cân đối, bố trí kinh phí và hướng dẫn quản lý, thanh quyết toán theo quy định. Sở Xây dựng và cơ quan liên quan phối hợp hướng dẫn về quản lý chi phí, chất lượng công trình trong phạm vi chức năng, nhiệm vụ. Việc phân công cụ thể do Ủy ban nhân dân thành phố quyết định trong văn bản tổ chức thực hiện.</w:t>
      </w:r>
    </w:p>
    <w:p w14:paraId="0247A790" w14:textId="77777777" w:rsidR="004959C5" w:rsidRPr="0093704D" w:rsidRDefault="00346655" w:rsidP="00AD440C">
      <w:pPr>
        <w:pStyle w:val="MajorHeading"/>
        <w:spacing w:before="0" w:after="100" w:line="340" w:lineRule="exact"/>
        <w:ind w:firstLine="680"/>
        <w:rPr>
          <w:szCs w:val="28"/>
        </w:rPr>
      </w:pPr>
      <w:r w:rsidRPr="0093704D">
        <w:rPr>
          <w:szCs w:val="28"/>
        </w:rPr>
        <w:t>IV. ỦY BAN NHÂN DÂN CẤP XÃ VÀ TỔ CHỨC QUẢN LÝ CÔNG TRÌNH</w:t>
      </w:r>
    </w:p>
    <w:p w14:paraId="11F3E2C2" w14:textId="77777777" w:rsidR="004959C5" w:rsidRPr="0093704D" w:rsidRDefault="00346655" w:rsidP="00AD440C">
      <w:pPr>
        <w:spacing w:after="100" w:line="340" w:lineRule="exact"/>
        <w:ind w:firstLine="680"/>
        <w:rPr>
          <w:szCs w:val="28"/>
        </w:rPr>
      </w:pPr>
      <w:r w:rsidRPr="0093704D">
        <w:rPr>
          <w:szCs w:val="28"/>
        </w:rPr>
        <w:t xml:space="preserve">Ủy ban nhân dân cấp xã rà soát, xác nhận diện tích, hiện trạng, danh mục, chủ thể quản lý và nhu cầu kinh phí; chịu trách nhiệm về tính chính xác của số liệu; tổ chức công khai, nghiệm thu và quản lý công trình. Tổ chức thủy lợi cơ </w:t>
      </w:r>
      <w:r w:rsidRPr="0093704D">
        <w:rPr>
          <w:szCs w:val="28"/>
        </w:rPr>
        <w:lastRenderedPageBreak/>
        <w:t>sở, hợp tác xã và tổ chức được giao quản lý lập kế hoạch, thực hiện khối lượng, quản lý kinh phí và bảo vệ, vận hành công trình sau hỗ trợ.</w:t>
      </w:r>
    </w:p>
    <w:p w14:paraId="544EDCBB" w14:textId="77777777" w:rsidR="004959C5" w:rsidRPr="0093704D" w:rsidRDefault="00346655" w:rsidP="00AD440C">
      <w:pPr>
        <w:pStyle w:val="MajorHeading"/>
        <w:spacing w:before="0" w:after="100" w:line="340" w:lineRule="exact"/>
        <w:ind w:firstLine="680"/>
        <w:rPr>
          <w:szCs w:val="28"/>
        </w:rPr>
      </w:pPr>
      <w:r w:rsidRPr="0093704D">
        <w:rPr>
          <w:szCs w:val="28"/>
        </w:rPr>
        <w:t>V. DỰ KIẾN TRÌNH TỰ TỔ CHỨC THỰC HIỆN HẰNG NĂM</w:t>
      </w:r>
    </w:p>
    <w:p w14:paraId="7076E1E0" w14:textId="77777777" w:rsidR="004959C5" w:rsidRPr="0093704D" w:rsidRDefault="00346655" w:rsidP="00AD440C">
      <w:pPr>
        <w:pStyle w:val="SubHeading"/>
        <w:spacing w:before="0" w:after="100" w:line="340" w:lineRule="exact"/>
        <w:ind w:firstLine="680"/>
        <w:rPr>
          <w:szCs w:val="28"/>
        </w:rPr>
      </w:pPr>
      <w:r w:rsidRPr="0093704D">
        <w:rPr>
          <w:szCs w:val="28"/>
        </w:rPr>
        <w:t>Bước 1. Rà soát tại cơ sở</w:t>
      </w:r>
    </w:p>
    <w:p w14:paraId="1BC43674" w14:textId="6EF41267" w:rsidR="004959C5" w:rsidRPr="0093704D" w:rsidRDefault="00346655" w:rsidP="00AD440C">
      <w:pPr>
        <w:spacing w:after="100" w:line="340" w:lineRule="exact"/>
        <w:ind w:firstLine="680"/>
        <w:rPr>
          <w:szCs w:val="28"/>
        </w:rPr>
      </w:pPr>
      <w:r w:rsidRPr="0093704D">
        <w:rPr>
          <w:szCs w:val="28"/>
        </w:rPr>
        <w:t>Ủy ban nhân dân cấp xã và tổ chức quản lý rà soát diện tích, hiện trạng công trình, nhu cầu hỗ trợ; phân biệt nhiệm vụ thường xuyên với công trình đầu tư; kiểm tra khả năng bảo đảm phần vốn ngoài ngân sách đối với chính sách theo Nghị định số 77/2018/NĐ-CP.</w:t>
      </w:r>
    </w:p>
    <w:p w14:paraId="5169BF28" w14:textId="77777777" w:rsidR="004959C5" w:rsidRPr="0093704D" w:rsidRDefault="00346655" w:rsidP="00AD440C">
      <w:pPr>
        <w:pStyle w:val="SubHeading"/>
        <w:spacing w:before="0" w:after="100" w:line="340" w:lineRule="exact"/>
        <w:ind w:firstLine="680"/>
        <w:rPr>
          <w:szCs w:val="28"/>
        </w:rPr>
      </w:pPr>
      <w:r w:rsidRPr="0093704D">
        <w:rPr>
          <w:szCs w:val="28"/>
        </w:rPr>
        <w:t>Bước 2. Lập hồ sơ và xếp thứ tự ưu tiên</w:t>
      </w:r>
    </w:p>
    <w:p w14:paraId="60D73227" w14:textId="77777777" w:rsidR="004959C5" w:rsidRPr="0093704D" w:rsidRDefault="00346655" w:rsidP="00AD440C">
      <w:pPr>
        <w:spacing w:after="100" w:line="340" w:lineRule="exact"/>
        <w:ind w:firstLine="680"/>
        <w:rPr>
          <w:szCs w:val="28"/>
        </w:rPr>
      </w:pPr>
      <w:r w:rsidRPr="0093704D">
        <w:rPr>
          <w:szCs w:val="28"/>
        </w:rPr>
        <w:t>Hồ sơ phải có bảng kê, hiện trạng, quy mô, diện tích phục vụ, chủ thể quản lý, dự toán hoặc ước tính kinh phí, nguồn vốn, thời gian thực hiện và phương án quản lý sau hỗ trợ. Địa phương xếp thứ tự ưu tiên và chịu trách nhiệm về tính chính xác của số liệu.</w:t>
      </w:r>
    </w:p>
    <w:p w14:paraId="3AABED17" w14:textId="77777777" w:rsidR="004959C5" w:rsidRPr="0093704D" w:rsidRDefault="00346655" w:rsidP="00AD440C">
      <w:pPr>
        <w:pStyle w:val="SubHeading"/>
        <w:spacing w:before="0" w:after="100" w:line="340" w:lineRule="exact"/>
        <w:ind w:firstLine="680"/>
        <w:rPr>
          <w:szCs w:val="28"/>
        </w:rPr>
      </w:pPr>
      <w:r w:rsidRPr="0093704D">
        <w:rPr>
          <w:szCs w:val="28"/>
        </w:rPr>
        <w:t>Bước 3. Rà soát chuyên ngành và tổng hợp</w:t>
      </w:r>
    </w:p>
    <w:p w14:paraId="70B36CE9" w14:textId="77777777" w:rsidR="004959C5" w:rsidRPr="0093704D" w:rsidRDefault="00346655" w:rsidP="00AD440C">
      <w:pPr>
        <w:spacing w:after="100" w:line="340" w:lineRule="exact"/>
        <w:ind w:firstLine="680"/>
        <w:rPr>
          <w:szCs w:val="28"/>
        </w:rPr>
      </w:pPr>
      <w:r w:rsidRPr="0093704D">
        <w:rPr>
          <w:szCs w:val="28"/>
        </w:rPr>
        <w:t>Cơ quan chuyên môn về thủy lợi kiểm tra phạm vi, đối tượng, hiện trạng, giải pháp kỹ thuật và sự trùng lặp với danh mục của tổ chức khai thác công trình thủy lợi. Nhu cầu không đúng phạm vi hoặc chưa đủ hồ sơ được loại khỏi danh mục trình.</w:t>
      </w:r>
    </w:p>
    <w:p w14:paraId="2E661384" w14:textId="77777777" w:rsidR="004959C5" w:rsidRPr="0093704D" w:rsidRDefault="00346655" w:rsidP="00AD440C">
      <w:pPr>
        <w:pStyle w:val="SubHeading"/>
        <w:spacing w:before="0" w:after="100" w:line="340" w:lineRule="exact"/>
        <w:ind w:firstLine="680"/>
        <w:rPr>
          <w:szCs w:val="28"/>
        </w:rPr>
      </w:pPr>
      <w:r w:rsidRPr="0093704D">
        <w:rPr>
          <w:szCs w:val="28"/>
        </w:rPr>
        <w:t>Bước 4. Thẩm định khả năng cân đối và phê duyệt kế hoạch</w:t>
      </w:r>
    </w:p>
    <w:p w14:paraId="1D0785F3" w14:textId="77777777" w:rsidR="004959C5" w:rsidRPr="0093704D" w:rsidRDefault="00346655" w:rsidP="00AD440C">
      <w:pPr>
        <w:spacing w:after="100" w:line="340" w:lineRule="exact"/>
        <w:ind w:firstLine="680"/>
        <w:rPr>
          <w:szCs w:val="28"/>
        </w:rPr>
      </w:pPr>
      <w:r w:rsidRPr="0093704D">
        <w:rPr>
          <w:szCs w:val="28"/>
        </w:rPr>
        <w:t>Cơ quan tài chính rà soát nguồn, tính chất chi và khả năng cân đối. Danh mục được phê duyệt theo thứ tự ưu tiên; trường hợp nhu cầu vượt khả năng cân đối thì phân kỳ, không hạ thấp điều kiện hoặc bố trí dàn trải.</w:t>
      </w:r>
    </w:p>
    <w:p w14:paraId="44AA6A55" w14:textId="77777777" w:rsidR="004959C5" w:rsidRPr="0093704D" w:rsidRDefault="00346655" w:rsidP="00AD440C">
      <w:pPr>
        <w:pStyle w:val="SubHeading"/>
        <w:spacing w:before="0" w:after="100" w:line="340" w:lineRule="exact"/>
        <w:ind w:firstLine="680"/>
        <w:rPr>
          <w:szCs w:val="28"/>
        </w:rPr>
      </w:pPr>
      <w:r w:rsidRPr="0093704D">
        <w:rPr>
          <w:szCs w:val="28"/>
        </w:rPr>
        <w:t>Bước 5. Tổ chức thực hiện, nghiệm thu và thanh toán</w:t>
      </w:r>
    </w:p>
    <w:p w14:paraId="58BE1B6A" w14:textId="77777777" w:rsidR="004959C5" w:rsidRPr="0093704D" w:rsidRDefault="00346655" w:rsidP="00AD440C">
      <w:pPr>
        <w:spacing w:after="100" w:line="340" w:lineRule="exact"/>
        <w:ind w:firstLine="680"/>
        <w:rPr>
          <w:szCs w:val="28"/>
        </w:rPr>
      </w:pPr>
      <w:r w:rsidRPr="0093704D">
        <w:rPr>
          <w:szCs w:val="28"/>
        </w:rPr>
        <w:t>Tổ chức thực hiện theo pháp luật về ngân sách, đầu tư, xây dựng và cơ chế hỗ trợ tương ứng. Khối lượng hoàn thành phải được kiểm tra, nghiệm thu; hỗ trợ sau đầu tư chỉ giải ngân khi đủ điều kiện.</w:t>
      </w:r>
    </w:p>
    <w:p w14:paraId="102E97DD" w14:textId="77777777" w:rsidR="004959C5" w:rsidRPr="0093704D" w:rsidRDefault="00346655" w:rsidP="00AD440C">
      <w:pPr>
        <w:pStyle w:val="SubHeading"/>
        <w:spacing w:before="0" w:after="100" w:line="340" w:lineRule="exact"/>
        <w:ind w:firstLine="680"/>
        <w:rPr>
          <w:szCs w:val="28"/>
        </w:rPr>
      </w:pPr>
      <w:r w:rsidRPr="0093704D">
        <w:rPr>
          <w:szCs w:val="28"/>
        </w:rPr>
        <w:t>Bước 6. Bàn giao, quản lý tài sản và đánh giá</w:t>
      </w:r>
    </w:p>
    <w:p w14:paraId="6684B168" w14:textId="77777777" w:rsidR="004959C5" w:rsidRPr="0093704D" w:rsidRDefault="00346655" w:rsidP="00AD440C">
      <w:pPr>
        <w:spacing w:after="100" w:line="340" w:lineRule="exact"/>
        <w:ind w:firstLine="680"/>
        <w:rPr>
          <w:szCs w:val="28"/>
        </w:rPr>
      </w:pPr>
      <w:r w:rsidRPr="0093704D">
        <w:rPr>
          <w:szCs w:val="28"/>
        </w:rPr>
        <w:t>Công trình được bàn giao cho chủ thể đã xác định; thực hiện ghi nhận, theo dõi tài sản và kế hoạch bảo trì. Kết quả, kinh phí và chủ thể quản lý được công khai; cơ quan chuyên môn tổng hợp chỉ tiêu đánh giá và đề xuất kế hoạch năm sau.</w:t>
      </w:r>
    </w:p>
    <w:p w14:paraId="0B96BE7F" w14:textId="77777777" w:rsidR="004959C5" w:rsidRPr="0093704D" w:rsidRDefault="00346655" w:rsidP="00AD440C">
      <w:pPr>
        <w:pStyle w:val="PartHeading"/>
        <w:spacing w:before="360" w:after="360" w:line="340" w:lineRule="exact"/>
        <w:rPr>
          <w:szCs w:val="28"/>
        </w:rPr>
      </w:pPr>
      <w:r w:rsidRPr="0093704D">
        <w:rPr>
          <w:szCs w:val="28"/>
        </w:rPr>
        <w:t>PHẦN VIII</w:t>
      </w:r>
      <w:r w:rsidRPr="0093704D">
        <w:rPr>
          <w:szCs w:val="28"/>
        </w:rPr>
        <w:br/>
        <w:t>KIẾN NGHỊ, ĐỀ XUẤT</w:t>
      </w:r>
    </w:p>
    <w:p w14:paraId="3116CE34" w14:textId="77777777" w:rsidR="004959C5" w:rsidRPr="0093704D" w:rsidRDefault="00346655" w:rsidP="00AD440C">
      <w:pPr>
        <w:spacing w:after="100" w:line="340" w:lineRule="exact"/>
        <w:ind w:firstLine="680"/>
        <w:rPr>
          <w:szCs w:val="28"/>
        </w:rPr>
      </w:pPr>
      <w:r w:rsidRPr="0093704D">
        <w:rPr>
          <w:szCs w:val="28"/>
        </w:rPr>
        <w:t>- Ủy ban nhân dân thành phố xem xét, trình Hội đồng nhân dân thành phố ban hành Nghị quyết quy định chính sách hỗ trợ phát triển thủy lợi nội đồng và tưới tiên tiến, tiết kiệm nước trên địa bàn thành phố Hải Phòng.</w:t>
      </w:r>
    </w:p>
    <w:p w14:paraId="52F15FFB" w14:textId="77777777" w:rsidR="004959C5" w:rsidRPr="0093704D" w:rsidRDefault="00346655" w:rsidP="00AD440C">
      <w:pPr>
        <w:spacing w:after="100" w:line="340" w:lineRule="exact"/>
        <w:ind w:firstLine="680"/>
        <w:rPr>
          <w:szCs w:val="28"/>
        </w:rPr>
      </w:pPr>
      <w:r w:rsidRPr="0093704D">
        <w:rPr>
          <w:szCs w:val="28"/>
        </w:rPr>
        <w:lastRenderedPageBreak/>
        <w:t>- Thống nhất bốn nội dung chính sách và mức hỗ trợ theo kết quả phân tích; không đề xuất quy định chính sách hỗ trợ chung đối với công trình tích trữ nước nhỏ do không phù hợp với điều kiện áp dụng thống nhất trên toàn thành phố.</w:t>
      </w:r>
    </w:p>
    <w:p w14:paraId="10FBF7C7" w14:textId="77777777" w:rsidR="004959C5" w:rsidRPr="0093704D" w:rsidRDefault="00346655" w:rsidP="00AD440C">
      <w:pPr>
        <w:spacing w:after="100" w:line="340" w:lineRule="exact"/>
        <w:ind w:firstLine="680"/>
        <w:rPr>
          <w:szCs w:val="28"/>
        </w:rPr>
      </w:pPr>
      <w:r w:rsidRPr="0093704D">
        <w:rPr>
          <w:szCs w:val="28"/>
        </w:rPr>
        <w:t>- Giao Sở Nông nghiệp và Môi trường quản lý, khai thác bộ số liệu và phụ lục đã tổng hợp; hằng năm rà soát biến động diện tích, hiện trạng công trình, tiến độ danh mục và kết quả thực hiện để tham mưu kế hoạch, không làm thay đổi nội dung, đối tượng và mức hỗ trợ đã được Hội đồng nhân dân thành phố quyết định.</w:t>
      </w:r>
    </w:p>
    <w:p w14:paraId="2D5D4DBC" w14:textId="77777777" w:rsidR="004959C5" w:rsidRPr="0093704D" w:rsidRDefault="00346655" w:rsidP="00AD440C">
      <w:pPr>
        <w:spacing w:after="100" w:line="340" w:lineRule="exact"/>
        <w:ind w:firstLine="680"/>
        <w:rPr>
          <w:szCs w:val="28"/>
        </w:rPr>
      </w:pPr>
      <w:r w:rsidRPr="0093704D">
        <w:rPr>
          <w:szCs w:val="28"/>
        </w:rPr>
        <w:t>- Giao cơ quan tài chính rà soát khả năng cân đối và phương án phân kỳ; Ủy ban nhân dân thành phố ban hành văn bản tổ chức thực hiện sau khi Nghị quyết có hiệu lực, bảo đảm không mở rộng phạm vi, đối tượng, nội dung hoặc nâng mức hỗ trợ.</w:t>
      </w:r>
    </w:p>
    <w:p w14:paraId="6F7BE0DD" w14:textId="77777777" w:rsidR="004959C5" w:rsidRPr="0093704D" w:rsidRDefault="00346655" w:rsidP="00AD440C">
      <w:pPr>
        <w:pStyle w:val="PartHeading"/>
        <w:spacing w:before="360" w:after="360" w:line="340" w:lineRule="exact"/>
        <w:rPr>
          <w:szCs w:val="28"/>
        </w:rPr>
      </w:pPr>
      <w:r w:rsidRPr="0093704D">
        <w:rPr>
          <w:szCs w:val="28"/>
        </w:rPr>
        <w:t>PHẦN IX</w:t>
      </w:r>
      <w:r w:rsidRPr="0093704D">
        <w:rPr>
          <w:szCs w:val="28"/>
        </w:rPr>
        <w:br/>
        <w:t>PHỤ LỤC KÈM THEO</w:t>
      </w:r>
    </w:p>
    <w:p w14:paraId="7E6E67A2" w14:textId="77777777" w:rsidR="004959C5" w:rsidRPr="0093704D" w:rsidRDefault="00346655" w:rsidP="00AD440C">
      <w:pPr>
        <w:spacing w:after="100" w:line="340" w:lineRule="exact"/>
        <w:ind w:firstLine="680"/>
        <w:rPr>
          <w:szCs w:val="28"/>
        </w:rPr>
      </w:pPr>
      <w:r w:rsidRPr="0093704D">
        <w:rPr>
          <w:szCs w:val="28"/>
        </w:rPr>
        <w:t>- Phụ lục 1: Tổng hợp diện tích đất sản xuất nông nghiệp thực tế được tưới, tiêu sau điểm giao nhận theo từng vụ.</w:t>
      </w:r>
    </w:p>
    <w:p w14:paraId="6C8A9AAD" w14:textId="77777777" w:rsidR="004959C5" w:rsidRPr="0093704D" w:rsidRDefault="00346655" w:rsidP="00AD440C">
      <w:pPr>
        <w:spacing w:after="100" w:line="340" w:lineRule="exact"/>
        <w:ind w:firstLine="680"/>
        <w:rPr>
          <w:szCs w:val="28"/>
        </w:rPr>
      </w:pPr>
      <w:r w:rsidRPr="0093704D">
        <w:rPr>
          <w:szCs w:val="28"/>
        </w:rPr>
        <w:t>- Phụ lục 2: Kết quả thực hiện Nghị quyết số 26/2019/NQ-HĐND và kinh phí đã hỗ trợ.</w:t>
      </w:r>
    </w:p>
    <w:p w14:paraId="1C5CBD2F" w14:textId="77777777" w:rsidR="004959C5" w:rsidRPr="0093704D" w:rsidRDefault="00346655" w:rsidP="00AD440C">
      <w:pPr>
        <w:spacing w:after="100" w:line="340" w:lineRule="exact"/>
        <w:ind w:firstLine="680"/>
        <w:rPr>
          <w:szCs w:val="28"/>
        </w:rPr>
      </w:pPr>
      <w:r w:rsidRPr="0093704D">
        <w:rPr>
          <w:szCs w:val="28"/>
        </w:rPr>
        <w:t>- Phụ lục 3: Tính toán nhu cầu kinh phí theo các phương án 15.000 đồng, 18.000 đồng và 20.000 đồng/sào/vụ; kết quả lựa chọn mức 15.000 đồng/sào/vụ.</w:t>
      </w:r>
    </w:p>
    <w:p w14:paraId="2CD281ED" w14:textId="77777777" w:rsidR="004959C5" w:rsidRPr="0093704D" w:rsidRDefault="00346655" w:rsidP="00AD440C">
      <w:pPr>
        <w:spacing w:after="100" w:line="340" w:lineRule="exact"/>
        <w:ind w:firstLine="680"/>
        <w:rPr>
          <w:szCs w:val="28"/>
        </w:rPr>
      </w:pPr>
      <w:r w:rsidRPr="0093704D">
        <w:rPr>
          <w:szCs w:val="28"/>
        </w:rPr>
        <w:t>- Phụ lục 4: Danh mục trạm bơm điện thủy lợi nội đồng hiện có cần sửa chữa, cải tạo, nâng cấp hoặc xây dựng lại để thay thế.</w:t>
      </w:r>
    </w:p>
    <w:p w14:paraId="22CF3060" w14:textId="77777777" w:rsidR="004959C5" w:rsidRPr="0093704D" w:rsidRDefault="00346655" w:rsidP="00AD440C">
      <w:pPr>
        <w:spacing w:after="100" w:line="340" w:lineRule="exact"/>
        <w:ind w:firstLine="680"/>
        <w:rPr>
          <w:szCs w:val="28"/>
        </w:rPr>
      </w:pPr>
      <w:r w:rsidRPr="0093704D">
        <w:rPr>
          <w:szCs w:val="28"/>
        </w:rPr>
        <w:t>- Phụ lục 5: Danh mục cống cần đầu tư xây dựng và tuyến kênh mương cần kiên cố hóa.</w:t>
      </w:r>
    </w:p>
    <w:p w14:paraId="017F8D19" w14:textId="77777777" w:rsidR="004959C5" w:rsidRPr="0093704D" w:rsidRDefault="00346655" w:rsidP="00AD440C">
      <w:pPr>
        <w:spacing w:after="100" w:line="340" w:lineRule="exact"/>
        <w:ind w:firstLine="680"/>
        <w:rPr>
          <w:szCs w:val="28"/>
        </w:rPr>
      </w:pPr>
      <w:r w:rsidRPr="0093704D">
        <w:rPr>
          <w:szCs w:val="28"/>
        </w:rPr>
        <w:t>- Phụ lục 6: Danh mục diện tích dự kiến hỗ trợ tưới tiên tiến, tiết kiệm nước.</w:t>
      </w:r>
    </w:p>
    <w:p w14:paraId="1BA3691C" w14:textId="77777777" w:rsidR="004959C5" w:rsidRPr="0093704D" w:rsidRDefault="00346655" w:rsidP="00AD440C">
      <w:pPr>
        <w:pStyle w:val="PartHeading"/>
        <w:spacing w:before="360" w:after="360" w:line="340" w:lineRule="exact"/>
        <w:rPr>
          <w:szCs w:val="28"/>
        </w:rPr>
      </w:pPr>
      <w:r w:rsidRPr="0093704D">
        <w:rPr>
          <w:szCs w:val="28"/>
        </w:rPr>
        <w:t>KẾT LUẬN</w:t>
      </w:r>
    </w:p>
    <w:p w14:paraId="67042791" w14:textId="77777777" w:rsidR="004959C5" w:rsidRDefault="00346655" w:rsidP="00AD440C">
      <w:pPr>
        <w:spacing w:after="100" w:line="340" w:lineRule="exact"/>
        <w:ind w:firstLine="680"/>
        <w:rPr>
          <w:szCs w:val="28"/>
        </w:rPr>
      </w:pPr>
      <w:r w:rsidRPr="0093704D">
        <w:rPr>
          <w:szCs w:val="28"/>
        </w:rPr>
        <w:t>Việc ban hành Nghị quyết là cần thiết để thống nhất chính sách, hỗ trợ đúng phạm vi và nâng cao hiệu quả thủy lợi nội đồng. Kết quả phân tích lựa chọn bốn nội dung chính sách có căn cứ pháp lý, nhu cầu rõ và khả năng tổ chức thực hiện; không đề xuất chính sách hỗ trợ chung đối với công trình tích trữ nước nhỏ vì không phù hợp với điều kiện đất đai, hệ thống thủy lợi, cơ chế quản lý và ưu tiên phân bổ nguồn lực của thành phố.</w:t>
      </w:r>
    </w:p>
    <w:p w14:paraId="7746E8E0" w14:textId="59916B52" w:rsidR="00D32834" w:rsidRDefault="00D32834" w:rsidP="00541E9E">
      <w:pPr>
        <w:spacing w:after="240" w:line="340" w:lineRule="exact"/>
        <w:ind w:firstLine="680"/>
        <w:rPr>
          <w:szCs w:val="28"/>
        </w:rPr>
      </w:pPr>
      <w:r>
        <w:rPr>
          <w:szCs w:val="28"/>
        </w:rPr>
        <w:t>Trên đây là Báo cáo</w:t>
      </w:r>
      <w:r w:rsidR="00541E9E">
        <w:rPr>
          <w:szCs w:val="28"/>
        </w:rPr>
        <w:t xml:space="preserve"> đ</w:t>
      </w:r>
      <w:r w:rsidR="00541E9E" w:rsidRPr="00541E9E">
        <w:rPr>
          <w:szCs w:val="28"/>
        </w:rPr>
        <w:t>ánh giá thực trạng và đề xuất chính sách hỗ trợ phát triển thủy lợi nội đồng</w:t>
      </w:r>
      <w:r w:rsidR="00541E9E">
        <w:rPr>
          <w:szCs w:val="28"/>
        </w:rPr>
        <w:t xml:space="preserve"> </w:t>
      </w:r>
      <w:r w:rsidR="00541E9E" w:rsidRPr="00541E9E">
        <w:rPr>
          <w:szCs w:val="28"/>
        </w:rPr>
        <w:t xml:space="preserve">và tưới tiên tiến, tiết kiệm nước trên địa bàn thành phố </w:t>
      </w:r>
      <w:r w:rsidR="00541E9E" w:rsidRPr="00541E9E">
        <w:rPr>
          <w:szCs w:val="28"/>
        </w:rPr>
        <w:lastRenderedPageBreak/>
        <w:t>Hải Phòng</w:t>
      </w:r>
      <w:r w:rsidR="009A7957">
        <w:rPr>
          <w:szCs w:val="28"/>
        </w:rPr>
        <w:t>, Ủy ban nhân dân thành phố kính đề nghị Hội đồng nhân dân thành phố xem xét thông qua tại kỳ họp thứ…..Hội đồng nhân dân thành phố khóa XVII./.</w:t>
      </w:r>
    </w:p>
    <w:tbl>
      <w:tblPr>
        <w:tblW w:w="9262" w:type="dxa"/>
        <w:jc w:val="center"/>
        <w:tblBorders>
          <w:top w:val="nil"/>
          <w:left w:val="nil"/>
          <w:bottom w:val="nil"/>
          <w:right w:val="nil"/>
          <w:insideH w:val="nil"/>
          <w:insideV w:val="nil"/>
        </w:tblBorders>
        <w:tblLayout w:type="fixed"/>
        <w:tblLook w:val="04A0" w:firstRow="1" w:lastRow="0" w:firstColumn="1" w:lastColumn="0" w:noHBand="0" w:noVBand="1"/>
      </w:tblPr>
      <w:tblGrid>
        <w:gridCol w:w="4560"/>
        <w:gridCol w:w="4702"/>
      </w:tblGrid>
      <w:tr w:rsidR="009A7957" w14:paraId="43F8DD02" w14:textId="77777777" w:rsidTr="00A419E2">
        <w:trPr>
          <w:cantSplit/>
          <w:jc w:val="center"/>
        </w:trPr>
        <w:tc>
          <w:tcPr>
            <w:tcW w:w="4560" w:type="dxa"/>
            <w:tcMar>
              <w:top w:w="0" w:type="dxa"/>
              <w:left w:w="80" w:type="dxa"/>
              <w:bottom w:w="0" w:type="dxa"/>
              <w:right w:w="80" w:type="dxa"/>
            </w:tcMar>
          </w:tcPr>
          <w:p w14:paraId="01D906B5" w14:textId="77777777" w:rsidR="009A7957" w:rsidRPr="0067707A" w:rsidRDefault="009A7957" w:rsidP="00A419E2">
            <w:pPr>
              <w:spacing w:line="240" w:lineRule="auto"/>
              <w:ind w:firstLine="0"/>
              <w:jc w:val="left"/>
              <w:rPr>
                <w:iCs/>
              </w:rPr>
            </w:pPr>
            <w:r w:rsidRPr="0067707A">
              <w:rPr>
                <w:b/>
                <w:iCs/>
                <w:sz w:val="24"/>
              </w:rPr>
              <w:t>Nơi nhận:</w:t>
            </w:r>
          </w:p>
          <w:p w14:paraId="5CA91CD0" w14:textId="77777777" w:rsidR="009A7957" w:rsidRDefault="009A7957" w:rsidP="009A7957">
            <w:pPr>
              <w:spacing w:line="240" w:lineRule="auto"/>
              <w:ind w:firstLine="0"/>
              <w:jc w:val="left"/>
              <w:rPr>
                <w:sz w:val="22"/>
              </w:rPr>
            </w:pPr>
            <w:r>
              <w:rPr>
                <w:sz w:val="22"/>
              </w:rPr>
              <w:t>- HĐND thành phố;</w:t>
            </w:r>
          </w:p>
          <w:p w14:paraId="0B373672" w14:textId="77777777" w:rsidR="009A7957" w:rsidRDefault="009A7957" w:rsidP="009A7957">
            <w:pPr>
              <w:spacing w:line="240" w:lineRule="auto"/>
              <w:ind w:firstLine="0"/>
              <w:jc w:val="left"/>
              <w:rPr>
                <w:sz w:val="22"/>
              </w:rPr>
            </w:pPr>
            <w:r>
              <w:rPr>
                <w:sz w:val="22"/>
              </w:rPr>
              <w:t>- TTTU, TTHĐND TP;</w:t>
            </w:r>
          </w:p>
          <w:p w14:paraId="2B419EAD" w14:textId="77777777" w:rsidR="009A7957" w:rsidRDefault="009A7957" w:rsidP="009A7957">
            <w:pPr>
              <w:spacing w:line="240" w:lineRule="auto"/>
              <w:ind w:firstLine="0"/>
              <w:jc w:val="left"/>
              <w:rPr>
                <w:sz w:val="22"/>
              </w:rPr>
            </w:pPr>
            <w:r>
              <w:rPr>
                <w:sz w:val="22"/>
              </w:rPr>
              <w:t>- CT, các PCT UBND TP;</w:t>
            </w:r>
          </w:p>
          <w:p w14:paraId="52AF4937" w14:textId="77777777" w:rsidR="009A7957" w:rsidRDefault="009A7957" w:rsidP="009A7957">
            <w:pPr>
              <w:spacing w:line="240" w:lineRule="auto"/>
              <w:ind w:firstLine="0"/>
              <w:jc w:val="left"/>
              <w:rPr>
                <w:sz w:val="22"/>
              </w:rPr>
            </w:pPr>
            <w:r>
              <w:rPr>
                <w:sz w:val="22"/>
              </w:rPr>
              <w:t>- Các Đại biểu HĐND TP;</w:t>
            </w:r>
          </w:p>
          <w:p w14:paraId="1E914CA0" w14:textId="77777777" w:rsidR="009A7957" w:rsidRDefault="009A7957" w:rsidP="009A7957">
            <w:pPr>
              <w:spacing w:line="240" w:lineRule="auto"/>
              <w:ind w:firstLine="0"/>
              <w:jc w:val="left"/>
              <w:rPr>
                <w:sz w:val="22"/>
              </w:rPr>
            </w:pPr>
            <w:r>
              <w:rPr>
                <w:sz w:val="22"/>
              </w:rPr>
              <w:t>- VP TU; VP HĐND;</w:t>
            </w:r>
          </w:p>
          <w:p w14:paraId="5EEDF202" w14:textId="77777777" w:rsidR="009A7957" w:rsidRDefault="009A7957" w:rsidP="009A7957">
            <w:pPr>
              <w:spacing w:line="240" w:lineRule="auto"/>
              <w:ind w:firstLine="0"/>
              <w:jc w:val="left"/>
              <w:rPr>
                <w:sz w:val="22"/>
              </w:rPr>
            </w:pPr>
            <w:r>
              <w:rPr>
                <w:sz w:val="22"/>
              </w:rPr>
              <w:t>- Các Ban HĐND TP;</w:t>
            </w:r>
          </w:p>
          <w:p w14:paraId="07590720" w14:textId="7D72FD96" w:rsidR="009A7957" w:rsidRDefault="009A7957" w:rsidP="009A7957">
            <w:pPr>
              <w:spacing w:line="240" w:lineRule="auto"/>
              <w:ind w:firstLine="0"/>
              <w:jc w:val="left"/>
              <w:rPr>
                <w:sz w:val="22"/>
              </w:rPr>
            </w:pPr>
            <w:r>
              <w:rPr>
                <w:sz w:val="22"/>
              </w:rPr>
              <w:t>- Các Sở: NNMT, TC, TP;</w:t>
            </w:r>
          </w:p>
          <w:p w14:paraId="5F13999F" w14:textId="428E6916" w:rsidR="009A7957" w:rsidRDefault="009A7957" w:rsidP="009A7957">
            <w:pPr>
              <w:spacing w:line="240" w:lineRule="auto"/>
              <w:ind w:firstLine="0"/>
              <w:jc w:val="left"/>
              <w:rPr>
                <w:sz w:val="22"/>
              </w:rPr>
            </w:pPr>
            <w:r>
              <w:rPr>
                <w:sz w:val="22"/>
              </w:rPr>
              <w:t>- CVP, các PCVP UBND TP;</w:t>
            </w:r>
          </w:p>
          <w:p w14:paraId="1202FD5F" w14:textId="12AB6AC2" w:rsidR="009A7957" w:rsidRDefault="009A7957" w:rsidP="009A7957">
            <w:pPr>
              <w:spacing w:line="240" w:lineRule="auto"/>
              <w:ind w:firstLine="0"/>
              <w:jc w:val="left"/>
              <w:rPr>
                <w:sz w:val="22"/>
              </w:rPr>
            </w:pPr>
            <w:r>
              <w:rPr>
                <w:sz w:val="22"/>
              </w:rPr>
              <w:t>- Phòng NNMT, TH;</w:t>
            </w:r>
          </w:p>
          <w:p w14:paraId="7A40189E" w14:textId="3313CE2E" w:rsidR="009A7957" w:rsidRDefault="009A7957" w:rsidP="009A7957">
            <w:pPr>
              <w:spacing w:line="240" w:lineRule="auto"/>
              <w:ind w:firstLine="0"/>
              <w:jc w:val="left"/>
              <w:rPr>
                <w:sz w:val="22"/>
              </w:rPr>
            </w:pPr>
            <w:r>
              <w:rPr>
                <w:sz w:val="22"/>
              </w:rPr>
              <w:t>- Lưu: VT.</w:t>
            </w:r>
          </w:p>
          <w:p w14:paraId="365FD9E2" w14:textId="470B3A3C" w:rsidR="009A7957" w:rsidRDefault="009A7957" w:rsidP="009A7957">
            <w:pPr>
              <w:spacing w:line="240" w:lineRule="auto"/>
              <w:ind w:firstLine="0"/>
              <w:jc w:val="left"/>
            </w:pPr>
          </w:p>
        </w:tc>
        <w:tc>
          <w:tcPr>
            <w:tcW w:w="4702" w:type="dxa"/>
            <w:tcMar>
              <w:top w:w="0" w:type="dxa"/>
              <w:left w:w="80" w:type="dxa"/>
              <w:bottom w:w="0" w:type="dxa"/>
              <w:right w:w="80" w:type="dxa"/>
            </w:tcMar>
          </w:tcPr>
          <w:p w14:paraId="7614D014" w14:textId="77777777" w:rsidR="009A7957" w:rsidRDefault="009A7957" w:rsidP="00A419E2">
            <w:pPr>
              <w:spacing w:line="240" w:lineRule="auto"/>
              <w:ind w:firstLine="0"/>
              <w:jc w:val="center"/>
              <w:rPr>
                <w:b/>
              </w:rPr>
            </w:pPr>
            <w:r>
              <w:rPr>
                <w:b/>
              </w:rPr>
              <w:t xml:space="preserve">TM. ỦY BAN NHÂN DÂN </w:t>
            </w:r>
          </w:p>
          <w:p w14:paraId="16367378" w14:textId="4284A759" w:rsidR="009A7957" w:rsidRDefault="009A7957" w:rsidP="00A419E2">
            <w:pPr>
              <w:spacing w:line="240" w:lineRule="auto"/>
              <w:ind w:firstLine="0"/>
              <w:jc w:val="center"/>
            </w:pPr>
            <w:r>
              <w:rPr>
                <w:b/>
              </w:rPr>
              <w:t>CHỦ TỊCH</w:t>
            </w:r>
          </w:p>
          <w:p w14:paraId="41F87732" w14:textId="77777777" w:rsidR="009A7957" w:rsidRDefault="009A7957" w:rsidP="00A419E2">
            <w:pPr>
              <w:spacing w:line="240" w:lineRule="auto"/>
              <w:ind w:firstLine="0"/>
              <w:jc w:val="center"/>
            </w:pPr>
          </w:p>
          <w:p w14:paraId="74018045" w14:textId="77777777" w:rsidR="009A7957" w:rsidRDefault="009A7957" w:rsidP="00A419E2">
            <w:pPr>
              <w:spacing w:line="240" w:lineRule="auto"/>
              <w:ind w:firstLine="0"/>
              <w:jc w:val="center"/>
            </w:pPr>
          </w:p>
          <w:p w14:paraId="78A2BF5D" w14:textId="77777777" w:rsidR="009A7957" w:rsidRDefault="009A7957" w:rsidP="00A419E2">
            <w:pPr>
              <w:spacing w:line="240" w:lineRule="auto"/>
              <w:ind w:firstLine="0"/>
              <w:jc w:val="center"/>
            </w:pPr>
          </w:p>
          <w:p w14:paraId="16944CFF" w14:textId="77777777" w:rsidR="009A7957" w:rsidRDefault="009A7957" w:rsidP="00A419E2">
            <w:pPr>
              <w:spacing w:line="240" w:lineRule="auto"/>
              <w:ind w:firstLine="0"/>
              <w:jc w:val="center"/>
            </w:pPr>
          </w:p>
          <w:p w14:paraId="525A9001" w14:textId="77777777" w:rsidR="009A7957" w:rsidRDefault="009A7957" w:rsidP="00A419E2">
            <w:pPr>
              <w:spacing w:line="240" w:lineRule="auto"/>
              <w:ind w:firstLine="0"/>
              <w:jc w:val="center"/>
            </w:pPr>
          </w:p>
          <w:p w14:paraId="77534722" w14:textId="77777777" w:rsidR="009A7957" w:rsidRDefault="009A7957" w:rsidP="00A419E2">
            <w:pPr>
              <w:spacing w:line="240" w:lineRule="auto"/>
              <w:ind w:firstLine="0"/>
              <w:jc w:val="center"/>
            </w:pPr>
          </w:p>
          <w:p w14:paraId="50DCDC36" w14:textId="177F8BCD" w:rsidR="009A7957" w:rsidRDefault="009A7957" w:rsidP="00A419E2">
            <w:pPr>
              <w:spacing w:line="240" w:lineRule="auto"/>
              <w:ind w:firstLine="0"/>
              <w:jc w:val="center"/>
            </w:pPr>
          </w:p>
        </w:tc>
      </w:tr>
    </w:tbl>
    <w:p w14:paraId="69E02430" w14:textId="77777777" w:rsidR="009A7957" w:rsidRPr="0093704D" w:rsidRDefault="009A7957" w:rsidP="00AD440C">
      <w:pPr>
        <w:spacing w:after="100" w:line="340" w:lineRule="exact"/>
        <w:ind w:firstLine="680"/>
        <w:rPr>
          <w:szCs w:val="28"/>
        </w:rPr>
      </w:pPr>
    </w:p>
    <w:sectPr w:rsidR="009A7957" w:rsidRPr="0093704D" w:rsidSect="00937B9C">
      <w:headerReference w:type="default" r:id="rId9"/>
      <w:footerReference w:type="default" r:id="rId10"/>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9803D9" w14:textId="77777777" w:rsidR="00DE2E7D" w:rsidRDefault="00DE2E7D">
      <w:pPr>
        <w:spacing w:line="240" w:lineRule="auto"/>
      </w:pPr>
      <w:r>
        <w:separator/>
      </w:r>
    </w:p>
  </w:endnote>
  <w:endnote w:type="continuationSeparator" w:id="0">
    <w:p w14:paraId="762EDF4A" w14:textId="77777777" w:rsidR="00DE2E7D" w:rsidRDefault="00DE2E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36F4C" w14:textId="12CA7FF2" w:rsidR="00A419E2" w:rsidRDefault="00A419E2">
    <w:pPr>
      <w:pStyle w:val="Footer"/>
      <w:ind w:firstLine="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14BB60" w14:textId="77777777" w:rsidR="00DE2E7D" w:rsidRDefault="00DE2E7D">
      <w:pPr>
        <w:spacing w:line="240" w:lineRule="auto"/>
      </w:pPr>
      <w:r>
        <w:separator/>
      </w:r>
    </w:p>
  </w:footnote>
  <w:footnote w:type="continuationSeparator" w:id="0">
    <w:p w14:paraId="5A11E244" w14:textId="77777777" w:rsidR="00DE2E7D" w:rsidRDefault="00DE2E7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9241969"/>
      <w:docPartObj>
        <w:docPartGallery w:val="Page Numbers (Top of Page)"/>
        <w:docPartUnique/>
      </w:docPartObj>
    </w:sdtPr>
    <w:sdtEndPr>
      <w:rPr>
        <w:noProof/>
        <w:sz w:val="26"/>
        <w:szCs w:val="26"/>
      </w:rPr>
    </w:sdtEndPr>
    <w:sdtContent>
      <w:p w14:paraId="69639A2F" w14:textId="5CA72EAB" w:rsidR="00A419E2" w:rsidRPr="004B4F8C" w:rsidRDefault="00A419E2" w:rsidP="004B4F8C">
        <w:pPr>
          <w:pStyle w:val="Header"/>
          <w:ind w:firstLine="0"/>
          <w:jc w:val="center"/>
          <w:rPr>
            <w:sz w:val="26"/>
            <w:szCs w:val="26"/>
          </w:rPr>
        </w:pPr>
        <w:r w:rsidRPr="004B4F8C">
          <w:rPr>
            <w:sz w:val="26"/>
            <w:szCs w:val="26"/>
          </w:rPr>
          <w:fldChar w:fldCharType="begin"/>
        </w:r>
        <w:r w:rsidRPr="004B4F8C">
          <w:rPr>
            <w:sz w:val="26"/>
            <w:szCs w:val="26"/>
          </w:rPr>
          <w:instrText xml:space="preserve"> PAGE   \* MERGEFORMAT </w:instrText>
        </w:r>
        <w:r w:rsidRPr="004B4F8C">
          <w:rPr>
            <w:sz w:val="26"/>
            <w:szCs w:val="26"/>
          </w:rPr>
          <w:fldChar w:fldCharType="separate"/>
        </w:r>
        <w:r w:rsidR="00622448">
          <w:rPr>
            <w:noProof/>
            <w:sz w:val="26"/>
            <w:szCs w:val="26"/>
          </w:rPr>
          <w:t>2</w:t>
        </w:r>
        <w:r w:rsidRPr="004B4F8C">
          <w:rPr>
            <w:noProof/>
            <w:sz w:val="26"/>
            <w:szCs w:val="2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04D29"/>
    <w:rsid w:val="000178E8"/>
    <w:rsid w:val="00034616"/>
    <w:rsid w:val="00034942"/>
    <w:rsid w:val="00046158"/>
    <w:rsid w:val="0005483B"/>
    <w:rsid w:val="0006063C"/>
    <w:rsid w:val="000D27B2"/>
    <w:rsid w:val="00103200"/>
    <w:rsid w:val="00141D3D"/>
    <w:rsid w:val="001441BA"/>
    <w:rsid w:val="0015074B"/>
    <w:rsid w:val="00152C5A"/>
    <w:rsid w:val="001672D2"/>
    <w:rsid w:val="001978D3"/>
    <w:rsid w:val="00295143"/>
    <w:rsid w:val="0029639D"/>
    <w:rsid w:val="002F3025"/>
    <w:rsid w:val="002F4035"/>
    <w:rsid w:val="00326F90"/>
    <w:rsid w:val="00330FA0"/>
    <w:rsid w:val="00346655"/>
    <w:rsid w:val="003935E9"/>
    <w:rsid w:val="004557D1"/>
    <w:rsid w:val="004600DE"/>
    <w:rsid w:val="00462688"/>
    <w:rsid w:val="004959C5"/>
    <w:rsid w:val="004B4F8C"/>
    <w:rsid w:val="004D529D"/>
    <w:rsid w:val="00517552"/>
    <w:rsid w:val="00522261"/>
    <w:rsid w:val="005268C4"/>
    <w:rsid w:val="00541E97"/>
    <w:rsid w:val="00541E9E"/>
    <w:rsid w:val="0055785F"/>
    <w:rsid w:val="00607523"/>
    <w:rsid w:val="00622448"/>
    <w:rsid w:val="006447C1"/>
    <w:rsid w:val="006A519B"/>
    <w:rsid w:val="006F0C83"/>
    <w:rsid w:val="00710840"/>
    <w:rsid w:val="00733FB7"/>
    <w:rsid w:val="007C6831"/>
    <w:rsid w:val="007F6562"/>
    <w:rsid w:val="0081167D"/>
    <w:rsid w:val="00851043"/>
    <w:rsid w:val="0087175A"/>
    <w:rsid w:val="00930848"/>
    <w:rsid w:val="0093704D"/>
    <w:rsid w:val="00937B9C"/>
    <w:rsid w:val="009547A1"/>
    <w:rsid w:val="009A7957"/>
    <w:rsid w:val="009D020F"/>
    <w:rsid w:val="00A419E2"/>
    <w:rsid w:val="00A61040"/>
    <w:rsid w:val="00A646E7"/>
    <w:rsid w:val="00A93D4B"/>
    <w:rsid w:val="00AA1D8D"/>
    <w:rsid w:val="00AD440C"/>
    <w:rsid w:val="00AF3DAC"/>
    <w:rsid w:val="00B372ED"/>
    <w:rsid w:val="00B416EB"/>
    <w:rsid w:val="00B47730"/>
    <w:rsid w:val="00B85492"/>
    <w:rsid w:val="00C10EF2"/>
    <w:rsid w:val="00C802AF"/>
    <w:rsid w:val="00C977A1"/>
    <w:rsid w:val="00CB0664"/>
    <w:rsid w:val="00CC297F"/>
    <w:rsid w:val="00CF66BD"/>
    <w:rsid w:val="00D32834"/>
    <w:rsid w:val="00D72D49"/>
    <w:rsid w:val="00D8054A"/>
    <w:rsid w:val="00DC2B6D"/>
    <w:rsid w:val="00DE2E7D"/>
    <w:rsid w:val="00EB4722"/>
    <w:rsid w:val="00EF6496"/>
    <w:rsid w:val="00EF66A7"/>
    <w:rsid w:val="00F0026F"/>
    <w:rsid w:val="00F46AB3"/>
    <w:rsid w:val="00FC693F"/>
    <w:rsid w:val="00FE7C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82BE3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360" w:lineRule="auto"/>
      <w:ind w:firstLine="720"/>
      <w:jc w:val="both"/>
    </w:pPr>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ind w:firstLine="72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artHeading">
    <w:name w:val="PartHeading"/>
    <w:pPr>
      <w:keepNext/>
      <w:spacing w:before="120" w:after="0" w:line="360" w:lineRule="auto"/>
      <w:jc w:val="center"/>
    </w:pPr>
    <w:rPr>
      <w:rFonts w:ascii="Times New Roman" w:eastAsia="Times New Roman" w:hAnsi="Times New Roman"/>
      <w:b/>
      <w:sz w:val="28"/>
    </w:rPr>
  </w:style>
  <w:style w:type="paragraph" w:customStyle="1" w:styleId="MajorHeading">
    <w:name w:val="MajorHeading"/>
    <w:pPr>
      <w:keepNext/>
      <w:spacing w:before="120" w:after="0" w:line="360" w:lineRule="auto"/>
      <w:jc w:val="both"/>
    </w:pPr>
    <w:rPr>
      <w:rFonts w:ascii="Times New Roman" w:eastAsia="Times New Roman" w:hAnsi="Times New Roman"/>
      <w:b/>
      <w:sz w:val="28"/>
    </w:rPr>
  </w:style>
  <w:style w:type="paragraph" w:customStyle="1" w:styleId="SubHeading">
    <w:name w:val="SubHeading"/>
    <w:pPr>
      <w:keepNext/>
      <w:spacing w:before="60" w:after="0" w:line="360" w:lineRule="auto"/>
      <w:jc w:val="both"/>
    </w:pPr>
    <w:rPr>
      <w:rFonts w:ascii="Times New Roman" w:eastAsia="Times New Roman" w:hAnsi="Times New Roman"/>
      <w:b/>
      <w:sz w:val="28"/>
    </w:rPr>
  </w:style>
  <w:style w:type="paragraph" w:customStyle="1" w:styleId="SmallHeading">
    <w:name w:val="SmallHeading"/>
    <w:pPr>
      <w:keepNext/>
      <w:spacing w:before="60" w:after="0" w:line="360" w:lineRule="auto"/>
      <w:jc w:val="both"/>
    </w:pPr>
    <w:rPr>
      <w:rFonts w:ascii="Times New Roman" w:eastAsia="Times New Roman" w:hAnsi="Times New Roman"/>
      <w:b/>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360" w:lineRule="auto"/>
      <w:ind w:firstLine="720"/>
      <w:jc w:val="both"/>
    </w:pPr>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ind w:firstLine="72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artHeading">
    <w:name w:val="PartHeading"/>
    <w:pPr>
      <w:keepNext/>
      <w:spacing w:before="120" w:after="0" w:line="360" w:lineRule="auto"/>
      <w:jc w:val="center"/>
    </w:pPr>
    <w:rPr>
      <w:rFonts w:ascii="Times New Roman" w:eastAsia="Times New Roman" w:hAnsi="Times New Roman"/>
      <w:b/>
      <w:sz w:val="28"/>
    </w:rPr>
  </w:style>
  <w:style w:type="paragraph" w:customStyle="1" w:styleId="MajorHeading">
    <w:name w:val="MajorHeading"/>
    <w:pPr>
      <w:keepNext/>
      <w:spacing w:before="120" w:after="0" w:line="360" w:lineRule="auto"/>
      <w:jc w:val="both"/>
    </w:pPr>
    <w:rPr>
      <w:rFonts w:ascii="Times New Roman" w:eastAsia="Times New Roman" w:hAnsi="Times New Roman"/>
      <w:b/>
      <w:sz w:val="28"/>
    </w:rPr>
  </w:style>
  <w:style w:type="paragraph" w:customStyle="1" w:styleId="SubHeading">
    <w:name w:val="SubHeading"/>
    <w:pPr>
      <w:keepNext/>
      <w:spacing w:before="60" w:after="0" w:line="360" w:lineRule="auto"/>
      <w:jc w:val="both"/>
    </w:pPr>
    <w:rPr>
      <w:rFonts w:ascii="Times New Roman" w:eastAsia="Times New Roman" w:hAnsi="Times New Roman"/>
      <w:b/>
      <w:sz w:val="28"/>
    </w:rPr>
  </w:style>
  <w:style w:type="paragraph" w:customStyle="1" w:styleId="SmallHeading">
    <w:name w:val="SmallHeading"/>
    <w:pPr>
      <w:keepNext/>
      <w:spacing w:before="60" w:after="0" w:line="360" w:lineRule="auto"/>
      <w:jc w:val="both"/>
    </w:pPr>
    <w:rPr>
      <w:rFonts w:ascii="Times New Roman" w:eastAsia="Times New Roman" w:hAnsi="Times New Roman"/>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9D65A4-4237-41A7-B928-B52D4ABB8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33</Pages>
  <Words>11596</Words>
  <Characters>66098</Characters>
  <Application>Microsoft Office Word</Application>
  <DocSecurity>0</DocSecurity>
  <Lines>550</Lines>
  <Paragraphs>155</Paragraphs>
  <ScaleCrop>false</ScaleCrop>
  <HeadingPairs>
    <vt:vector size="2" baseType="variant">
      <vt:variant>
        <vt:lpstr>Title</vt:lpstr>
      </vt:variant>
      <vt:variant>
        <vt:i4>1</vt:i4>
      </vt:variant>
    </vt:vector>
  </HeadingPairs>
  <TitlesOfParts>
    <vt:vector size="1" baseType="lpstr">
      <vt:lpstr>Báo cáo phân tích chi tiết chính sách hỗ trợ phát triển thủy lợi nội đồng</vt:lpstr>
    </vt:vector>
  </TitlesOfParts>
  <Manager/>
  <Company/>
  <LinksUpToDate>false</LinksUpToDate>
  <CharactersWithSpaces>77539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Báo cáo phân tích chi tiết chính sách hỗ trợ phát triển thủy lợi nội đồng</dc:title>
  <dc:subject>Bản phân tích chi tiết phù hợp Dự thảo Nghị quyết ngày 24-7</dc:subject>
  <dc:creator>Ủy ban nhân dân thành phố Hải Phòng</dc:creator>
  <cp:keywords/>
  <dc:description>generated by python-docx</dc:description>
  <cp:lastModifiedBy>ASUS</cp:lastModifiedBy>
  <cp:revision>3</cp:revision>
  <cp:lastPrinted>2026-07-29T10:06:00Z</cp:lastPrinted>
  <dcterms:created xsi:type="dcterms:W3CDTF">2026-07-29T13:25:00Z</dcterms:created>
  <dcterms:modified xsi:type="dcterms:W3CDTF">2026-07-29T16:15:00Z</dcterms:modified>
  <cp:category/>
</cp:coreProperties>
</file>