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7"/>
        <w:gridCol w:w="6998"/>
      </w:tblGrid>
      <w:tr w:rsidR="00263A5B" w:rsidRPr="00263A5B" w:rsidTr="004E7086">
        <w:tc>
          <w:tcPr>
            <w:tcW w:w="6997" w:type="dxa"/>
          </w:tcPr>
          <w:p w:rsidR="004E7086" w:rsidRPr="00263A5B" w:rsidRDefault="004E7086" w:rsidP="006C14CE">
            <w:pPr>
              <w:jc w:val="center"/>
              <w:rPr>
                <w:rFonts w:cs="Times New Roman"/>
                <w:sz w:val="26"/>
                <w:szCs w:val="26"/>
                <w:lang w:val="vi-VN"/>
              </w:rPr>
            </w:pPr>
            <w:r w:rsidRPr="00263A5B">
              <w:rPr>
                <w:rFonts w:cs="Times New Roman"/>
                <w:sz w:val="26"/>
                <w:szCs w:val="26"/>
                <w:lang w:val="vi-VN"/>
              </w:rPr>
              <w:t>UBND THÀNH PHỐ HẢI PHÒNG</w:t>
            </w:r>
          </w:p>
          <w:p w:rsidR="004E7086" w:rsidRPr="00263A5B" w:rsidRDefault="004E7086" w:rsidP="004E7086">
            <w:pPr>
              <w:jc w:val="center"/>
              <w:rPr>
                <w:rFonts w:cs="Times New Roman"/>
                <w:b/>
                <w:sz w:val="26"/>
                <w:szCs w:val="26"/>
                <w:lang w:val="vi-VN"/>
              </w:rPr>
            </w:pPr>
            <w:r w:rsidRPr="00263A5B">
              <w:rPr>
                <w:rFonts w:cs="Times New Roman"/>
                <w:b/>
                <w:sz w:val="26"/>
                <w:szCs w:val="26"/>
                <w:lang w:val="vi-VN"/>
              </w:rPr>
              <w:t>SỞ NÔNG NGHIỆP VÀ MÔI TRƯỜNG</w:t>
            </w:r>
          </w:p>
          <w:p w:rsidR="004E7086" w:rsidRPr="00263A5B" w:rsidRDefault="004E7086" w:rsidP="006C14CE">
            <w:pPr>
              <w:jc w:val="center"/>
              <w:rPr>
                <w:rFonts w:cs="Times New Roman"/>
                <w:b/>
                <w:bCs/>
                <w:szCs w:val="28"/>
                <w:lang w:val="vi-VN"/>
              </w:rPr>
            </w:pPr>
            <w:r w:rsidRPr="00263A5B">
              <w:rPr>
                <w:rFonts w:cs="Times New Roman"/>
                <w:b/>
                <w:bCs/>
                <w:noProof/>
                <w:szCs w:val="28"/>
              </w:rPr>
              <mc:AlternateContent>
                <mc:Choice Requires="wps">
                  <w:drawing>
                    <wp:anchor distT="0" distB="0" distL="114300" distR="114300" simplePos="0" relativeHeight="251666432" behindDoc="0" locked="0" layoutInCell="1" allowOverlap="1" wp14:anchorId="7B8A1E73" wp14:editId="7CBF1949">
                      <wp:simplePos x="0" y="0"/>
                      <wp:positionH relativeFrom="column">
                        <wp:posOffset>1590548</wp:posOffset>
                      </wp:positionH>
                      <wp:positionV relativeFrom="paragraph">
                        <wp:posOffset>36855</wp:posOffset>
                      </wp:positionV>
                      <wp:extent cx="1069975" cy="0"/>
                      <wp:effectExtent l="0" t="0" r="15875" b="19050"/>
                      <wp:wrapNone/>
                      <wp:docPr id="4" name="Straight Connector 4"/>
                      <wp:cNvGraphicFramePr/>
                      <a:graphic xmlns:a="http://schemas.openxmlformats.org/drawingml/2006/main">
                        <a:graphicData uri="http://schemas.microsoft.com/office/word/2010/wordprocessingShape">
                          <wps:wsp>
                            <wps:cNvCnPr/>
                            <wps:spPr>
                              <a:xfrm>
                                <a:off x="0" y="0"/>
                                <a:ext cx="10699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02A74C8E" id="Straight Connector 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25pt,2.9pt" to="209.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" strokecolor="black [3200]" strokeweight="1pt">
                      <v:stroke joinstyle="miter"/>
                    </v:line>
                  </w:pict>
                </mc:Fallback>
              </mc:AlternateContent>
            </w:r>
          </w:p>
        </w:tc>
        <w:tc>
          <w:tcPr>
            <w:tcW w:w="6998" w:type="dxa"/>
          </w:tcPr>
          <w:p w:rsidR="004E7086" w:rsidRPr="00263A5B" w:rsidRDefault="004E7086" w:rsidP="004E7086">
            <w:pPr>
              <w:jc w:val="center"/>
              <w:rPr>
                <w:rFonts w:cs="Times New Roman"/>
                <w:b/>
                <w:sz w:val="26"/>
                <w:szCs w:val="26"/>
                <w:lang w:val="vi-VN"/>
              </w:rPr>
            </w:pPr>
            <w:r w:rsidRPr="00263A5B">
              <w:rPr>
                <w:rFonts w:cs="Times New Roman"/>
                <w:b/>
                <w:sz w:val="26"/>
                <w:szCs w:val="26"/>
                <w:lang w:val="vi-VN"/>
              </w:rPr>
              <w:t>CỘNG HÒA XÃ HỘI CHỦ NGHĨA VIỆT NAM</w:t>
            </w:r>
          </w:p>
          <w:p w:rsidR="004E7086" w:rsidRPr="00263A5B" w:rsidRDefault="004E7086" w:rsidP="004E7086">
            <w:pPr>
              <w:jc w:val="center"/>
              <w:rPr>
                <w:rFonts w:cs="Times New Roman"/>
                <w:b/>
                <w:szCs w:val="28"/>
                <w:lang w:val="vi-VN"/>
              </w:rPr>
            </w:pPr>
            <w:r w:rsidRPr="00263A5B">
              <w:rPr>
                <w:rFonts w:cs="Times New Roman"/>
                <w:b/>
                <w:szCs w:val="28"/>
                <w:lang w:val="vi-VN"/>
              </w:rPr>
              <w:t>Độc lập - Tự do - Hạnh phúc</w:t>
            </w:r>
          </w:p>
          <w:p w:rsidR="004E7086" w:rsidRPr="00263A5B" w:rsidRDefault="004E7086" w:rsidP="006C14CE">
            <w:pPr>
              <w:jc w:val="center"/>
              <w:rPr>
                <w:rFonts w:cs="Times New Roman"/>
                <w:b/>
                <w:bCs/>
                <w:szCs w:val="28"/>
                <w:lang w:val="vi-VN"/>
              </w:rPr>
            </w:pPr>
            <w:r w:rsidRPr="00263A5B">
              <w:rPr>
                <w:rFonts w:cs="Times New Roman"/>
                <w:i/>
                <w:noProof/>
                <w:sz w:val="12"/>
              </w:rPr>
              <mc:AlternateContent>
                <mc:Choice Requires="wps">
                  <w:drawing>
                    <wp:anchor distT="0" distB="0" distL="114300" distR="114300" simplePos="0" relativeHeight="251667456" behindDoc="0" locked="0" layoutInCell="1" allowOverlap="1" wp14:anchorId="31B865F5" wp14:editId="0A2C3D47">
                      <wp:simplePos x="0" y="0"/>
                      <wp:positionH relativeFrom="column">
                        <wp:posOffset>1106957</wp:posOffset>
                      </wp:positionH>
                      <wp:positionV relativeFrom="paragraph">
                        <wp:posOffset>12065</wp:posOffset>
                      </wp:positionV>
                      <wp:extent cx="21336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4A96433D" id="Straight Connector 5"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7.15pt,.95pt" to="255.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" strokecolor="black [3200]" strokeweight="1pt">
                      <v:stroke joinstyle="miter"/>
                    </v:line>
                  </w:pict>
                </mc:Fallback>
              </mc:AlternateContent>
            </w:r>
          </w:p>
        </w:tc>
      </w:tr>
      <w:tr w:rsidR="004E7086" w:rsidRPr="00263A5B" w:rsidTr="004E7086">
        <w:tc>
          <w:tcPr>
            <w:tcW w:w="6997" w:type="dxa"/>
          </w:tcPr>
          <w:p w:rsidR="004E7086" w:rsidRPr="00263A5B" w:rsidRDefault="004E7086" w:rsidP="006C14CE">
            <w:pPr>
              <w:jc w:val="center"/>
              <w:rPr>
                <w:rFonts w:cs="Times New Roman"/>
                <w:sz w:val="26"/>
                <w:szCs w:val="26"/>
                <w:lang w:val="vi-VN"/>
              </w:rPr>
            </w:pPr>
          </w:p>
        </w:tc>
        <w:tc>
          <w:tcPr>
            <w:tcW w:w="6998" w:type="dxa"/>
          </w:tcPr>
          <w:p w:rsidR="004E7086" w:rsidRPr="00263A5B" w:rsidRDefault="004E7086" w:rsidP="004E7086">
            <w:pPr>
              <w:jc w:val="center"/>
              <w:rPr>
                <w:rFonts w:cs="Times New Roman"/>
                <w:b/>
                <w:sz w:val="26"/>
                <w:szCs w:val="26"/>
                <w:lang w:val="vi-VN"/>
              </w:rPr>
            </w:pPr>
            <w:r w:rsidRPr="00263A5B">
              <w:rPr>
                <w:rFonts w:cs="Times New Roman"/>
                <w:i/>
                <w:sz w:val="26"/>
                <w:szCs w:val="26"/>
                <w:lang w:val="vi-VN"/>
              </w:rPr>
              <w:t>Hải Phòng, ngày       tháng       năm 202</w:t>
            </w:r>
            <w:r w:rsidRPr="00263A5B">
              <w:rPr>
                <w:rFonts w:cs="Times New Roman"/>
                <w:i/>
                <w:sz w:val="26"/>
                <w:szCs w:val="26"/>
              </w:rPr>
              <w:t>6</w:t>
            </w:r>
          </w:p>
        </w:tc>
      </w:tr>
    </w:tbl>
    <w:p w:rsidR="004E7086" w:rsidRPr="00263A5B" w:rsidRDefault="004E7086" w:rsidP="006C14CE">
      <w:pPr>
        <w:jc w:val="center"/>
        <w:rPr>
          <w:rFonts w:cs="Times New Roman"/>
          <w:b/>
          <w:bCs/>
          <w:szCs w:val="28"/>
          <w:lang w:val="vi-VN"/>
        </w:rPr>
      </w:pPr>
    </w:p>
    <w:p w:rsidR="006C14CE" w:rsidRPr="00263A5B" w:rsidRDefault="0044373A" w:rsidP="0044373A">
      <w:pPr>
        <w:spacing w:before="120" w:after="120"/>
        <w:jc w:val="center"/>
        <w:rPr>
          <w:rFonts w:cs="Times New Roman"/>
          <w:b/>
          <w:bCs/>
          <w:szCs w:val="28"/>
          <w:lang w:val="vi-VN"/>
        </w:rPr>
      </w:pPr>
      <w:r w:rsidRPr="00263A5B">
        <w:rPr>
          <w:rFonts w:cs="Times New Roman"/>
          <w:b/>
          <w:bCs/>
          <w:szCs w:val="28"/>
          <w:lang w:val="vi-VN"/>
        </w:rPr>
        <w:t xml:space="preserve">BẢN TỔNG HỢP Ý KIẾN, TIẾP THU, GIẢI TRÌNH Ý KIẾN GÓP Ý, PHẢN BIỆN XÃ HỘI ĐỐI VỚI </w:t>
      </w:r>
      <w:r w:rsidR="004E7086" w:rsidRPr="00263A5B">
        <w:rPr>
          <w:rFonts w:cs="Times New Roman"/>
          <w:b/>
          <w:bCs/>
          <w:szCs w:val="28"/>
        </w:rPr>
        <w:t xml:space="preserve">                 </w:t>
      </w:r>
      <w:r w:rsidRPr="00263A5B">
        <w:rPr>
          <w:rFonts w:cs="Times New Roman"/>
          <w:b/>
          <w:bCs/>
          <w:szCs w:val="28"/>
          <w:lang w:val="vi-VN"/>
        </w:rPr>
        <w:t xml:space="preserve">DỰ THẢO QUYẾT ĐỊNH QUY ĐỊNH ĐẶC ĐIỂM KINH TẾ </w:t>
      </w:r>
      <w:bookmarkStart w:id="0" w:name="_Hlk214264201"/>
      <w:r w:rsidRPr="00263A5B">
        <w:rPr>
          <w:rFonts w:cs="Times New Roman"/>
          <w:b/>
          <w:bCs/>
          <w:szCs w:val="28"/>
          <w:lang w:val="vi-VN"/>
        </w:rPr>
        <w:t>- KỸ THUẬT DỊCH VỤ SỬ DỤNG CẢNG CÁ ĐƯỢC ĐẦU TƯ TỪ NGUỒN VỐN NGÂN SÁCH NHÀ NƯỚC DO ĐỊA PHƯƠNG QUẢN LÝ TRÊN Đ</w:t>
      </w:r>
      <w:r w:rsidR="004E7086" w:rsidRPr="00263A5B">
        <w:rPr>
          <w:rFonts w:cs="Times New Roman"/>
          <w:b/>
          <w:bCs/>
          <w:szCs w:val="28"/>
        </w:rPr>
        <w:t>ỊA</w:t>
      </w:r>
      <w:r w:rsidRPr="00263A5B">
        <w:rPr>
          <w:rFonts w:cs="Times New Roman"/>
          <w:b/>
          <w:bCs/>
          <w:szCs w:val="28"/>
          <w:lang w:val="vi-VN"/>
        </w:rPr>
        <w:t xml:space="preserve"> BÀN THÀNH PHỐ HẢI PHÒNG</w:t>
      </w:r>
    </w:p>
    <w:bookmarkEnd w:id="0"/>
    <w:p w:rsidR="00865713" w:rsidRPr="00263A5B" w:rsidRDefault="005E04DD" w:rsidP="00865713">
      <w:pPr>
        <w:jc w:val="center"/>
        <w:rPr>
          <w:rFonts w:cs="Times New Roman"/>
          <w:b/>
          <w:bCs/>
          <w:szCs w:val="28"/>
          <w:lang w:val="vi-VN"/>
        </w:rPr>
      </w:pPr>
      <w:r w:rsidRPr="00263A5B">
        <w:rPr>
          <w:rFonts w:cs="Times New Roman"/>
          <w:b/>
          <w:bCs/>
          <w:noProof/>
          <w:szCs w:val="28"/>
        </w:rPr>
        <mc:AlternateContent>
          <mc:Choice Requires="wps">
            <w:drawing>
              <wp:anchor distT="4294967295" distB="4294967295" distL="114300" distR="114300" simplePos="0" relativeHeight="251662336" behindDoc="0" locked="0" layoutInCell="1" allowOverlap="1" wp14:anchorId="5BBCE321" wp14:editId="786253E8">
                <wp:simplePos x="0" y="0"/>
                <wp:positionH relativeFrom="column">
                  <wp:posOffset>3971112</wp:posOffset>
                </wp:positionH>
                <wp:positionV relativeFrom="paragraph">
                  <wp:posOffset>8585</wp:posOffset>
                </wp:positionV>
                <wp:extent cx="1172308" cy="0"/>
                <wp:effectExtent l="0" t="0" r="2794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2308" cy="0"/>
                        </a:xfrm>
                        <a:prstGeom prst="straightConnector1">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2DD228DE" id="_x0000_t32" coordsize="21600,21600" o:spt="32" o:oned="t" path="m,l21600,21600e" filled="f">
                <v:path arrowok="t" fillok="f" o:connecttype="none"/>
                <o:lock v:ext="edit" shapetype="t"/>
              </v:shapetype>
              <v:shape id="Straight Arrow Connector 1" o:spid="_x0000_s1026" type="#_x0000_t32" style="position:absolute;margin-left:312.7pt;margin-top:.7pt;width:92.3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" strokeweight="1pt">
                <v:stroke joinstyle="miter"/>
              </v:shape>
            </w:pict>
          </mc:Fallback>
        </mc:AlternateContent>
      </w:r>
    </w:p>
    <w:p w:rsidR="00C55853" w:rsidRPr="00263A5B" w:rsidRDefault="00146380" w:rsidP="0097350A">
      <w:pPr>
        <w:spacing w:before="120" w:line="360" w:lineRule="exact"/>
        <w:ind w:firstLine="720"/>
        <w:jc w:val="both"/>
        <w:rPr>
          <w:szCs w:val="28"/>
          <w:lang w:val="vi-VN"/>
        </w:rPr>
      </w:pPr>
      <w:r w:rsidRPr="00263A5B">
        <w:rPr>
          <w:szCs w:val="28"/>
        </w:rPr>
        <w:t xml:space="preserve">Căn cứ Luật Ban hành văn bản quy phạm pháp luật </w:t>
      </w:r>
      <w:r w:rsidRPr="00263A5B">
        <w:rPr>
          <w:iCs/>
          <w:szCs w:val="28"/>
        </w:rPr>
        <w:t>số 64/2025/QH15 được sửa đổi, bổ sung bởi</w:t>
      </w:r>
      <w:r w:rsidRPr="00263A5B">
        <w:rPr>
          <w:szCs w:val="28"/>
        </w:rPr>
        <w:t xml:space="preserve"> Luật sửa đổi, bổ sung một số điều của Luật Ban hành văn bản quy phạm pháp luật </w:t>
      </w:r>
      <w:r w:rsidRPr="00263A5B">
        <w:rPr>
          <w:iCs/>
          <w:szCs w:val="28"/>
        </w:rPr>
        <w:t>số 87/2025/QH15</w:t>
      </w:r>
      <w:r w:rsidRPr="00263A5B">
        <w:rPr>
          <w:szCs w:val="28"/>
        </w:rPr>
        <w:t xml:space="preserve">, Sở Nông nghiệp và Môi trường đã tổ chức lấy ý kiến, phản biện xã hội đối với dự thảo </w:t>
      </w:r>
      <w:r w:rsidR="0044373A" w:rsidRPr="00263A5B">
        <w:rPr>
          <w:rFonts w:cs="Times New Roman"/>
          <w:szCs w:val="28"/>
        </w:rPr>
        <w:t xml:space="preserve">Quyết định </w:t>
      </w:r>
      <w:r w:rsidR="0044373A" w:rsidRPr="00263A5B">
        <w:rPr>
          <w:lang w:val="vi-VN"/>
        </w:rPr>
        <w:t xml:space="preserve">Quy định đặc điểm </w:t>
      </w:r>
      <w:r w:rsidR="0044373A" w:rsidRPr="00263A5B">
        <w:rPr>
          <w:szCs w:val="28"/>
          <w:lang w:val="vi-VN"/>
        </w:rPr>
        <w:t>kinh tế - kỹ thuật dịch vụ sử dụng cảng cá được đầu tư từ nguồn vốn ngân sách nhà nước do địa phương quản lý trên địa bàn thành phố Hải Phòng.</w:t>
      </w:r>
    </w:p>
    <w:p w:rsidR="0044373A" w:rsidRPr="00263A5B" w:rsidRDefault="0044373A" w:rsidP="0097350A">
      <w:pPr>
        <w:spacing w:before="120" w:line="360" w:lineRule="exact"/>
        <w:ind w:firstLine="720"/>
        <w:jc w:val="both"/>
        <w:rPr>
          <w:lang w:val="vi-VN"/>
        </w:rPr>
      </w:pPr>
      <w:r w:rsidRPr="00263A5B">
        <w:t>1. Tổng số ý kiến nhận được</w:t>
      </w:r>
      <w:r w:rsidR="005F65DB">
        <w:t>: 10</w:t>
      </w:r>
      <w:r w:rsidR="009018B5" w:rsidRPr="00263A5B">
        <w:t xml:space="preserve"> văn bản</w:t>
      </w:r>
      <w:r w:rsidRPr="00263A5B">
        <w:t xml:space="preserve">. </w:t>
      </w:r>
    </w:p>
    <w:p w:rsidR="002310DB" w:rsidRPr="00263A5B" w:rsidRDefault="0044373A" w:rsidP="0044373A">
      <w:pPr>
        <w:spacing w:before="120" w:after="240" w:line="360" w:lineRule="exact"/>
        <w:ind w:firstLine="720"/>
        <w:jc w:val="both"/>
        <w:rPr>
          <w:rFonts w:cs="Times New Roman"/>
          <w:szCs w:val="28"/>
          <w:lang w:val="vi-VN"/>
        </w:rPr>
      </w:pPr>
      <w:r w:rsidRPr="00263A5B">
        <w:t>2. Kết quả cụ thể như sau:</w:t>
      </w:r>
    </w:p>
    <w:tbl>
      <w:tblPr>
        <w:tblStyle w:val="TableGrid"/>
        <w:tblW w:w="14312" w:type="dxa"/>
        <w:tblLook w:val="04A0" w:firstRow="1" w:lastRow="0" w:firstColumn="1" w:lastColumn="0" w:noHBand="0" w:noVBand="1"/>
      </w:tblPr>
      <w:tblGrid>
        <w:gridCol w:w="2389"/>
        <w:gridCol w:w="2426"/>
        <w:gridCol w:w="5953"/>
        <w:gridCol w:w="3544"/>
      </w:tblGrid>
      <w:tr w:rsidR="00263A5B" w:rsidRPr="00263A5B" w:rsidTr="00B34CAC">
        <w:trPr>
          <w:trHeight w:val="912"/>
          <w:tblHeader/>
        </w:trPr>
        <w:tc>
          <w:tcPr>
            <w:tcW w:w="2389" w:type="dxa"/>
            <w:vAlign w:val="center"/>
          </w:tcPr>
          <w:p w:rsidR="0044373A" w:rsidRPr="00263A5B" w:rsidRDefault="004E7086" w:rsidP="0044373A">
            <w:pPr>
              <w:jc w:val="center"/>
              <w:rPr>
                <w:b/>
                <w:sz w:val="24"/>
              </w:rPr>
            </w:pPr>
            <w:r w:rsidRPr="00263A5B">
              <w:rPr>
                <w:b/>
                <w:sz w:val="24"/>
              </w:rPr>
              <w:t>QUYẾT ĐỊNH</w:t>
            </w:r>
          </w:p>
        </w:tc>
        <w:tc>
          <w:tcPr>
            <w:tcW w:w="2426" w:type="dxa"/>
            <w:vAlign w:val="center"/>
          </w:tcPr>
          <w:p w:rsidR="0044373A" w:rsidRPr="00263A5B" w:rsidRDefault="00B34CAC" w:rsidP="00B34CAC">
            <w:pPr>
              <w:jc w:val="center"/>
              <w:rPr>
                <w:rFonts w:cs="Times New Roman"/>
                <w:b/>
                <w:iCs/>
                <w:sz w:val="24"/>
                <w:szCs w:val="24"/>
                <w:lang w:val="vi-VN"/>
              </w:rPr>
            </w:pPr>
            <w:r w:rsidRPr="00263A5B">
              <w:rPr>
                <w:b/>
                <w:sz w:val="24"/>
              </w:rPr>
              <w:t xml:space="preserve">ĐƠN VỊ </w:t>
            </w:r>
            <w:r w:rsidR="0044373A" w:rsidRPr="00263A5B">
              <w:rPr>
                <w:b/>
                <w:sz w:val="24"/>
              </w:rPr>
              <w:t>GÓP Ý/</w:t>
            </w:r>
            <w:r w:rsidRPr="00263A5B">
              <w:rPr>
                <w:b/>
                <w:sz w:val="24"/>
              </w:rPr>
              <w:t xml:space="preserve"> </w:t>
            </w:r>
            <w:r w:rsidR="0044373A" w:rsidRPr="00263A5B">
              <w:rPr>
                <w:b/>
                <w:sz w:val="24"/>
              </w:rPr>
              <w:t>THAM VẤN/</w:t>
            </w:r>
            <w:r w:rsidRPr="00263A5B">
              <w:rPr>
                <w:b/>
                <w:sz w:val="24"/>
              </w:rPr>
              <w:t xml:space="preserve"> </w:t>
            </w:r>
            <w:r w:rsidR="0044373A" w:rsidRPr="00263A5B">
              <w:rPr>
                <w:b/>
                <w:sz w:val="24"/>
              </w:rPr>
              <w:t xml:space="preserve"> </w:t>
            </w:r>
            <w:r w:rsidRPr="00263A5B">
              <w:rPr>
                <w:b/>
                <w:sz w:val="24"/>
              </w:rPr>
              <w:t xml:space="preserve"> </w:t>
            </w:r>
            <w:r w:rsidR="0044373A" w:rsidRPr="00263A5B">
              <w:rPr>
                <w:b/>
                <w:sz w:val="24"/>
              </w:rPr>
              <w:t xml:space="preserve">PHẢN </w:t>
            </w:r>
            <w:r w:rsidR="0044373A" w:rsidRPr="00263A5B">
              <w:rPr>
                <w:b/>
                <w:sz w:val="24"/>
                <w:szCs w:val="26"/>
              </w:rPr>
              <w:t>BIỆN</w:t>
            </w:r>
          </w:p>
        </w:tc>
        <w:tc>
          <w:tcPr>
            <w:tcW w:w="5953" w:type="dxa"/>
            <w:vAlign w:val="center"/>
          </w:tcPr>
          <w:p w:rsidR="0044373A" w:rsidRPr="00263A5B" w:rsidRDefault="0044373A" w:rsidP="0044373A">
            <w:pPr>
              <w:jc w:val="center"/>
              <w:rPr>
                <w:rFonts w:cs="Times New Roman"/>
                <w:b/>
                <w:iCs/>
                <w:sz w:val="24"/>
                <w:szCs w:val="24"/>
                <w:lang w:val="vi-VN"/>
              </w:rPr>
            </w:pPr>
            <w:r w:rsidRPr="00263A5B">
              <w:rPr>
                <w:b/>
                <w:sz w:val="24"/>
              </w:rPr>
              <w:t>NỘI DUNG GÓP Ý/ THAM VẤN/ PHẢN BIỆN</w:t>
            </w:r>
          </w:p>
        </w:tc>
        <w:tc>
          <w:tcPr>
            <w:tcW w:w="3544" w:type="dxa"/>
            <w:vAlign w:val="center"/>
          </w:tcPr>
          <w:p w:rsidR="0044373A" w:rsidRPr="00263A5B" w:rsidRDefault="0044373A" w:rsidP="0044373A">
            <w:pPr>
              <w:jc w:val="center"/>
              <w:rPr>
                <w:rFonts w:cs="Times New Roman"/>
                <w:b/>
                <w:iCs/>
                <w:sz w:val="24"/>
                <w:szCs w:val="24"/>
                <w:lang w:val="vi-VN"/>
              </w:rPr>
            </w:pPr>
            <w:r w:rsidRPr="00263A5B">
              <w:rPr>
                <w:b/>
                <w:sz w:val="24"/>
              </w:rPr>
              <w:t>NỘI DUNG TIẾP THU, GIẢI TRÌNH</w:t>
            </w:r>
          </w:p>
        </w:tc>
      </w:tr>
      <w:tr w:rsidR="00263A5B" w:rsidRPr="00263A5B" w:rsidTr="00B34CAC">
        <w:trPr>
          <w:trHeight w:val="1667"/>
        </w:trPr>
        <w:tc>
          <w:tcPr>
            <w:tcW w:w="2389" w:type="dxa"/>
            <w:vMerge w:val="restart"/>
          </w:tcPr>
          <w:p w:rsidR="00C71375" w:rsidRPr="00263A5B" w:rsidRDefault="00C71375" w:rsidP="00E43B23">
            <w:pPr>
              <w:jc w:val="both"/>
              <w:rPr>
                <w:rFonts w:cs="Times New Roman"/>
                <w:iCs/>
                <w:sz w:val="26"/>
                <w:szCs w:val="26"/>
                <w:lang w:val="vi-VN"/>
              </w:rPr>
            </w:pPr>
            <w:r w:rsidRPr="00263A5B">
              <w:rPr>
                <w:sz w:val="26"/>
                <w:szCs w:val="26"/>
                <w:lang w:val="vi-VN"/>
              </w:rPr>
              <w:t xml:space="preserve">Quy định đặc điểm kinh tế - kỹ thuật dịch vụ sử dụng cảng cá được đầu tư từ nguồn vốn ngân sách nhà nước do địa phương quản lý trên địa bàn thành </w:t>
            </w:r>
            <w:r w:rsidRPr="00263A5B">
              <w:rPr>
                <w:sz w:val="26"/>
                <w:szCs w:val="26"/>
                <w:lang w:val="vi-VN"/>
              </w:rPr>
              <w:lastRenderedPageBreak/>
              <w:t>phố Hải Phòng</w:t>
            </w:r>
          </w:p>
        </w:tc>
        <w:tc>
          <w:tcPr>
            <w:tcW w:w="2426" w:type="dxa"/>
          </w:tcPr>
          <w:p w:rsidR="00C71375" w:rsidRPr="00263A5B" w:rsidRDefault="00C71375" w:rsidP="009018B5">
            <w:pPr>
              <w:jc w:val="center"/>
              <w:rPr>
                <w:rFonts w:cs="Times New Roman"/>
                <w:iCs/>
                <w:sz w:val="26"/>
                <w:szCs w:val="26"/>
              </w:rPr>
            </w:pPr>
            <w:r w:rsidRPr="00263A5B">
              <w:rPr>
                <w:rFonts w:cs="Times New Roman"/>
                <w:b/>
                <w:iCs/>
                <w:sz w:val="26"/>
                <w:szCs w:val="26"/>
                <w:lang w:val="vi-VN"/>
              </w:rPr>
              <w:lastRenderedPageBreak/>
              <w:t>1.</w:t>
            </w:r>
            <w:r w:rsidRPr="00263A5B">
              <w:rPr>
                <w:rFonts w:cs="Times New Roman"/>
                <w:iCs/>
                <w:sz w:val="26"/>
                <w:szCs w:val="26"/>
                <w:lang w:val="vi-VN"/>
              </w:rPr>
              <w:t xml:space="preserve"> Ủy ban nhân dân </w:t>
            </w:r>
            <w:r w:rsidRPr="00263A5B">
              <w:rPr>
                <w:rFonts w:cs="Times New Roman"/>
                <w:iCs/>
                <w:sz w:val="26"/>
                <w:szCs w:val="26"/>
              </w:rPr>
              <w:t xml:space="preserve"> Đ</w:t>
            </w:r>
            <w:r w:rsidRPr="00263A5B">
              <w:rPr>
                <w:rFonts w:cs="Times New Roman"/>
                <w:iCs/>
                <w:sz w:val="26"/>
                <w:szCs w:val="26"/>
                <w:lang w:val="vi-VN"/>
              </w:rPr>
              <w:t xml:space="preserve">ặc khu </w:t>
            </w:r>
            <w:r w:rsidRPr="00263A5B">
              <w:rPr>
                <w:rFonts w:cs="Times New Roman"/>
                <w:iCs/>
                <w:sz w:val="26"/>
                <w:szCs w:val="26"/>
              </w:rPr>
              <w:t xml:space="preserve">              </w:t>
            </w:r>
            <w:r w:rsidRPr="00263A5B">
              <w:rPr>
                <w:rFonts w:cs="Times New Roman"/>
                <w:iCs/>
                <w:sz w:val="26"/>
                <w:szCs w:val="26"/>
                <w:lang w:val="vi-VN"/>
              </w:rPr>
              <w:t xml:space="preserve">Bạch Long Vĩ </w:t>
            </w:r>
            <w:r w:rsidRPr="00263A5B">
              <w:rPr>
                <w:rFonts w:cs="Times New Roman"/>
                <w:iCs/>
                <w:sz w:val="26"/>
                <w:szCs w:val="26"/>
              </w:rPr>
              <w:t xml:space="preserve"> </w:t>
            </w:r>
          </w:p>
          <w:p w:rsidR="00C71375" w:rsidRPr="00263A5B" w:rsidRDefault="00C71375" w:rsidP="009018B5">
            <w:pPr>
              <w:jc w:val="center"/>
              <w:rPr>
                <w:rFonts w:cs="Times New Roman"/>
                <w:iCs/>
                <w:sz w:val="26"/>
                <w:szCs w:val="26"/>
                <w:lang w:val="vi-VN"/>
              </w:rPr>
            </w:pPr>
            <w:r w:rsidRPr="00263A5B">
              <w:rPr>
                <w:rFonts w:cs="Times New Roman"/>
                <w:iCs/>
                <w:sz w:val="26"/>
                <w:szCs w:val="26"/>
                <w:lang w:val="vi-VN"/>
              </w:rPr>
              <w:t>tại Công văn số 926/UBND-KT ngày 24/6/2026.</w:t>
            </w:r>
          </w:p>
        </w:tc>
        <w:tc>
          <w:tcPr>
            <w:tcW w:w="5953" w:type="dxa"/>
          </w:tcPr>
          <w:p w:rsidR="00C71375" w:rsidRPr="00263A5B" w:rsidRDefault="00C71375" w:rsidP="00E43B23">
            <w:pPr>
              <w:jc w:val="both"/>
              <w:rPr>
                <w:b/>
                <w:sz w:val="26"/>
                <w:szCs w:val="26"/>
              </w:rPr>
            </w:pPr>
            <w:r w:rsidRPr="00263A5B">
              <w:rPr>
                <w:b/>
                <w:sz w:val="26"/>
                <w:szCs w:val="26"/>
              </w:rPr>
              <w:t>1. Về dịch vụ sử dụng vùng nước (STT 2 Điều 3)</w:t>
            </w:r>
          </w:p>
          <w:p w:rsidR="00C71375" w:rsidRPr="00263A5B" w:rsidRDefault="00C71375" w:rsidP="00DE6B7D">
            <w:pPr>
              <w:jc w:val="both"/>
              <w:rPr>
                <w:sz w:val="26"/>
                <w:szCs w:val="26"/>
              </w:rPr>
            </w:pPr>
            <w:r w:rsidRPr="00263A5B">
              <w:rPr>
                <w:sz w:val="26"/>
                <w:szCs w:val="26"/>
              </w:rPr>
              <w:t xml:space="preserve">Dự thảo quy định đơn vị tính đối với dịch vụ sử dụng vùng nước là </w:t>
            </w:r>
            <w:r w:rsidRPr="00263A5B">
              <w:rPr>
                <w:i/>
                <w:sz w:val="26"/>
                <w:szCs w:val="26"/>
              </w:rPr>
              <w:t>“ngày/đêm”</w:t>
            </w:r>
            <w:r w:rsidRPr="00263A5B">
              <w:rPr>
                <w:sz w:val="26"/>
                <w:szCs w:val="26"/>
              </w:rPr>
              <w:t xml:space="preserve"> theo kích thước chiều dài tàu. Tuy nhiên, tại Cảng cá Bạch Long Vĩ hiện nay, việc thu giá dịch vụ đối với tàu cá đang áp dụng đồng thời theo lượt cập cảng và theo thời gian neo đậu thực tế tùy theo từng đối tượng sử dụng dịch vụ.</w:t>
            </w:r>
          </w:p>
          <w:p w:rsidR="00C71375" w:rsidRPr="00263A5B" w:rsidRDefault="00C71375" w:rsidP="00DE6B7D">
            <w:pPr>
              <w:jc w:val="both"/>
              <w:rPr>
                <w:sz w:val="26"/>
                <w:szCs w:val="26"/>
                <w:lang w:val="vi-VN"/>
              </w:rPr>
            </w:pPr>
            <w:r w:rsidRPr="00263A5B">
              <w:rPr>
                <w:sz w:val="26"/>
                <w:szCs w:val="26"/>
              </w:rPr>
              <w:t xml:space="preserve">Đề nghị cơ quan soạn thảo nghiên cứu làm rõ nguyên </w:t>
            </w:r>
            <w:r w:rsidRPr="00263A5B">
              <w:rPr>
                <w:sz w:val="26"/>
                <w:szCs w:val="26"/>
              </w:rPr>
              <w:lastRenderedPageBreak/>
              <w:t>tắc áp dụng đối với trường hợp thu theo thời gian sử dụng dịch vụ hoặc theo lượt cập cảng để bảo đảm thống nhất, thuận lợi trong quá trình tổ chức thực hiện.</w:t>
            </w:r>
          </w:p>
        </w:tc>
        <w:tc>
          <w:tcPr>
            <w:tcW w:w="3544" w:type="dxa"/>
          </w:tcPr>
          <w:p w:rsidR="00C71375" w:rsidRPr="00263A5B" w:rsidRDefault="00C71375" w:rsidP="00B2031F">
            <w:pPr>
              <w:jc w:val="both"/>
              <w:rPr>
                <w:sz w:val="26"/>
                <w:szCs w:val="26"/>
              </w:rPr>
            </w:pPr>
            <w:r w:rsidRPr="00263A5B">
              <w:rPr>
                <w:sz w:val="26"/>
                <w:szCs w:val="26"/>
              </w:rPr>
              <w:lastRenderedPageBreak/>
              <w:t>Tiế</w:t>
            </w:r>
            <w:r w:rsidR="00595229" w:rsidRPr="00263A5B">
              <w:rPr>
                <w:sz w:val="26"/>
                <w:szCs w:val="26"/>
              </w:rPr>
              <w:t>p thu ý</w:t>
            </w:r>
            <w:r w:rsidR="00595229" w:rsidRPr="00263A5B">
              <w:rPr>
                <w:sz w:val="26"/>
                <w:szCs w:val="26"/>
                <w:lang w:val="vi-VN"/>
              </w:rPr>
              <w:t xml:space="preserve"> kiến, </w:t>
            </w:r>
            <w:r w:rsidRPr="00263A5B">
              <w:rPr>
                <w:sz w:val="26"/>
                <w:szCs w:val="26"/>
              </w:rPr>
              <w:t>giải trình như sau:</w:t>
            </w:r>
          </w:p>
          <w:p w:rsidR="00595229" w:rsidRPr="00263A5B" w:rsidRDefault="00C71375" w:rsidP="00595229">
            <w:pPr>
              <w:jc w:val="both"/>
              <w:rPr>
                <w:i/>
                <w:sz w:val="26"/>
                <w:szCs w:val="26"/>
                <w:lang w:val="vi-VN"/>
              </w:rPr>
            </w:pPr>
            <w:r w:rsidRPr="00263A5B">
              <w:rPr>
                <w:sz w:val="26"/>
                <w:szCs w:val="26"/>
                <w:lang w:val="zu-ZA"/>
              </w:rPr>
              <w:t xml:space="preserve">Tại Quyết định </w:t>
            </w:r>
            <w:r w:rsidRPr="00263A5B">
              <w:rPr>
                <w:rFonts w:cs="Times New Roman"/>
                <w:iCs/>
                <w:sz w:val="26"/>
                <w:szCs w:val="26"/>
                <w:lang w:val="vi-VN"/>
              </w:rPr>
              <w:t xml:space="preserve">số 39/2021/QĐ-UBND ngày </w:t>
            </w:r>
            <w:r w:rsidRPr="00263A5B">
              <w:rPr>
                <w:sz w:val="26"/>
                <w:szCs w:val="26"/>
                <w:lang w:val="vi-VN"/>
              </w:rPr>
              <w:t xml:space="preserve">18/11/2021 của Ủy ban nhân dân thành phố Quy định khung giá dịch vụ sử dụng cảng cá được đầu tư bằng nguồn vốn ngân sách nhà nước, </w:t>
            </w:r>
            <w:r w:rsidRPr="00263A5B">
              <w:rPr>
                <w:sz w:val="26"/>
                <w:szCs w:val="26"/>
                <w:lang w:val="vi-VN"/>
              </w:rPr>
              <w:lastRenderedPageBreak/>
              <w:t>do địa phương quản lý trên địa bàn thành phố Hải Phòng</w:t>
            </w:r>
            <w:r w:rsidRPr="00263A5B">
              <w:rPr>
                <w:sz w:val="26"/>
                <w:szCs w:val="26"/>
              </w:rPr>
              <w:t>;</w:t>
            </w:r>
            <w:r w:rsidRPr="00263A5B">
              <w:rPr>
                <w:sz w:val="26"/>
                <w:szCs w:val="26"/>
                <w:lang w:val="vi-VN"/>
              </w:rPr>
              <w:t xml:space="preserve"> quy định: </w:t>
            </w:r>
            <w:r w:rsidRPr="00263A5B">
              <w:rPr>
                <w:i/>
                <w:sz w:val="26"/>
                <w:szCs w:val="26"/>
                <w:lang w:val="vi-VN"/>
              </w:rPr>
              <w:t>Một lượt tàu thuyền cập cảng</w:t>
            </w:r>
            <w:r w:rsidRPr="00263A5B">
              <w:rPr>
                <w:sz w:val="26"/>
                <w:szCs w:val="26"/>
                <w:lang w:val="vi-VN"/>
              </w:rPr>
              <w:t xml:space="preserve">, </w:t>
            </w:r>
            <w:r w:rsidRPr="00263A5B">
              <w:rPr>
                <w:i/>
                <w:sz w:val="26"/>
                <w:szCs w:val="26"/>
                <w:lang w:val="vi-VN"/>
              </w:rPr>
              <w:t xml:space="preserve">bốc dỡ hàng hóa không quá 24h. </w:t>
            </w:r>
          </w:p>
          <w:p w:rsidR="00595229" w:rsidRPr="00263A5B" w:rsidRDefault="00263A5B" w:rsidP="00C71375">
            <w:pPr>
              <w:jc w:val="both"/>
              <w:rPr>
                <w:rFonts w:cs="Times New Roman"/>
                <w:iCs/>
                <w:sz w:val="26"/>
                <w:szCs w:val="26"/>
                <w:lang w:val="vi-VN"/>
              </w:rPr>
            </w:pPr>
            <w:r>
              <w:rPr>
                <w:sz w:val="26"/>
                <w:szCs w:val="26"/>
                <w:lang w:val="vi-VN"/>
              </w:rPr>
              <w:t>- Tiếp thu, chỉnh sửa trực tiếp vào dự thảo.</w:t>
            </w:r>
          </w:p>
        </w:tc>
      </w:tr>
      <w:tr w:rsidR="00263A5B" w:rsidRPr="00263A5B" w:rsidTr="00B34CAC">
        <w:trPr>
          <w:trHeight w:val="714"/>
        </w:trPr>
        <w:tc>
          <w:tcPr>
            <w:tcW w:w="2389" w:type="dxa"/>
            <w:vMerge/>
            <w:vAlign w:val="center"/>
          </w:tcPr>
          <w:p w:rsidR="00C71375" w:rsidRPr="00263A5B" w:rsidRDefault="00C71375" w:rsidP="0044373A">
            <w:pPr>
              <w:jc w:val="center"/>
              <w:rPr>
                <w:b/>
                <w:sz w:val="26"/>
                <w:szCs w:val="26"/>
              </w:rPr>
            </w:pPr>
          </w:p>
        </w:tc>
        <w:tc>
          <w:tcPr>
            <w:tcW w:w="2426" w:type="dxa"/>
            <w:vAlign w:val="center"/>
          </w:tcPr>
          <w:p w:rsidR="00C71375" w:rsidRPr="00263A5B" w:rsidRDefault="00C71375" w:rsidP="009018B5">
            <w:pPr>
              <w:jc w:val="center"/>
              <w:rPr>
                <w:b/>
                <w:sz w:val="26"/>
                <w:szCs w:val="26"/>
              </w:rPr>
            </w:pPr>
          </w:p>
        </w:tc>
        <w:tc>
          <w:tcPr>
            <w:tcW w:w="5953" w:type="dxa"/>
          </w:tcPr>
          <w:p w:rsidR="00C71375" w:rsidRPr="00263A5B" w:rsidRDefault="00C71375" w:rsidP="00E43B23">
            <w:pPr>
              <w:jc w:val="both"/>
              <w:rPr>
                <w:b/>
                <w:sz w:val="26"/>
                <w:szCs w:val="26"/>
              </w:rPr>
            </w:pPr>
            <w:r w:rsidRPr="00263A5B">
              <w:rPr>
                <w:b/>
                <w:sz w:val="26"/>
                <w:szCs w:val="26"/>
              </w:rPr>
              <w:t>2. Về phạm vi áp dụng đối với khu neo đậu tránh trú bão cho tàu cá</w:t>
            </w:r>
          </w:p>
          <w:p w:rsidR="00C71375" w:rsidRPr="00263A5B" w:rsidRDefault="00C71375" w:rsidP="00E43B23">
            <w:pPr>
              <w:jc w:val="both"/>
              <w:rPr>
                <w:sz w:val="26"/>
                <w:szCs w:val="26"/>
                <w:lang w:val="vi-VN"/>
              </w:rPr>
            </w:pPr>
            <w:r w:rsidRPr="00263A5B">
              <w:rPr>
                <w:sz w:val="26"/>
                <w:szCs w:val="26"/>
              </w:rPr>
              <w:t>Đề nghị cơ quan soạn thảo nghiên cứu làm rõ khu neo đậu tránh trú bão cho tàu cá có thuộc phạm vi áp dụng của Quyết định này hay không; đồng thời làm rõ trường hợp khu neo đậu tránh trú bão được đầu tư, quản lý độc lập hoặc gắn với cảng cá thì có thuộc đối tượng xây dựng đặc điểm kinh tế - kỹ thuật dịch vụ theo Quyết định này hay không, nhằm bảo đảm thống nhất trong quá trình triển khai thực hiện</w:t>
            </w:r>
          </w:p>
        </w:tc>
        <w:tc>
          <w:tcPr>
            <w:tcW w:w="3544" w:type="dxa"/>
          </w:tcPr>
          <w:p w:rsidR="00C71375" w:rsidRPr="00263A5B" w:rsidRDefault="00C71375" w:rsidP="00E43B23">
            <w:pPr>
              <w:jc w:val="both"/>
              <w:rPr>
                <w:sz w:val="26"/>
                <w:szCs w:val="26"/>
              </w:rPr>
            </w:pPr>
            <w:r w:rsidRPr="00263A5B">
              <w:rPr>
                <w:rFonts w:cs="Times New Roman"/>
                <w:iCs/>
                <w:sz w:val="26"/>
                <w:szCs w:val="26"/>
                <w:lang w:val="vi-VN"/>
              </w:rPr>
              <w:t>Tiếp thu ý kiến, giải trình</w:t>
            </w:r>
            <w:r w:rsidRPr="00263A5B">
              <w:rPr>
                <w:sz w:val="26"/>
                <w:szCs w:val="26"/>
              </w:rPr>
              <w:t xml:space="preserve"> như sau: </w:t>
            </w:r>
          </w:p>
          <w:p w:rsidR="00C71375" w:rsidRPr="00263A5B" w:rsidRDefault="00C71375" w:rsidP="00E43B23">
            <w:pPr>
              <w:jc w:val="both"/>
              <w:rPr>
                <w:rFonts w:cs="Times New Roman"/>
                <w:iCs/>
                <w:sz w:val="26"/>
                <w:szCs w:val="26"/>
              </w:rPr>
            </w:pPr>
            <w:r w:rsidRPr="00263A5B">
              <w:rPr>
                <w:rFonts w:cs="Times New Roman"/>
                <w:iCs/>
                <w:sz w:val="26"/>
                <w:szCs w:val="26"/>
                <w:lang w:val="vi-VN"/>
              </w:rPr>
              <w:t xml:space="preserve">Căn cứ </w:t>
            </w:r>
            <w:r w:rsidRPr="00263A5B">
              <w:rPr>
                <w:rFonts w:cs="Times New Roman"/>
                <w:iCs/>
                <w:sz w:val="26"/>
                <w:szCs w:val="26"/>
              </w:rPr>
              <w:t>Đ</w:t>
            </w:r>
            <w:r w:rsidRPr="00263A5B">
              <w:rPr>
                <w:rFonts w:cs="Times New Roman"/>
                <w:iCs/>
                <w:sz w:val="26"/>
                <w:szCs w:val="26"/>
                <w:lang w:val="vi-VN"/>
              </w:rPr>
              <w:t>iều 85</w:t>
            </w:r>
            <w:r w:rsidRPr="00263A5B">
              <w:rPr>
                <w:rFonts w:cs="Times New Roman"/>
                <w:iCs/>
                <w:sz w:val="26"/>
                <w:szCs w:val="26"/>
              </w:rPr>
              <w:t xml:space="preserve"> về Quản lý khu neo đậu tránh trú bão cho tàu cá</w:t>
            </w:r>
            <w:r w:rsidRPr="00263A5B">
              <w:rPr>
                <w:rFonts w:cs="Times New Roman"/>
                <w:iCs/>
                <w:sz w:val="26"/>
                <w:szCs w:val="26"/>
                <w:lang w:val="vi-VN"/>
              </w:rPr>
              <w:t xml:space="preserve"> Luật Thủy sản</w:t>
            </w:r>
            <w:r w:rsidRPr="00263A5B">
              <w:rPr>
                <w:rFonts w:cs="Times New Roman"/>
                <w:iCs/>
                <w:sz w:val="26"/>
                <w:szCs w:val="26"/>
              </w:rPr>
              <w:t xml:space="preserve"> năm 2017, quy định:</w:t>
            </w:r>
          </w:p>
          <w:p w:rsidR="00C71375" w:rsidRPr="00263A5B" w:rsidRDefault="00C71375" w:rsidP="00E43B23">
            <w:pPr>
              <w:jc w:val="both"/>
              <w:rPr>
                <w:rFonts w:cs="Times New Roman"/>
                <w:sz w:val="26"/>
                <w:szCs w:val="26"/>
                <w:shd w:val="clear" w:color="auto" w:fill="FFFFFF"/>
                <w:lang w:val="vi-VN"/>
              </w:rPr>
            </w:pPr>
            <w:r w:rsidRPr="00263A5B">
              <w:rPr>
                <w:rFonts w:cs="Times New Roman"/>
                <w:i/>
                <w:iCs/>
                <w:sz w:val="26"/>
                <w:szCs w:val="26"/>
              </w:rPr>
              <w:t xml:space="preserve">- Tại khoản </w:t>
            </w:r>
            <w:r w:rsidRPr="00263A5B">
              <w:rPr>
                <w:rFonts w:cs="Times New Roman"/>
                <w:i/>
                <w:iCs/>
                <w:sz w:val="26"/>
                <w:szCs w:val="26"/>
                <w:lang w:val="vi-VN"/>
              </w:rPr>
              <w:t>1</w:t>
            </w:r>
            <w:r w:rsidRPr="00263A5B">
              <w:rPr>
                <w:rFonts w:cs="Times New Roman"/>
                <w:i/>
                <w:iCs/>
                <w:sz w:val="26"/>
                <w:szCs w:val="26"/>
              </w:rPr>
              <w:t>:</w:t>
            </w:r>
            <w:r w:rsidRPr="00263A5B">
              <w:rPr>
                <w:rFonts w:cs="Times New Roman"/>
                <w:iCs/>
                <w:sz w:val="26"/>
                <w:szCs w:val="26"/>
              </w:rPr>
              <w:t xml:space="preserve"> </w:t>
            </w:r>
            <w:r w:rsidRPr="00263A5B">
              <w:rPr>
                <w:rFonts w:cs="Times New Roman"/>
                <w:i/>
                <w:sz w:val="26"/>
                <w:szCs w:val="26"/>
                <w:shd w:val="clear" w:color="auto" w:fill="FFFFFF"/>
              </w:rPr>
              <w:t>Trong thời gian sử dụng cho tàu cá neo đậu tránh trú bão, khu neo đậu tránh trú bão do Ban chỉ huy phòng, chống thiên tai và tìm kiếm cứu nạn</w:t>
            </w:r>
            <w:r w:rsidR="009761F3" w:rsidRPr="00263A5B">
              <w:rPr>
                <w:rFonts w:cs="Times New Roman"/>
                <w:i/>
                <w:sz w:val="26"/>
                <w:szCs w:val="26"/>
                <w:shd w:val="clear" w:color="auto" w:fill="FFFFFF"/>
              </w:rPr>
              <w:t xml:space="preserve"> (nay là Ban chỉ huy phòng thủ dân sự) </w:t>
            </w:r>
            <w:r w:rsidRPr="00263A5B">
              <w:rPr>
                <w:rFonts w:cs="Times New Roman"/>
                <w:i/>
                <w:sz w:val="26"/>
                <w:szCs w:val="26"/>
                <w:shd w:val="clear" w:color="auto" w:fill="FFFFFF"/>
              </w:rPr>
              <w:t>của địa phương quản lý, điều hành</w:t>
            </w:r>
            <w:r w:rsidRPr="00263A5B">
              <w:rPr>
                <w:rFonts w:cs="Times New Roman"/>
                <w:sz w:val="26"/>
                <w:szCs w:val="26"/>
                <w:shd w:val="clear" w:color="auto" w:fill="FFFFFF"/>
                <w:lang w:val="vi-VN"/>
              </w:rPr>
              <w:t>.</w:t>
            </w:r>
          </w:p>
          <w:p w:rsidR="00C71375" w:rsidRPr="00263A5B" w:rsidRDefault="00C71375" w:rsidP="00E43B23">
            <w:pPr>
              <w:jc w:val="both"/>
              <w:rPr>
                <w:rFonts w:cs="Times New Roman"/>
                <w:sz w:val="26"/>
                <w:szCs w:val="26"/>
                <w:shd w:val="clear" w:color="auto" w:fill="FFFFFF"/>
                <w:lang w:val="vi-VN"/>
              </w:rPr>
            </w:pPr>
            <w:r w:rsidRPr="00263A5B">
              <w:rPr>
                <w:rFonts w:cs="Times New Roman"/>
                <w:sz w:val="26"/>
                <w:szCs w:val="26"/>
                <w:shd w:val="clear" w:color="auto" w:fill="FFFFFF"/>
                <w:lang w:val="vi-VN"/>
              </w:rPr>
              <w:t xml:space="preserve">- </w:t>
            </w:r>
            <w:r w:rsidRPr="00263A5B">
              <w:rPr>
                <w:rFonts w:cs="Times New Roman"/>
                <w:iCs/>
                <w:sz w:val="26"/>
                <w:szCs w:val="26"/>
              </w:rPr>
              <w:t>Tại</w:t>
            </w:r>
            <w:r w:rsidRPr="00263A5B">
              <w:rPr>
                <w:rFonts w:cs="Times New Roman"/>
                <w:iCs/>
                <w:sz w:val="26"/>
                <w:szCs w:val="26"/>
                <w:lang w:val="vi-VN"/>
              </w:rPr>
              <w:t xml:space="preserve"> điểm a khoản 4</w:t>
            </w:r>
            <w:r w:rsidRPr="00263A5B">
              <w:rPr>
                <w:rFonts w:cs="Times New Roman"/>
                <w:iCs/>
                <w:sz w:val="26"/>
                <w:szCs w:val="26"/>
              </w:rPr>
              <w:t xml:space="preserve">: </w:t>
            </w:r>
            <w:r w:rsidRPr="00263A5B">
              <w:rPr>
                <w:rFonts w:cs="Times New Roman"/>
                <w:i/>
                <w:sz w:val="26"/>
                <w:szCs w:val="26"/>
                <w:shd w:val="clear" w:color="auto" w:fill="FFFFFF"/>
              </w:rPr>
              <w:t>Trường hợp có thiên tai, tàu cá và các loại tàu thuyền khác vào khu neo đậu tránh trú bão không phải nộp phí</w:t>
            </w:r>
            <w:r w:rsidRPr="00263A5B">
              <w:rPr>
                <w:rFonts w:cs="Times New Roman"/>
                <w:sz w:val="26"/>
                <w:szCs w:val="26"/>
                <w:shd w:val="clear" w:color="auto" w:fill="FFFFFF"/>
                <w:lang w:val="vi-VN"/>
              </w:rPr>
              <w:t>.</w:t>
            </w:r>
          </w:p>
          <w:p w:rsidR="00C71375" w:rsidRPr="00263A5B" w:rsidRDefault="00C71375" w:rsidP="00C71375">
            <w:pPr>
              <w:jc w:val="both"/>
              <w:rPr>
                <w:rFonts w:cs="Times New Roman"/>
                <w:sz w:val="26"/>
                <w:szCs w:val="26"/>
                <w:shd w:val="clear" w:color="auto" w:fill="FFFFFF"/>
                <w:lang w:val="vi-VN"/>
              </w:rPr>
            </w:pPr>
            <w:r w:rsidRPr="00263A5B">
              <w:rPr>
                <w:rFonts w:cs="Times New Roman"/>
                <w:iCs/>
                <w:sz w:val="26"/>
                <w:szCs w:val="26"/>
              </w:rPr>
              <w:t xml:space="preserve">- Tại </w:t>
            </w:r>
            <w:r w:rsidRPr="00263A5B">
              <w:rPr>
                <w:rFonts w:cs="Times New Roman"/>
                <w:iCs/>
                <w:sz w:val="26"/>
                <w:szCs w:val="26"/>
                <w:lang w:val="vi-VN"/>
              </w:rPr>
              <w:t xml:space="preserve">điểm đ khoản 4: </w:t>
            </w:r>
            <w:r w:rsidRPr="00263A5B">
              <w:rPr>
                <w:rFonts w:cs="Times New Roman"/>
                <w:i/>
                <w:sz w:val="26"/>
                <w:szCs w:val="26"/>
                <w:shd w:val="clear" w:color="auto" w:fill="FFFFFF"/>
              </w:rPr>
              <w:t xml:space="preserve">Trường hợp không có thiên tai, tàu, </w:t>
            </w:r>
            <w:r w:rsidRPr="00263A5B">
              <w:rPr>
                <w:rFonts w:cs="Times New Roman"/>
                <w:i/>
                <w:sz w:val="26"/>
                <w:szCs w:val="26"/>
                <w:shd w:val="clear" w:color="auto" w:fill="FFFFFF"/>
              </w:rPr>
              <w:lastRenderedPageBreak/>
              <w:t>thuyền vào neo đậu phải nộp phí và các chi phí khác theo quy định; chấp hành sự điều hành, hướng dẫn của tổ</w:t>
            </w:r>
            <w:r w:rsidRPr="00263A5B">
              <w:rPr>
                <w:rFonts w:cs="Times New Roman"/>
                <w:sz w:val="26"/>
                <w:szCs w:val="26"/>
                <w:shd w:val="clear" w:color="auto" w:fill="FFFFFF"/>
              </w:rPr>
              <w:t xml:space="preserve"> </w:t>
            </w:r>
            <w:r w:rsidRPr="00263A5B">
              <w:rPr>
                <w:rFonts w:cs="Times New Roman"/>
                <w:i/>
                <w:sz w:val="26"/>
                <w:szCs w:val="26"/>
                <w:shd w:val="clear" w:color="auto" w:fill="FFFFFF"/>
              </w:rPr>
              <w:t>chức được giao quản lý, sử dụng khu neo đậu tránh trú bão cho tàu cá</w:t>
            </w:r>
            <w:r w:rsidRPr="00263A5B">
              <w:rPr>
                <w:rFonts w:cs="Times New Roman"/>
                <w:i/>
                <w:sz w:val="26"/>
                <w:szCs w:val="26"/>
                <w:shd w:val="clear" w:color="auto" w:fill="FFFFFF"/>
                <w:lang w:val="vi-VN"/>
              </w:rPr>
              <w:t>.</w:t>
            </w:r>
          </w:p>
        </w:tc>
      </w:tr>
      <w:tr w:rsidR="00263A5B" w:rsidRPr="00263A5B" w:rsidTr="00B34CAC">
        <w:trPr>
          <w:trHeight w:val="1667"/>
        </w:trPr>
        <w:tc>
          <w:tcPr>
            <w:tcW w:w="2389" w:type="dxa"/>
          </w:tcPr>
          <w:p w:rsidR="00C71375" w:rsidRPr="00263A5B" w:rsidRDefault="00C71375" w:rsidP="00E43B23">
            <w:pPr>
              <w:jc w:val="both"/>
              <w:rPr>
                <w:rFonts w:cs="Times New Roman"/>
                <w:iCs/>
                <w:sz w:val="26"/>
                <w:szCs w:val="26"/>
                <w:lang w:val="vi-VN"/>
              </w:rPr>
            </w:pPr>
          </w:p>
        </w:tc>
        <w:tc>
          <w:tcPr>
            <w:tcW w:w="2426" w:type="dxa"/>
          </w:tcPr>
          <w:p w:rsidR="00C71375" w:rsidRPr="00263A5B" w:rsidRDefault="00C71375" w:rsidP="009018B5">
            <w:pPr>
              <w:jc w:val="center"/>
              <w:rPr>
                <w:rFonts w:cs="Times New Roman"/>
                <w:iCs/>
                <w:sz w:val="26"/>
                <w:szCs w:val="26"/>
                <w:lang w:val="vi-VN"/>
              </w:rPr>
            </w:pPr>
          </w:p>
        </w:tc>
        <w:tc>
          <w:tcPr>
            <w:tcW w:w="5953" w:type="dxa"/>
          </w:tcPr>
          <w:p w:rsidR="00C71375" w:rsidRPr="00263A5B" w:rsidRDefault="00C71375" w:rsidP="00E43B23">
            <w:pPr>
              <w:jc w:val="both"/>
              <w:rPr>
                <w:b/>
                <w:sz w:val="26"/>
                <w:szCs w:val="26"/>
              </w:rPr>
            </w:pPr>
            <w:r w:rsidRPr="00263A5B">
              <w:rPr>
                <w:b/>
                <w:sz w:val="26"/>
                <w:szCs w:val="26"/>
              </w:rPr>
              <w:t>3. Về kỹ thuật trình bày văn bản</w:t>
            </w:r>
          </w:p>
          <w:p w:rsidR="00C71375" w:rsidRPr="00263A5B" w:rsidRDefault="00C71375" w:rsidP="00E43B23">
            <w:pPr>
              <w:jc w:val="both"/>
              <w:rPr>
                <w:sz w:val="26"/>
                <w:szCs w:val="26"/>
                <w:lang w:val="vi-VN"/>
              </w:rPr>
            </w:pPr>
            <w:r w:rsidRPr="00263A5B">
              <w:rPr>
                <w:sz w:val="26"/>
                <w:szCs w:val="26"/>
              </w:rPr>
              <w:t>Tại Điều 5 (Tổ chức thực hiện), dự thảo đang thể hiện khoản “2. Chánh Văn phòng Ủy ban nhân dân thành phố... chịu trách nhiệm thi hành Quyết định”.</w:t>
            </w:r>
            <w:r w:rsidRPr="00263A5B">
              <w:rPr>
                <w:sz w:val="26"/>
                <w:szCs w:val="26"/>
                <w:lang w:val="vi-VN"/>
              </w:rPr>
              <w:t xml:space="preserve"> </w:t>
            </w:r>
            <w:r w:rsidRPr="00263A5B">
              <w:rPr>
                <w:sz w:val="26"/>
                <w:szCs w:val="26"/>
              </w:rPr>
              <w:t>Đề nghị rà soát, chỉnh sửa lại thứ tự khoản để bảo đảm đúng thể thức và kỹ thuật trình bày văn bản quy phạm pháp luật.</w:t>
            </w:r>
          </w:p>
        </w:tc>
        <w:tc>
          <w:tcPr>
            <w:tcW w:w="3544" w:type="dxa"/>
          </w:tcPr>
          <w:p w:rsidR="00C71375" w:rsidRPr="00263A5B" w:rsidRDefault="00C71375" w:rsidP="00C71375">
            <w:pPr>
              <w:jc w:val="both"/>
              <w:rPr>
                <w:rFonts w:cs="Times New Roman"/>
                <w:iCs/>
                <w:sz w:val="26"/>
                <w:szCs w:val="26"/>
              </w:rPr>
            </w:pPr>
            <w:r w:rsidRPr="00263A5B">
              <w:rPr>
                <w:rFonts w:cs="Times New Roman"/>
                <w:iCs/>
                <w:sz w:val="26"/>
                <w:szCs w:val="26"/>
              </w:rPr>
              <w:t>T</w:t>
            </w:r>
            <w:r w:rsidRPr="00263A5B">
              <w:rPr>
                <w:rFonts w:cs="Times New Roman"/>
                <w:iCs/>
                <w:sz w:val="26"/>
                <w:szCs w:val="26"/>
                <w:lang w:val="vi-VN"/>
              </w:rPr>
              <w:t>iếp thu, chỉnh sửa</w:t>
            </w:r>
            <w:r w:rsidRPr="00263A5B">
              <w:rPr>
                <w:rFonts w:cs="Times New Roman"/>
                <w:iCs/>
                <w:sz w:val="26"/>
                <w:szCs w:val="26"/>
              </w:rPr>
              <w:t xml:space="preserve"> </w:t>
            </w:r>
            <w:r w:rsidRPr="00263A5B">
              <w:rPr>
                <w:sz w:val="26"/>
                <w:szCs w:val="26"/>
              </w:rPr>
              <w:t>trực tiếp vào dự thảo Quyết định.</w:t>
            </w:r>
          </w:p>
        </w:tc>
      </w:tr>
      <w:tr w:rsidR="00263A5B" w:rsidRPr="00263A5B" w:rsidTr="00B34CAC">
        <w:trPr>
          <w:trHeight w:val="1667"/>
        </w:trPr>
        <w:tc>
          <w:tcPr>
            <w:tcW w:w="2389" w:type="dxa"/>
            <w:vAlign w:val="center"/>
          </w:tcPr>
          <w:p w:rsidR="00C71375" w:rsidRPr="00263A5B" w:rsidRDefault="00C71375" w:rsidP="0044373A">
            <w:pPr>
              <w:jc w:val="center"/>
              <w:rPr>
                <w:b/>
                <w:sz w:val="26"/>
                <w:szCs w:val="26"/>
              </w:rPr>
            </w:pPr>
          </w:p>
        </w:tc>
        <w:tc>
          <w:tcPr>
            <w:tcW w:w="2426" w:type="dxa"/>
          </w:tcPr>
          <w:p w:rsidR="00C71375" w:rsidRPr="00263A5B" w:rsidRDefault="00C71375" w:rsidP="009018B5">
            <w:pPr>
              <w:jc w:val="center"/>
              <w:rPr>
                <w:rFonts w:cs="Times New Roman"/>
                <w:iCs/>
                <w:sz w:val="26"/>
                <w:szCs w:val="26"/>
                <w:lang w:val="vi-VN"/>
              </w:rPr>
            </w:pPr>
            <w:r w:rsidRPr="00263A5B">
              <w:rPr>
                <w:rFonts w:cs="Times New Roman"/>
                <w:b/>
                <w:iCs/>
                <w:sz w:val="26"/>
                <w:szCs w:val="26"/>
                <w:lang w:val="vi-VN"/>
              </w:rPr>
              <w:t>2.</w:t>
            </w:r>
            <w:r w:rsidRPr="00263A5B">
              <w:rPr>
                <w:rFonts w:cs="Times New Roman"/>
                <w:iCs/>
                <w:sz w:val="26"/>
                <w:szCs w:val="26"/>
                <w:lang w:val="vi-VN"/>
              </w:rPr>
              <w:t xml:space="preserve"> Ủy ban nhân dân phường Đồ Sơn</w:t>
            </w:r>
          </w:p>
          <w:p w:rsidR="00C71375" w:rsidRPr="00263A5B" w:rsidRDefault="00C71375" w:rsidP="009018B5">
            <w:pPr>
              <w:jc w:val="center"/>
              <w:rPr>
                <w:rFonts w:cs="Times New Roman"/>
                <w:iCs/>
                <w:sz w:val="26"/>
                <w:szCs w:val="26"/>
                <w:lang w:val="vi-VN"/>
              </w:rPr>
            </w:pPr>
            <w:r w:rsidRPr="00263A5B">
              <w:rPr>
                <w:rFonts w:cs="Times New Roman"/>
                <w:iCs/>
                <w:sz w:val="26"/>
                <w:szCs w:val="26"/>
                <w:lang w:val="vi-VN"/>
              </w:rPr>
              <w:t xml:space="preserve">tại Công văn số 2271/UBND-KTHT&amp;ĐT </w:t>
            </w:r>
          </w:p>
          <w:p w:rsidR="00C71375" w:rsidRPr="00263A5B" w:rsidRDefault="00C71375" w:rsidP="009018B5">
            <w:pPr>
              <w:jc w:val="center"/>
              <w:rPr>
                <w:rFonts w:cs="Times New Roman"/>
                <w:iCs/>
                <w:sz w:val="26"/>
                <w:szCs w:val="26"/>
                <w:lang w:val="vi-VN"/>
              </w:rPr>
            </w:pPr>
            <w:r w:rsidRPr="00263A5B">
              <w:rPr>
                <w:rFonts w:cs="Times New Roman"/>
                <w:iCs/>
                <w:sz w:val="26"/>
                <w:szCs w:val="26"/>
                <w:lang w:val="vi-VN"/>
              </w:rPr>
              <w:t>ngày 25/6/2026.</w:t>
            </w:r>
          </w:p>
        </w:tc>
        <w:tc>
          <w:tcPr>
            <w:tcW w:w="5953" w:type="dxa"/>
          </w:tcPr>
          <w:p w:rsidR="00C71375" w:rsidRPr="00263A5B" w:rsidRDefault="00C71375" w:rsidP="00E43B23">
            <w:pPr>
              <w:jc w:val="both"/>
              <w:rPr>
                <w:sz w:val="26"/>
                <w:szCs w:val="26"/>
                <w:lang w:val="vi-VN"/>
              </w:rPr>
            </w:pPr>
            <w:r w:rsidRPr="00263A5B">
              <w:rPr>
                <w:sz w:val="26"/>
                <w:szCs w:val="26"/>
              </w:rPr>
              <w:t>Nhất trí với nội dung dự thảo các văn bả</w:t>
            </w:r>
            <w:r w:rsidRPr="00263A5B">
              <w:rPr>
                <w:sz w:val="26"/>
                <w:szCs w:val="26"/>
                <w:lang w:val="vi-VN"/>
              </w:rPr>
              <w:t>n:</w:t>
            </w:r>
          </w:p>
          <w:p w:rsidR="00C71375" w:rsidRPr="00263A5B" w:rsidRDefault="00C71375" w:rsidP="00E43B23">
            <w:pPr>
              <w:jc w:val="both"/>
              <w:rPr>
                <w:sz w:val="26"/>
                <w:szCs w:val="26"/>
                <w:lang w:val="vi-VN"/>
              </w:rPr>
            </w:pPr>
            <w:r w:rsidRPr="00263A5B">
              <w:rPr>
                <w:sz w:val="26"/>
                <w:szCs w:val="26"/>
                <w:lang w:val="vi-VN"/>
              </w:rPr>
              <w:t xml:space="preserve">- </w:t>
            </w:r>
            <w:r w:rsidRPr="00263A5B">
              <w:rPr>
                <w:sz w:val="26"/>
                <w:szCs w:val="26"/>
              </w:rPr>
              <w:t>Tờ trình của Sở Nông nghiệp và Môi trường đề nghị ban hành Quyết định quy định đặc điểm kinh tế - kỹ thuật dịch vụ sử dụng cảng cá được đầu tư từ nguồn vốn ngân sách nhà nước do địa phương quản lý trên địa bàn thành phố Hải Phòng</w:t>
            </w:r>
            <w:r w:rsidRPr="00263A5B">
              <w:rPr>
                <w:sz w:val="26"/>
                <w:szCs w:val="26"/>
                <w:lang w:val="vi-VN"/>
              </w:rPr>
              <w:t>;</w:t>
            </w:r>
          </w:p>
          <w:p w:rsidR="00C71375" w:rsidRPr="00263A5B" w:rsidRDefault="00C71375" w:rsidP="00E43B23">
            <w:pPr>
              <w:jc w:val="both"/>
              <w:rPr>
                <w:sz w:val="26"/>
                <w:szCs w:val="26"/>
                <w:lang w:val="vi-VN"/>
              </w:rPr>
            </w:pPr>
            <w:r w:rsidRPr="00263A5B">
              <w:rPr>
                <w:sz w:val="26"/>
                <w:szCs w:val="26"/>
                <w:lang w:val="vi-VN"/>
              </w:rPr>
              <w:t xml:space="preserve">- </w:t>
            </w:r>
            <w:r w:rsidRPr="00263A5B">
              <w:rPr>
                <w:sz w:val="26"/>
                <w:szCs w:val="26"/>
              </w:rPr>
              <w:t>Quyết định của Ủy ban nhân dân thành phố ban hành Quyết định quy định đặc điểm kinh tế - kỹ thuật dịch vụ sử dụng cảng cá được đầu tư từ nguồn vốn ngân sách nhà nước do địa phương quản lý trên địa bàn thành phố Hải Phòng</w:t>
            </w:r>
            <w:r w:rsidRPr="00263A5B">
              <w:rPr>
                <w:sz w:val="26"/>
                <w:szCs w:val="26"/>
                <w:lang w:val="vi-VN"/>
              </w:rPr>
              <w:t>;</w:t>
            </w:r>
          </w:p>
          <w:p w:rsidR="00C71375" w:rsidRPr="00263A5B" w:rsidRDefault="00C71375" w:rsidP="00E43B23">
            <w:pPr>
              <w:jc w:val="both"/>
              <w:rPr>
                <w:sz w:val="26"/>
                <w:szCs w:val="26"/>
                <w:lang w:val="vi-VN"/>
              </w:rPr>
            </w:pPr>
            <w:r w:rsidRPr="00263A5B">
              <w:rPr>
                <w:sz w:val="26"/>
                <w:szCs w:val="26"/>
                <w:lang w:val="vi-VN"/>
              </w:rPr>
              <w:t xml:space="preserve">- </w:t>
            </w:r>
            <w:r w:rsidRPr="00263A5B">
              <w:rPr>
                <w:sz w:val="26"/>
                <w:szCs w:val="26"/>
              </w:rPr>
              <w:t>Bản thuyết minh nội dung dự thảo</w:t>
            </w:r>
            <w:r w:rsidRPr="00263A5B">
              <w:rPr>
                <w:sz w:val="26"/>
                <w:szCs w:val="26"/>
                <w:lang w:val="vi-VN"/>
              </w:rPr>
              <w:t>;</w:t>
            </w:r>
          </w:p>
          <w:p w:rsidR="00C71375" w:rsidRPr="00263A5B" w:rsidRDefault="00C71375" w:rsidP="00E43B23">
            <w:pPr>
              <w:jc w:val="both"/>
              <w:rPr>
                <w:sz w:val="26"/>
                <w:szCs w:val="26"/>
                <w:lang w:val="vi-VN"/>
              </w:rPr>
            </w:pPr>
            <w:r w:rsidRPr="00263A5B">
              <w:rPr>
                <w:sz w:val="26"/>
                <w:szCs w:val="26"/>
                <w:lang w:val="vi-VN"/>
              </w:rPr>
              <w:t xml:space="preserve">- </w:t>
            </w:r>
            <w:r w:rsidRPr="00263A5B">
              <w:rPr>
                <w:sz w:val="26"/>
                <w:szCs w:val="26"/>
              </w:rPr>
              <w:t>Đánh giá thực trạng quan hệ xã hội có liên quan đến Dự thảo Quyết định.</w:t>
            </w:r>
          </w:p>
        </w:tc>
        <w:tc>
          <w:tcPr>
            <w:tcW w:w="3544" w:type="dxa"/>
          </w:tcPr>
          <w:p w:rsidR="00C71375" w:rsidRPr="00263A5B" w:rsidRDefault="00C71375" w:rsidP="00E43B23">
            <w:pPr>
              <w:jc w:val="both"/>
              <w:rPr>
                <w:rFonts w:cs="Times New Roman"/>
                <w:iCs/>
                <w:sz w:val="26"/>
                <w:szCs w:val="26"/>
                <w:lang w:val="vi-VN"/>
              </w:rPr>
            </w:pPr>
          </w:p>
        </w:tc>
      </w:tr>
      <w:tr w:rsidR="00263A5B" w:rsidRPr="00263A5B" w:rsidTr="00B34CAC">
        <w:trPr>
          <w:trHeight w:val="1667"/>
        </w:trPr>
        <w:tc>
          <w:tcPr>
            <w:tcW w:w="2389" w:type="dxa"/>
          </w:tcPr>
          <w:p w:rsidR="00B233F7" w:rsidRPr="00263A5B" w:rsidRDefault="00B233F7" w:rsidP="00E43B23">
            <w:pPr>
              <w:jc w:val="both"/>
              <w:rPr>
                <w:rFonts w:cs="Times New Roman"/>
                <w:iCs/>
                <w:sz w:val="26"/>
                <w:szCs w:val="26"/>
                <w:lang w:val="vi-VN"/>
              </w:rPr>
            </w:pPr>
            <w:r w:rsidRPr="00263A5B">
              <w:rPr>
                <w:rFonts w:cs="Times New Roman"/>
                <w:iCs/>
                <w:sz w:val="26"/>
                <w:szCs w:val="26"/>
                <w:lang w:val="vi-VN"/>
              </w:rPr>
              <w:lastRenderedPageBreak/>
              <w:t>Căn cứ pháp lý Dự thảo Quyết định</w:t>
            </w:r>
          </w:p>
        </w:tc>
        <w:tc>
          <w:tcPr>
            <w:tcW w:w="2426" w:type="dxa"/>
          </w:tcPr>
          <w:p w:rsidR="00CA1B65" w:rsidRPr="00263A5B" w:rsidRDefault="00B233F7" w:rsidP="009018B5">
            <w:pPr>
              <w:jc w:val="center"/>
              <w:rPr>
                <w:rFonts w:cs="Times New Roman"/>
                <w:iCs/>
                <w:sz w:val="26"/>
                <w:szCs w:val="26"/>
                <w:lang w:val="vi-VN"/>
              </w:rPr>
            </w:pPr>
            <w:r w:rsidRPr="00263A5B">
              <w:rPr>
                <w:rFonts w:cs="Times New Roman"/>
                <w:b/>
                <w:iCs/>
                <w:sz w:val="26"/>
                <w:szCs w:val="26"/>
                <w:lang w:val="vi-VN"/>
              </w:rPr>
              <w:t>3.</w:t>
            </w:r>
            <w:r w:rsidRPr="00263A5B">
              <w:rPr>
                <w:rFonts w:cs="Times New Roman"/>
                <w:iCs/>
                <w:sz w:val="26"/>
                <w:szCs w:val="26"/>
                <w:lang w:val="vi-VN"/>
              </w:rPr>
              <w:t xml:space="preserve"> Sở Tư </w:t>
            </w:r>
            <w:r w:rsidR="003D6F5D" w:rsidRPr="00263A5B">
              <w:rPr>
                <w:rFonts w:cs="Times New Roman"/>
                <w:iCs/>
                <w:sz w:val="26"/>
                <w:szCs w:val="26"/>
              </w:rPr>
              <w:t>p</w:t>
            </w:r>
            <w:r w:rsidRPr="00263A5B">
              <w:rPr>
                <w:rFonts w:cs="Times New Roman"/>
                <w:iCs/>
                <w:sz w:val="26"/>
                <w:szCs w:val="26"/>
                <w:lang w:val="vi-VN"/>
              </w:rPr>
              <w:t xml:space="preserve">háp </w:t>
            </w:r>
          </w:p>
          <w:p w:rsidR="00B233F7" w:rsidRPr="00263A5B" w:rsidRDefault="00B233F7" w:rsidP="009018B5">
            <w:pPr>
              <w:jc w:val="center"/>
              <w:rPr>
                <w:rFonts w:cs="Times New Roman"/>
                <w:iCs/>
                <w:sz w:val="26"/>
                <w:szCs w:val="26"/>
                <w:lang w:val="vi-VN"/>
              </w:rPr>
            </w:pPr>
            <w:r w:rsidRPr="00263A5B">
              <w:rPr>
                <w:rFonts w:cs="Times New Roman"/>
                <w:iCs/>
                <w:sz w:val="26"/>
                <w:szCs w:val="26"/>
                <w:lang w:val="vi-VN"/>
              </w:rPr>
              <w:t xml:space="preserve">tại Công văn số 3037/STP-XDVB </w:t>
            </w:r>
            <w:r w:rsidR="009018B5" w:rsidRPr="00263A5B">
              <w:rPr>
                <w:rFonts w:cs="Times New Roman"/>
                <w:iCs/>
                <w:sz w:val="26"/>
                <w:szCs w:val="26"/>
              </w:rPr>
              <w:t xml:space="preserve">        </w:t>
            </w:r>
            <w:r w:rsidRPr="00263A5B">
              <w:rPr>
                <w:rFonts w:cs="Times New Roman"/>
                <w:iCs/>
                <w:sz w:val="26"/>
                <w:szCs w:val="26"/>
                <w:lang w:val="vi-VN"/>
              </w:rPr>
              <w:t>ngày 26/6/2026.</w:t>
            </w:r>
          </w:p>
        </w:tc>
        <w:tc>
          <w:tcPr>
            <w:tcW w:w="5953" w:type="dxa"/>
          </w:tcPr>
          <w:p w:rsidR="00B2031F" w:rsidRPr="00263A5B" w:rsidRDefault="00B2031F" w:rsidP="00E43B23">
            <w:pPr>
              <w:jc w:val="both"/>
              <w:rPr>
                <w:sz w:val="26"/>
                <w:szCs w:val="26"/>
                <w:lang w:val="vi-VN"/>
              </w:rPr>
            </w:pPr>
            <w:r w:rsidRPr="00263A5B">
              <w:rPr>
                <w:b/>
                <w:sz w:val="26"/>
                <w:szCs w:val="26"/>
                <w:lang w:val="vi-VN"/>
              </w:rPr>
              <w:t>1. Về dự thảo Quyết định</w:t>
            </w:r>
            <w:r w:rsidRPr="00263A5B">
              <w:rPr>
                <w:sz w:val="26"/>
                <w:szCs w:val="26"/>
                <w:lang w:val="vi-VN"/>
              </w:rPr>
              <w:t xml:space="preserve"> </w:t>
            </w:r>
          </w:p>
          <w:p w:rsidR="00241AD2" w:rsidRPr="00263A5B" w:rsidRDefault="00241AD2" w:rsidP="00E43B23">
            <w:pPr>
              <w:jc w:val="both"/>
              <w:rPr>
                <w:sz w:val="26"/>
                <w:szCs w:val="26"/>
                <w:lang w:val="vi-VN"/>
              </w:rPr>
            </w:pPr>
          </w:p>
          <w:p w:rsidR="009761F3" w:rsidRPr="00263A5B" w:rsidRDefault="009761F3" w:rsidP="00E43B23">
            <w:pPr>
              <w:jc w:val="both"/>
              <w:rPr>
                <w:sz w:val="26"/>
                <w:szCs w:val="26"/>
                <w:lang w:val="vi-VN"/>
              </w:rPr>
            </w:pPr>
          </w:p>
          <w:p w:rsidR="00B2031F" w:rsidRPr="00263A5B" w:rsidRDefault="00B2031F" w:rsidP="00E43B23">
            <w:pPr>
              <w:jc w:val="both"/>
              <w:rPr>
                <w:sz w:val="26"/>
                <w:szCs w:val="26"/>
                <w:lang w:val="vi-VN"/>
              </w:rPr>
            </w:pPr>
            <w:r w:rsidRPr="00263A5B">
              <w:rPr>
                <w:sz w:val="26"/>
                <w:szCs w:val="26"/>
                <w:lang w:val="vi-VN"/>
              </w:rPr>
              <w:t xml:space="preserve">a) Phần căn cứ pháp lý, đề nghị: </w:t>
            </w:r>
          </w:p>
          <w:p w:rsidR="00B2031F" w:rsidRPr="00263A5B" w:rsidRDefault="00B2031F" w:rsidP="00E43B23">
            <w:pPr>
              <w:jc w:val="both"/>
              <w:rPr>
                <w:i/>
                <w:sz w:val="26"/>
                <w:szCs w:val="26"/>
                <w:lang w:val="vi-VN"/>
              </w:rPr>
            </w:pPr>
            <w:r w:rsidRPr="00263A5B">
              <w:rPr>
                <w:sz w:val="26"/>
                <w:szCs w:val="26"/>
                <w:lang w:val="vi-VN"/>
              </w:rPr>
              <w:t xml:space="preserve">- Sửa </w:t>
            </w:r>
            <w:r w:rsidRPr="00263A5B">
              <w:rPr>
                <w:i/>
                <w:sz w:val="26"/>
                <w:szCs w:val="26"/>
                <w:lang w:val="vi-VN"/>
              </w:rPr>
              <w:t>"Căn cứ Luật giá..."</w:t>
            </w:r>
            <w:r w:rsidRPr="00263A5B">
              <w:rPr>
                <w:sz w:val="26"/>
                <w:szCs w:val="26"/>
                <w:lang w:val="vi-VN"/>
              </w:rPr>
              <w:t xml:space="preserve"> thành </w:t>
            </w:r>
            <w:r w:rsidRPr="00263A5B">
              <w:rPr>
                <w:i/>
                <w:sz w:val="26"/>
                <w:szCs w:val="26"/>
                <w:lang w:val="vi-VN"/>
              </w:rPr>
              <w:t>"Luật Giá số 16/2023/QH15 được sửa đổi, bổ sung bởi Luật số 44/2024/QH15, Luật số 61/2024/QH15, Luật số 95/2025/QH15 và Luật số 140/2025/QH15"</w:t>
            </w:r>
          </w:p>
          <w:p w:rsidR="00B233F7" w:rsidRPr="00263A5B" w:rsidRDefault="00B233F7" w:rsidP="00E43B23">
            <w:pPr>
              <w:jc w:val="both"/>
              <w:rPr>
                <w:sz w:val="26"/>
                <w:szCs w:val="26"/>
                <w:lang w:val="vi-VN"/>
              </w:rPr>
            </w:pPr>
            <w:r w:rsidRPr="00263A5B">
              <w:rPr>
                <w:sz w:val="26"/>
                <w:szCs w:val="26"/>
                <w:lang w:val="vi-VN"/>
              </w:rPr>
              <w:t xml:space="preserve">- </w:t>
            </w:r>
            <w:r w:rsidR="00E325B5" w:rsidRPr="00263A5B">
              <w:rPr>
                <w:sz w:val="26"/>
                <w:szCs w:val="26"/>
              </w:rPr>
              <w:t xml:space="preserve">Sửa </w:t>
            </w:r>
            <w:r w:rsidRPr="00263A5B">
              <w:rPr>
                <w:i/>
                <w:sz w:val="26"/>
                <w:szCs w:val="26"/>
              </w:rPr>
              <w:t>"Căn cứ Nghị định số 111/</w:t>
            </w:r>
            <w:r w:rsidRPr="00263A5B">
              <w:rPr>
                <w:i/>
                <w:sz w:val="26"/>
                <w:szCs w:val="26"/>
                <w:u w:val="single"/>
              </w:rPr>
              <w:t>2022</w:t>
            </w:r>
            <w:r w:rsidRPr="00263A5B">
              <w:rPr>
                <w:i/>
                <w:sz w:val="26"/>
                <w:szCs w:val="26"/>
              </w:rPr>
              <w:t xml:space="preserve">/NĐ-CP ngày 22 tháng 5 năm </w:t>
            </w:r>
            <w:r w:rsidRPr="00263A5B">
              <w:rPr>
                <w:i/>
                <w:sz w:val="26"/>
                <w:szCs w:val="26"/>
                <w:u w:val="single"/>
              </w:rPr>
              <w:t>2022</w:t>
            </w:r>
            <w:r w:rsidRPr="00263A5B">
              <w:rPr>
                <w:i/>
                <w:sz w:val="26"/>
                <w:szCs w:val="26"/>
              </w:rPr>
              <w:t>…"</w:t>
            </w:r>
            <w:r w:rsidRPr="00263A5B">
              <w:rPr>
                <w:sz w:val="26"/>
                <w:szCs w:val="26"/>
              </w:rPr>
              <w:t xml:space="preserve"> thành </w:t>
            </w:r>
            <w:r w:rsidRPr="00263A5B">
              <w:rPr>
                <w:i/>
                <w:sz w:val="26"/>
                <w:szCs w:val="26"/>
              </w:rPr>
              <w:t>"Căn cứ Nghị định số 111/</w:t>
            </w:r>
            <w:r w:rsidRPr="00263A5B">
              <w:rPr>
                <w:i/>
                <w:sz w:val="26"/>
                <w:szCs w:val="26"/>
                <w:u w:val="single"/>
              </w:rPr>
              <w:t>2025</w:t>
            </w:r>
            <w:r w:rsidRPr="00263A5B">
              <w:rPr>
                <w:i/>
                <w:sz w:val="26"/>
                <w:szCs w:val="26"/>
              </w:rPr>
              <w:t xml:space="preserve">/NĐ-CP ngày 22 tháng 5 năm </w:t>
            </w:r>
            <w:r w:rsidRPr="00263A5B">
              <w:rPr>
                <w:i/>
                <w:sz w:val="26"/>
                <w:szCs w:val="26"/>
                <w:u w:val="single"/>
              </w:rPr>
              <w:t>2025</w:t>
            </w:r>
            <w:r w:rsidRPr="00263A5B">
              <w:rPr>
                <w:i/>
                <w:sz w:val="26"/>
                <w:szCs w:val="26"/>
              </w:rPr>
              <w:t>…"</w:t>
            </w:r>
            <w:r w:rsidRPr="00263A5B">
              <w:rPr>
                <w:sz w:val="26"/>
                <w:szCs w:val="26"/>
              </w:rPr>
              <w:t xml:space="preserve"> </w:t>
            </w:r>
            <w:r w:rsidRPr="00263A5B">
              <w:rPr>
                <w:sz w:val="26"/>
                <w:szCs w:val="26"/>
                <w:lang w:val="vi-VN"/>
              </w:rPr>
              <w:t>.</w:t>
            </w:r>
          </w:p>
          <w:p w:rsidR="003D6F5D" w:rsidRPr="00263A5B" w:rsidRDefault="003D6F5D" w:rsidP="00E43B23">
            <w:pPr>
              <w:jc w:val="both"/>
              <w:rPr>
                <w:sz w:val="26"/>
                <w:szCs w:val="26"/>
              </w:rPr>
            </w:pPr>
            <w:r w:rsidRPr="00263A5B">
              <w:rPr>
                <w:sz w:val="26"/>
                <w:szCs w:val="26"/>
              </w:rPr>
              <w:t xml:space="preserve">- Bỏ một số căn cứ cho phù hợp với quy định tại Điều 62 Nghị định số 78/2025/NĐ-CP, cụ thể như sau: </w:t>
            </w:r>
          </w:p>
          <w:p w:rsidR="003D6F5D" w:rsidRPr="00263A5B" w:rsidRDefault="003D6F5D" w:rsidP="00E43B23">
            <w:pPr>
              <w:jc w:val="both"/>
              <w:rPr>
                <w:sz w:val="26"/>
                <w:szCs w:val="26"/>
              </w:rPr>
            </w:pPr>
            <w:r w:rsidRPr="00263A5B">
              <w:rPr>
                <w:sz w:val="26"/>
                <w:szCs w:val="26"/>
              </w:rPr>
              <w:t xml:space="preserve">+ Nghị định số 78/2025/NĐ-CP và Nghị định số 187/2025/NĐ-CP do không liên quan trực tiếp đến nội dung của văn bản. </w:t>
            </w:r>
          </w:p>
          <w:p w:rsidR="00241AD2" w:rsidRPr="00263A5B" w:rsidRDefault="003D6F5D" w:rsidP="00E43B23">
            <w:pPr>
              <w:jc w:val="both"/>
              <w:rPr>
                <w:sz w:val="26"/>
                <w:szCs w:val="26"/>
              </w:rPr>
            </w:pPr>
            <w:r w:rsidRPr="00263A5B">
              <w:rPr>
                <w:sz w:val="26"/>
                <w:szCs w:val="26"/>
              </w:rPr>
              <w:t>+ Quyết định số 2029/QĐ-UBND do không phải là văn bản quy phạm pháp luật của cơ quan nhà nước cấp trên.</w:t>
            </w:r>
          </w:p>
          <w:p w:rsidR="009761F3" w:rsidRPr="00263A5B" w:rsidRDefault="003D6F5D" w:rsidP="00E43B23">
            <w:pPr>
              <w:jc w:val="both"/>
              <w:rPr>
                <w:sz w:val="26"/>
                <w:szCs w:val="26"/>
              </w:rPr>
            </w:pPr>
            <w:r w:rsidRPr="00263A5B">
              <w:rPr>
                <w:sz w:val="26"/>
                <w:szCs w:val="26"/>
              </w:rPr>
              <w:t xml:space="preserve"> </w:t>
            </w:r>
          </w:p>
          <w:p w:rsidR="00241AD2" w:rsidRPr="00263A5B" w:rsidRDefault="003D6F5D" w:rsidP="00E43B23">
            <w:pPr>
              <w:jc w:val="both"/>
              <w:rPr>
                <w:sz w:val="26"/>
                <w:szCs w:val="26"/>
              </w:rPr>
            </w:pPr>
            <w:r w:rsidRPr="00263A5B">
              <w:rPr>
                <w:sz w:val="26"/>
                <w:szCs w:val="26"/>
              </w:rPr>
              <w:t>- Bổ sung căn cứ: Nghị định số 128/2026/NĐ-CP ngày 06 tháng 4 năm 2026 của Chính phủ sửa đổi, bổ sung một số điều của Nghị định số 85/2024/NĐ-CP ngày 10 tháng 7 năm 2024 của Chính phủ quy định chi tiết một số điều của Luật Giá số 16/2023/QH15 được sửa đổi, bổ sung bởi Luật số 44/2024/QH15, Luật số 61/2024/QH15, Luật số 95/2025/QH15 và Luật số 140/2025/QH15.</w:t>
            </w:r>
          </w:p>
          <w:p w:rsidR="00B233F7" w:rsidRPr="00263A5B" w:rsidRDefault="00B233F7" w:rsidP="009931DB">
            <w:pPr>
              <w:jc w:val="both"/>
              <w:rPr>
                <w:rFonts w:cs="Times New Roman"/>
                <w:iCs/>
                <w:sz w:val="26"/>
                <w:szCs w:val="26"/>
                <w:lang w:val="vi-VN"/>
              </w:rPr>
            </w:pPr>
          </w:p>
        </w:tc>
        <w:tc>
          <w:tcPr>
            <w:tcW w:w="3544" w:type="dxa"/>
          </w:tcPr>
          <w:p w:rsidR="00241AD2" w:rsidRPr="00263A5B" w:rsidRDefault="00241AD2" w:rsidP="00241AD2">
            <w:pPr>
              <w:widowControl w:val="0"/>
              <w:spacing w:before="60" w:after="60" w:line="340" w:lineRule="exact"/>
              <w:jc w:val="both"/>
              <w:rPr>
                <w:sz w:val="26"/>
                <w:szCs w:val="26"/>
              </w:rPr>
            </w:pPr>
            <w:r w:rsidRPr="00263A5B">
              <w:rPr>
                <w:sz w:val="26"/>
                <w:szCs w:val="26"/>
              </w:rPr>
              <w:lastRenderedPageBreak/>
              <w:t>Tiếp thu toàn bộ ý kiến của Sở Tư pháp.</w:t>
            </w:r>
          </w:p>
          <w:p w:rsidR="00241AD2" w:rsidRPr="00263A5B" w:rsidRDefault="00241AD2" w:rsidP="00241AD2">
            <w:pPr>
              <w:widowControl w:val="0"/>
              <w:spacing w:before="60" w:after="60" w:line="340" w:lineRule="exact"/>
              <w:jc w:val="both"/>
              <w:rPr>
                <w:sz w:val="26"/>
                <w:szCs w:val="26"/>
              </w:rPr>
            </w:pPr>
            <w:r w:rsidRPr="00263A5B">
              <w:rPr>
                <w:sz w:val="26"/>
                <w:szCs w:val="26"/>
              </w:rPr>
              <w:t>- Tiếp thu và chỉnh sửa trực tiếp vào phần căn cứ của dự thảo Quyết định.</w:t>
            </w:r>
          </w:p>
          <w:p w:rsidR="00241AD2" w:rsidRPr="00263A5B" w:rsidRDefault="00241AD2" w:rsidP="00241AD2">
            <w:pPr>
              <w:widowControl w:val="0"/>
              <w:spacing w:before="60" w:after="60"/>
              <w:jc w:val="both"/>
              <w:rPr>
                <w:sz w:val="26"/>
                <w:szCs w:val="26"/>
              </w:rPr>
            </w:pPr>
          </w:p>
          <w:p w:rsidR="00241AD2" w:rsidRPr="00263A5B" w:rsidRDefault="00241AD2" w:rsidP="00241AD2">
            <w:pPr>
              <w:widowControl w:val="0"/>
              <w:spacing w:before="60" w:after="60"/>
              <w:jc w:val="both"/>
              <w:rPr>
                <w:sz w:val="26"/>
                <w:szCs w:val="26"/>
              </w:rPr>
            </w:pPr>
          </w:p>
          <w:p w:rsidR="00241AD2" w:rsidRPr="00263A5B" w:rsidRDefault="00241AD2" w:rsidP="00241AD2">
            <w:pPr>
              <w:widowControl w:val="0"/>
              <w:spacing w:before="60" w:after="60"/>
              <w:jc w:val="both"/>
              <w:rPr>
                <w:sz w:val="26"/>
                <w:szCs w:val="26"/>
              </w:rPr>
            </w:pPr>
          </w:p>
          <w:p w:rsidR="00241AD2" w:rsidRPr="00263A5B" w:rsidRDefault="00241AD2" w:rsidP="00241AD2">
            <w:pPr>
              <w:widowControl w:val="0"/>
              <w:spacing w:before="60" w:after="60"/>
              <w:jc w:val="both"/>
              <w:rPr>
                <w:sz w:val="26"/>
                <w:szCs w:val="26"/>
              </w:rPr>
            </w:pPr>
          </w:p>
          <w:p w:rsidR="00241AD2" w:rsidRPr="00263A5B" w:rsidRDefault="00241AD2" w:rsidP="00241AD2">
            <w:pPr>
              <w:widowControl w:val="0"/>
              <w:spacing w:before="60" w:after="60"/>
              <w:jc w:val="both"/>
              <w:rPr>
                <w:sz w:val="26"/>
                <w:szCs w:val="26"/>
              </w:rPr>
            </w:pPr>
          </w:p>
          <w:p w:rsidR="00241AD2" w:rsidRPr="00263A5B" w:rsidRDefault="00241AD2" w:rsidP="00241AD2">
            <w:pPr>
              <w:widowControl w:val="0"/>
              <w:spacing w:before="60" w:after="60"/>
              <w:jc w:val="both"/>
              <w:rPr>
                <w:sz w:val="26"/>
                <w:szCs w:val="26"/>
              </w:rPr>
            </w:pPr>
          </w:p>
          <w:p w:rsidR="00241AD2" w:rsidRPr="00263A5B" w:rsidRDefault="00241AD2" w:rsidP="00D814E1">
            <w:pPr>
              <w:widowControl w:val="0"/>
              <w:spacing w:before="60" w:after="60"/>
              <w:jc w:val="both"/>
              <w:rPr>
                <w:sz w:val="26"/>
                <w:szCs w:val="26"/>
              </w:rPr>
            </w:pPr>
          </w:p>
          <w:p w:rsidR="00241AD2" w:rsidRPr="00263A5B" w:rsidRDefault="00241AD2" w:rsidP="00D814E1">
            <w:pPr>
              <w:widowControl w:val="0"/>
              <w:spacing w:before="60" w:after="60"/>
              <w:jc w:val="both"/>
              <w:rPr>
                <w:sz w:val="26"/>
                <w:szCs w:val="26"/>
              </w:rPr>
            </w:pPr>
          </w:p>
          <w:p w:rsidR="00D814E1" w:rsidRPr="00263A5B" w:rsidRDefault="00D814E1" w:rsidP="00D814E1">
            <w:pPr>
              <w:widowControl w:val="0"/>
              <w:spacing w:before="60" w:after="60"/>
              <w:jc w:val="both"/>
              <w:rPr>
                <w:sz w:val="26"/>
                <w:szCs w:val="26"/>
              </w:rPr>
            </w:pPr>
          </w:p>
          <w:p w:rsidR="009761F3" w:rsidRPr="00263A5B" w:rsidRDefault="009761F3" w:rsidP="009761F3">
            <w:pPr>
              <w:widowControl w:val="0"/>
              <w:spacing w:before="60" w:after="60" w:line="360" w:lineRule="auto"/>
              <w:jc w:val="both"/>
              <w:rPr>
                <w:sz w:val="26"/>
                <w:szCs w:val="26"/>
              </w:rPr>
            </w:pPr>
          </w:p>
          <w:p w:rsidR="00263A5B" w:rsidRDefault="00263A5B" w:rsidP="00D814E1">
            <w:pPr>
              <w:widowControl w:val="0"/>
              <w:spacing w:before="60" w:after="60" w:line="340" w:lineRule="exact"/>
              <w:jc w:val="both"/>
              <w:rPr>
                <w:sz w:val="26"/>
                <w:szCs w:val="26"/>
                <w:lang w:val="vi-VN"/>
              </w:rPr>
            </w:pPr>
          </w:p>
          <w:p w:rsidR="00D814E1" w:rsidRPr="00263A5B" w:rsidRDefault="00241AD2" w:rsidP="00D814E1">
            <w:pPr>
              <w:widowControl w:val="0"/>
              <w:spacing w:before="60" w:after="60" w:line="340" w:lineRule="exact"/>
              <w:jc w:val="both"/>
              <w:rPr>
                <w:rFonts w:cs="Times New Roman"/>
                <w:iCs/>
                <w:sz w:val="26"/>
                <w:szCs w:val="26"/>
                <w:lang w:val="vi-VN"/>
              </w:rPr>
            </w:pPr>
            <w:r w:rsidRPr="00263A5B">
              <w:rPr>
                <w:sz w:val="26"/>
                <w:szCs w:val="26"/>
              </w:rPr>
              <w:t>- Tiếp thu và bổ sung trực tiếp vào phần căn cứ của dự thảo Quyết định.</w:t>
            </w:r>
          </w:p>
          <w:p w:rsidR="00D814E1" w:rsidRPr="00263A5B" w:rsidRDefault="00D814E1" w:rsidP="00E43B23">
            <w:pPr>
              <w:jc w:val="both"/>
              <w:rPr>
                <w:rFonts w:cs="Times New Roman"/>
                <w:iCs/>
                <w:sz w:val="26"/>
                <w:szCs w:val="26"/>
                <w:lang w:val="vi-VN"/>
              </w:rPr>
            </w:pPr>
          </w:p>
          <w:p w:rsidR="00D814E1" w:rsidRPr="00263A5B" w:rsidRDefault="00D814E1" w:rsidP="00E43B23">
            <w:pPr>
              <w:jc w:val="both"/>
              <w:rPr>
                <w:rFonts w:cs="Times New Roman"/>
                <w:iCs/>
                <w:sz w:val="26"/>
                <w:szCs w:val="26"/>
                <w:lang w:val="vi-VN"/>
              </w:rPr>
            </w:pPr>
          </w:p>
          <w:p w:rsidR="00D814E1" w:rsidRPr="00263A5B" w:rsidRDefault="00D814E1" w:rsidP="00E43B23">
            <w:pPr>
              <w:jc w:val="both"/>
              <w:rPr>
                <w:rFonts w:cs="Times New Roman"/>
                <w:iCs/>
                <w:sz w:val="26"/>
                <w:szCs w:val="26"/>
                <w:lang w:val="vi-VN"/>
              </w:rPr>
            </w:pPr>
          </w:p>
          <w:p w:rsidR="00D814E1" w:rsidRPr="00263A5B" w:rsidRDefault="00D814E1" w:rsidP="00E43B23">
            <w:pPr>
              <w:jc w:val="both"/>
              <w:rPr>
                <w:rFonts w:cs="Times New Roman"/>
                <w:iCs/>
                <w:sz w:val="26"/>
                <w:szCs w:val="26"/>
                <w:lang w:val="vi-VN"/>
              </w:rPr>
            </w:pPr>
          </w:p>
        </w:tc>
      </w:tr>
      <w:tr w:rsidR="00263A5B" w:rsidRPr="00263A5B" w:rsidTr="00B34CAC">
        <w:trPr>
          <w:trHeight w:val="431"/>
        </w:trPr>
        <w:tc>
          <w:tcPr>
            <w:tcW w:w="2389" w:type="dxa"/>
          </w:tcPr>
          <w:p w:rsidR="00B233F7" w:rsidRPr="00263A5B" w:rsidRDefault="00B233F7" w:rsidP="00E43B23">
            <w:pPr>
              <w:jc w:val="both"/>
              <w:rPr>
                <w:rFonts w:cs="Times New Roman"/>
                <w:iCs/>
                <w:sz w:val="26"/>
                <w:szCs w:val="26"/>
                <w:lang w:val="vi-VN"/>
              </w:rPr>
            </w:pPr>
          </w:p>
        </w:tc>
        <w:tc>
          <w:tcPr>
            <w:tcW w:w="2426" w:type="dxa"/>
          </w:tcPr>
          <w:p w:rsidR="00B233F7" w:rsidRPr="00263A5B" w:rsidRDefault="00B233F7" w:rsidP="009018B5">
            <w:pPr>
              <w:jc w:val="center"/>
              <w:rPr>
                <w:rFonts w:cs="Times New Roman"/>
                <w:iCs/>
                <w:sz w:val="26"/>
                <w:szCs w:val="26"/>
                <w:lang w:val="vi-VN"/>
              </w:rPr>
            </w:pPr>
          </w:p>
        </w:tc>
        <w:tc>
          <w:tcPr>
            <w:tcW w:w="5953" w:type="dxa"/>
          </w:tcPr>
          <w:p w:rsidR="00D814E1" w:rsidRPr="00263A5B" w:rsidRDefault="00D814E1" w:rsidP="00D814E1">
            <w:pPr>
              <w:jc w:val="both"/>
              <w:rPr>
                <w:sz w:val="26"/>
                <w:szCs w:val="26"/>
              </w:rPr>
            </w:pPr>
            <w:r w:rsidRPr="00263A5B">
              <w:rPr>
                <w:sz w:val="26"/>
                <w:szCs w:val="26"/>
              </w:rPr>
              <w:t xml:space="preserve">b) Phần theo đề nghị sửa thành </w:t>
            </w:r>
            <w:r w:rsidRPr="00263A5B">
              <w:rPr>
                <w:i/>
                <w:sz w:val="26"/>
                <w:szCs w:val="26"/>
              </w:rPr>
              <w:t xml:space="preserve">"Theo đề nghị của </w:t>
            </w:r>
            <w:r w:rsidRPr="00263A5B">
              <w:rPr>
                <w:sz w:val="26"/>
                <w:szCs w:val="26"/>
              </w:rPr>
              <w:t xml:space="preserve">Giám đốc </w:t>
            </w:r>
            <w:r w:rsidRPr="00263A5B">
              <w:rPr>
                <w:i/>
                <w:sz w:val="26"/>
                <w:szCs w:val="26"/>
              </w:rPr>
              <w:t>Sở Nông nghiệp và Môi trường…"</w:t>
            </w:r>
            <w:r w:rsidRPr="00263A5B">
              <w:rPr>
                <w:sz w:val="26"/>
                <w:szCs w:val="26"/>
              </w:rPr>
              <w:t xml:space="preserve"> cho đúng mẫu số 19 Phụ lục III kèm theo Nghị định số 187/2025/NĐ-CP. </w:t>
            </w:r>
          </w:p>
          <w:p w:rsidR="00B233F7" w:rsidRPr="00263A5B" w:rsidRDefault="00D814E1" w:rsidP="00D814E1">
            <w:pPr>
              <w:jc w:val="both"/>
              <w:rPr>
                <w:sz w:val="26"/>
                <w:szCs w:val="26"/>
                <w:lang w:val="vi-VN"/>
              </w:rPr>
            </w:pPr>
            <w:r w:rsidRPr="00263A5B">
              <w:rPr>
                <w:sz w:val="26"/>
                <w:szCs w:val="26"/>
              </w:rPr>
              <w:t xml:space="preserve">c) Phần nơi nhận, đề nghị sửa </w:t>
            </w:r>
            <w:r w:rsidRPr="00263A5B">
              <w:rPr>
                <w:i/>
                <w:sz w:val="26"/>
                <w:szCs w:val="26"/>
              </w:rPr>
              <w:t>"Cục KTVB QLXLVPHC-Bộ Tư pháp"</w:t>
            </w:r>
            <w:r w:rsidRPr="00263A5B">
              <w:rPr>
                <w:sz w:val="26"/>
                <w:szCs w:val="26"/>
              </w:rPr>
              <w:t xml:space="preserve"> thành </w:t>
            </w:r>
            <w:r w:rsidRPr="00263A5B">
              <w:rPr>
                <w:i/>
                <w:sz w:val="26"/>
                <w:szCs w:val="26"/>
              </w:rPr>
              <w:t>"Cục KTVB và TCTHPL - Bộ Tư pháp"</w:t>
            </w:r>
            <w:r w:rsidRPr="00263A5B">
              <w:rPr>
                <w:sz w:val="26"/>
                <w:szCs w:val="26"/>
              </w:rPr>
              <w:t xml:space="preserve"> cho chính xác.</w:t>
            </w:r>
          </w:p>
        </w:tc>
        <w:tc>
          <w:tcPr>
            <w:tcW w:w="3544" w:type="dxa"/>
          </w:tcPr>
          <w:p w:rsidR="00D814E1" w:rsidRPr="00263A5B" w:rsidRDefault="00D814E1" w:rsidP="00D814E1">
            <w:pPr>
              <w:jc w:val="both"/>
              <w:rPr>
                <w:sz w:val="26"/>
                <w:szCs w:val="26"/>
              </w:rPr>
            </w:pPr>
            <w:r w:rsidRPr="00263A5B">
              <w:rPr>
                <w:sz w:val="26"/>
                <w:szCs w:val="26"/>
              </w:rPr>
              <w:t>- Tiếp thu và chỉnh sửa trực tiếp vào dự thảo Quyết định.</w:t>
            </w:r>
          </w:p>
          <w:p w:rsidR="00D814E1" w:rsidRPr="00263A5B" w:rsidRDefault="00D814E1" w:rsidP="00D814E1">
            <w:pPr>
              <w:jc w:val="both"/>
              <w:rPr>
                <w:sz w:val="26"/>
                <w:szCs w:val="26"/>
              </w:rPr>
            </w:pPr>
          </w:p>
          <w:p w:rsidR="00D814E1" w:rsidRPr="00263A5B" w:rsidRDefault="00D814E1" w:rsidP="00D814E1">
            <w:pPr>
              <w:jc w:val="both"/>
              <w:rPr>
                <w:sz w:val="26"/>
                <w:szCs w:val="26"/>
              </w:rPr>
            </w:pPr>
          </w:p>
          <w:p w:rsidR="00D814E1" w:rsidRPr="00263A5B" w:rsidRDefault="00D814E1" w:rsidP="00D814E1">
            <w:pPr>
              <w:jc w:val="both"/>
              <w:rPr>
                <w:rFonts w:cs="Times New Roman"/>
                <w:iCs/>
                <w:sz w:val="26"/>
                <w:szCs w:val="26"/>
                <w:lang w:val="vi-VN"/>
              </w:rPr>
            </w:pPr>
            <w:r w:rsidRPr="00263A5B">
              <w:rPr>
                <w:sz w:val="26"/>
                <w:szCs w:val="26"/>
              </w:rPr>
              <w:t>- Tiếp thu và bổ sung trực tiếp vào phần nơi nhận của dự thảo Quyết định.</w:t>
            </w:r>
          </w:p>
        </w:tc>
      </w:tr>
      <w:tr w:rsidR="00263A5B" w:rsidRPr="00263A5B" w:rsidTr="009761F3">
        <w:trPr>
          <w:trHeight w:val="656"/>
        </w:trPr>
        <w:tc>
          <w:tcPr>
            <w:tcW w:w="2389" w:type="dxa"/>
          </w:tcPr>
          <w:p w:rsidR="00D814E1" w:rsidRPr="00263A5B" w:rsidRDefault="00D814E1" w:rsidP="00D814E1">
            <w:pPr>
              <w:jc w:val="both"/>
              <w:rPr>
                <w:rFonts w:cs="Times New Roman"/>
                <w:iCs/>
                <w:sz w:val="26"/>
                <w:szCs w:val="26"/>
                <w:lang w:val="vi-VN"/>
              </w:rPr>
            </w:pPr>
          </w:p>
        </w:tc>
        <w:tc>
          <w:tcPr>
            <w:tcW w:w="2426" w:type="dxa"/>
          </w:tcPr>
          <w:p w:rsidR="00D814E1" w:rsidRPr="00263A5B" w:rsidRDefault="00D814E1" w:rsidP="00D814E1">
            <w:pPr>
              <w:jc w:val="center"/>
              <w:rPr>
                <w:rFonts w:cs="Times New Roman"/>
                <w:iCs/>
                <w:sz w:val="26"/>
                <w:szCs w:val="26"/>
                <w:lang w:val="vi-VN"/>
              </w:rPr>
            </w:pPr>
          </w:p>
        </w:tc>
        <w:tc>
          <w:tcPr>
            <w:tcW w:w="5953" w:type="dxa"/>
          </w:tcPr>
          <w:p w:rsidR="00D814E1" w:rsidRPr="00263A5B" w:rsidRDefault="00D814E1" w:rsidP="00D814E1">
            <w:pPr>
              <w:jc w:val="both"/>
              <w:rPr>
                <w:sz w:val="26"/>
                <w:szCs w:val="26"/>
              </w:rPr>
            </w:pPr>
            <w:r w:rsidRPr="00263A5B">
              <w:rPr>
                <w:b/>
                <w:sz w:val="26"/>
                <w:szCs w:val="26"/>
              </w:rPr>
              <w:t>2. Về trình tự, thủ tục</w:t>
            </w:r>
            <w:r w:rsidRPr="00263A5B">
              <w:rPr>
                <w:sz w:val="26"/>
                <w:szCs w:val="26"/>
              </w:rPr>
              <w:t xml:space="preserve"> </w:t>
            </w:r>
          </w:p>
          <w:p w:rsidR="00D814E1" w:rsidRPr="00263A5B" w:rsidRDefault="00D814E1" w:rsidP="00D814E1">
            <w:pPr>
              <w:jc w:val="both"/>
              <w:rPr>
                <w:sz w:val="26"/>
                <w:szCs w:val="26"/>
              </w:rPr>
            </w:pPr>
            <w:r w:rsidRPr="00263A5B">
              <w:rPr>
                <w:sz w:val="26"/>
                <w:szCs w:val="26"/>
              </w:rPr>
              <w:t xml:space="preserve">a) Sau khi hoàn thành việc lấy ý kiến vào dự thảo theo quy định, đề nghị Sở Nông nghiệp và Môi trường gửi hồ sơ để Sở Tư pháp thẩm định theo quy định tại khoản 3 Điều 49, khoản 2 Điều 50 Nghị định số 78/2025/NĐ-CP được sửa đổi, bổ sung bởi Nghị định số 187/2025/NĐ-CP; khoản 1 Điều 9 Quy chế về xây dựng và ban hành văn bản quy phạm pháp luật của thành phố Hải Phòng ban hành kèm theo Quyết định số 192/2025/QĐ-UBND ngày 17/10/2025 của Ủy ban nhân dân thành phố; trong đó các báo cáo được ký và đóng dấu, dự thảo văn bản được đóng dấu giáp lai, các tài liệu khác được đóng dấu treo của cơ quan chủ trì soạn thảo. Hồ sơ được gửi bằng bản điện tử và </w:t>
            </w:r>
            <w:r w:rsidRPr="00263A5B">
              <w:rPr>
                <w:b/>
                <w:sz w:val="26"/>
                <w:szCs w:val="26"/>
                <w:u w:val="single"/>
              </w:rPr>
              <w:t>01 bản giấy</w:t>
            </w:r>
            <w:r w:rsidRPr="00263A5B">
              <w:rPr>
                <w:sz w:val="26"/>
                <w:szCs w:val="26"/>
              </w:rPr>
              <w:t xml:space="preserve">, bao gồm: </w:t>
            </w:r>
          </w:p>
          <w:p w:rsidR="00D814E1" w:rsidRPr="00263A5B" w:rsidRDefault="00D814E1" w:rsidP="00D814E1">
            <w:pPr>
              <w:jc w:val="both"/>
              <w:rPr>
                <w:sz w:val="26"/>
                <w:szCs w:val="26"/>
              </w:rPr>
            </w:pPr>
            <w:r w:rsidRPr="00263A5B">
              <w:rPr>
                <w:sz w:val="26"/>
                <w:szCs w:val="26"/>
              </w:rPr>
              <w:lastRenderedPageBreak/>
              <w:t xml:space="preserve">- Công văn đề nghị thẩm định của Sở Nông nghiệp và Môi trường; </w:t>
            </w:r>
          </w:p>
          <w:p w:rsidR="00D814E1" w:rsidRPr="00263A5B" w:rsidRDefault="00D814E1" w:rsidP="00D814E1">
            <w:pPr>
              <w:jc w:val="both"/>
              <w:rPr>
                <w:sz w:val="26"/>
                <w:szCs w:val="26"/>
              </w:rPr>
            </w:pPr>
            <w:r w:rsidRPr="00263A5B">
              <w:rPr>
                <w:sz w:val="26"/>
                <w:szCs w:val="26"/>
              </w:rPr>
              <w:t xml:space="preserve">- Dự thảo Tờ trình; </w:t>
            </w:r>
          </w:p>
          <w:p w:rsidR="00D814E1" w:rsidRPr="00263A5B" w:rsidRDefault="00D814E1" w:rsidP="00D814E1">
            <w:pPr>
              <w:jc w:val="both"/>
              <w:rPr>
                <w:sz w:val="26"/>
                <w:szCs w:val="26"/>
              </w:rPr>
            </w:pPr>
            <w:r w:rsidRPr="00263A5B">
              <w:rPr>
                <w:sz w:val="26"/>
                <w:szCs w:val="26"/>
              </w:rPr>
              <w:t xml:space="preserve">- Dự thảo Quyết định; </w:t>
            </w:r>
          </w:p>
          <w:p w:rsidR="00D814E1" w:rsidRPr="00263A5B" w:rsidRDefault="00D814E1" w:rsidP="00D814E1">
            <w:pPr>
              <w:jc w:val="both"/>
              <w:rPr>
                <w:sz w:val="26"/>
                <w:szCs w:val="26"/>
              </w:rPr>
            </w:pPr>
            <w:r w:rsidRPr="00263A5B">
              <w:rPr>
                <w:sz w:val="26"/>
                <w:szCs w:val="26"/>
              </w:rPr>
              <w:t xml:space="preserve">- Báo cáo đánh giá thực trạng quan hệ xã liên quan đến dự thảo văn bản kèm phụ lục rà soát các chủ trương, đường lối của Đảng, văn bản quy phạm pháp luật có liên quan; </w:t>
            </w:r>
          </w:p>
          <w:p w:rsidR="00D814E1" w:rsidRPr="00263A5B" w:rsidRDefault="00D814E1" w:rsidP="00D814E1">
            <w:pPr>
              <w:jc w:val="both"/>
              <w:rPr>
                <w:sz w:val="26"/>
                <w:szCs w:val="26"/>
              </w:rPr>
            </w:pPr>
            <w:r w:rsidRPr="00263A5B">
              <w:rPr>
                <w:sz w:val="26"/>
                <w:szCs w:val="26"/>
              </w:rPr>
              <w:t xml:space="preserve">- Bản so sánh thuyết minh nội dung dự thảo; - Bản đánh giá thủ tục hành chính, việc phân cấp, thực hiện nhiệm vụ, quyền hạn được phân cấp, việc ứng dụng, thúc đẩy phát triển khoa học, công nghệ, đổi mới sáng tạo và chuyển đổi số (nếu có); </w:t>
            </w:r>
          </w:p>
          <w:p w:rsidR="00D814E1" w:rsidRPr="00263A5B" w:rsidRDefault="00D814E1" w:rsidP="00D814E1">
            <w:pPr>
              <w:jc w:val="both"/>
              <w:rPr>
                <w:sz w:val="26"/>
                <w:szCs w:val="26"/>
              </w:rPr>
            </w:pPr>
            <w:r w:rsidRPr="00263A5B">
              <w:rPr>
                <w:sz w:val="26"/>
                <w:szCs w:val="26"/>
              </w:rPr>
              <w:t>- Ý kiến tham gia bằng văn bản của Phòng chức năng, nhiệm vụ về Pháp chế thuộc Sở;</w:t>
            </w:r>
          </w:p>
          <w:p w:rsidR="00D814E1" w:rsidRPr="00263A5B" w:rsidRDefault="00D814E1" w:rsidP="00D814E1">
            <w:pPr>
              <w:jc w:val="both"/>
              <w:rPr>
                <w:sz w:val="26"/>
                <w:szCs w:val="26"/>
              </w:rPr>
            </w:pPr>
            <w:r w:rsidRPr="00263A5B">
              <w:rPr>
                <w:sz w:val="26"/>
                <w:szCs w:val="26"/>
              </w:rPr>
              <w:t xml:space="preserve">- Bản chụp các văn bản tham gia ý kiến; - Bản tổng hợp ý kiến, tiếp thu, giải trình ý kiến góp ý; </w:t>
            </w:r>
          </w:p>
          <w:p w:rsidR="00D814E1" w:rsidRPr="00263A5B" w:rsidRDefault="00D814E1" w:rsidP="00D814E1">
            <w:pPr>
              <w:jc w:val="both"/>
              <w:rPr>
                <w:sz w:val="26"/>
                <w:szCs w:val="26"/>
              </w:rPr>
            </w:pPr>
            <w:r w:rsidRPr="00263A5B">
              <w:rPr>
                <w:sz w:val="26"/>
                <w:szCs w:val="26"/>
              </w:rPr>
              <w:t xml:space="preserve">- Các tài liệu khác có liên quan (nếu có). </w:t>
            </w:r>
          </w:p>
          <w:p w:rsidR="00D814E1" w:rsidRPr="00263A5B" w:rsidRDefault="00D814E1" w:rsidP="00D814E1">
            <w:pPr>
              <w:jc w:val="both"/>
              <w:rPr>
                <w:sz w:val="26"/>
                <w:szCs w:val="26"/>
              </w:rPr>
            </w:pPr>
            <w:r w:rsidRPr="00263A5B">
              <w:rPr>
                <w:sz w:val="26"/>
                <w:szCs w:val="26"/>
              </w:rPr>
              <w:t xml:space="preserve">b) Tại khoản 5 Điều 2 Nghị định số 78/2025/NĐ-CP (được sửa đổi, bổ dung bởi điểm b khoản 1 Điều 1 Nghị định số 187/2025/NĐ-CP) quy định: </w:t>
            </w:r>
            <w:r w:rsidRPr="00263A5B">
              <w:rPr>
                <w:i/>
                <w:sz w:val="26"/>
                <w:szCs w:val="26"/>
              </w:rPr>
              <w:t xml:space="preserve">“Cơ quan lập đề xuất chính sách, cơ quan chủ trì soạn thảo có trách nhiệm tổng hợp, nghiên cứu tiếp thu, giải trình đầy đủ ý kiến góp ý; đăng tải bản tổng hợp ý kiến, tiếp thu, giải trình ý kiến góp ý trên cổng, trang thông tin điện tử của cơ quan mình chậm nhất là 25 ngày kể từ ngày kết thúc thời hạn lấy ý kiến; thời gian đăng tải ít nhất là 30 ngày và </w:t>
            </w:r>
            <w:r w:rsidRPr="00263A5B">
              <w:rPr>
                <w:i/>
                <w:sz w:val="26"/>
                <w:szCs w:val="26"/>
                <w:u w:val="single"/>
              </w:rPr>
              <w:t xml:space="preserve">trong thời gian đăng tải được thực </w:t>
            </w:r>
            <w:r w:rsidRPr="00263A5B">
              <w:rPr>
                <w:i/>
                <w:sz w:val="26"/>
                <w:szCs w:val="26"/>
                <w:u w:val="single"/>
              </w:rPr>
              <w:lastRenderedPageBreak/>
              <w:t>hiện đồng thời các hoạt động khác trong quy trình xây dựng, ban hành văn bản quy phạm pháp luật theo quy định”</w:t>
            </w:r>
            <w:r w:rsidRPr="00263A5B">
              <w:rPr>
                <w:sz w:val="26"/>
                <w:szCs w:val="26"/>
              </w:rPr>
              <w:t>. Do đó, để thực hiện đầy đủ quy định của Nghị định số 78/2025/NĐ-CP và công khai, minh bạch các nội dung tổ chức lấy ý kiến tham gia, đề nghị Sở Nông nghiệp và Môi trường thực hiện đăng tải bản tổng hợp ý kiến, tiếp thu, giải trình ý kiến góp ý trên cổng thông tin điện tử của cơ quan mình đảm bảo thời hạn theo quy định.</w:t>
            </w:r>
          </w:p>
        </w:tc>
        <w:tc>
          <w:tcPr>
            <w:tcW w:w="3544" w:type="dxa"/>
          </w:tcPr>
          <w:p w:rsidR="00D814E1" w:rsidRPr="00263A5B" w:rsidRDefault="00D814E1" w:rsidP="00D814E1">
            <w:pPr>
              <w:widowControl w:val="0"/>
              <w:spacing w:before="60" w:after="60" w:line="340" w:lineRule="exact"/>
              <w:jc w:val="both"/>
              <w:rPr>
                <w:sz w:val="26"/>
                <w:szCs w:val="26"/>
                <w:lang w:val="vi-VN"/>
              </w:rPr>
            </w:pPr>
            <w:r w:rsidRPr="00263A5B">
              <w:rPr>
                <w:sz w:val="26"/>
                <w:szCs w:val="26"/>
              </w:rPr>
              <w:lastRenderedPageBreak/>
              <w:t>Tiếp thu và thực hiện đầy đủ các bước theo hướng dẫn của Sở Tư pháp.</w:t>
            </w:r>
          </w:p>
        </w:tc>
      </w:tr>
      <w:tr w:rsidR="00263A5B" w:rsidRPr="00263A5B" w:rsidTr="00B34CAC">
        <w:trPr>
          <w:trHeight w:val="1667"/>
        </w:trPr>
        <w:tc>
          <w:tcPr>
            <w:tcW w:w="2389" w:type="dxa"/>
            <w:vAlign w:val="center"/>
          </w:tcPr>
          <w:p w:rsidR="00D814E1" w:rsidRPr="00263A5B" w:rsidRDefault="00D814E1" w:rsidP="0044373A">
            <w:pPr>
              <w:jc w:val="center"/>
              <w:rPr>
                <w:b/>
                <w:sz w:val="26"/>
                <w:szCs w:val="26"/>
              </w:rPr>
            </w:pPr>
          </w:p>
        </w:tc>
        <w:tc>
          <w:tcPr>
            <w:tcW w:w="2426" w:type="dxa"/>
          </w:tcPr>
          <w:p w:rsidR="00D814E1" w:rsidRPr="00263A5B" w:rsidRDefault="00D814E1" w:rsidP="009018B5">
            <w:pPr>
              <w:jc w:val="center"/>
              <w:rPr>
                <w:rFonts w:cs="Times New Roman"/>
                <w:iCs/>
                <w:sz w:val="26"/>
                <w:szCs w:val="26"/>
                <w:lang w:val="vi-VN"/>
              </w:rPr>
            </w:pPr>
            <w:r w:rsidRPr="00263A5B">
              <w:rPr>
                <w:rFonts w:cs="Times New Roman"/>
                <w:b/>
                <w:iCs/>
                <w:sz w:val="26"/>
                <w:szCs w:val="26"/>
              </w:rPr>
              <w:t>4</w:t>
            </w:r>
            <w:r w:rsidRPr="00263A5B">
              <w:rPr>
                <w:rFonts w:cs="Times New Roman"/>
                <w:b/>
                <w:iCs/>
                <w:sz w:val="26"/>
                <w:szCs w:val="26"/>
                <w:lang w:val="vi-VN"/>
              </w:rPr>
              <w:t>.</w:t>
            </w:r>
            <w:r w:rsidRPr="00263A5B">
              <w:rPr>
                <w:rFonts w:cs="Times New Roman"/>
                <w:iCs/>
                <w:sz w:val="26"/>
                <w:szCs w:val="26"/>
                <w:lang w:val="vi-VN"/>
              </w:rPr>
              <w:t xml:space="preserve"> </w:t>
            </w:r>
            <w:r w:rsidRPr="00263A5B">
              <w:rPr>
                <w:rFonts w:cs="Times New Roman"/>
                <w:iCs/>
                <w:sz w:val="26"/>
                <w:szCs w:val="26"/>
              </w:rPr>
              <w:t>Ủy</w:t>
            </w:r>
            <w:r w:rsidRPr="00263A5B">
              <w:rPr>
                <w:rFonts w:cs="Times New Roman"/>
                <w:iCs/>
                <w:sz w:val="26"/>
                <w:szCs w:val="26"/>
                <w:lang w:val="vi-VN"/>
              </w:rPr>
              <w:t xml:space="preserve"> ban nhân dân phường Nam Triệu tại Công văn số 1268/UBND-XDNN&amp;MT </w:t>
            </w:r>
          </w:p>
          <w:p w:rsidR="00D814E1" w:rsidRPr="00263A5B" w:rsidRDefault="00D814E1" w:rsidP="009018B5">
            <w:pPr>
              <w:jc w:val="center"/>
              <w:rPr>
                <w:rFonts w:cs="Times New Roman"/>
                <w:iCs/>
                <w:sz w:val="26"/>
                <w:szCs w:val="26"/>
                <w:lang w:val="vi-VN"/>
              </w:rPr>
            </w:pPr>
            <w:r w:rsidRPr="00263A5B">
              <w:rPr>
                <w:rFonts w:cs="Times New Roman"/>
                <w:iCs/>
                <w:sz w:val="26"/>
                <w:szCs w:val="26"/>
                <w:lang w:val="vi-VN"/>
              </w:rPr>
              <w:t>ngày 26/6/2026.</w:t>
            </w:r>
          </w:p>
        </w:tc>
        <w:tc>
          <w:tcPr>
            <w:tcW w:w="5953" w:type="dxa"/>
          </w:tcPr>
          <w:p w:rsidR="00D814E1" w:rsidRPr="00263A5B" w:rsidRDefault="00D814E1" w:rsidP="00E43B23">
            <w:pPr>
              <w:jc w:val="both"/>
              <w:rPr>
                <w:sz w:val="26"/>
                <w:szCs w:val="26"/>
                <w:lang w:val="vi-VN"/>
              </w:rPr>
            </w:pPr>
            <w:r w:rsidRPr="00263A5B">
              <w:rPr>
                <w:sz w:val="26"/>
                <w:szCs w:val="26"/>
              </w:rPr>
              <w:t>Nhất trí với nội dung văn bản</w:t>
            </w:r>
            <w:r w:rsidRPr="00263A5B">
              <w:rPr>
                <w:sz w:val="26"/>
                <w:szCs w:val="26"/>
                <w:lang w:val="vi-VN"/>
              </w:rPr>
              <w:t>.</w:t>
            </w:r>
          </w:p>
        </w:tc>
        <w:tc>
          <w:tcPr>
            <w:tcW w:w="3544" w:type="dxa"/>
            <w:vAlign w:val="center"/>
          </w:tcPr>
          <w:p w:rsidR="00D814E1" w:rsidRPr="00263A5B" w:rsidRDefault="00D814E1" w:rsidP="0044373A">
            <w:pPr>
              <w:jc w:val="center"/>
              <w:rPr>
                <w:b/>
                <w:sz w:val="26"/>
                <w:szCs w:val="26"/>
              </w:rPr>
            </w:pPr>
          </w:p>
        </w:tc>
      </w:tr>
      <w:tr w:rsidR="00263A5B" w:rsidRPr="00263A5B" w:rsidTr="00B34CAC">
        <w:trPr>
          <w:trHeight w:val="1667"/>
        </w:trPr>
        <w:tc>
          <w:tcPr>
            <w:tcW w:w="2389" w:type="dxa"/>
          </w:tcPr>
          <w:p w:rsidR="00D814E1" w:rsidRPr="00263A5B" w:rsidRDefault="00D814E1" w:rsidP="00E43B23">
            <w:pPr>
              <w:jc w:val="both"/>
              <w:rPr>
                <w:rFonts w:cs="Times New Roman"/>
                <w:iCs/>
                <w:sz w:val="26"/>
                <w:szCs w:val="26"/>
                <w:lang w:val="vi-VN"/>
              </w:rPr>
            </w:pPr>
          </w:p>
        </w:tc>
        <w:tc>
          <w:tcPr>
            <w:tcW w:w="2426" w:type="dxa"/>
          </w:tcPr>
          <w:p w:rsidR="00D814E1" w:rsidRPr="00263A5B" w:rsidRDefault="00D814E1" w:rsidP="009018B5">
            <w:pPr>
              <w:jc w:val="center"/>
              <w:rPr>
                <w:rFonts w:cs="Times New Roman"/>
                <w:iCs/>
                <w:sz w:val="26"/>
                <w:szCs w:val="26"/>
                <w:lang w:val="vi-VN"/>
              </w:rPr>
            </w:pPr>
            <w:r w:rsidRPr="00263A5B">
              <w:rPr>
                <w:rFonts w:cs="Times New Roman"/>
                <w:b/>
                <w:iCs/>
                <w:sz w:val="26"/>
                <w:szCs w:val="26"/>
                <w:lang w:val="vi-VN"/>
              </w:rPr>
              <w:t>5.</w:t>
            </w:r>
            <w:r w:rsidRPr="00263A5B">
              <w:rPr>
                <w:rFonts w:cs="Times New Roman"/>
                <w:iCs/>
                <w:sz w:val="26"/>
                <w:szCs w:val="26"/>
                <w:lang w:val="vi-VN"/>
              </w:rPr>
              <w:t xml:space="preserve"> Ủy ban nhân dân xã Kiến Hải </w:t>
            </w:r>
          </w:p>
          <w:p w:rsidR="00D814E1" w:rsidRPr="00263A5B" w:rsidRDefault="00D814E1" w:rsidP="009018B5">
            <w:pPr>
              <w:jc w:val="center"/>
              <w:rPr>
                <w:rFonts w:cs="Times New Roman"/>
                <w:iCs/>
                <w:sz w:val="26"/>
                <w:szCs w:val="26"/>
                <w:lang w:val="vi-VN"/>
              </w:rPr>
            </w:pPr>
            <w:r w:rsidRPr="00263A5B">
              <w:rPr>
                <w:rFonts w:cs="Times New Roman"/>
                <w:iCs/>
                <w:sz w:val="26"/>
                <w:szCs w:val="26"/>
                <w:lang w:val="vi-VN"/>
              </w:rPr>
              <w:t xml:space="preserve">tại Công văn số 1812/UBND-XDNN&amp;-MT </w:t>
            </w:r>
          </w:p>
          <w:p w:rsidR="00D814E1" w:rsidRPr="00263A5B" w:rsidRDefault="00D814E1" w:rsidP="009018B5">
            <w:pPr>
              <w:jc w:val="center"/>
              <w:rPr>
                <w:rFonts w:cs="Times New Roman"/>
                <w:iCs/>
                <w:sz w:val="26"/>
                <w:szCs w:val="26"/>
                <w:lang w:val="vi-VN"/>
              </w:rPr>
            </w:pPr>
            <w:r w:rsidRPr="00263A5B">
              <w:rPr>
                <w:rFonts w:cs="Times New Roman"/>
                <w:iCs/>
                <w:sz w:val="26"/>
                <w:szCs w:val="26"/>
                <w:lang w:val="vi-VN"/>
              </w:rPr>
              <w:t>ngày 26/6/2026.</w:t>
            </w:r>
          </w:p>
        </w:tc>
        <w:tc>
          <w:tcPr>
            <w:tcW w:w="5953" w:type="dxa"/>
          </w:tcPr>
          <w:p w:rsidR="00D814E1" w:rsidRPr="00263A5B" w:rsidRDefault="00D814E1" w:rsidP="00E43B23">
            <w:pPr>
              <w:jc w:val="both"/>
              <w:rPr>
                <w:sz w:val="26"/>
                <w:szCs w:val="26"/>
                <w:lang w:val="vi-VN"/>
              </w:rPr>
            </w:pPr>
            <w:r w:rsidRPr="00263A5B">
              <w:rPr>
                <w:sz w:val="26"/>
                <w:szCs w:val="26"/>
                <w:lang w:val="vi-VN"/>
              </w:rPr>
              <w:t>Sửa đổi, bổ sung:</w:t>
            </w:r>
          </w:p>
          <w:p w:rsidR="00D814E1" w:rsidRPr="00263A5B" w:rsidRDefault="00D814E1" w:rsidP="00E43B23">
            <w:pPr>
              <w:jc w:val="both"/>
              <w:rPr>
                <w:b/>
                <w:sz w:val="26"/>
                <w:szCs w:val="26"/>
              </w:rPr>
            </w:pPr>
            <w:r w:rsidRPr="00263A5B">
              <w:rPr>
                <w:b/>
                <w:sz w:val="26"/>
                <w:szCs w:val="26"/>
              </w:rPr>
              <w:t>+ Tại Điều 4. Trách nhiệm tổ chức thực hiện</w:t>
            </w:r>
          </w:p>
          <w:p w:rsidR="00D814E1" w:rsidRPr="00263A5B" w:rsidRDefault="00D814E1" w:rsidP="00E43B23">
            <w:pPr>
              <w:jc w:val="both"/>
              <w:rPr>
                <w:sz w:val="26"/>
                <w:szCs w:val="26"/>
                <w:lang w:val="vi-VN"/>
              </w:rPr>
            </w:pPr>
            <w:r w:rsidRPr="00263A5B">
              <w:rPr>
                <w:sz w:val="26"/>
                <w:szCs w:val="26"/>
              </w:rPr>
              <w:t xml:space="preserve">1. Sở Nông nghiệp và Môi trường phối hợp với Sở Tài chính và các cơ quan có liên quan kiểm tra tình hình thực hiện khung giá dịch vụ sử dụng cảng cá, xử lý nghiêm các hành vi vi phạm pháp luật về quản lý giá. </w:t>
            </w:r>
          </w:p>
          <w:p w:rsidR="00D814E1" w:rsidRPr="00263A5B" w:rsidRDefault="00D814E1" w:rsidP="00E43B23">
            <w:pPr>
              <w:jc w:val="both"/>
              <w:rPr>
                <w:sz w:val="26"/>
                <w:szCs w:val="26"/>
                <w:lang w:val="vi-VN"/>
              </w:rPr>
            </w:pPr>
            <w:r w:rsidRPr="00263A5B">
              <w:rPr>
                <w:sz w:val="26"/>
                <w:szCs w:val="26"/>
              </w:rPr>
              <w:t xml:space="preserve">2. Ban Quản lý cảng cá, bến cá </w:t>
            </w:r>
          </w:p>
          <w:p w:rsidR="00D814E1" w:rsidRPr="00263A5B" w:rsidRDefault="00D814E1" w:rsidP="00E43B23">
            <w:pPr>
              <w:jc w:val="both"/>
              <w:rPr>
                <w:sz w:val="26"/>
                <w:szCs w:val="26"/>
                <w:lang w:val="vi-VN"/>
              </w:rPr>
            </w:pPr>
            <w:r w:rsidRPr="00263A5B">
              <w:rPr>
                <w:sz w:val="26"/>
                <w:szCs w:val="26"/>
              </w:rPr>
              <w:t xml:space="preserve">2.1. Thông báo công khai, niêm yết các thông tin về mức giá, đối tượng thanh toán giá sử dụng cảng cá, khu neo đậu tránh trú bão theo quy định tại Quyết định này. </w:t>
            </w:r>
          </w:p>
          <w:p w:rsidR="00D814E1" w:rsidRPr="00263A5B" w:rsidRDefault="00D814E1" w:rsidP="00E43B23">
            <w:pPr>
              <w:jc w:val="both"/>
              <w:rPr>
                <w:sz w:val="26"/>
                <w:szCs w:val="26"/>
                <w:lang w:val="vi-VN"/>
              </w:rPr>
            </w:pPr>
            <w:r w:rsidRPr="00263A5B">
              <w:rPr>
                <w:sz w:val="26"/>
                <w:szCs w:val="26"/>
              </w:rPr>
              <w:t xml:space="preserve">2.2. Thu, kê khai, nộp, quản lý, sử dụng các khoản thu theo quy định của pháp luật. </w:t>
            </w:r>
          </w:p>
          <w:p w:rsidR="00D814E1" w:rsidRPr="00263A5B" w:rsidRDefault="00D814E1" w:rsidP="00E43B23">
            <w:pPr>
              <w:jc w:val="both"/>
              <w:rPr>
                <w:sz w:val="26"/>
                <w:szCs w:val="26"/>
                <w:lang w:val="vi-VN"/>
              </w:rPr>
            </w:pPr>
            <w:r w:rsidRPr="00263A5B">
              <w:rPr>
                <w:sz w:val="26"/>
                <w:szCs w:val="26"/>
              </w:rPr>
              <w:lastRenderedPageBreak/>
              <w:t xml:space="preserve">2.3. Chấp hành các quy định về thanh tra, kiểm tra theo quy định của pháp luật. </w:t>
            </w:r>
          </w:p>
          <w:p w:rsidR="00D814E1" w:rsidRPr="00263A5B" w:rsidRDefault="00D814E1" w:rsidP="00E43B23">
            <w:pPr>
              <w:jc w:val="both"/>
              <w:rPr>
                <w:sz w:val="26"/>
                <w:szCs w:val="26"/>
                <w:lang w:val="vi-VN"/>
              </w:rPr>
            </w:pPr>
            <w:r w:rsidRPr="00263A5B">
              <w:rPr>
                <w:sz w:val="26"/>
                <w:szCs w:val="26"/>
              </w:rPr>
              <w:t>3. Trong quá trình thực hiện nếu có khó khăn, vướng mắc, đề nghị các cơ quan, đơn vị, tổ chức, cá nhân phản ánh kịp thời về Sở Nông nghiệp và Môi trường để tổng hợp, báo cáo Ủy ban nhân dân thành phố xem xét, quyết định.</w:t>
            </w:r>
          </w:p>
        </w:tc>
        <w:tc>
          <w:tcPr>
            <w:tcW w:w="3544" w:type="dxa"/>
          </w:tcPr>
          <w:p w:rsidR="00D814E1" w:rsidRPr="00263A5B" w:rsidRDefault="00D814E1" w:rsidP="00E43B23">
            <w:pPr>
              <w:jc w:val="both"/>
              <w:rPr>
                <w:rFonts w:cs="Times New Roman"/>
                <w:iCs/>
                <w:sz w:val="26"/>
                <w:szCs w:val="26"/>
                <w:lang w:val="vi-VN"/>
              </w:rPr>
            </w:pPr>
            <w:r w:rsidRPr="00263A5B">
              <w:rPr>
                <w:rFonts w:cs="Times New Roman"/>
                <w:iCs/>
                <w:sz w:val="26"/>
                <w:szCs w:val="26"/>
                <w:lang w:val="vi-VN"/>
              </w:rPr>
              <w:lastRenderedPageBreak/>
              <w:t>Tiếp thu</w:t>
            </w:r>
            <w:r w:rsidR="00483C39" w:rsidRPr="00263A5B">
              <w:rPr>
                <w:rFonts w:cs="Times New Roman"/>
                <w:iCs/>
                <w:sz w:val="26"/>
                <w:szCs w:val="26"/>
              </w:rPr>
              <w:t xml:space="preserve"> và</w:t>
            </w:r>
            <w:r w:rsidRPr="00263A5B">
              <w:rPr>
                <w:rFonts w:cs="Times New Roman"/>
                <w:iCs/>
                <w:sz w:val="26"/>
                <w:szCs w:val="26"/>
                <w:lang w:val="vi-VN"/>
              </w:rPr>
              <w:t xml:space="preserve"> giải trình</w:t>
            </w:r>
            <w:r w:rsidR="00483C39" w:rsidRPr="00263A5B">
              <w:rPr>
                <w:rFonts w:cs="Times New Roman"/>
                <w:iCs/>
                <w:sz w:val="26"/>
                <w:szCs w:val="26"/>
              </w:rPr>
              <w:t xml:space="preserve"> như sau</w:t>
            </w:r>
            <w:r w:rsidRPr="00263A5B">
              <w:rPr>
                <w:rFonts w:cs="Times New Roman"/>
                <w:iCs/>
                <w:sz w:val="26"/>
                <w:szCs w:val="26"/>
                <w:lang w:val="vi-VN"/>
              </w:rPr>
              <w:t>:</w:t>
            </w:r>
          </w:p>
          <w:p w:rsidR="00D814E1" w:rsidRPr="00263A5B" w:rsidRDefault="00D814E1" w:rsidP="00E43B23">
            <w:pPr>
              <w:jc w:val="both"/>
              <w:rPr>
                <w:rFonts w:cs="Times New Roman"/>
                <w:iCs/>
                <w:sz w:val="26"/>
                <w:szCs w:val="26"/>
                <w:lang w:val="vi-VN"/>
              </w:rPr>
            </w:pPr>
            <w:r w:rsidRPr="00263A5B">
              <w:rPr>
                <w:sz w:val="26"/>
                <w:szCs w:val="26"/>
              </w:rPr>
              <w:t>Khung giá dịch vụ sử dụng cảng cá</w:t>
            </w:r>
            <w:r w:rsidRPr="00263A5B">
              <w:rPr>
                <w:sz w:val="26"/>
                <w:szCs w:val="26"/>
                <w:lang w:val="vi-VN"/>
              </w:rPr>
              <w:t xml:space="preserve"> hiện </w:t>
            </w:r>
            <w:r w:rsidRPr="00263A5B">
              <w:rPr>
                <w:rFonts w:cs="Times New Roman"/>
                <w:iCs/>
                <w:sz w:val="26"/>
                <w:szCs w:val="26"/>
                <w:lang w:val="vi-VN"/>
              </w:rPr>
              <w:t xml:space="preserve">đang được áp dụng thực hiện theo Quyết định số 39/2021/QĐ-UBND ngày </w:t>
            </w:r>
            <w:r w:rsidRPr="00263A5B">
              <w:rPr>
                <w:sz w:val="26"/>
                <w:szCs w:val="26"/>
                <w:lang w:val="vi-VN"/>
              </w:rPr>
              <w:t xml:space="preserve">18/11/2021 của Ủy ban nhân dân thành phố Quy định khung giá dịch vụ sử dụng cảng cá được đầu tư bằng nguồn vốn ngân sách nhà nước, do địa phương quản lý trên địa bàn thành phố Hải Phòng. Việc bổ sung các nội dung theo ý kiến </w:t>
            </w:r>
            <w:r w:rsidRPr="00263A5B">
              <w:rPr>
                <w:sz w:val="26"/>
                <w:szCs w:val="26"/>
                <w:lang w:val="vi-VN"/>
              </w:rPr>
              <w:lastRenderedPageBreak/>
              <w:t xml:space="preserve">của </w:t>
            </w:r>
            <w:r w:rsidRPr="00263A5B">
              <w:rPr>
                <w:rFonts w:cs="Times New Roman"/>
                <w:iCs/>
                <w:sz w:val="26"/>
                <w:szCs w:val="26"/>
                <w:lang w:val="vi-VN"/>
              </w:rPr>
              <w:t xml:space="preserve">Ủy ban nhân dân xã Kiến Hải là không </w:t>
            </w:r>
            <w:r w:rsidR="00263A5B">
              <w:rPr>
                <w:rFonts w:cs="Times New Roman"/>
                <w:iCs/>
                <w:sz w:val="26"/>
                <w:szCs w:val="26"/>
                <w:lang w:val="vi-VN"/>
              </w:rPr>
              <w:t>phù hợp</w:t>
            </w:r>
            <w:r w:rsidRPr="00263A5B">
              <w:rPr>
                <w:rFonts w:cs="Times New Roman"/>
                <w:iCs/>
                <w:sz w:val="26"/>
                <w:szCs w:val="26"/>
                <w:lang w:val="vi-VN"/>
              </w:rPr>
              <w:t>.</w:t>
            </w:r>
          </w:p>
          <w:p w:rsidR="00790088" w:rsidRPr="00263A5B" w:rsidRDefault="00790088" w:rsidP="00790088">
            <w:pPr>
              <w:jc w:val="both"/>
              <w:rPr>
                <w:rFonts w:cs="Times New Roman"/>
                <w:iCs/>
                <w:sz w:val="26"/>
                <w:szCs w:val="26"/>
              </w:rPr>
            </w:pPr>
          </w:p>
        </w:tc>
      </w:tr>
      <w:tr w:rsidR="00263A5B" w:rsidRPr="00263A5B" w:rsidTr="00B34CAC">
        <w:trPr>
          <w:trHeight w:val="1667"/>
        </w:trPr>
        <w:tc>
          <w:tcPr>
            <w:tcW w:w="2389" w:type="dxa"/>
          </w:tcPr>
          <w:p w:rsidR="0057132D" w:rsidRPr="00263A5B" w:rsidRDefault="0057132D" w:rsidP="00E43B23">
            <w:pPr>
              <w:jc w:val="both"/>
              <w:rPr>
                <w:rFonts w:cs="Times New Roman"/>
                <w:iCs/>
                <w:sz w:val="26"/>
                <w:szCs w:val="26"/>
                <w:lang w:val="vi-VN"/>
              </w:rPr>
            </w:pPr>
          </w:p>
        </w:tc>
        <w:tc>
          <w:tcPr>
            <w:tcW w:w="2426" w:type="dxa"/>
          </w:tcPr>
          <w:p w:rsidR="0057132D" w:rsidRPr="00263A5B" w:rsidRDefault="0057132D" w:rsidP="009018B5">
            <w:pPr>
              <w:jc w:val="center"/>
              <w:rPr>
                <w:rFonts w:cs="Times New Roman"/>
                <w:iCs/>
                <w:sz w:val="26"/>
                <w:szCs w:val="26"/>
                <w:lang w:val="vi-VN"/>
              </w:rPr>
            </w:pPr>
          </w:p>
        </w:tc>
        <w:tc>
          <w:tcPr>
            <w:tcW w:w="5953" w:type="dxa"/>
          </w:tcPr>
          <w:p w:rsidR="0057132D" w:rsidRPr="00263A5B" w:rsidRDefault="0057132D" w:rsidP="00E43B23">
            <w:pPr>
              <w:jc w:val="both"/>
              <w:rPr>
                <w:sz w:val="26"/>
                <w:szCs w:val="26"/>
              </w:rPr>
            </w:pPr>
            <w:r w:rsidRPr="00263A5B">
              <w:rPr>
                <w:b/>
                <w:sz w:val="26"/>
                <w:szCs w:val="26"/>
              </w:rPr>
              <w:t>+ Tại Điều 5. Điều khoản thi hành</w:t>
            </w:r>
          </w:p>
          <w:p w:rsidR="0057132D" w:rsidRPr="00263A5B" w:rsidRDefault="0057132D" w:rsidP="00E43B23">
            <w:pPr>
              <w:jc w:val="both"/>
              <w:rPr>
                <w:sz w:val="26"/>
                <w:szCs w:val="26"/>
                <w:lang w:val="vi-VN"/>
              </w:rPr>
            </w:pPr>
            <w:r w:rsidRPr="00263A5B">
              <w:rPr>
                <w:sz w:val="26"/>
                <w:szCs w:val="26"/>
              </w:rPr>
              <w:t xml:space="preserve">1. Quyết định này có hiệu lực thi hành từ ngày … tháng … năm 2026. </w:t>
            </w:r>
          </w:p>
          <w:p w:rsidR="0057132D" w:rsidRPr="00263A5B" w:rsidRDefault="0057132D" w:rsidP="00E43B23">
            <w:pPr>
              <w:jc w:val="both"/>
              <w:rPr>
                <w:sz w:val="26"/>
                <w:szCs w:val="26"/>
                <w:lang w:val="vi-VN"/>
              </w:rPr>
            </w:pPr>
            <w:r w:rsidRPr="00263A5B">
              <w:rPr>
                <w:sz w:val="26"/>
                <w:szCs w:val="26"/>
              </w:rPr>
              <w:t xml:space="preserve"> 2. Chánh Văn phòng Ủy ban nhân dân thành phố; Giám đốc các Sở: Nông nghiệp và Môi trường, Tư pháp, Tài chính, Nội vụ, Khoa học và Công nghệ; Thủ trưởng các ban, ngành; Chủ tịch Ủy ban nhân dân các xã, phường, đặc khu và các cơ quan, đơn vị, tổ chức, cá nhân có liên quan chịu trách nhiệm thi hành Quyết định. </w:t>
            </w:r>
          </w:p>
        </w:tc>
        <w:tc>
          <w:tcPr>
            <w:tcW w:w="3544" w:type="dxa"/>
          </w:tcPr>
          <w:p w:rsidR="0057132D" w:rsidRPr="00263A5B" w:rsidRDefault="0057132D" w:rsidP="00790088">
            <w:pPr>
              <w:jc w:val="both"/>
              <w:rPr>
                <w:sz w:val="26"/>
                <w:szCs w:val="26"/>
                <w:lang w:val="vi-VN"/>
              </w:rPr>
            </w:pPr>
            <w:r w:rsidRPr="00263A5B">
              <w:rPr>
                <w:sz w:val="26"/>
                <w:szCs w:val="26"/>
              </w:rPr>
              <w:t>Tiếp</w:t>
            </w:r>
            <w:r w:rsidRPr="00263A5B">
              <w:rPr>
                <w:sz w:val="26"/>
                <w:szCs w:val="26"/>
                <w:lang w:val="vi-VN"/>
              </w:rPr>
              <w:t xml:space="preserve"> thu </w:t>
            </w:r>
            <w:r w:rsidRPr="00263A5B">
              <w:rPr>
                <w:sz w:val="26"/>
                <w:szCs w:val="26"/>
              </w:rPr>
              <w:t xml:space="preserve">và </w:t>
            </w:r>
            <w:r w:rsidRPr="00263A5B">
              <w:rPr>
                <w:sz w:val="26"/>
                <w:szCs w:val="26"/>
                <w:lang w:val="vi-VN"/>
              </w:rPr>
              <w:t>giải trình</w:t>
            </w:r>
            <w:r w:rsidRPr="00263A5B">
              <w:rPr>
                <w:sz w:val="26"/>
                <w:szCs w:val="26"/>
              </w:rPr>
              <w:t xml:space="preserve"> như sau</w:t>
            </w:r>
            <w:r w:rsidRPr="00263A5B">
              <w:rPr>
                <w:sz w:val="26"/>
                <w:szCs w:val="26"/>
                <w:lang w:val="vi-VN"/>
              </w:rPr>
              <w:t>:</w:t>
            </w:r>
          </w:p>
          <w:p w:rsidR="0057132D" w:rsidRPr="00263A5B" w:rsidRDefault="0057132D" w:rsidP="00790088">
            <w:pPr>
              <w:jc w:val="both"/>
              <w:rPr>
                <w:sz w:val="26"/>
                <w:szCs w:val="26"/>
              </w:rPr>
            </w:pPr>
            <w:r w:rsidRPr="00263A5B">
              <w:rPr>
                <w:sz w:val="26"/>
                <w:szCs w:val="26"/>
              </w:rPr>
              <w:t xml:space="preserve">- Dự thảo Quyết định được soạn thảo </w:t>
            </w:r>
            <w:r w:rsidR="009761F3" w:rsidRPr="00263A5B">
              <w:rPr>
                <w:sz w:val="26"/>
                <w:szCs w:val="26"/>
              </w:rPr>
              <w:t>c</w:t>
            </w:r>
            <w:r w:rsidRPr="00263A5B">
              <w:rPr>
                <w:sz w:val="26"/>
                <w:szCs w:val="26"/>
              </w:rPr>
              <w:t>ăn cứ khoản 3 Điều 63</w:t>
            </w:r>
            <w:r w:rsidRPr="00263A5B">
              <w:t xml:space="preserve"> </w:t>
            </w:r>
            <w:r w:rsidRPr="00263A5B">
              <w:rPr>
                <w:sz w:val="26"/>
                <w:szCs w:val="26"/>
              </w:rPr>
              <w:t>về Bố cục của văn bản quy phạm pháp luật tại Nghị định số 78/2025/NĐ-CP</w:t>
            </w:r>
            <w:r w:rsidRPr="00263A5B">
              <w:rPr>
                <w:sz w:val="26"/>
                <w:szCs w:val="26"/>
                <w:lang w:val="vi-VN"/>
              </w:rPr>
              <w:t>,</w:t>
            </w:r>
            <w:r w:rsidRPr="00263A5B">
              <w:rPr>
                <w:sz w:val="26"/>
                <w:szCs w:val="26"/>
              </w:rPr>
              <w:t xml:space="preserve"> cụ thể:</w:t>
            </w:r>
          </w:p>
          <w:p w:rsidR="0057132D" w:rsidRPr="00263A5B" w:rsidRDefault="0057132D" w:rsidP="00790088">
            <w:pPr>
              <w:jc w:val="both"/>
              <w:rPr>
                <w:rFonts w:cs="Times New Roman"/>
                <w:i/>
                <w:iCs/>
                <w:sz w:val="26"/>
                <w:szCs w:val="26"/>
                <w:lang w:val="vi-VN"/>
              </w:rPr>
            </w:pPr>
            <w:r w:rsidRPr="00263A5B">
              <w:rPr>
                <w:i/>
                <w:sz w:val="26"/>
                <w:szCs w:val="26"/>
              </w:rPr>
              <w:t>“3. Phần</w:t>
            </w:r>
            <w:r w:rsidRPr="00263A5B">
              <w:rPr>
                <w:i/>
                <w:sz w:val="26"/>
                <w:szCs w:val="26"/>
                <w:lang w:val="vi-VN"/>
              </w:rPr>
              <w:t>, chương, mục, tiểu mục, điều trong văn bản phải có tên. Tên là cụm từ chỉ nội dung chính của phần, chương, mục, tiểu mục, điều.</w:t>
            </w:r>
            <w:r w:rsidRPr="00263A5B">
              <w:rPr>
                <w:i/>
                <w:sz w:val="26"/>
                <w:szCs w:val="26"/>
              </w:rPr>
              <w:t>”</w:t>
            </w:r>
            <w:r w:rsidRPr="00263A5B">
              <w:rPr>
                <w:i/>
                <w:sz w:val="26"/>
                <w:szCs w:val="26"/>
                <w:lang w:val="vi-VN"/>
              </w:rPr>
              <w:t xml:space="preserve"> </w:t>
            </w:r>
          </w:p>
        </w:tc>
      </w:tr>
      <w:tr w:rsidR="00263A5B" w:rsidRPr="00263A5B" w:rsidTr="00B34CAC">
        <w:trPr>
          <w:trHeight w:val="1667"/>
        </w:trPr>
        <w:tc>
          <w:tcPr>
            <w:tcW w:w="2389" w:type="dxa"/>
            <w:vAlign w:val="center"/>
          </w:tcPr>
          <w:p w:rsidR="0057132D" w:rsidRPr="00263A5B" w:rsidRDefault="0057132D" w:rsidP="0044373A">
            <w:pPr>
              <w:jc w:val="center"/>
              <w:rPr>
                <w:b/>
                <w:sz w:val="26"/>
                <w:szCs w:val="26"/>
              </w:rPr>
            </w:pPr>
          </w:p>
        </w:tc>
        <w:tc>
          <w:tcPr>
            <w:tcW w:w="2426" w:type="dxa"/>
          </w:tcPr>
          <w:p w:rsidR="0057132D" w:rsidRPr="00263A5B" w:rsidRDefault="0057132D" w:rsidP="009018B5">
            <w:pPr>
              <w:jc w:val="center"/>
              <w:rPr>
                <w:rFonts w:cs="Times New Roman"/>
                <w:iCs/>
                <w:sz w:val="26"/>
                <w:szCs w:val="26"/>
                <w:lang w:val="vi-VN"/>
              </w:rPr>
            </w:pPr>
            <w:r w:rsidRPr="00263A5B">
              <w:rPr>
                <w:rFonts w:cs="Times New Roman"/>
                <w:b/>
                <w:iCs/>
                <w:sz w:val="26"/>
                <w:szCs w:val="26"/>
                <w:lang w:val="vi-VN"/>
              </w:rPr>
              <w:t>6.</w:t>
            </w:r>
            <w:r w:rsidRPr="00263A5B">
              <w:rPr>
                <w:rFonts w:cs="Times New Roman"/>
                <w:iCs/>
                <w:sz w:val="26"/>
                <w:szCs w:val="26"/>
                <w:lang w:val="vi-VN"/>
              </w:rPr>
              <w:t xml:space="preserve"> Ủy ban nhân dân đặc khu Cát Hải </w:t>
            </w:r>
          </w:p>
          <w:p w:rsidR="0057132D" w:rsidRPr="00263A5B" w:rsidRDefault="0057132D" w:rsidP="009018B5">
            <w:pPr>
              <w:jc w:val="center"/>
              <w:rPr>
                <w:rFonts w:cs="Times New Roman"/>
                <w:iCs/>
                <w:sz w:val="26"/>
                <w:szCs w:val="26"/>
                <w:lang w:val="vi-VN"/>
              </w:rPr>
            </w:pPr>
            <w:r w:rsidRPr="00263A5B">
              <w:rPr>
                <w:rFonts w:cs="Times New Roman"/>
                <w:iCs/>
                <w:sz w:val="26"/>
                <w:szCs w:val="26"/>
                <w:lang w:val="vi-VN"/>
              </w:rPr>
              <w:t xml:space="preserve">tại Công văn số </w:t>
            </w:r>
            <w:r w:rsidRPr="00263A5B">
              <w:rPr>
                <w:rFonts w:cs="Times New Roman"/>
                <w:iCs/>
                <w:sz w:val="26"/>
                <w:szCs w:val="26"/>
              </w:rPr>
              <w:t>3571</w:t>
            </w:r>
            <w:r w:rsidRPr="00263A5B">
              <w:rPr>
                <w:rFonts w:cs="Times New Roman"/>
                <w:iCs/>
                <w:sz w:val="26"/>
                <w:szCs w:val="26"/>
                <w:lang w:val="vi-VN"/>
              </w:rPr>
              <w:t>/UBND-KT ngày 29/6/2026.</w:t>
            </w:r>
          </w:p>
        </w:tc>
        <w:tc>
          <w:tcPr>
            <w:tcW w:w="5953" w:type="dxa"/>
          </w:tcPr>
          <w:p w:rsidR="0057132D" w:rsidRPr="00263A5B" w:rsidRDefault="0057132D" w:rsidP="00FB5A5D">
            <w:pPr>
              <w:jc w:val="both"/>
              <w:rPr>
                <w:sz w:val="26"/>
                <w:szCs w:val="26"/>
              </w:rPr>
            </w:pPr>
            <w:r w:rsidRPr="00263A5B">
              <w:rPr>
                <w:sz w:val="26"/>
                <w:szCs w:val="26"/>
                <w:lang w:val="vi-VN"/>
              </w:rPr>
              <w:t>Nhất trí dự thảo</w:t>
            </w:r>
            <w:r w:rsidRPr="00263A5B">
              <w:rPr>
                <w:sz w:val="26"/>
                <w:szCs w:val="26"/>
              </w:rPr>
              <w:t xml:space="preserve"> Quyết định</w:t>
            </w:r>
          </w:p>
        </w:tc>
        <w:tc>
          <w:tcPr>
            <w:tcW w:w="3544" w:type="dxa"/>
          </w:tcPr>
          <w:p w:rsidR="0057132D" w:rsidRPr="00263A5B" w:rsidRDefault="0057132D" w:rsidP="00E43B23">
            <w:pPr>
              <w:jc w:val="both"/>
              <w:rPr>
                <w:rFonts w:cs="Times New Roman"/>
                <w:iCs/>
                <w:sz w:val="26"/>
                <w:szCs w:val="26"/>
                <w:lang w:val="vi-VN"/>
              </w:rPr>
            </w:pPr>
          </w:p>
        </w:tc>
      </w:tr>
      <w:tr w:rsidR="00263A5B" w:rsidRPr="00263A5B" w:rsidTr="00285F09">
        <w:trPr>
          <w:trHeight w:val="1549"/>
        </w:trPr>
        <w:tc>
          <w:tcPr>
            <w:tcW w:w="2389" w:type="dxa"/>
          </w:tcPr>
          <w:p w:rsidR="004073EF" w:rsidRPr="00263A5B" w:rsidRDefault="004073EF" w:rsidP="004073EF">
            <w:pPr>
              <w:jc w:val="both"/>
              <w:rPr>
                <w:rFonts w:cs="Times New Roman"/>
                <w:iCs/>
                <w:sz w:val="26"/>
                <w:szCs w:val="26"/>
                <w:lang w:val="vi-VN"/>
              </w:rPr>
            </w:pPr>
            <w:bookmarkStart w:id="1" w:name="_GoBack" w:colFirst="0" w:colLast="0"/>
          </w:p>
        </w:tc>
        <w:tc>
          <w:tcPr>
            <w:tcW w:w="2426" w:type="dxa"/>
          </w:tcPr>
          <w:p w:rsidR="004073EF" w:rsidRPr="00263A5B" w:rsidRDefault="004073EF" w:rsidP="004073EF">
            <w:pPr>
              <w:jc w:val="center"/>
              <w:rPr>
                <w:sz w:val="26"/>
                <w:szCs w:val="26"/>
                <w:lang w:val="vi-VN"/>
              </w:rPr>
            </w:pPr>
            <w:r w:rsidRPr="00263A5B">
              <w:rPr>
                <w:b/>
                <w:sz w:val="26"/>
                <w:szCs w:val="26"/>
              </w:rPr>
              <w:t>7</w:t>
            </w:r>
            <w:r w:rsidRPr="00263A5B">
              <w:rPr>
                <w:b/>
                <w:sz w:val="26"/>
                <w:szCs w:val="26"/>
                <w:lang w:val="vi-VN"/>
              </w:rPr>
              <w:t>.</w:t>
            </w:r>
            <w:r w:rsidRPr="00263A5B">
              <w:rPr>
                <w:sz w:val="26"/>
                <w:szCs w:val="26"/>
                <w:lang w:val="vi-VN"/>
              </w:rPr>
              <w:t xml:space="preserve"> </w:t>
            </w:r>
            <w:r w:rsidRPr="00263A5B">
              <w:rPr>
                <w:sz w:val="26"/>
                <w:szCs w:val="26"/>
              </w:rPr>
              <w:t>Ủy</w:t>
            </w:r>
            <w:r w:rsidRPr="00263A5B">
              <w:rPr>
                <w:sz w:val="26"/>
                <w:szCs w:val="26"/>
                <w:lang w:val="vi-VN"/>
              </w:rPr>
              <w:t xml:space="preserve"> ban Mặt trận Tổ quốc Việt Nam thành phố Hải Phòng </w:t>
            </w:r>
          </w:p>
          <w:p w:rsidR="004073EF" w:rsidRPr="00263A5B" w:rsidRDefault="004073EF" w:rsidP="004073EF">
            <w:pPr>
              <w:jc w:val="center"/>
              <w:rPr>
                <w:sz w:val="26"/>
                <w:szCs w:val="26"/>
                <w:lang w:val="vi-VN"/>
              </w:rPr>
            </w:pPr>
            <w:r w:rsidRPr="00263A5B">
              <w:rPr>
                <w:sz w:val="26"/>
                <w:szCs w:val="26"/>
                <w:lang w:val="vi-VN"/>
              </w:rPr>
              <w:t>tại Công văn số 899/MTTQ-BTT ngày 30/6/2026.</w:t>
            </w:r>
          </w:p>
        </w:tc>
        <w:tc>
          <w:tcPr>
            <w:tcW w:w="5953" w:type="dxa"/>
          </w:tcPr>
          <w:p w:rsidR="004073EF" w:rsidRPr="00263A5B" w:rsidRDefault="004073EF" w:rsidP="004073EF">
            <w:pPr>
              <w:jc w:val="both"/>
              <w:rPr>
                <w:b/>
                <w:sz w:val="26"/>
                <w:szCs w:val="26"/>
                <w:lang w:val="vi-VN"/>
              </w:rPr>
            </w:pPr>
            <w:r w:rsidRPr="00263A5B">
              <w:rPr>
                <w:sz w:val="26"/>
                <w:szCs w:val="26"/>
              </w:rPr>
              <w:t>Nhất trí về chủ trương và sự cần thiết ban hành Quyết định</w:t>
            </w:r>
            <w:r w:rsidRPr="00263A5B">
              <w:rPr>
                <w:sz w:val="26"/>
                <w:szCs w:val="26"/>
                <w:lang w:val="vi-VN"/>
              </w:rPr>
              <w:t>.</w:t>
            </w:r>
          </w:p>
        </w:tc>
        <w:tc>
          <w:tcPr>
            <w:tcW w:w="3544" w:type="dxa"/>
          </w:tcPr>
          <w:p w:rsidR="004073EF" w:rsidRPr="00263A5B" w:rsidRDefault="004073EF" w:rsidP="004073EF">
            <w:pPr>
              <w:rPr>
                <w:b/>
                <w:sz w:val="26"/>
                <w:szCs w:val="26"/>
              </w:rPr>
            </w:pPr>
          </w:p>
        </w:tc>
      </w:tr>
      <w:tr w:rsidR="00263A5B" w:rsidRPr="00263A5B" w:rsidTr="00B34CAC">
        <w:tc>
          <w:tcPr>
            <w:tcW w:w="2389" w:type="dxa"/>
          </w:tcPr>
          <w:p w:rsidR="004073EF" w:rsidRPr="00263A5B" w:rsidRDefault="004073EF" w:rsidP="004073EF">
            <w:pPr>
              <w:jc w:val="both"/>
              <w:rPr>
                <w:rFonts w:cs="Times New Roman"/>
                <w:iCs/>
                <w:sz w:val="26"/>
                <w:szCs w:val="26"/>
                <w:lang w:val="vi-VN"/>
              </w:rPr>
            </w:pPr>
          </w:p>
        </w:tc>
        <w:tc>
          <w:tcPr>
            <w:tcW w:w="2426" w:type="dxa"/>
          </w:tcPr>
          <w:p w:rsidR="004073EF" w:rsidRPr="00263A5B" w:rsidRDefault="004073EF" w:rsidP="004073EF">
            <w:pPr>
              <w:jc w:val="center"/>
              <w:rPr>
                <w:rFonts w:cs="Times New Roman"/>
                <w:iCs/>
                <w:sz w:val="26"/>
                <w:szCs w:val="26"/>
                <w:lang w:val="vi-VN"/>
              </w:rPr>
            </w:pPr>
            <w:r w:rsidRPr="00263A5B">
              <w:rPr>
                <w:rFonts w:cs="Times New Roman"/>
                <w:b/>
                <w:iCs/>
                <w:sz w:val="26"/>
                <w:szCs w:val="26"/>
                <w:lang w:val="vi-VN"/>
              </w:rPr>
              <w:t>8.</w:t>
            </w:r>
            <w:r w:rsidRPr="00263A5B">
              <w:rPr>
                <w:rFonts w:cs="Times New Roman"/>
                <w:iCs/>
                <w:sz w:val="26"/>
                <w:szCs w:val="26"/>
                <w:lang w:val="vi-VN"/>
              </w:rPr>
              <w:t xml:space="preserve"> Sở Khoa học và Công nghệ </w:t>
            </w:r>
          </w:p>
          <w:p w:rsidR="004073EF" w:rsidRPr="00263A5B" w:rsidRDefault="004073EF" w:rsidP="004073EF">
            <w:pPr>
              <w:jc w:val="center"/>
              <w:rPr>
                <w:rFonts w:cs="Times New Roman"/>
                <w:iCs/>
                <w:sz w:val="26"/>
                <w:szCs w:val="26"/>
                <w:lang w:val="vi-VN"/>
              </w:rPr>
            </w:pPr>
            <w:r w:rsidRPr="00263A5B">
              <w:rPr>
                <w:rFonts w:cs="Times New Roman"/>
                <w:iCs/>
                <w:sz w:val="26"/>
                <w:szCs w:val="26"/>
                <w:lang w:val="vi-VN"/>
              </w:rPr>
              <w:t>tại Công văn số 2755/SKHCN-VP ngày 30/6/2026.</w:t>
            </w:r>
          </w:p>
        </w:tc>
        <w:tc>
          <w:tcPr>
            <w:tcW w:w="5953" w:type="dxa"/>
          </w:tcPr>
          <w:p w:rsidR="004073EF" w:rsidRPr="00263A5B" w:rsidRDefault="004073EF" w:rsidP="004073EF">
            <w:pPr>
              <w:jc w:val="both"/>
              <w:rPr>
                <w:sz w:val="26"/>
                <w:szCs w:val="26"/>
              </w:rPr>
            </w:pPr>
            <w:r w:rsidRPr="00263A5B">
              <w:rPr>
                <w:sz w:val="26"/>
                <w:szCs w:val="26"/>
              </w:rPr>
              <w:t xml:space="preserve">1. Đối với nội dung dự thảo Quyết định: </w:t>
            </w:r>
          </w:p>
          <w:p w:rsidR="004073EF" w:rsidRPr="00263A5B" w:rsidRDefault="004073EF" w:rsidP="004073EF">
            <w:pPr>
              <w:jc w:val="both"/>
              <w:rPr>
                <w:sz w:val="26"/>
                <w:szCs w:val="26"/>
              </w:rPr>
            </w:pPr>
            <w:r w:rsidRPr="00263A5B">
              <w:rPr>
                <w:sz w:val="26"/>
                <w:szCs w:val="26"/>
              </w:rPr>
              <w:t>- Tại phần căn cứ ban hành văn bản, đề nghị lược bỏ Quyết định số 2029/QĐUBND; đồng thời rà soát, xem xét lược bỏ các văn bản nếu không quy định nội dung, cơ sở để ban hành Quyết định như: Nghị định số 78/2025/NĐ-CP, Nghị định số 187/2025/NĐ-CP, Nghị định số 32/2019/NĐ-CP, Nghị định số 60/2021/NĐ-CP, Nghị định số 111/2022/NĐ-CP, ...</w:t>
            </w:r>
          </w:p>
          <w:p w:rsidR="004073EF" w:rsidRPr="00263A5B" w:rsidRDefault="004073EF" w:rsidP="004073EF">
            <w:pPr>
              <w:jc w:val="both"/>
              <w:rPr>
                <w:sz w:val="26"/>
                <w:szCs w:val="26"/>
              </w:rPr>
            </w:pPr>
            <w:r w:rsidRPr="00263A5B">
              <w:rPr>
                <w:sz w:val="26"/>
                <w:szCs w:val="26"/>
              </w:rPr>
              <w:t xml:space="preserve">- Đề nghị bổ sung, điều chỉnh tên Điều 3 thành </w:t>
            </w:r>
            <w:r w:rsidRPr="00263A5B">
              <w:rPr>
                <w:i/>
                <w:sz w:val="26"/>
                <w:szCs w:val="26"/>
              </w:rPr>
              <w:t>“Đặc điểm kinh tế - kỹ thuật dịch vụ sử dụng cảng cá”</w:t>
            </w:r>
            <w:r w:rsidRPr="00263A5B">
              <w:rPr>
                <w:sz w:val="26"/>
                <w:szCs w:val="26"/>
              </w:rPr>
              <w:t xml:space="preserve">, đồng thời bổ sung cụm từ </w:t>
            </w:r>
            <w:r w:rsidRPr="00263A5B">
              <w:rPr>
                <w:i/>
                <w:sz w:val="26"/>
                <w:szCs w:val="26"/>
              </w:rPr>
              <w:t>“của dịch vụ”</w:t>
            </w:r>
            <w:r w:rsidRPr="00263A5B">
              <w:rPr>
                <w:sz w:val="26"/>
                <w:szCs w:val="26"/>
              </w:rPr>
              <w:t xml:space="preserve"> vào sau mục </w:t>
            </w:r>
            <w:r w:rsidRPr="00263A5B">
              <w:rPr>
                <w:i/>
                <w:sz w:val="26"/>
                <w:szCs w:val="26"/>
              </w:rPr>
              <w:t>“Tên gọi chi tiết”</w:t>
            </w:r>
            <w:r w:rsidRPr="00263A5B">
              <w:rPr>
                <w:sz w:val="26"/>
                <w:szCs w:val="26"/>
              </w:rPr>
              <w:t xml:space="preserve">, </w:t>
            </w:r>
            <w:r w:rsidRPr="00263A5B">
              <w:rPr>
                <w:i/>
                <w:sz w:val="26"/>
                <w:szCs w:val="26"/>
              </w:rPr>
              <w:t>“Đặc điểm cơ bản hoặc chủng loại cụ thể”</w:t>
            </w:r>
            <w:r w:rsidRPr="00263A5B">
              <w:rPr>
                <w:sz w:val="26"/>
                <w:szCs w:val="26"/>
              </w:rPr>
              <w:t xml:space="preserve"> để thống nhất với phạm vi điều chỉnh của dự thảo Quyết định.</w:t>
            </w:r>
          </w:p>
        </w:tc>
        <w:tc>
          <w:tcPr>
            <w:tcW w:w="3544" w:type="dxa"/>
          </w:tcPr>
          <w:p w:rsidR="004073EF" w:rsidRPr="00263A5B" w:rsidRDefault="004073EF" w:rsidP="004073EF">
            <w:pPr>
              <w:jc w:val="both"/>
              <w:rPr>
                <w:rFonts w:cs="Times New Roman"/>
                <w:iCs/>
                <w:sz w:val="26"/>
                <w:szCs w:val="26"/>
              </w:rPr>
            </w:pPr>
          </w:p>
          <w:p w:rsidR="004073EF" w:rsidRPr="00263A5B" w:rsidRDefault="00402ED3" w:rsidP="004073EF">
            <w:pPr>
              <w:jc w:val="both"/>
              <w:rPr>
                <w:sz w:val="26"/>
                <w:szCs w:val="26"/>
                <w:lang w:val="vi-VN"/>
              </w:rPr>
            </w:pPr>
            <w:r w:rsidRPr="00263A5B">
              <w:rPr>
                <w:rFonts w:cs="Times New Roman"/>
                <w:iCs/>
                <w:sz w:val="26"/>
                <w:szCs w:val="26"/>
              </w:rPr>
              <w:t xml:space="preserve">- </w:t>
            </w:r>
            <w:r w:rsidR="004073EF" w:rsidRPr="00263A5B">
              <w:rPr>
                <w:rFonts w:cs="Times New Roman"/>
                <w:iCs/>
                <w:sz w:val="26"/>
                <w:szCs w:val="26"/>
              </w:rPr>
              <w:t>T</w:t>
            </w:r>
            <w:r w:rsidR="004073EF" w:rsidRPr="00263A5B">
              <w:rPr>
                <w:rFonts w:cs="Times New Roman"/>
                <w:iCs/>
                <w:sz w:val="26"/>
                <w:szCs w:val="26"/>
                <w:lang w:val="vi-VN"/>
              </w:rPr>
              <w:t xml:space="preserve">iếp thu </w:t>
            </w:r>
            <w:r w:rsidR="004073EF" w:rsidRPr="00263A5B">
              <w:rPr>
                <w:rFonts w:cs="Times New Roman"/>
                <w:iCs/>
                <w:sz w:val="26"/>
                <w:szCs w:val="26"/>
              </w:rPr>
              <w:t>và</w:t>
            </w:r>
            <w:r w:rsidR="004073EF" w:rsidRPr="00263A5B">
              <w:rPr>
                <w:rFonts w:cs="Times New Roman"/>
                <w:iCs/>
                <w:sz w:val="26"/>
                <w:szCs w:val="26"/>
                <w:lang w:val="vi-VN"/>
              </w:rPr>
              <w:t xml:space="preserve"> lược bỏ: </w:t>
            </w:r>
            <w:r w:rsidR="004073EF" w:rsidRPr="00263A5B">
              <w:rPr>
                <w:sz w:val="26"/>
                <w:szCs w:val="26"/>
              </w:rPr>
              <w:t>Quyết định số 2029/QĐUBND; Nghị định số 78/2025/NĐ-CP; Nghị định số</w:t>
            </w:r>
            <w:r w:rsidR="004073EF" w:rsidRPr="00263A5B">
              <w:rPr>
                <w:sz w:val="26"/>
                <w:szCs w:val="26"/>
                <w:lang w:val="vi-VN"/>
              </w:rPr>
              <w:t xml:space="preserve"> </w:t>
            </w:r>
            <w:r w:rsidR="004073EF" w:rsidRPr="00263A5B">
              <w:rPr>
                <w:sz w:val="26"/>
                <w:szCs w:val="26"/>
              </w:rPr>
              <w:t>187/2025/NĐ-CP</w:t>
            </w:r>
            <w:r w:rsidR="004073EF" w:rsidRPr="00263A5B">
              <w:rPr>
                <w:sz w:val="26"/>
                <w:szCs w:val="26"/>
                <w:lang w:val="vi-VN"/>
              </w:rPr>
              <w:t xml:space="preserve">; </w:t>
            </w:r>
          </w:p>
          <w:p w:rsidR="00263A5B" w:rsidRDefault="00263A5B" w:rsidP="00402ED3">
            <w:pPr>
              <w:jc w:val="both"/>
              <w:rPr>
                <w:rFonts w:cs="Times New Roman"/>
                <w:iCs/>
                <w:sz w:val="26"/>
                <w:szCs w:val="26"/>
                <w:lang w:val="vi-VN"/>
              </w:rPr>
            </w:pPr>
          </w:p>
          <w:p w:rsidR="00263A5B" w:rsidRDefault="00263A5B" w:rsidP="00402ED3">
            <w:pPr>
              <w:jc w:val="both"/>
              <w:rPr>
                <w:rFonts w:cs="Times New Roman"/>
                <w:iCs/>
                <w:sz w:val="26"/>
                <w:szCs w:val="26"/>
                <w:lang w:val="vi-VN"/>
              </w:rPr>
            </w:pPr>
          </w:p>
          <w:p w:rsidR="00263A5B" w:rsidRDefault="00263A5B" w:rsidP="00402ED3">
            <w:pPr>
              <w:jc w:val="both"/>
              <w:rPr>
                <w:rFonts w:cs="Times New Roman"/>
                <w:iCs/>
                <w:sz w:val="26"/>
                <w:szCs w:val="26"/>
                <w:lang w:val="vi-VN"/>
              </w:rPr>
            </w:pPr>
          </w:p>
          <w:p w:rsidR="004073EF" w:rsidRPr="00263A5B" w:rsidRDefault="00402ED3" w:rsidP="00402ED3">
            <w:pPr>
              <w:jc w:val="both"/>
              <w:rPr>
                <w:rFonts w:cs="Times New Roman"/>
                <w:iCs/>
                <w:sz w:val="26"/>
                <w:szCs w:val="26"/>
                <w:lang w:val="vi-VN"/>
              </w:rPr>
            </w:pPr>
            <w:r w:rsidRPr="00263A5B">
              <w:rPr>
                <w:rFonts w:cs="Times New Roman"/>
                <w:iCs/>
                <w:sz w:val="26"/>
                <w:szCs w:val="26"/>
              </w:rPr>
              <w:t>- T</w:t>
            </w:r>
            <w:r w:rsidR="004073EF" w:rsidRPr="00263A5B">
              <w:rPr>
                <w:rFonts w:cs="Times New Roman"/>
                <w:iCs/>
                <w:sz w:val="26"/>
                <w:szCs w:val="26"/>
                <w:lang w:val="vi-VN"/>
              </w:rPr>
              <w:t xml:space="preserve">iếp thu </w:t>
            </w:r>
            <w:r w:rsidRPr="00263A5B">
              <w:rPr>
                <w:rFonts w:cs="Times New Roman"/>
                <w:iCs/>
                <w:sz w:val="26"/>
                <w:szCs w:val="26"/>
              </w:rPr>
              <w:t xml:space="preserve">và </w:t>
            </w:r>
            <w:r w:rsidR="004073EF" w:rsidRPr="00263A5B">
              <w:rPr>
                <w:rFonts w:cs="Times New Roman"/>
                <w:iCs/>
                <w:sz w:val="26"/>
                <w:szCs w:val="26"/>
                <w:lang w:val="vi-VN"/>
              </w:rPr>
              <w:t>bổ sung</w:t>
            </w:r>
            <w:r w:rsidRPr="00263A5B">
              <w:rPr>
                <w:rFonts w:cs="Times New Roman"/>
                <w:iCs/>
                <w:sz w:val="26"/>
                <w:szCs w:val="26"/>
              </w:rPr>
              <w:t xml:space="preserve"> trực tiếp vào dự thảo Quyết </w:t>
            </w:r>
            <w:r w:rsidR="00595229" w:rsidRPr="00263A5B">
              <w:rPr>
                <w:rFonts w:cs="Times New Roman"/>
                <w:iCs/>
                <w:sz w:val="26"/>
                <w:szCs w:val="26"/>
              </w:rPr>
              <w:t>định</w:t>
            </w:r>
            <w:r w:rsidR="00595229" w:rsidRPr="00263A5B">
              <w:rPr>
                <w:rFonts w:cs="Times New Roman"/>
                <w:iCs/>
                <w:sz w:val="26"/>
                <w:szCs w:val="26"/>
                <w:lang w:val="vi-VN"/>
              </w:rPr>
              <w:t>.</w:t>
            </w:r>
          </w:p>
        </w:tc>
      </w:tr>
      <w:tr w:rsidR="005F65DB" w:rsidRPr="00263A5B" w:rsidTr="00B34CAC">
        <w:tc>
          <w:tcPr>
            <w:tcW w:w="2389" w:type="dxa"/>
          </w:tcPr>
          <w:p w:rsidR="005F65DB" w:rsidRPr="00263A5B" w:rsidRDefault="005F65DB" w:rsidP="004073EF">
            <w:pPr>
              <w:jc w:val="both"/>
              <w:rPr>
                <w:rFonts w:cs="Times New Roman"/>
                <w:iCs/>
                <w:sz w:val="26"/>
                <w:szCs w:val="26"/>
                <w:lang w:val="vi-VN"/>
              </w:rPr>
            </w:pPr>
          </w:p>
        </w:tc>
        <w:tc>
          <w:tcPr>
            <w:tcW w:w="2426" w:type="dxa"/>
          </w:tcPr>
          <w:p w:rsidR="005F65DB" w:rsidRPr="00263A5B" w:rsidRDefault="005F65DB" w:rsidP="004073EF">
            <w:pPr>
              <w:jc w:val="center"/>
              <w:rPr>
                <w:rFonts w:cs="Times New Roman"/>
                <w:b/>
                <w:iCs/>
                <w:sz w:val="26"/>
                <w:szCs w:val="26"/>
                <w:lang w:val="vi-VN"/>
              </w:rPr>
            </w:pPr>
            <w:r>
              <w:rPr>
                <w:rFonts w:cs="Times New Roman"/>
                <w:b/>
                <w:iCs/>
                <w:sz w:val="26"/>
                <w:szCs w:val="26"/>
                <w:lang w:val="vi-VN"/>
              </w:rPr>
              <w:t xml:space="preserve">9. </w:t>
            </w:r>
            <w:r w:rsidRPr="005F65DB">
              <w:rPr>
                <w:rFonts w:cs="Times New Roman"/>
                <w:iCs/>
                <w:sz w:val="26"/>
                <w:szCs w:val="26"/>
                <w:lang w:val="vi-VN"/>
              </w:rPr>
              <w:t>Sở Nội vụ tại Công văn số 3804/SNV-CCHC&amp;PC ngày</w:t>
            </w:r>
            <w:r>
              <w:rPr>
                <w:rFonts w:cs="Times New Roman"/>
                <w:b/>
                <w:iCs/>
                <w:sz w:val="26"/>
                <w:szCs w:val="26"/>
                <w:lang w:val="vi-VN"/>
              </w:rPr>
              <w:t xml:space="preserve"> </w:t>
            </w:r>
            <w:r w:rsidRPr="005F65DB">
              <w:rPr>
                <w:rFonts w:cs="Times New Roman"/>
                <w:iCs/>
                <w:sz w:val="26"/>
                <w:szCs w:val="26"/>
                <w:lang w:val="vi-VN"/>
              </w:rPr>
              <w:t>03/7/2026</w:t>
            </w:r>
          </w:p>
        </w:tc>
        <w:tc>
          <w:tcPr>
            <w:tcW w:w="5953" w:type="dxa"/>
          </w:tcPr>
          <w:p w:rsidR="005F65DB" w:rsidRPr="005F65DB" w:rsidRDefault="005F65DB" w:rsidP="004073EF">
            <w:pPr>
              <w:jc w:val="both"/>
              <w:rPr>
                <w:sz w:val="26"/>
                <w:szCs w:val="26"/>
                <w:lang w:val="vi-VN"/>
              </w:rPr>
            </w:pPr>
            <w:r w:rsidRPr="005F65DB">
              <w:rPr>
                <w:sz w:val="26"/>
                <w:szCs w:val="26"/>
              </w:rPr>
              <w:t xml:space="preserve">Thống nhất với nội dung dự thảo Quyết định quy định đặc điểm kinh tế - kỹ thuật dịch vụ sử dụng cảng cá được đầu tư từ nguồn vốn ngân sách nhà nước do địa phương quản lý trên địa bàn thành phố Hải </w:t>
            </w:r>
            <w:r>
              <w:rPr>
                <w:sz w:val="26"/>
                <w:szCs w:val="26"/>
              </w:rPr>
              <w:t>Phòng</w:t>
            </w:r>
            <w:r>
              <w:rPr>
                <w:sz w:val="26"/>
                <w:szCs w:val="26"/>
                <w:lang w:val="vi-VN"/>
              </w:rPr>
              <w:t>.</w:t>
            </w:r>
          </w:p>
        </w:tc>
        <w:tc>
          <w:tcPr>
            <w:tcW w:w="3544" w:type="dxa"/>
          </w:tcPr>
          <w:p w:rsidR="005F65DB" w:rsidRPr="00263A5B" w:rsidRDefault="005F65DB" w:rsidP="004073EF">
            <w:pPr>
              <w:jc w:val="both"/>
              <w:rPr>
                <w:rFonts w:cs="Times New Roman"/>
                <w:iCs/>
                <w:sz w:val="26"/>
                <w:szCs w:val="26"/>
              </w:rPr>
            </w:pPr>
          </w:p>
        </w:tc>
      </w:tr>
      <w:tr w:rsidR="00263A5B" w:rsidRPr="00263A5B" w:rsidTr="00B34CAC">
        <w:tc>
          <w:tcPr>
            <w:tcW w:w="2389" w:type="dxa"/>
          </w:tcPr>
          <w:p w:rsidR="00402ED3" w:rsidRPr="00263A5B" w:rsidRDefault="00402ED3" w:rsidP="004073EF">
            <w:pPr>
              <w:jc w:val="both"/>
              <w:rPr>
                <w:rFonts w:cs="Times New Roman"/>
                <w:iCs/>
                <w:sz w:val="26"/>
                <w:szCs w:val="26"/>
                <w:lang w:val="vi-VN"/>
              </w:rPr>
            </w:pPr>
          </w:p>
        </w:tc>
        <w:tc>
          <w:tcPr>
            <w:tcW w:w="2426" w:type="dxa"/>
          </w:tcPr>
          <w:p w:rsidR="00402ED3" w:rsidRPr="00263A5B" w:rsidRDefault="005F65DB" w:rsidP="004073EF">
            <w:pPr>
              <w:jc w:val="center"/>
              <w:rPr>
                <w:rFonts w:cs="Times New Roman"/>
                <w:iCs/>
                <w:sz w:val="26"/>
                <w:szCs w:val="26"/>
                <w:lang w:val="vi-VN"/>
              </w:rPr>
            </w:pPr>
            <w:r>
              <w:rPr>
                <w:rFonts w:cs="Times New Roman"/>
                <w:b/>
                <w:iCs/>
                <w:sz w:val="26"/>
                <w:szCs w:val="26"/>
                <w:lang w:val="vi-VN"/>
              </w:rPr>
              <w:t>10</w:t>
            </w:r>
            <w:r w:rsidR="00402ED3" w:rsidRPr="00263A5B">
              <w:rPr>
                <w:rFonts w:cs="Times New Roman"/>
                <w:b/>
                <w:iCs/>
                <w:sz w:val="26"/>
                <w:szCs w:val="26"/>
                <w:lang w:val="vi-VN"/>
              </w:rPr>
              <w:t>.</w:t>
            </w:r>
            <w:r w:rsidR="00402ED3" w:rsidRPr="00263A5B">
              <w:rPr>
                <w:rFonts w:cs="Times New Roman"/>
                <w:iCs/>
                <w:sz w:val="26"/>
                <w:szCs w:val="26"/>
                <w:lang w:val="vi-VN"/>
              </w:rPr>
              <w:t xml:space="preserve"> Văn phòng Sở Nông nghiệp và Môi trường (thực hiện </w:t>
            </w:r>
            <w:r w:rsidR="00402ED3" w:rsidRPr="00263A5B">
              <w:rPr>
                <w:rFonts w:cs="Times New Roman"/>
                <w:iCs/>
                <w:sz w:val="26"/>
                <w:szCs w:val="26"/>
                <w:lang w:val="vi-VN"/>
              </w:rPr>
              <w:lastRenderedPageBreak/>
              <w:t xml:space="preserve">nhiệm vụ Pháp chế thuộc Sở) tại Công văn số 136/VP </w:t>
            </w:r>
          </w:p>
          <w:p w:rsidR="00402ED3" w:rsidRPr="00263A5B" w:rsidRDefault="00402ED3" w:rsidP="004073EF">
            <w:pPr>
              <w:jc w:val="center"/>
              <w:rPr>
                <w:rFonts w:cs="Times New Roman"/>
                <w:iCs/>
                <w:sz w:val="26"/>
                <w:szCs w:val="26"/>
                <w:lang w:val="vi-VN"/>
              </w:rPr>
            </w:pPr>
            <w:r w:rsidRPr="00263A5B">
              <w:rPr>
                <w:rFonts w:cs="Times New Roman"/>
                <w:iCs/>
                <w:sz w:val="26"/>
                <w:szCs w:val="26"/>
                <w:lang w:val="vi-VN"/>
              </w:rPr>
              <w:t>ngày 25/6/2026.</w:t>
            </w:r>
          </w:p>
        </w:tc>
        <w:tc>
          <w:tcPr>
            <w:tcW w:w="5953" w:type="dxa"/>
          </w:tcPr>
          <w:p w:rsidR="00402ED3" w:rsidRPr="00263A5B" w:rsidRDefault="00402ED3" w:rsidP="004073EF">
            <w:pPr>
              <w:jc w:val="both"/>
              <w:rPr>
                <w:sz w:val="26"/>
                <w:szCs w:val="26"/>
              </w:rPr>
            </w:pPr>
            <w:r w:rsidRPr="00263A5B">
              <w:rPr>
                <w:b/>
                <w:sz w:val="26"/>
                <w:szCs w:val="26"/>
              </w:rPr>
              <w:lastRenderedPageBreak/>
              <w:t>1. Thành phần hồ sơ</w:t>
            </w:r>
            <w:r w:rsidRPr="00263A5B">
              <w:rPr>
                <w:sz w:val="26"/>
                <w:szCs w:val="26"/>
              </w:rPr>
              <w:t xml:space="preserve"> </w:t>
            </w:r>
          </w:p>
          <w:p w:rsidR="00402ED3" w:rsidRPr="00263A5B" w:rsidRDefault="00402ED3" w:rsidP="004073EF">
            <w:pPr>
              <w:jc w:val="both"/>
              <w:rPr>
                <w:sz w:val="26"/>
                <w:szCs w:val="26"/>
                <w:lang w:val="vi-VN"/>
              </w:rPr>
            </w:pPr>
            <w:r w:rsidRPr="00263A5B">
              <w:rPr>
                <w:sz w:val="26"/>
                <w:szCs w:val="26"/>
              </w:rPr>
              <w:t xml:space="preserve">Đã đầy đủ theo quy định tại khoản 3 Điều 49 Nghị định số 78/2025/NĐ-CP ngày 01/4/2025 của Chính </w:t>
            </w:r>
            <w:r w:rsidRPr="00263A5B">
              <w:rPr>
                <w:sz w:val="26"/>
                <w:szCs w:val="26"/>
              </w:rPr>
              <w:lastRenderedPageBreak/>
              <w:t xml:space="preserve">phủ Quy định chi tiết một số điều và biện pháp để tổ chức, hướng dẫn thi hành Luật Ban hành văn bản quy phạm pháp luật. </w:t>
            </w:r>
          </w:p>
          <w:p w:rsidR="00402ED3" w:rsidRPr="00263A5B" w:rsidRDefault="00402ED3" w:rsidP="004073EF">
            <w:pPr>
              <w:jc w:val="both"/>
              <w:rPr>
                <w:b/>
                <w:sz w:val="26"/>
                <w:szCs w:val="26"/>
              </w:rPr>
            </w:pPr>
            <w:r w:rsidRPr="00263A5B">
              <w:rPr>
                <w:b/>
                <w:sz w:val="26"/>
                <w:szCs w:val="26"/>
              </w:rPr>
              <w:t xml:space="preserve">2. Dự thảo Quyết định </w:t>
            </w:r>
          </w:p>
          <w:p w:rsidR="00402ED3" w:rsidRPr="00263A5B" w:rsidRDefault="00402ED3" w:rsidP="004073EF">
            <w:pPr>
              <w:jc w:val="both"/>
              <w:rPr>
                <w:sz w:val="26"/>
                <w:szCs w:val="26"/>
              </w:rPr>
            </w:pPr>
            <w:r w:rsidRPr="00263A5B">
              <w:rPr>
                <w:sz w:val="26"/>
                <w:szCs w:val="26"/>
              </w:rPr>
              <w:t xml:space="preserve">- Căn cứ pháp lý: Đề nghị bỏ căn cứ: </w:t>
            </w:r>
            <w:r w:rsidRPr="00263A5B">
              <w:rPr>
                <w:i/>
                <w:sz w:val="26"/>
                <w:szCs w:val="26"/>
              </w:rPr>
              <w:t>“Căn cứ Quyết định số 2029/QĐ-UBND ngày 29 tháng 5 năm 2026 của Ủy ban nhân dân thành phố về việc phê duyệt đề nghị xây dựng văn bản quy phạm pháp luật</w:t>
            </w:r>
            <w:r w:rsidRPr="00263A5B">
              <w:rPr>
                <w:sz w:val="26"/>
                <w:szCs w:val="26"/>
              </w:rPr>
              <w:t xml:space="preserve">;” </w:t>
            </w:r>
          </w:p>
          <w:p w:rsidR="00402ED3" w:rsidRPr="00263A5B" w:rsidRDefault="00402ED3" w:rsidP="004073EF">
            <w:pPr>
              <w:jc w:val="both"/>
              <w:rPr>
                <w:rFonts w:cs="Times New Roman"/>
                <w:iCs/>
                <w:sz w:val="26"/>
                <w:szCs w:val="26"/>
                <w:lang w:val="vi-VN"/>
              </w:rPr>
            </w:pPr>
            <w:r w:rsidRPr="00263A5B">
              <w:rPr>
                <w:sz w:val="26"/>
                <w:szCs w:val="26"/>
              </w:rPr>
              <w:t>- Điều 4, Điều 5: Đề nghị bỏ đánh số khoản.</w:t>
            </w:r>
          </w:p>
        </w:tc>
        <w:tc>
          <w:tcPr>
            <w:tcW w:w="3544" w:type="dxa"/>
          </w:tcPr>
          <w:p w:rsidR="0057132D" w:rsidRPr="00263A5B" w:rsidRDefault="0057132D" w:rsidP="004073EF">
            <w:pPr>
              <w:jc w:val="both"/>
              <w:rPr>
                <w:rFonts w:cs="Times New Roman"/>
                <w:iCs/>
                <w:sz w:val="26"/>
                <w:szCs w:val="26"/>
              </w:rPr>
            </w:pPr>
          </w:p>
          <w:p w:rsidR="0057132D" w:rsidRPr="00263A5B" w:rsidRDefault="0057132D" w:rsidP="004073EF">
            <w:pPr>
              <w:jc w:val="both"/>
              <w:rPr>
                <w:rFonts w:cs="Times New Roman"/>
                <w:iCs/>
                <w:sz w:val="26"/>
                <w:szCs w:val="26"/>
              </w:rPr>
            </w:pPr>
          </w:p>
          <w:p w:rsidR="0057132D" w:rsidRPr="00263A5B" w:rsidRDefault="0057132D" w:rsidP="004073EF">
            <w:pPr>
              <w:jc w:val="both"/>
              <w:rPr>
                <w:rFonts w:cs="Times New Roman"/>
                <w:iCs/>
                <w:sz w:val="26"/>
                <w:szCs w:val="26"/>
              </w:rPr>
            </w:pPr>
          </w:p>
          <w:p w:rsidR="0057132D" w:rsidRPr="00263A5B" w:rsidRDefault="0057132D" w:rsidP="004073EF">
            <w:pPr>
              <w:jc w:val="both"/>
              <w:rPr>
                <w:rFonts w:cs="Times New Roman"/>
                <w:iCs/>
                <w:sz w:val="26"/>
                <w:szCs w:val="26"/>
              </w:rPr>
            </w:pPr>
          </w:p>
          <w:p w:rsidR="0057132D" w:rsidRPr="00263A5B" w:rsidRDefault="0057132D" w:rsidP="004073EF">
            <w:pPr>
              <w:jc w:val="both"/>
              <w:rPr>
                <w:rFonts w:cs="Times New Roman"/>
                <w:iCs/>
                <w:sz w:val="26"/>
                <w:szCs w:val="26"/>
              </w:rPr>
            </w:pPr>
          </w:p>
          <w:p w:rsidR="0057132D" w:rsidRPr="00263A5B" w:rsidRDefault="0057132D" w:rsidP="004073EF">
            <w:pPr>
              <w:jc w:val="both"/>
              <w:rPr>
                <w:rFonts w:cs="Times New Roman"/>
                <w:iCs/>
                <w:sz w:val="26"/>
                <w:szCs w:val="26"/>
              </w:rPr>
            </w:pPr>
          </w:p>
          <w:p w:rsidR="0057132D" w:rsidRPr="00263A5B" w:rsidRDefault="0057132D" w:rsidP="004073EF">
            <w:pPr>
              <w:jc w:val="both"/>
              <w:rPr>
                <w:rFonts w:cs="Times New Roman"/>
                <w:iCs/>
                <w:sz w:val="26"/>
                <w:szCs w:val="26"/>
              </w:rPr>
            </w:pPr>
          </w:p>
          <w:p w:rsidR="0057132D" w:rsidRDefault="0057132D" w:rsidP="004073EF">
            <w:pPr>
              <w:jc w:val="both"/>
              <w:rPr>
                <w:rFonts w:cs="Times New Roman"/>
                <w:iCs/>
                <w:sz w:val="26"/>
                <w:szCs w:val="26"/>
                <w:lang w:val="vi-VN"/>
              </w:rPr>
            </w:pPr>
            <w:r w:rsidRPr="00263A5B">
              <w:rPr>
                <w:rFonts w:cs="Times New Roman"/>
                <w:iCs/>
                <w:sz w:val="26"/>
                <w:szCs w:val="26"/>
              </w:rPr>
              <w:t>- Tiếp thu và chỉnh sửa trực tiếp vào dự thảo Quyết định.</w:t>
            </w:r>
          </w:p>
          <w:p w:rsidR="00263A5B" w:rsidRDefault="00263A5B" w:rsidP="004073EF">
            <w:pPr>
              <w:jc w:val="both"/>
              <w:rPr>
                <w:rFonts w:cs="Times New Roman"/>
                <w:iCs/>
                <w:sz w:val="26"/>
                <w:szCs w:val="26"/>
                <w:lang w:val="vi-VN"/>
              </w:rPr>
            </w:pPr>
          </w:p>
          <w:p w:rsidR="00263A5B" w:rsidRDefault="00263A5B" w:rsidP="004073EF">
            <w:pPr>
              <w:jc w:val="both"/>
              <w:rPr>
                <w:rFonts w:cs="Times New Roman"/>
                <w:iCs/>
                <w:sz w:val="26"/>
                <w:szCs w:val="26"/>
                <w:lang w:val="vi-VN"/>
              </w:rPr>
            </w:pPr>
          </w:p>
          <w:p w:rsidR="005F65DB" w:rsidRPr="00263A5B" w:rsidRDefault="005F65DB" w:rsidP="004073EF">
            <w:pPr>
              <w:jc w:val="both"/>
              <w:rPr>
                <w:rFonts w:cs="Times New Roman"/>
                <w:iCs/>
                <w:sz w:val="26"/>
                <w:szCs w:val="26"/>
                <w:lang w:val="vi-VN"/>
              </w:rPr>
            </w:pPr>
          </w:p>
        </w:tc>
      </w:tr>
      <w:bookmarkEnd w:id="1"/>
      <w:tr w:rsidR="00263A5B" w:rsidRPr="00263A5B" w:rsidTr="00263A5B">
        <w:trPr>
          <w:trHeight w:val="984"/>
        </w:trPr>
        <w:tc>
          <w:tcPr>
            <w:tcW w:w="2389" w:type="dxa"/>
          </w:tcPr>
          <w:p w:rsidR="0057132D" w:rsidRPr="00263A5B" w:rsidRDefault="0057132D" w:rsidP="004073EF">
            <w:pPr>
              <w:jc w:val="both"/>
              <w:rPr>
                <w:rFonts w:cs="Times New Roman"/>
                <w:iCs/>
                <w:sz w:val="26"/>
                <w:szCs w:val="26"/>
                <w:lang w:val="vi-VN"/>
              </w:rPr>
            </w:pPr>
          </w:p>
        </w:tc>
        <w:tc>
          <w:tcPr>
            <w:tcW w:w="2426" w:type="dxa"/>
          </w:tcPr>
          <w:p w:rsidR="0057132D" w:rsidRPr="00263A5B" w:rsidRDefault="0057132D" w:rsidP="004073EF">
            <w:pPr>
              <w:jc w:val="center"/>
              <w:rPr>
                <w:sz w:val="26"/>
                <w:szCs w:val="26"/>
              </w:rPr>
            </w:pPr>
            <w:r w:rsidRPr="00263A5B">
              <w:rPr>
                <w:sz w:val="26"/>
                <w:szCs w:val="26"/>
              </w:rPr>
              <w:t>Cổng thông tin điện tử thành phố</w:t>
            </w:r>
          </w:p>
        </w:tc>
        <w:tc>
          <w:tcPr>
            <w:tcW w:w="5953" w:type="dxa"/>
          </w:tcPr>
          <w:p w:rsidR="0057132D" w:rsidRPr="00263A5B" w:rsidRDefault="0057132D" w:rsidP="004073EF">
            <w:pPr>
              <w:jc w:val="both"/>
              <w:rPr>
                <w:sz w:val="26"/>
                <w:szCs w:val="26"/>
              </w:rPr>
            </w:pPr>
            <w:r w:rsidRPr="00263A5B">
              <w:rPr>
                <w:sz w:val="26"/>
                <w:szCs w:val="26"/>
              </w:rPr>
              <w:t>Không có ý kiến tham gia</w:t>
            </w:r>
          </w:p>
        </w:tc>
        <w:tc>
          <w:tcPr>
            <w:tcW w:w="3544" w:type="dxa"/>
          </w:tcPr>
          <w:p w:rsidR="0057132D" w:rsidRPr="00263A5B" w:rsidRDefault="0057132D" w:rsidP="004073EF">
            <w:pPr>
              <w:jc w:val="both"/>
              <w:rPr>
                <w:rFonts w:cs="Times New Roman"/>
                <w:iCs/>
                <w:sz w:val="26"/>
                <w:szCs w:val="26"/>
                <w:lang w:val="vi-VN"/>
              </w:rPr>
            </w:pPr>
          </w:p>
        </w:tc>
      </w:tr>
    </w:tbl>
    <w:p w:rsidR="00BC1157" w:rsidRPr="00263A5B" w:rsidRDefault="00BC1157" w:rsidP="006606F6">
      <w:pPr>
        <w:rPr>
          <w:rFonts w:cs="Times New Roman"/>
          <w:iCs/>
          <w:sz w:val="26"/>
          <w:szCs w:val="26"/>
          <w:lang w:val="vi-VN"/>
        </w:rPr>
      </w:pPr>
    </w:p>
    <w:sectPr w:rsidR="00BC1157" w:rsidRPr="00263A5B" w:rsidSect="004E7086">
      <w:headerReference w:type="default" r:id="rId9"/>
      <w:pgSz w:w="16840" w:h="11907" w:orient="landscape" w:code="9"/>
      <w:pgMar w:top="1134" w:right="1134" w:bottom="1134" w:left="1701" w:header="624"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E98" w:rsidRDefault="00900E98" w:rsidP="00DA15D8">
      <w:r>
        <w:separator/>
      </w:r>
    </w:p>
  </w:endnote>
  <w:endnote w:type="continuationSeparator" w:id="0">
    <w:p w:rsidR="00900E98" w:rsidRDefault="00900E98" w:rsidP="00DA1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E98" w:rsidRDefault="00900E98" w:rsidP="00DA15D8">
      <w:r>
        <w:separator/>
      </w:r>
    </w:p>
  </w:footnote>
  <w:footnote w:type="continuationSeparator" w:id="0">
    <w:p w:rsidR="00900E98" w:rsidRDefault="00900E98" w:rsidP="00DA1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156952"/>
      <w:docPartObj>
        <w:docPartGallery w:val="Page Numbers (Top of Page)"/>
        <w:docPartUnique/>
      </w:docPartObj>
    </w:sdtPr>
    <w:sdtEndPr>
      <w:rPr>
        <w:noProof/>
        <w:sz w:val="26"/>
        <w:szCs w:val="26"/>
      </w:rPr>
    </w:sdtEndPr>
    <w:sdtContent>
      <w:p w:rsidR="00DA15D8" w:rsidRPr="000C201F" w:rsidRDefault="00DA15D8" w:rsidP="000C201F">
        <w:pPr>
          <w:pStyle w:val="Header"/>
          <w:widowControl w:val="0"/>
          <w:jc w:val="center"/>
          <w:rPr>
            <w:sz w:val="26"/>
            <w:szCs w:val="26"/>
          </w:rPr>
        </w:pPr>
        <w:r w:rsidRPr="000C201F">
          <w:rPr>
            <w:sz w:val="26"/>
            <w:szCs w:val="26"/>
          </w:rPr>
          <w:fldChar w:fldCharType="begin"/>
        </w:r>
        <w:r w:rsidRPr="000C201F">
          <w:rPr>
            <w:sz w:val="26"/>
            <w:szCs w:val="26"/>
          </w:rPr>
          <w:instrText xml:space="preserve"> PAGE   \* MERGEFORMAT </w:instrText>
        </w:r>
        <w:r w:rsidRPr="000C201F">
          <w:rPr>
            <w:sz w:val="26"/>
            <w:szCs w:val="26"/>
          </w:rPr>
          <w:fldChar w:fldCharType="separate"/>
        </w:r>
        <w:r w:rsidR="001F7139">
          <w:rPr>
            <w:noProof/>
            <w:sz w:val="26"/>
            <w:szCs w:val="26"/>
          </w:rPr>
          <w:t>3</w:t>
        </w:r>
        <w:r w:rsidRPr="000C201F">
          <w:rPr>
            <w:noProof/>
            <w:sz w:val="26"/>
            <w:szCs w:val="26"/>
          </w:rPr>
          <w:fldChar w:fldCharType="end"/>
        </w:r>
      </w:p>
    </w:sdtContent>
  </w:sdt>
  <w:p w:rsidR="00DA15D8" w:rsidRDefault="00DA15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082E88"/>
    <w:multiLevelType w:val="hybridMultilevel"/>
    <w:tmpl w:val="D39809D6"/>
    <w:lvl w:ilvl="0" w:tplc="0FC8E24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3BC"/>
    <w:rsid w:val="000022EF"/>
    <w:rsid w:val="00032A95"/>
    <w:rsid w:val="00037313"/>
    <w:rsid w:val="000646BC"/>
    <w:rsid w:val="00097179"/>
    <w:rsid w:val="000A18DE"/>
    <w:rsid w:val="000A72B4"/>
    <w:rsid w:val="000B497F"/>
    <w:rsid w:val="000C201F"/>
    <w:rsid w:val="000C4C52"/>
    <w:rsid w:val="000D3D76"/>
    <w:rsid w:val="000F4EE4"/>
    <w:rsid w:val="00101C94"/>
    <w:rsid w:val="00104B9D"/>
    <w:rsid w:val="001145FA"/>
    <w:rsid w:val="0011563D"/>
    <w:rsid w:val="001421C1"/>
    <w:rsid w:val="00146380"/>
    <w:rsid w:val="001470BB"/>
    <w:rsid w:val="001531E0"/>
    <w:rsid w:val="001A0E06"/>
    <w:rsid w:val="001B648B"/>
    <w:rsid w:val="001C0C9C"/>
    <w:rsid w:val="001C30F6"/>
    <w:rsid w:val="001D2D84"/>
    <w:rsid w:val="001E7072"/>
    <w:rsid w:val="001F1DEB"/>
    <w:rsid w:val="001F1E4D"/>
    <w:rsid w:val="001F7139"/>
    <w:rsid w:val="00210506"/>
    <w:rsid w:val="002310DB"/>
    <w:rsid w:val="0023509A"/>
    <w:rsid w:val="00241AD2"/>
    <w:rsid w:val="0024739F"/>
    <w:rsid w:val="00252E1E"/>
    <w:rsid w:val="00257FC9"/>
    <w:rsid w:val="00263A5B"/>
    <w:rsid w:val="00264027"/>
    <w:rsid w:val="00264F70"/>
    <w:rsid w:val="00271D6E"/>
    <w:rsid w:val="002903BC"/>
    <w:rsid w:val="002934D7"/>
    <w:rsid w:val="002961F8"/>
    <w:rsid w:val="002A0AAD"/>
    <w:rsid w:val="002D7B16"/>
    <w:rsid w:val="002E2CB1"/>
    <w:rsid w:val="002E6FD7"/>
    <w:rsid w:val="002F3602"/>
    <w:rsid w:val="002F759A"/>
    <w:rsid w:val="0030790C"/>
    <w:rsid w:val="00315C80"/>
    <w:rsid w:val="0034063B"/>
    <w:rsid w:val="003406A1"/>
    <w:rsid w:val="0035060C"/>
    <w:rsid w:val="00361083"/>
    <w:rsid w:val="0037298F"/>
    <w:rsid w:val="00372FA1"/>
    <w:rsid w:val="003C038F"/>
    <w:rsid w:val="003D6F5D"/>
    <w:rsid w:val="003E4DC6"/>
    <w:rsid w:val="00402ED3"/>
    <w:rsid w:val="004073EF"/>
    <w:rsid w:val="00413C5D"/>
    <w:rsid w:val="004262E0"/>
    <w:rsid w:val="004424AE"/>
    <w:rsid w:val="0044373A"/>
    <w:rsid w:val="00447488"/>
    <w:rsid w:val="004828B0"/>
    <w:rsid w:val="00483C39"/>
    <w:rsid w:val="00487610"/>
    <w:rsid w:val="00492588"/>
    <w:rsid w:val="004A0D53"/>
    <w:rsid w:val="004A7662"/>
    <w:rsid w:val="004B2577"/>
    <w:rsid w:val="004E7086"/>
    <w:rsid w:val="004E76D7"/>
    <w:rsid w:val="00500AA4"/>
    <w:rsid w:val="005026F1"/>
    <w:rsid w:val="005163FC"/>
    <w:rsid w:val="00530105"/>
    <w:rsid w:val="0054775E"/>
    <w:rsid w:val="00560154"/>
    <w:rsid w:val="00563782"/>
    <w:rsid w:val="0057132D"/>
    <w:rsid w:val="00585C33"/>
    <w:rsid w:val="00585C97"/>
    <w:rsid w:val="00595229"/>
    <w:rsid w:val="005A3375"/>
    <w:rsid w:val="005A3A50"/>
    <w:rsid w:val="005B420D"/>
    <w:rsid w:val="005B7751"/>
    <w:rsid w:val="005C30D7"/>
    <w:rsid w:val="005E04DD"/>
    <w:rsid w:val="005F65DB"/>
    <w:rsid w:val="00601D41"/>
    <w:rsid w:val="00603516"/>
    <w:rsid w:val="00611B11"/>
    <w:rsid w:val="00615EA3"/>
    <w:rsid w:val="00621368"/>
    <w:rsid w:val="00640985"/>
    <w:rsid w:val="00643445"/>
    <w:rsid w:val="006606F6"/>
    <w:rsid w:val="00672DC9"/>
    <w:rsid w:val="006767F5"/>
    <w:rsid w:val="00681B25"/>
    <w:rsid w:val="0069502A"/>
    <w:rsid w:val="00695D03"/>
    <w:rsid w:val="00695F62"/>
    <w:rsid w:val="006B226F"/>
    <w:rsid w:val="006B38AD"/>
    <w:rsid w:val="006B505A"/>
    <w:rsid w:val="006C020E"/>
    <w:rsid w:val="006C14CE"/>
    <w:rsid w:val="006C20D0"/>
    <w:rsid w:val="006C26AC"/>
    <w:rsid w:val="006D7F0E"/>
    <w:rsid w:val="00712871"/>
    <w:rsid w:val="007335A9"/>
    <w:rsid w:val="00743D24"/>
    <w:rsid w:val="00744AA9"/>
    <w:rsid w:val="00744FF1"/>
    <w:rsid w:val="00765099"/>
    <w:rsid w:val="00765E39"/>
    <w:rsid w:val="0076639D"/>
    <w:rsid w:val="00771340"/>
    <w:rsid w:val="00771888"/>
    <w:rsid w:val="007820FA"/>
    <w:rsid w:val="00790088"/>
    <w:rsid w:val="00793C0D"/>
    <w:rsid w:val="007B0364"/>
    <w:rsid w:val="007B34C3"/>
    <w:rsid w:val="007C7282"/>
    <w:rsid w:val="007E195B"/>
    <w:rsid w:val="007E4273"/>
    <w:rsid w:val="007F5088"/>
    <w:rsid w:val="0083577E"/>
    <w:rsid w:val="00850388"/>
    <w:rsid w:val="008521E4"/>
    <w:rsid w:val="00857F28"/>
    <w:rsid w:val="00865713"/>
    <w:rsid w:val="00880431"/>
    <w:rsid w:val="008826D9"/>
    <w:rsid w:val="0088514F"/>
    <w:rsid w:val="008972D7"/>
    <w:rsid w:val="008A7DF9"/>
    <w:rsid w:val="00900E98"/>
    <w:rsid w:val="009018B5"/>
    <w:rsid w:val="00911451"/>
    <w:rsid w:val="00911C60"/>
    <w:rsid w:val="00936F5D"/>
    <w:rsid w:val="00955A8C"/>
    <w:rsid w:val="009731E5"/>
    <w:rsid w:val="0097350A"/>
    <w:rsid w:val="009761F3"/>
    <w:rsid w:val="0098352D"/>
    <w:rsid w:val="00990B11"/>
    <w:rsid w:val="009931DB"/>
    <w:rsid w:val="00994751"/>
    <w:rsid w:val="009B6A4A"/>
    <w:rsid w:val="009C74D7"/>
    <w:rsid w:val="009D18B0"/>
    <w:rsid w:val="009D477B"/>
    <w:rsid w:val="009F1288"/>
    <w:rsid w:val="009F2266"/>
    <w:rsid w:val="00A22C3F"/>
    <w:rsid w:val="00A24DF6"/>
    <w:rsid w:val="00A27D4E"/>
    <w:rsid w:val="00A41090"/>
    <w:rsid w:val="00A4118C"/>
    <w:rsid w:val="00A526C0"/>
    <w:rsid w:val="00A5323E"/>
    <w:rsid w:val="00A76486"/>
    <w:rsid w:val="00A81A9B"/>
    <w:rsid w:val="00A87514"/>
    <w:rsid w:val="00AC2536"/>
    <w:rsid w:val="00AD1694"/>
    <w:rsid w:val="00AE56F2"/>
    <w:rsid w:val="00AE715B"/>
    <w:rsid w:val="00AF1572"/>
    <w:rsid w:val="00B12B8A"/>
    <w:rsid w:val="00B13010"/>
    <w:rsid w:val="00B17219"/>
    <w:rsid w:val="00B2031F"/>
    <w:rsid w:val="00B22B60"/>
    <w:rsid w:val="00B233F7"/>
    <w:rsid w:val="00B31B3A"/>
    <w:rsid w:val="00B34CAC"/>
    <w:rsid w:val="00B35EDE"/>
    <w:rsid w:val="00B37A5B"/>
    <w:rsid w:val="00B43CC5"/>
    <w:rsid w:val="00B66A66"/>
    <w:rsid w:val="00B76B92"/>
    <w:rsid w:val="00B94670"/>
    <w:rsid w:val="00B96713"/>
    <w:rsid w:val="00BA27D6"/>
    <w:rsid w:val="00BC1157"/>
    <w:rsid w:val="00BD1772"/>
    <w:rsid w:val="00BD34D1"/>
    <w:rsid w:val="00BF3400"/>
    <w:rsid w:val="00BF4BDF"/>
    <w:rsid w:val="00BF77F0"/>
    <w:rsid w:val="00BF7F3A"/>
    <w:rsid w:val="00C1003C"/>
    <w:rsid w:val="00C2741F"/>
    <w:rsid w:val="00C3751B"/>
    <w:rsid w:val="00C41BB9"/>
    <w:rsid w:val="00C55853"/>
    <w:rsid w:val="00C5661B"/>
    <w:rsid w:val="00C635E3"/>
    <w:rsid w:val="00C65122"/>
    <w:rsid w:val="00C71375"/>
    <w:rsid w:val="00C82E4B"/>
    <w:rsid w:val="00C84610"/>
    <w:rsid w:val="00C92B13"/>
    <w:rsid w:val="00C9551C"/>
    <w:rsid w:val="00CA1B65"/>
    <w:rsid w:val="00CB6EC2"/>
    <w:rsid w:val="00CC4D83"/>
    <w:rsid w:val="00CC6466"/>
    <w:rsid w:val="00CF3F57"/>
    <w:rsid w:val="00CF62C2"/>
    <w:rsid w:val="00D052AA"/>
    <w:rsid w:val="00D228D7"/>
    <w:rsid w:val="00D404C5"/>
    <w:rsid w:val="00D4270B"/>
    <w:rsid w:val="00D50D8F"/>
    <w:rsid w:val="00D65061"/>
    <w:rsid w:val="00D73069"/>
    <w:rsid w:val="00D814E1"/>
    <w:rsid w:val="00D97A8B"/>
    <w:rsid w:val="00DA0A98"/>
    <w:rsid w:val="00DA1102"/>
    <w:rsid w:val="00DA15D8"/>
    <w:rsid w:val="00DE6B7D"/>
    <w:rsid w:val="00E13DA0"/>
    <w:rsid w:val="00E325B5"/>
    <w:rsid w:val="00E326D2"/>
    <w:rsid w:val="00E40726"/>
    <w:rsid w:val="00E508F3"/>
    <w:rsid w:val="00E63F1B"/>
    <w:rsid w:val="00E66100"/>
    <w:rsid w:val="00E93195"/>
    <w:rsid w:val="00E93875"/>
    <w:rsid w:val="00EA1F9E"/>
    <w:rsid w:val="00EA5CCD"/>
    <w:rsid w:val="00EB0476"/>
    <w:rsid w:val="00EB131A"/>
    <w:rsid w:val="00EB2D86"/>
    <w:rsid w:val="00EB7438"/>
    <w:rsid w:val="00ED20FF"/>
    <w:rsid w:val="00EE3119"/>
    <w:rsid w:val="00F00382"/>
    <w:rsid w:val="00F100DC"/>
    <w:rsid w:val="00F12607"/>
    <w:rsid w:val="00F308B0"/>
    <w:rsid w:val="00F40102"/>
    <w:rsid w:val="00F434B5"/>
    <w:rsid w:val="00F56242"/>
    <w:rsid w:val="00F65F00"/>
    <w:rsid w:val="00F66FFD"/>
    <w:rsid w:val="00F9299B"/>
    <w:rsid w:val="00FB0D87"/>
    <w:rsid w:val="00FB5A5D"/>
    <w:rsid w:val="00FD2BBB"/>
    <w:rsid w:val="00FD6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530105"/>
    <w:pPr>
      <w:widowControl w:val="0"/>
      <w:autoSpaceDE w:val="0"/>
      <w:autoSpaceDN w:val="0"/>
      <w:ind w:left="862"/>
      <w:jc w:val="both"/>
      <w:outlineLvl w:val="1"/>
    </w:pPr>
    <w:rPr>
      <w:rFonts w:eastAsia="Times New Roman" w:cs="Times New Roman"/>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2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33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5A9"/>
    <w:rPr>
      <w:rFonts w:ascii="Segoe UI" w:hAnsi="Segoe UI" w:cs="Segoe UI"/>
      <w:sz w:val="18"/>
      <w:szCs w:val="18"/>
    </w:rPr>
  </w:style>
  <w:style w:type="paragraph" w:styleId="Header">
    <w:name w:val="header"/>
    <w:basedOn w:val="Normal"/>
    <w:link w:val="HeaderChar"/>
    <w:uiPriority w:val="99"/>
    <w:unhideWhenUsed/>
    <w:rsid w:val="00DA15D8"/>
    <w:pPr>
      <w:tabs>
        <w:tab w:val="center" w:pos="4680"/>
        <w:tab w:val="right" w:pos="9360"/>
      </w:tabs>
    </w:pPr>
  </w:style>
  <w:style w:type="character" w:customStyle="1" w:styleId="HeaderChar">
    <w:name w:val="Header Char"/>
    <w:basedOn w:val="DefaultParagraphFont"/>
    <w:link w:val="Header"/>
    <w:uiPriority w:val="99"/>
    <w:rsid w:val="00DA15D8"/>
  </w:style>
  <w:style w:type="paragraph" w:styleId="Footer">
    <w:name w:val="footer"/>
    <w:basedOn w:val="Normal"/>
    <w:link w:val="FooterChar"/>
    <w:uiPriority w:val="99"/>
    <w:unhideWhenUsed/>
    <w:rsid w:val="00DA15D8"/>
    <w:pPr>
      <w:tabs>
        <w:tab w:val="center" w:pos="4680"/>
        <w:tab w:val="right" w:pos="9360"/>
      </w:tabs>
    </w:pPr>
  </w:style>
  <w:style w:type="character" w:customStyle="1" w:styleId="FooterChar">
    <w:name w:val="Footer Char"/>
    <w:basedOn w:val="DefaultParagraphFont"/>
    <w:link w:val="Footer"/>
    <w:uiPriority w:val="99"/>
    <w:rsid w:val="00DA15D8"/>
  </w:style>
  <w:style w:type="paragraph" w:styleId="BodyText">
    <w:name w:val="Body Text"/>
    <w:basedOn w:val="Normal"/>
    <w:link w:val="BodyTextChar"/>
    <w:semiHidden/>
    <w:rsid w:val="002310DB"/>
    <w:rPr>
      <w:rFonts w:ascii=".VnTime" w:eastAsia="Times New Roman" w:hAnsi=".VnTime" w:cs="Times New Roman"/>
      <w:szCs w:val="24"/>
      <w:u w:val="single"/>
    </w:rPr>
  </w:style>
  <w:style w:type="character" w:customStyle="1" w:styleId="BodyTextChar">
    <w:name w:val="Body Text Char"/>
    <w:basedOn w:val="DefaultParagraphFont"/>
    <w:link w:val="BodyText"/>
    <w:semiHidden/>
    <w:rsid w:val="002310DB"/>
    <w:rPr>
      <w:rFonts w:ascii=".VnTime" w:eastAsia="Times New Roman" w:hAnsi=".VnTime" w:cs="Times New Roman"/>
      <w:szCs w:val="24"/>
      <w:u w:val="single"/>
    </w:rPr>
  </w:style>
  <w:style w:type="character" w:customStyle="1" w:styleId="Heading2Char">
    <w:name w:val="Heading 2 Char"/>
    <w:basedOn w:val="DefaultParagraphFont"/>
    <w:link w:val="Heading2"/>
    <w:uiPriority w:val="1"/>
    <w:rsid w:val="00530105"/>
    <w:rPr>
      <w:rFonts w:eastAsia="Times New Roman" w:cs="Times New Roman"/>
      <w:b/>
      <w:bCs/>
      <w:szCs w:val="28"/>
      <w:lang w:val="vi"/>
    </w:rPr>
  </w:style>
  <w:style w:type="paragraph" w:styleId="ListParagraph">
    <w:name w:val="List Paragraph"/>
    <w:basedOn w:val="Normal"/>
    <w:uiPriority w:val="34"/>
    <w:qFormat/>
    <w:rsid w:val="000F4EE4"/>
    <w:pPr>
      <w:spacing w:line="360" w:lineRule="auto"/>
      <w:ind w:left="720"/>
      <w:contextualSpacing/>
      <w:jc w:val="both"/>
    </w:pPr>
    <w:rPr>
      <w:rFonts w:eastAsia="Arial" w:cs="Times New Roman"/>
    </w:rPr>
  </w:style>
  <w:style w:type="paragraph" w:styleId="NormalWeb">
    <w:name w:val="Normal (Web)"/>
    <w:basedOn w:val="Normal"/>
    <w:uiPriority w:val="99"/>
    <w:unhideWhenUsed/>
    <w:qFormat/>
    <w:rsid w:val="00743D24"/>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rFonts w:eastAsia="Times New Roman" w:cs="Times New Roman"/>
      <w:sz w:val="24"/>
      <w:szCs w:val="24"/>
    </w:rPr>
  </w:style>
  <w:style w:type="paragraph" w:customStyle="1" w:styleId="nidungVB">
    <w:name w:val="nội dung VB"/>
    <w:basedOn w:val="Normal"/>
    <w:rsid w:val="0097350A"/>
    <w:pPr>
      <w:widowControl w:val="0"/>
      <w:spacing w:after="120" w:line="400" w:lineRule="atLeast"/>
      <w:ind w:firstLine="567"/>
      <w:jc w:val="both"/>
    </w:pPr>
    <w:rPr>
      <w:rFonts w:eastAsia="Times New Roman" w:cs="Times New Roman"/>
      <w:szCs w:val="28"/>
    </w:rPr>
  </w:style>
  <w:style w:type="paragraph" w:customStyle="1" w:styleId="Standard">
    <w:name w:val="Standard"/>
    <w:rsid w:val="002E6FD7"/>
    <w:pPr>
      <w:suppressAutoHyphens/>
      <w:autoSpaceDN w:val="0"/>
      <w:textAlignment w:val="baseline"/>
    </w:pPr>
    <w:rPr>
      <w:rFonts w:eastAsia="Times New Roman" w:cs="Times New Roman"/>
      <w:kern w:val="3"/>
      <w:sz w:val="24"/>
      <w:szCs w:val="24"/>
      <w:lang w:eastAsia="zh-CN"/>
    </w:rPr>
  </w:style>
  <w:style w:type="character" w:styleId="Strong">
    <w:name w:val="Strong"/>
    <w:basedOn w:val="DefaultParagraphFont"/>
    <w:uiPriority w:val="22"/>
    <w:qFormat/>
    <w:rsid w:val="00A526C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530105"/>
    <w:pPr>
      <w:widowControl w:val="0"/>
      <w:autoSpaceDE w:val="0"/>
      <w:autoSpaceDN w:val="0"/>
      <w:ind w:left="862"/>
      <w:jc w:val="both"/>
      <w:outlineLvl w:val="1"/>
    </w:pPr>
    <w:rPr>
      <w:rFonts w:eastAsia="Times New Roman" w:cs="Times New Roman"/>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2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33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5A9"/>
    <w:rPr>
      <w:rFonts w:ascii="Segoe UI" w:hAnsi="Segoe UI" w:cs="Segoe UI"/>
      <w:sz w:val="18"/>
      <w:szCs w:val="18"/>
    </w:rPr>
  </w:style>
  <w:style w:type="paragraph" w:styleId="Header">
    <w:name w:val="header"/>
    <w:basedOn w:val="Normal"/>
    <w:link w:val="HeaderChar"/>
    <w:uiPriority w:val="99"/>
    <w:unhideWhenUsed/>
    <w:rsid w:val="00DA15D8"/>
    <w:pPr>
      <w:tabs>
        <w:tab w:val="center" w:pos="4680"/>
        <w:tab w:val="right" w:pos="9360"/>
      </w:tabs>
    </w:pPr>
  </w:style>
  <w:style w:type="character" w:customStyle="1" w:styleId="HeaderChar">
    <w:name w:val="Header Char"/>
    <w:basedOn w:val="DefaultParagraphFont"/>
    <w:link w:val="Header"/>
    <w:uiPriority w:val="99"/>
    <w:rsid w:val="00DA15D8"/>
  </w:style>
  <w:style w:type="paragraph" w:styleId="Footer">
    <w:name w:val="footer"/>
    <w:basedOn w:val="Normal"/>
    <w:link w:val="FooterChar"/>
    <w:uiPriority w:val="99"/>
    <w:unhideWhenUsed/>
    <w:rsid w:val="00DA15D8"/>
    <w:pPr>
      <w:tabs>
        <w:tab w:val="center" w:pos="4680"/>
        <w:tab w:val="right" w:pos="9360"/>
      </w:tabs>
    </w:pPr>
  </w:style>
  <w:style w:type="character" w:customStyle="1" w:styleId="FooterChar">
    <w:name w:val="Footer Char"/>
    <w:basedOn w:val="DefaultParagraphFont"/>
    <w:link w:val="Footer"/>
    <w:uiPriority w:val="99"/>
    <w:rsid w:val="00DA15D8"/>
  </w:style>
  <w:style w:type="paragraph" w:styleId="BodyText">
    <w:name w:val="Body Text"/>
    <w:basedOn w:val="Normal"/>
    <w:link w:val="BodyTextChar"/>
    <w:semiHidden/>
    <w:rsid w:val="002310DB"/>
    <w:rPr>
      <w:rFonts w:ascii=".VnTime" w:eastAsia="Times New Roman" w:hAnsi=".VnTime" w:cs="Times New Roman"/>
      <w:szCs w:val="24"/>
      <w:u w:val="single"/>
    </w:rPr>
  </w:style>
  <w:style w:type="character" w:customStyle="1" w:styleId="BodyTextChar">
    <w:name w:val="Body Text Char"/>
    <w:basedOn w:val="DefaultParagraphFont"/>
    <w:link w:val="BodyText"/>
    <w:semiHidden/>
    <w:rsid w:val="002310DB"/>
    <w:rPr>
      <w:rFonts w:ascii=".VnTime" w:eastAsia="Times New Roman" w:hAnsi=".VnTime" w:cs="Times New Roman"/>
      <w:szCs w:val="24"/>
      <w:u w:val="single"/>
    </w:rPr>
  </w:style>
  <w:style w:type="character" w:customStyle="1" w:styleId="Heading2Char">
    <w:name w:val="Heading 2 Char"/>
    <w:basedOn w:val="DefaultParagraphFont"/>
    <w:link w:val="Heading2"/>
    <w:uiPriority w:val="1"/>
    <w:rsid w:val="00530105"/>
    <w:rPr>
      <w:rFonts w:eastAsia="Times New Roman" w:cs="Times New Roman"/>
      <w:b/>
      <w:bCs/>
      <w:szCs w:val="28"/>
      <w:lang w:val="vi"/>
    </w:rPr>
  </w:style>
  <w:style w:type="paragraph" w:styleId="ListParagraph">
    <w:name w:val="List Paragraph"/>
    <w:basedOn w:val="Normal"/>
    <w:uiPriority w:val="34"/>
    <w:qFormat/>
    <w:rsid w:val="000F4EE4"/>
    <w:pPr>
      <w:spacing w:line="360" w:lineRule="auto"/>
      <w:ind w:left="720"/>
      <w:contextualSpacing/>
      <w:jc w:val="both"/>
    </w:pPr>
    <w:rPr>
      <w:rFonts w:eastAsia="Arial" w:cs="Times New Roman"/>
    </w:rPr>
  </w:style>
  <w:style w:type="paragraph" w:styleId="NormalWeb">
    <w:name w:val="Normal (Web)"/>
    <w:basedOn w:val="Normal"/>
    <w:uiPriority w:val="99"/>
    <w:unhideWhenUsed/>
    <w:qFormat/>
    <w:rsid w:val="00743D24"/>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rFonts w:eastAsia="Times New Roman" w:cs="Times New Roman"/>
      <w:sz w:val="24"/>
      <w:szCs w:val="24"/>
    </w:rPr>
  </w:style>
  <w:style w:type="paragraph" w:customStyle="1" w:styleId="nidungVB">
    <w:name w:val="nội dung VB"/>
    <w:basedOn w:val="Normal"/>
    <w:rsid w:val="0097350A"/>
    <w:pPr>
      <w:widowControl w:val="0"/>
      <w:spacing w:after="120" w:line="400" w:lineRule="atLeast"/>
      <w:ind w:firstLine="567"/>
      <w:jc w:val="both"/>
    </w:pPr>
    <w:rPr>
      <w:rFonts w:eastAsia="Times New Roman" w:cs="Times New Roman"/>
      <w:szCs w:val="28"/>
    </w:rPr>
  </w:style>
  <w:style w:type="paragraph" w:customStyle="1" w:styleId="Standard">
    <w:name w:val="Standard"/>
    <w:rsid w:val="002E6FD7"/>
    <w:pPr>
      <w:suppressAutoHyphens/>
      <w:autoSpaceDN w:val="0"/>
      <w:textAlignment w:val="baseline"/>
    </w:pPr>
    <w:rPr>
      <w:rFonts w:eastAsia="Times New Roman" w:cs="Times New Roman"/>
      <w:kern w:val="3"/>
      <w:sz w:val="24"/>
      <w:szCs w:val="24"/>
      <w:lang w:eastAsia="zh-CN"/>
    </w:rPr>
  </w:style>
  <w:style w:type="character" w:styleId="Strong">
    <w:name w:val="Strong"/>
    <w:basedOn w:val="DefaultParagraphFont"/>
    <w:uiPriority w:val="22"/>
    <w:qFormat/>
    <w:rsid w:val="00A526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83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619EB-36A5-41C0-9963-3BC962167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10</Pages>
  <Words>1967</Words>
  <Characters>11215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10</cp:revision>
  <cp:lastPrinted>2026-07-03T11:52:00Z</cp:lastPrinted>
  <dcterms:created xsi:type="dcterms:W3CDTF">2026-07-02T16:58:00Z</dcterms:created>
  <dcterms:modified xsi:type="dcterms:W3CDTF">2026-07-04T23:31:00Z</dcterms:modified>
</cp:coreProperties>
</file>