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C9551C" w:rsidRPr="00F65F00" w:rsidTr="002F3602">
        <w:trPr>
          <w:trHeight w:val="1418"/>
        </w:trPr>
        <w:tc>
          <w:tcPr>
            <w:tcW w:w="4537" w:type="dxa"/>
          </w:tcPr>
          <w:p w:rsidR="002310DB" w:rsidRPr="00F65F00" w:rsidRDefault="002310DB" w:rsidP="00962962">
            <w:pPr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F65F00">
              <w:rPr>
                <w:rFonts w:cs="Times New Roman"/>
                <w:sz w:val="24"/>
                <w:szCs w:val="24"/>
                <w:lang w:val="vi-VN"/>
              </w:rPr>
              <w:t>UBND THÀNH PHỐ HẢI PHÒNG</w:t>
            </w:r>
          </w:p>
          <w:p w:rsidR="002310DB" w:rsidRPr="00F65F00" w:rsidRDefault="002310DB" w:rsidP="00962962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F65F00">
              <w:rPr>
                <w:rFonts w:cs="Times New Roman"/>
                <w:b/>
                <w:sz w:val="24"/>
                <w:szCs w:val="24"/>
                <w:lang w:val="vi-VN"/>
              </w:rPr>
              <w:t xml:space="preserve">SỞ </w:t>
            </w:r>
            <w:r w:rsidR="00990B11" w:rsidRPr="00F65F00">
              <w:rPr>
                <w:rFonts w:cs="Times New Roman"/>
                <w:b/>
                <w:sz w:val="24"/>
                <w:szCs w:val="24"/>
                <w:lang w:val="vi-VN"/>
              </w:rPr>
              <w:t>NÔNG NGHIỆP VÀ MÔI TRƯỜNG</w:t>
            </w:r>
          </w:p>
          <w:p w:rsidR="002310DB" w:rsidRPr="00F65F00" w:rsidRDefault="005E04DD" w:rsidP="00F00382">
            <w:pPr>
              <w:rPr>
                <w:rFonts w:cs="Times New Roman"/>
                <w:sz w:val="14"/>
                <w:lang w:val="vi-VN"/>
              </w:rPr>
            </w:pPr>
            <w:r>
              <w:rPr>
                <w:rFonts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D34135" wp14:editId="113BBB20">
                      <wp:simplePos x="0" y="0"/>
                      <wp:positionH relativeFrom="column">
                        <wp:posOffset>679399</wp:posOffset>
                      </wp:positionH>
                      <wp:positionV relativeFrom="paragraph">
                        <wp:posOffset>40894</wp:posOffset>
                      </wp:positionV>
                      <wp:extent cx="1470356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3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4B6FF5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3.2pt" to="169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:rsidR="002310DB" w:rsidRPr="00F65F00" w:rsidRDefault="002310DB" w:rsidP="00962962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F65F00">
              <w:rPr>
                <w:rFonts w:cs="Times New Roman"/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:rsidR="002310DB" w:rsidRPr="00F65F00" w:rsidRDefault="002310DB" w:rsidP="0096296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65F00">
              <w:rPr>
                <w:rFonts w:cs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:rsidR="002310DB" w:rsidRPr="00F65F00" w:rsidRDefault="005E04DD" w:rsidP="00962962">
            <w:pPr>
              <w:jc w:val="center"/>
              <w:rPr>
                <w:rFonts w:cs="Times New Roman"/>
                <w:i/>
                <w:sz w:val="12"/>
                <w:lang w:val="vi-VN"/>
              </w:rPr>
            </w:pPr>
            <w:r>
              <w:rPr>
                <w:rFonts w:cs="Times New Roman"/>
                <w:i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A3C140" wp14:editId="66184F4B">
                      <wp:simplePos x="0" y="0"/>
                      <wp:positionH relativeFrom="column">
                        <wp:posOffset>629641</wp:posOffset>
                      </wp:positionH>
                      <wp:positionV relativeFrom="paragraph">
                        <wp:posOffset>26365</wp:posOffset>
                      </wp:positionV>
                      <wp:extent cx="1931213" cy="0"/>
                      <wp:effectExtent l="0" t="0" r="3111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2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D7B6ACB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pt,2.1pt" to="201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2310DB" w:rsidRPr="007F5088" w:rsidRDefault="002310DB" w:rsidP="002310DB">
            <w:pPr>
              <w:spacing w:before="120"/>
              <w:rPr>
                <w:rFonts w:cs="Times New Roman"/>
                <w:i/>
                <w:sz w:val="26"/>
                <w:szCs w:val="26"/>
              </w:rPr>
            </w:pPr>
            <w:r w:rsidRPr="00F65F00">
              <w:rPr>
                <w:rFonts w:cs="Times New Roman"/>
                <w:i/>
                <w:lang w:val="vi-VN"/>
              </w:rPr>
              <w:t xml:space="preserve">        </w:t>
            </w:r>
            <w:r w:rsidRPr="00F65F00">
              <w:rPr>
                <w:rFonts w:cs="Times New Roman"/>
                <w:i/>
                <w:sz w:val="26"/>
                <w:szCs w:val="26"/>
                <w:lang w:val="vi-VN"/>
              </w:rPr>
              <w:t>Hải Phòng, ngày       tháng       năm 202</w:t>
            </w:r>
            <w:r w:rsidR="007F5088">
              <w:rPr>
                <w:rFonts w:cs="Times New Roman"/>
                <w:i/>
                <w:sz w:val="26"/>
                <w:szCs w:val="26"/>
              </w:rPr>
              <w:t>6</w:t>
            </w:r>
          </w:p>
        </w:tc>
      </w:tr>
    </w:tbl>
    <w:p w:rsidR="002310DB" w:rsidRPr="00F65F00" w:rsidRDefault="002310DB" w:rsidP="0097350A">
      <w:pPr>
        <w:spacing w:before="120"/>
        <w:jc w:val="center"/>
        <w:rPr>
          <w:rFonts w:cs="Times New Roman"/>
          <w:b/>
          <w:bCs/>
          <w:szCs w:val="28"/>
          <w:lang w:val="vi-VN"/>
        </w:rPr>
      </w:pPr>
      <w:r w:rsidRPr="00F65F00">
        <w:rPr>
          <w:rFonts w:cs="Times New Roman"/>
          <w:b/>
          <w:bCs/>
          <w:szCs w:val="28"/>
          <w:lang w:val="vi-VN"/>
        </w:rPr>
        <w:t xml:space="preserve">BẢN </w:t>
      </w:r>
      <w:r w:rsidR="00032A95" w:rsidRPr="00F65F00">
        <w:rPr>
          <w:rFonts w:cs="Times New Roman"/>
          <w:b/>
          <w:bCs/>
          <w:szCs w:val="28"/>
          <w:lang w:val="vi-VN"/>
        </w:rPr>
        <w:t xml:space="preserve">THUYẾT MINH NỘI DUNG DỰ THẢO </w:t>
      </w:r>
      <w:r w:rsidRPr="00F65F00">
        <w:rPr>
          <w:rFonts w:cs="Times New Roman"/>
          <w:b/>
          <w:bCs/>
          <w:szCs w:val="28"/>
          <w:lang w:val="vi-VN"/>
        </w:rPr>
        <w:t xml:space="preserve"> </w:t>
      </w:r>
    </w:p>
    <w:p w:rsidR="006C14CE" w:rsidRPr="002E6FD7" w:rsidRDefault="002E6FD7" w:rsidP="0097350A">
      <w:pPr>
        <w:widowControl w:val="0"/>
        <w:spacing w:before="120"/>
        <w:jc w:val="center"/>
        <w:rPr>
          <w:rFonts w:cs="Times New Roman"/>
          <w:b/>
          <w:bCs/>
          <w:szCs w:val="28"/>
          <w:lang w:val="vi-VN"/>
        </w:rPr>
      </w:pPr>
      <w:bookmarkStart w:id="0" w:name="_Hlk214264201"/>
      <w:r w:rsidRPr="002E6FD7">
        <w:rPr>
          <w:b/>
          <w:lang w:val="vi-VN"/>
        </w:rPr>
        <w:t xml:space="preserve">Quyết định Quy định đặc điểm </w:t>
      </w:r>
      <w:r w:rsidRPr="002E6FD7">
        <w:rPr>
          <w:b/>
          <w:szCs w:val="28"/>
          <w:lang w:val="vi-VN"/>
        </w:rPr>
        <w:t>kinh tế - kỹ thuật dịch vụ sử dụng cảng cá được đầu tư từ nguồn vốn ngân sách nhà nước do địa phương quản lý trên địa bàn thành phố Hải Phòng</w:t>
      </w:r>
    </w:p>
    <w:bookmarkEnd w:id="0"/>
    <w:p w:rsidR="00865713" w:rsidRPr="00F65F00" w:rsidRDefault="005E04DD" w:rsidP="00865713">
      <w:pPr>
        <w:jc w:val="center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editId="61F33F6E">
                <wp:simplePos x="0" y="0"/>
                <wp:positionH relativeFrom="column">
                  <wp:posOffset>2244872</wp:posOffset>
                </wp:positionH>
                <wp:positionV relativeFrom="paragraph">
                  <wp:posOffset>64770</wp:posOffset>
                </wp:positionV>
                <wp:extent cx="1172308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308" cy="0"/>
                        </a:xfrm>
                        <a:prstGeom prst="straightConnector1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6.75pt;margin-top:5.1pt;width:92.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" strokeweight="1pt">
                <v:stroke joinstyle="miter"/>
              </v:shape>
            </w:pict>
          </mc:Fallback>
        </mc:AlternateContent>
      </w:r>
    </w:p>
    <w:p w:rsidR="00C55853" w:rsidRPr="00F65F00" w:rsidRDefault="00C55853" w:rsidP="00F91567">
      <w:pPr>
        <w:spacing w:before="120" w:after="120" w:line="276" w:lineRule="auto"/>
        <w:ind w:firstLine="720"/>
        <w:jc w:val="both"/>
        <w:rPr>
          <w:rFonts w:cs="Times New Roman"/>
          <w:szCs w:val="28"/>
          <w:lang w:val="vi-VN"/>
        </w:rPr>
      </w:pPr>
      <w:bookmarkStart w:id="1" w:name="_GoBack"/>
      <w:r w:rsidRPr="00F65F00">
        <w:rPr>
          <w:rFonts w:cs="Times New Roman"/>
          <w:szCs w:val="28"/>
          <w:lang w:val="vi-VN"/>
        </w:rPr>
        <w:t>Căn cứ Luật Ban hành văn bản quy phạm pháp luật số 64/2025/QH15 ngày 19 tháng 02 năm 2025; Luật Sửa đổi, bổ sung một số điều của Luật Ban hành văn bản quy phạm pháp luật số 87/2025/QH15 ngày 25 tháng 6 năm 2025;</w:t>
      </w:r>
    </w:p>
    <w:p w:rsidR="002310DB" w:rsidRPr="00F65F00" w:rsidRDefault="002310DB" w:rsidP="00F91567">
      <w:pPr>
        <w:spacing w:before="120" w:after="120" w:line="276" w:lineRule="auto"/>
        <w:ind w:firstLine="720"/>
        <w:jc w:val="both"/>
        <w:rPr>
          <w:rFonts w:cs="Times New Roman"/>
          <w:bCs/>
          <w:szCs w:val="28"/>
          <w:lang w:val="vi-VN"/>
        </w:rPr>
      </w:pPr>
      <w:r w:rsidRPr="00F65F00">
        <w:rPr>
          <w:rFonts w:cs="Times New Roman"/>
          <w:szCs w:val="28"/>
          <w:lang w:val="vi-VN"/>
        </w:rPr>
        <w:t>Sở</w:t>
      </w:r>
      <w:r w:rsidR="00AC2536" w:rsidRPr="00F65F00">
        <w:rPr>
          <w:rFonts w:cs="Times New Roman"/>
          <w:szCs w:val="28"/>
          <w:lang w:val="vi-VN"/>
        </w:rPr>
        <w:t xml:space="preserve"> Nông nghiệp và Môi trường </w:t>
      </w:r>
      <w:r w:rsidR="00032A95" w:rsidRPr="00F65F00">
        <w:rPr>
          <w:rFonts w:cs="Times New Roman"/>
          <w:szCs w:val="28"/>
          <w:lang w:val="vi-VN"/>
        </w:rPr>
        <w:t xml:space="preserve">báo cáo thuyết minh nội dung dự thảo </w:t>
      </w:r>
      <w:r w:rsidR="0097350A">
        <w:rPr>
          <w:rFonts w:cs="Times New Roman"/>
          <w:szCs w:val="28"/>
        </w:rPr>
        <w:t xml:space="preserve">Quyết định </w:t>
      </w:r>
      <w:r w:rsidR="002E6FD7">
        <w:rPr>
          <w:rFonts w:cs="Times New Roman"/>
          <w:szCs w:val="28"/>
        </w:rPr>
        <w:t>ban</w:t>
      </w:r>
      <w:r w:rsidR="002E6FD7">
        <w:rPr>
          <w:rFonts w:cs="Times New Roman"/>
          <w:szCs w:val="28"/>
          <w:lang w:val="vi-VN"/>
        </w:rPr>
        <w:t xml:space="preserve"> hành văn bản quy phạm pháp luật</w:t>
      </w:r>
      <w:r w:rsidR="0097350A" w:rsidRPr="00C51892">
        <w:rPr>
          <w:shd w:val="clear" w:color="auto" w:fill="FFFFFF"/>
        </w:rPr>
        <w:t xml:space="preserve"> của Ủy ban nhân dân thành phố về </w:t>
      </w:r>
      <w:r w:rsidR="002E6FD7" w:rsidRPr="002E6FD7">
        <w:rPr>
          <w:lang w:val="vi-VN"/>
        </w:rPr>
        <w:t xml:space="preserve">Quy định đặc điểm </w:t>
      </w:r>
      <w:r w:rsidR="002E6FD7" w:rsidRPr="002E6FD7">
        <w:rPr>
          <w:szCs w:val="28"/>
          <w:lang w:val="vi-VN"/>
        </w:rPr>
        <w:t>kinh tế - kỹ thuật dịch vụ sử dụng cảng cá được đầu tư từ nguồn vốn ngân sách nhà nước do địa phương quản lý trên địa bàn thành phố Hải Phòng</w:t>
      </w:r>
      <w:r w:rsidR="0097350A">
        <w:rPr>
          <w:shd w:val="clear" w:color="auto" w:fill="FFFFFF"/>
        </w:rPr>
        <w:t>,</w:t>
      </w:r>
      <w:r w:rsidR="0097350A" w:rsidRPr="00F65F00">
        <w:rPr>
          <w:rFonts w:cs="Times New Roman"/>
          <w:bCs/>
          <w:szCs w:val="28"/>
          <w:lang w:val="vi-VN"/>
        </w:rPr>
        <w:t xml:space="preserve"> </w:t>
      </w:r>
      <w:r w:rsidR="00032A95" w:rsidRPr="00F65F00">
        <w:rPr>
          <w:rFonts w:cs="Times New Roman"/>
          <w:bCs/>
          <w:szCs w:val="28"/>
          <w:lang w:val="vi-VN"/>
        </w:rPr>
        <w:t>như sau:</w:t>
      </w:r>
    </w:p>
    <w:tbl>
      <w:tblPr>
        <w:tblStyle w:val="TableGrid"/>
        <w:tblW w:w="9077" w:type="dxa"/>
        <w:jc w:val="center"/>
        <w:tblLook w:val="04A0" w:firstRow="1" w:lastRow="0" w:firstColumn="1" w:lastColumn="0" w:noHBand="0" w:noVBand="1"/>
      </w:tblPr>
      <w:tblGrid>
        <w:gridCol w:w="3689"/>
        <w:gridCol w:w="5388"/>
      </w:tblGrid>
      <w:tr w:rsidR="00C9551C" w:rsidRPr="00F65F00" w:rsidTr="007B62B2">
        <w:trPr>
          <w:trHeight w:val="847"/>
          <w:jc w:val="center"/>
        </w:trPr>
        <w:tc>
          <w:tcPr>
            <w:tcW w:w="3689" w:type="dxa"/>
            <w:vAlign w:val="center"/>
          </w:tcPr>
          <w:bookmarkEnd w:id="1"/>
          <w:p w:rsidR="00032A95" w:rsidRPr="007B62B2" w:rsidRDefault="00032A95" w:rsidP="007B62B2">
            <w:pPr>
              <w:widowControl w:val="0"/>
              <w:spacing w:before="120" w:after="120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7B62B2">
              <w:rPr>
                <w:rFonts w:cs="Times New Roman"/>
                <w:b/>
                <w:bCs/>
                <w:szCs w:val="26"/>
                <w:lang w:val="vi-VN"/>
              </w:rPr>
              <w:t>DỰ THẢO</w:t>
            </w:r>
            <w:r w:rsidR="00C55853" w:rsidRPr="007B62B2">
              <w:rPr>
                <w:rFonts w:cs="Times New Roman"/>
                <w:b/>
                <w:bCs/>
                <w:szCs w:val="26"/>
                <w:lang w:val="vi-VN"/>
              </w:rPr>
              <w:t xml:space="preserve"> </w:t>
            </w:r>
            <w:r w:rsidR="007B34C3" w:rsidRPr="007B62B2">
              <w:rPr>
                <w:rFonts w:cs="Times New Roman"/>
                <w:b/>
                <w:bCs/>
                <w:szCs w:val="26"/>
                <w:lang w:val="vi-VN"/>
              </w:rPr>
              <w:t>VĂN BẢN</w:t>
            </w:r>
          </w:p>
        </w:tc>
        <w:tc>
          <w:tcPr>
            <w:tcW w:w="5388" w:type="dxa"/>
            <w:vAlign w:val="center"/>
          </w:tcPr>
          <w:p w:rsidR="00032A95" w:rsidRPr="007B62B2" w:rsidRDefault="00032A95" w:rsidP="007B62B2">
            <w:pPr>
              <w:widowControl w:val="0"/>
              <w:spacing w:before="120" w:after="120"/>
              <w:jc w:val="center"/>
              <w:rPr>
                <w:rFonts w:cs="Times New Roman"/>
                <w:b/>
                <w:bCs/>
                <w:szCs w:val="26"/>
                <w:lang w:val="vi-VN"/>
              </w:rPr>
            </w:pPr>
            <w:r w:rsidRPr="007B62B2">
              <w:rPr>
                <w:rFonts w:cs="Times New Roman"/>
                <w:b/>
                <w:bCs/>
                <w:szCs w:val="26"/>
                <w:lang w:val="vi-VN"/>
              </w:rPr>
              <w:t>THUYẾT MINH</w:t>
            </w:r>
          </w:p>
        </w:tc>
      </w:tr>
      <w:tr w:rsidR="00C9551C" w:rsidRPr="00F65F00" w:rsidTr="007B62B2">
        <w:trPr>
          <w:trHeight w:val="1719"/>
          <w:jc w:val="center"/>
        </w:trPr>
        <w:tc>
          <w:tcPr>
            <w:tcW w:w="3689" w:type="dxa"/>
          </w:tcPr>
          <w:p w:rsidR="002E6FD7" w:rsidRPr="002E6FD7" w:rsidRDefault="002E6FD7" w:rsidP="007B62B2">
            <w:pPr>
              <w:pStyle w:val="Standard"/>
              <w:spacing w:before="120" w:after="120" w:line="283" w:lineRule="auto"/>
              <w:ind w:hanging="105"/>
              <w:rPr>
                <w:kern w:val="0"/>
                <w:sz w:val="28"/>
                <w:szCs w:val="28"/>
                <w:lang w:val="vi-VN"/>
              </w:rPr>
            </w:pPr>
            <w:r>
              <w:rPr>
                <w:b/>
                <w:kern w:val="0"/>
                <w:sz w:val="28"/>
                <w:szCs w:val="28"/>
                <w:lang w:val="vi-VN"/>
              </w:rPr>
              <w:t xml:space="preserve"> </w:t>
            </w:r>
            <w:r w:rsidRPr="00415078">
              <w:rPr>
                <w:b/>
                <w:kern w:val="0"/>
                <w:sz w:val="28"/>
                <w:szCs w:val="28"/>
                <w:lang w:val="vi-VN"/>
              </w:rPr>
              <w:t xml:space="preserve">Điều 1. </w:t>
            </w:r>
            <w:r w:rsidRPr="002E6FD7">
              <w:rPr>
                <w:kern w:val="0"/>
                <w:sz w:val="28"/>
                <w:szCs w:val="28"/>
                <w:lang w:val="vi-VN"/>
              </w:rPr>
              <w:t>Phạm vi điều chỉnh</w:t>
            </w:r>
          </w:p>
          <w:p w:rsidR="007B34C3" w:rsidRPr="007F5088" w:rsidRDefault="007B34C3" w:rsidP="007B62B2">
            <w:pPr>
              <w:widowControl w:val="0"/>
              <w:spacing w:before="120" w:after="12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88" w:type="dxa"/>
          </w:tcPr>
          <w:p w:rsidR="007B34C3" w:rsidRPr="00712871" w:rsidRDefault="002E6FD7" w:rsidP="007B62B2">
            <w:pPr>
              <w:pStyle w:val="nidungVB"/>
              <w:spacing w:before="60" w:after="60" w:line="340" w:lineRule="exact"/>
              <w:ind w:firstLine="0"/>
              <w:rPr>
                <w:sz w:val="26"/>
                <w:szCs w:val="26"/>
              </w:rPr>
            </w:pPr>
            <w:r>
              <w:rPr>
                <w:lang w:val="vi-VN"/>
              </w:rPr>
              <w:t>Q</w:t>
            </w:r>
            <w:r w:rsidRPr="005D0935">
              <w:rPr>
                <w:lang w:val="vi-VN"/>
              </w:rPr>
              <w:t>uy định đặc điểm kinh tế - kỹ thuật dịch vụ sử dụng cảng</w:t>
            </w:r>
            <w:r>
              <w:rPr>
                <w:lang w:val="vi-VN"/>
              </w:rPr>
              <w:t xml:space="preserve"> </w:t>
            </w:r>
            <w:r w:rsidRPr="005D0935">
              <w:rPr>
                <w:lang w:val="vi-VN"/>
              </w:rPr>
              <w:t>cá được đầu tư từ nguồn vốn ngân sách nhà nước</w:t>
            </w:r>
            <w:r>
              <w:rPr>
                <w:lang w:val="vi-VN"/>
              </w:rPr>
              <w:t xml:space="preserve"> do địa phương quản lý trên địa </w:t>
            </w:r>
            <w:r w:rsidRPr="005D0935">
              <w:rPr>
                <w:lang w:val="vi-VN"/>
              </w:rPr>
              <w:t xml:space="preserve">bàn </w:t>
            </w:r>
            <w:r w:rsidRPr="00415078">
              <w:rPr>
                <w:lang w:val="vi-VN"/>
              </w:rPr>
              <w:t xml:space="preserve">thành phố Hải </w:t>
            </w:r>
            <w:r w:rsidR="007B62B2">
              <w:rPr>
                <w:lang w:val="vi-VN"/>
              </w:rPr>
              <w:t>Phòng.</w:t>
            </w:r>
          </w:p>
        </w:tc>
      </w:tr>
      <w:tr w:rsidR="00C9551C" w:rsidRPr="00F65F00" w:rsidTr="007B62B2">
        <w:trPr>
          <w:trHeight w:val="329"/>
          <w:jc w:val="center"/>
        </w:trPr>
        <w:tc>
          <w:tcPr>
            <w:tcW w:w="3689" w:type="dxa"/>
          </w:tcPr>
          <w:p w:rsidR="002E6FD7" w:rsidRPr="002E6FD7" w:rsidRDefault="002E6FD7" w:rsidP="007B62B2">
            <w:pPr>
              <w:pStyle w:val="Standard"/>
              <w:spacing w:before="120" w:after="120" w:line="283" w:lineRule="auto"/>
              <w:ind w:hanging="105"/>
              <w:rPr>
                <w:kern w:val="0"/>
                <w:sz w:val="28"/>
                <w:szCs w:val="28"/>
                <w:lang w:val="vi-VN"/>
              </w:rPr>
            </w:pPr>
            <w:r>
              <w:rPr>
                <w:b/>
                <w:kern w:val="0"/>
                <w:sz w:val="28"/>
                <w:szCs w:val="28"/>
                <w:lang w:val="vi-VN"/>
              </w:rPr>
              <w:t xml:space="preserve"> </w:t>
            </w:r>
            <w:r w:rsidRPr="00415078">
              <w:rPr>
                <w:b/>
                <w:kern w:val="0"/>
                <w:sz w:val="28"/>
                <w:szCs w:val="28"/>
                <w:lang w:val="vi-VN"/>
              </w:rPr>
              <w:t xml:space="preserve">Điều 2. </w:t>
            </w:r>
            <w:r w:rsidRPr="002E6FD7">
              <w:rPr>
                <w:kern w:val="0"/>
                <w:sz w:val="28"/>
                <w:szCs w:val="28"/>
                <w:lang w:val="vi-VN"/>
              </w:rPr>
              <w:t>Đối tượng áp dụng</w:t>
            </w:r>
          </w:p>
          <w:p w:rsidR="007B34C3" w:rsidRPr="007F5088" w:rsidRDefault="007B34C3" w:rsidP="007B62B2">
            <w:pPr>
              <w:widowControl w:val="0"/>
              <w:spacing w:before="120" w:after="120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388" w:type="dxa"/>
            <w:vAlign w:val="center"/>
          </w:tcPr>
          <w:p w:rsidR="007B34C3" w:rsidRPr="002E6FD7" w:rsidRDefault="002E6FD7" w:rsidP="002E6FD7">
            <w:pPr>
              <w:pStyle w:val="Standard"/>
              <w:spacing w:before="120" w:after="120" w:line="283" w:lineRule="auto"/>
              <w:ind w:firstLine="42"/>
              <w:jc w:val="both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Đ</w:t>
            </w:r>
            <w:r w:rsidRPr="00603193">
              <w:rPr>
                <w:color w:val="000000"/>
                <w:sz w:val="28"/>
                <w:szCs w:val="28"/>
                <w:shd w:val="clear" w:color="auto" w:fill="FFFFFF"/>
              </w:rPr>
              <w:t xml:space="preserve">ối với các cơ quan, đơn vị, tổ chức, cá nhân có liên quan đến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việc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603193">
              <w:rPr>
                <w:color w:val="000000"/>
                <w:sz w:val="28"/>
                <w:szCs w:val="28"/>
                <w:shd w:val="clear" w:color="auto" w:fill="FFFFFF"/>
              </w:rPr>
              <w:t>quản</w:t>
            </w:r>
            <w:r w:rsidRPr="00603193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lý, khai thác, </w:t>
            </w:r>
            <w:r w:rsidRPr="00603193">
              <w:rPr>
                <w:color w:val="000000"/>
                <w:sz w:val="28"/>
                <w:szCs w:val="28"/>
                <w:shd w:val="clear" w:color="auto" w:fill="FFFFFF"/>
              </w:rPr>
              <w:t>sử</w:t>
            </w:r>
            <w:r w:rsidRPr="00603193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dụng dịch vụ cảng cá được </w:t>
            </w:r>
            <w:r w:rsidRPr="00603193">
              <w:rPr>
                <w:kern w:val="0"/>
                <w:sz w:val="28"/>
                <w:szCs w:val="28"/>
                <w:lang w:val="vi-VN"/>
              </w:rPr>
              <w:t>đầu tư từ nguồn vốn ngân sách nhà nước do địa phương quản lý trên địa bàn thành phố Hải Phòng</w:t>
            </w:r>
            <w:r w:rsidRPr="0060319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551C" w:rsidRPr="00F65F00" w:rsidTr="007B62B2">
        <w:trPr>
          <w:jc w:val="center"/>
        </w:trPr>
        <w:tc>
          <w:tcPr>
            <w:tcW w:w="3689" w:type="dxa"/>
          </w:tcPr>
          <w:p w:rsidR="002E6FD7" w:rsidRPr="002E6FD7" w:rsidRDefault="002E6FD7" w:rsidP="007B62B2">
            <w:pPr>
              <w:pStyle w:val="Standard"/>
              <w:spacing w:before="120" w:after="120" w:line="283" w:lineRule="auto"/>
              <w:ind w:hanging="105"/>
              <w:rPr>
                <w:kern w:val="0"/>
                <w:sz w:val="28"/>
                <w:szCs w:val="28"/>
                <w:lang w:val="vi-VN"/>
              </w:rPr>
            </w:pPr>
            <w:r>
              <w:rPr>
                <w:b/>
                <w:kern w:val="0"/>
                <w:sz w:val="28"/>
                <w:szCs w:val="28"/>
                <w:lang w:val="vi-VN"/>
              </w:rPr>
              <w:t xml:space="preserve"> </w:t>
            </w:r>
            <w:r w:rsidRPr="00415078">
              <w:rPr>
                <w:b/>
                <w:kern w:val="0"/>
                <w:sz w:val="28"/>
                <w:szCs w:val="28"/>
                <w:lang w:val="vi-VN"/>
              </w:rPr>
              <w:t xml:space="preserve">Điều 3. </w:t>
            </w:r>
            <w:r w:rsidRPr="002E6FD7">
              <w:rPr>
                <w:kern w:val="0"/>
                <w:sz w:val="28"/>
                <w:szCs w:val="28"/>
                <w:lang w:val="vi-VN"/>
              </w:rPr>
              <w:t>Đặc điểm kinh tế - kỹ thuật</w:t>
            </w:r>
          </w:p>
          <w:p w:rsidR="007B34C3" w:rsidRPr="007F5088" w:rsidRDefault="007B34C3" w:rsidP="007B62B2">
            <w:pPr>
              <w:widowControl w:val="0"/>
              <w:spacing w:before="120" w:after="120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388" w:type="dxa"/>
            <w:vAlign w:val="center"/>
          </w:tcPr>
          <w:p w:rsidR="007B34C3" w:rsidRDefault="007D76D9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2E6FD7" w:rsidRPr="00B124D5">
              <w:rPr>
                <w:szCs w:val="28"/>
                <w:lang w:val="vi-VN"/>
              </w:rPr>
              <w:t xml:space="preserve">Dịch vụ sử dụng cầu cảng, bến </w:t>
            </w:r>
            <w:r w:rsidR="002E6FD7">
              <w:rPr>
                <w:szCs w:val="28"/>
                <w:lang w:val="vi-VN"/>
              </w:rPr>
              <w:t>bãi.</w:t>
            </w:r>
          </w:p>
          <w:p w:rsidR="002E6FD7" w:rsidRDefault="007D76D9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 w:rsidR="002E6FD7" w:rsidRPr="007B62B2">
              <w:rPr>
                <w:rFonts w:cs="Times New Roman"/>
                <w:szCs w:val="28"/>
                <w:lang w:val="vi-VN"/>
              </w:rPr>
              <w:t xml:space="preserve">Dịch vụ sử dụng vùng </w:t>
            </w:r>
            <w:r w:rsidR="007B62B2" w:rsidRPr="007B62B2">
              <w:rPr>
                <w:rFonts w:cs="Times New Roman"/>
                <w:szCs w:val="28"/>
                <w:lang w:val="vi-VN"/>
              </w:rPr>
              <w:t>nước</w:t>
            </w:r>
            <w:r w:rsidR="007B62B2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:rsidR="002E6FD7" w:rsidRDefault="007D76D9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2E6FD7" w:rsidRPr="00B124D5">
              <w:rPr>
                <w:szCs w:val="28"/>
                <w:lang w:val="vi-VN"/>
              </w:rPr>
              <w:t xml:space="preserve">Dịch vụ </w:t>
            </w:r>
            <w:r w:rsidR="002E6FD7">
              <w:rPr>
                <w:szCs w:val="28"/>
                <w:lang w:val="vi-VN"/>
              </w:rPr>
              <w:t xml:space="preserve">phương tiện </w:t>
            </w:r>
            <w:r w:rsidR="002E6FD7" w:rsidRPr="00B124D5">
              <w:rPr>
                <w:szCs w:val="28"/>
                <w:lang w:val="vi-VN"/>
              </w:rPr>
              <w:t>vận tải đường</w:t>
            </w:r>
            <w:r w:rsidR="002E6FD7">
              <w:rPr>
                <w:szCs w:val="28"/>
                <w:lang w:val="vi-VN"/>
              </w:rPr>
              <w:t xml:space="preserve"> </w:t>
            </w:r>
            <w:r w:rsidR="002E6FD7" w:rsidRPr="00B124D5">
              <w:rPr>
                <w:szCs w:val="28"/>
                <w:lang w:val="vi-VN"/>
              </w:rPr>
              <w:t xml:space="preserve">bộ ra, vào </w:t>
            </w:r>
            <w:r w:rsidR="002E6FD7">
              <w:rPr>
                <w:szCs w:val="28"/>
                <w:lang w:val="vi-VN"/>
              </w:rPr>
              <w:t>cảng.</w:t>
            </w:r>
          </w:p>
          <w:p w:rsidR="002E6FD7" w:rsidRPr="007B62B2" w:rsidRDefault="007D76D9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 xml:space="preserve">- </w:t>
            </w:r>
            <w:r w:rsidR="002E6FD7" w:rsidRPr="007B62B2">
              <w:rPr>
                <w:rFonts w:cs="Times New Roman"/>
                <w:szCs w:val="26"/>
                <w:lang w:val="vi-VN"/>
              </w:rPr>
              <w:t>Dịch vụ hàng hóa qua cảng.</w:t>
            </w:r>
          </w:p>
          <w:p w:rsidR="002E6FD7" w:rsidRDefault="007D76D9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2E6FD7" w:rsidRPr="00B124D5">
              <w:rPr>
                <w:szCs w:val="28"/>
                <w:lang w:val="vi-VN"/>
              </w:rPr>
              <w:t>Dịch vụ sử dụng khu</w:t>
            </w:r>
            <w:r w:rsidR="002E6FD7">
              <w:rPr>
                <w:szCs w:val="28"/>
                <w:lang w:val="vi-VN"/>
              </w:rPr>
              <w:t xml:space="preserve"> </w:t>
            </w:r>
            <w:r w:rsidR="002E6FD7" w:rsidRPr="00B124D5">
              <w:rPr>
                <w:szCs w:val="28"/>
                <w:lang w:val="vi-VN"/>
              </w:rPr>
              <w:t>dịch vụ hậu cần nghề</w:t>
            </w:r>
            <w:r w:rsidR="002E6FD7">
              <w:rPr>
                <w:szCs w:val="28"/>
                <w:lang w:val="vi-VN"/>
              </w:rPr>
              <w:t xml:space="preserve"> cá.</w:t>
            </w:r>
          </w:p>
          <w:p w:rsidR="007D76D9" w:rsidRDefault="007D76D9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 xml:space="preserve">- </w:t>
            </w:r>
            <w:r w:rsidRPr="007D76D9">
              <w:rPr>
                <w:szCs w:val="28"/>
              </w:rPr>
              <w:t xml:space="preserve">Dịch vụ cung ứng sản phẩm, hàng hóa phục vụ sản xuất, tiêu </w:t>
            </w:r>
            <w:r>
              <w:rPr>
                <w:szCs w:val="28"/>
              </w:rPr>
              <w:t>dùng</w:t>
            </w:r>
            <w:r>
              <w:rPr>
                <w:szCs w:val="28"/>
                <w:lang w:val="vi-VN"/>
              </w:rPr>
              <w:t>.</w:t>
            </w:r>
          </w:p>
          <w:p w:rsidR="007D76D9" w:rsidRPr="007D76D9" w:rsidRDefault="007D76D9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7D76D9">
              <w:rPr>
                <w:szCs w:val="28"/>
              </w:rPr>
              <w:t xml:space="preserve">Dịch vụ công sử dụng ngân sách nhà nước từ nguồn kinh phí chi thường </w:t>
            </w:r>
            <w:r>
              <w:rPr>
                <w:szCs w:val="28"/>
              </w:rPr>
              <w:t>xuyên</w:t>
            </w:r>
            <w:r>
              <w:rPr>
                <w:szCs w:val="28"/>
                <w:lang w:val="vi-VN"/>
              </w:rPr>
              <w:t>.</w:t>
            </w:r>
          </w:p>
        </w:tc>
      </w:tr>
      <w:tr w:rsidR="002E6FD7" w:rsidRPr="00F65F00" w:rsidTr="007B62B2">
        <w:trPr>
          <w:jc w:val="center"/>
        </w:trPr>
        <w:tc>
          <w:tcPr>
            <w:tcW w:w="3689" w:type="dxa"/>
            <w:vAlign w:val="center"/>
          </w:tcPr>
          <w:p w:rsidR="002E6FD7" w:rsidRPr="007B62B2" w:rsidRDefault="002E6FD7" w:rsidP="007B62B2">
            <w:pPr>
              <w:pStyle w:val="Standard"/>
              <w:spacing w:before="120" w:after="120" w:line="283" w:lineRule="auto"/>
              <w:ind w:hanging="105"/>
              <w:jc w:val="both"/>
              <w:rPr>
                <w:kern w:val="0"/>
                <w:sz w:val="28"/>
                <w:szCs w:val="28"/>
                <w:lang w:val="vi-VN"/>
              </w:rPr>
            </w:pPr>
            <w:r w:rsidRPr="00415078">
              <w:rPr>
                <w:b/>
                <w:kern w:val="0"/>
                <w:sz w:val="28"/>
                <w:szCs w:val="28"/>
                <w:lang w:val="vi-VN"/>
              </w:rPr>
              <w:lastRenderedPageBreak/>
              <w:t xml:space="preserve">Điều 4. </w:t>
            </w:r>
            <w:r w:rsidR="007B62B2">
              <w:rPr>
                <w:b/>
                <w:kern w:val="0"/>
                <w:sz w:val="28"/>
                <w:szCs w:val="28"/>
                <w:lang w:val="vi-VN"/>
              </w:rPr>
              <w:t>Hiệu lực thi hành</w:t>
            </w:r>
          </w:p>
        </w:tc>
        <w:tc>
          <w:tcPr>
            <w:tcW w:w="5388" w:type="dxa"/>
          </w:tcPr>
          <w:p w:rsidR="002E6FD7" w:rsidRPr="00B124D5" w:rsidRDefault="007B62B2" w:rsidP="007B62B2">
            <w:pPr>
              <w:widowControl w:val="0"/>
              <w:shd w:val="clear" w:color="auto" w:fill="FFFFFF"/>
              <w:spacing w:before="120" w:after="120"/>
              <w:jc w:val="both"/>
              <w:rPr>
                <w:szCs w:val="28"/>
                <w:lang w:val="vi-VN"/>
              </w:rPr>
            </w:pPr>
            <w:r w:rsidRPr="005D0935">
              <w:rPr>
                <w:szCs w:val="28"/>
                <w:lang w:val="vi-VN"/>
              </w:rPr>
              <w:t>Quyết định này có hiệu lực th</w:t>
            </w:r>
            <w:r>
              <w:rPr>
                <w:szCs w:val="28"/>
                <w:lang w:val="vi-VN"/>
              </w:rPr>
              <w:t>i hành kể từ ngày ...tháng ...năm 2026.</w:t>
            </w:r>
          </w:p>
        </w:tc>
      </w:tr>
      <w:tr w:rsidR="007B62B2" w:rsidRPr="00F65F00" w:rsidTr="007B62B2">
        <w:trPr>
          <w:trHeight w:val="669"/>
          <w:jc w:val="center"/>
        </w:trPr>
        <w:tc>
          <w:tcPr>
            <w:tcW w:w="3689" w:type="dxa"/>
          </w:tcPr>
          <w:p w:rsidR="007B62B2" w:rsidRDefault="007B62B2" w:rsidP="007B62B2">
            <w:pPr>
              <w:pStyle w:val="Standard"/>
              <w:spacing w:before="120" w:after="120" w:line="283" w:lineRule="auto"/>
              <w:ind w:hanging="105"/>
              <w:rPr>
                <w:b/>
                <w:kern w:val="0"/>
                <w:sz w:val="28"/>
                <w:szCs w:val="28"/>
                <w:lang w:val="vi-VN"/>
              </w:rPr>
            </w:pPr>
            <w:r>
              <w:rPr>
                <w:b/>
                <w:kern w:val="0"/>
                <w:sz w:val="28"/>
                <w:szCs w:val="28"/>
                <w:lang w:val="vi-VN"/>
              </w:rPr>
              <w:t>Điều 5. Tổ chức thực hiện</w:t>
            </w:r>
          </w:p>
        </w:tc>
        <w:tc>
          <w:tcPr>
            <w:tcW w:w="5388" w:type="dxa"/>
          </w:tcPr>
          <w:p w:rsidR="007B62B2" w:rsidRDefault="007B62B2" w:rsidP="007B62B2">
            <w:pPr>
              <w:widowControl w:val="0"/>
              <w:shd w:val="clear" w:color="auto" w:fill="FFFFFF"/>
              <w:spacing w:before="120" w:after="12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Tổ chức thực hiện.</w:t>
            </w:r>
          </w:p>
        </w:tc>
      </w:tr>
    </w:tbl>
    <w:p w:rsidR="00BC1157" w:rsidRPr="00F65F00" w:rsidRDefault="00BC1157" w:rsidP="006606F6">
      <w:pPr>
        <w:rPr>
          <w:rFonts w:cs="Times New Roman"/>
          <w:iCs/>
          <w:sz w:val="24"/>
          <w:szCs w:val="24"/>
          <w:lang w:val="vi-VN"/>
        </w:rPr>
      </w:pPr>
    </w:p>
    <w:sectPr w:rsidR="00BC1157" w:rsidRPr="00F65F00" w:rsidSect="000C201F">
      <w:headerReference w:type="default" r:id="rId8"/>
      <w:pgSz w:w="11907" w:h="16840" w:code="9"/>
      <w:pgMar w:top="1134" w:right="1134" w:bottom="1134" w:left="1701" w:header="62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00" w:rsidRDefault="00C95200" w:rsidP="00DA15D8">
      <w:r>
        <w:separator/>
      </w:r>
    </w:p>
  </w:endnote>
  <w:endnote w:type="continuationSeparator" w:id="0">
    <w:p w:rsidR="00C95200" w:rsidRDefault="00C95200" w:rsidP="00DA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00" w:rsidRDefault="00C95200" w:rsidP="00DA15D8">
      <w:r>
        <w:separator/>
      </w:r>
    </w:p>
  </w:footnote>
  <w:footnote w:type="continuationSeparator" w:id="0">
    <w:p w:rsidR="00C95200" w:rsidRDefault="00C95200" w:rsidP="00DA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15695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DA15D8" w:rsidRPr="000C201F" w:rsidRDefault="00DA15D8" w:rsidP="000C201F">
        <w:pPr>
          <w:pStyle w:val="Header"/>
          <w:widowControl w:val="0"/>
          <w:jc w:val="center"/>
          <w:rPr>
            <w:sz w:val="26"/>
            <w:szCs w:val="26"/>
          </w:rPr>
        </w:pPr>
        <w:r w:rsidRPr="000C201F">
          <w:rPr>
            <w:sz w:val="26"/>
            <w:szCs w:val="26"/>
          </w:rPr>
          <w:fldChar w:fldCharType="begin"/>
        </w:r>
        <w:r w:rsidRPr="000C201F">
          <w:rPr>
            <w:sz w:val="26"/>
            <w:szCs w:val="26"/>
          </w:rPr>
          <w:instrText xml:space="preserve"> PAGE   \* MERGEFORMAT </w:instrText>
        </w:r>
        <w:r w:rsidRPr="000C201F">
          <w:rPr>
            <w:sz w:val="26"/>
            <w:szCs w:val="26"/>
          </w:rPr>
          <w:fldChar w:fldCharType="separate"/>
        </w:r>
        <w:r w:rsidR="00F91567">
          <w:rPr>
            <w:noProof/>
            <w:sz w:val="26"/>
            <w:szCs w:val="26"/>
          </w:rPr>
          <w:t>2</w:t>
        </w:r>
        <w:r w:rsidRPr="000C201F">
          <w:rPr>
            <w:noProof/>
            <w:sz w:val="26"/>
            <w:szCs w:val="26"/>
          </w:rPr>
          <w:fldChar w:fldCharType="end"/>
        </w:r>
      </w:p>
    </w:sdtContent>
  </w:sdt>
  <w:p w:rsidR="00DA15D8" w:rsidRDefault="00DA1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BC"/>
    <w:rsid w:val="000022EF"/>
    <w:rsid w:val="00032A95"/>
    <w:rsid w:val="00037313"/>
    <w:rsid w:val="000646BC"/>
    <w:rsid w:val="000A18DE"/>
    <w:rsid w:val="000A72B4"/>
    <w:rsid w:val="000B497F"/>
    <w:rsid w:val="000C201F"/>
    <w:rsid w:val="000C4C52"/>
    <w:rsid w:val="000D3D76"/>
    <w:rsid w:val="000F4EE4"/>
    <w:rsid w:val="00101C94"/>
    <w:rsid w:val="00104B9D"/>
    <w:rsid w:val="001145FA"/>
    <w:rsid w:val="0011563D"/>
    <w:rsid w:val="001470BB"/>
    <w:rsid w:val="001A0E06"/>
    <w:rsid w:val="001B648B"/>
    <w:rsid w:val="001C0C9C"/>
    <w:rsid w:val="001C30F6"/>
    <w:rsid w:val="001D2D84"/>
    <w:rsid w:val="001E7072"/>
    <w:rsid w:val="001F1DEB"/>
    <w:rsid w:val="001F1E4D"/>
    <w:rsid w:val="002310DB"/>
    <w:rsid w:val="0024739F"/>
    <w:rsid w:val="00252E1E"/>
    <w:rsid w:val="00257FC9"/>
    <w:rsid w:val="00264027"/>
    <w:rsid w:val="00264F70"/>
    <w:rsid w:val="00271D6E"/>
    <w:rsid w:val="002903BC"/>
    <w:rsid w:val="002961F8"/>
    <w:rsid w:val="002A0AAD"/>
    <w:rsid w:val="002D7B16"/>
    <w:rsid w:val="002E2CB1"/>
    <w:rsid w:val="002E6FD7"/>
    <w:rsid w:val="002F3602"/>
    <w:rsid w:val="002F759A"/>
    <w:rsid w:val="00315C80"/>
    <w:rsid w:val="0034063B"/>
    <w:rsid w:val="003406A1"/>
    <w:rsid w:val="0035060C"/>
    <w:rsid w:val="00361083"/>
    <w:rsid w:val="0037298F"/>
    <w:rsid w:val="003C038F"/>
    <w:rsid w:val="00413C5D"/>
    <w:rsid w:val="004262E0"/>
    <w:rsid w:val="004424AE"/>
    <w:rsid w:val="00447488"/>
    <w:rsid w:val="004828B0"/>
    <w:rsid w:val="00487610"/>
    <w:rsid w:val="00492588"/>
    <w:rsid w:val="004A0D53"/>
    <w:rsid w:val="004A7662"/>
    <w:rsid w:val="00500AA4"/>
    <w:rsid w:val="005026F1"/>
    <w:rsid w:val="005163FC"/>
    <w:rsid w:val="00530105"/>
    <w:rsid w:val="0054775E"/>
    <w:rsid w:val="00563782"/>
    <w:rsid w:val="00585C97"/>
    <w:rsid w:val="00591086"/>
    <w:rsid w:val="005A3375"/>
    <w:rsid w:val="005A3A50"/>
    <w:rsid w:val="005B420D"/>
    <w:rsid w:val="005B7751"/>
    <w:rsid w:val="005C30D7"/>
    <w:rsid w:val="005E04DD"/>
    <w:rsid w:val="00601D41"/>
    <w:rsid w:val="00603516"/>
    <w:rsid w:val="00611B11"/>
    <w:rsid w:val="00615EA3"/>
    <w:rsid w:val="00621368"/>
    <w:rsid w:val="006606F6"/>
    <w:rsid w:val="00672DC9"/>
    <w:rsid w:val="006767F5"/>
    <w:rsid w:val="00681B25"/>
    <w:rsid w:val="0069502A"/>
    <w:rsid w:val="00695D03"/>
    <w:rsid w:val="00695F62"/>
    <w:rsid w:val="006B505A"/>
    <w:rsid w:val="006C14CE"/>
    <w:rsid w:val="006C20D0"/>
    <w:rsid w:val="006D7F0E"/>
    <w:rsid w:val="006F38A8"/>
    <w:rsid w:val="00712871"/>
    <w:rsid w:val="007335A9"/>
    <w:rsid w:val="00743D24"/>
    <w:rsid w:val="00744AA9"/>
    <w:rsid w:val="00744FF1"/>
    <w:rsid w:val="00765099"/>
    <w:rsid w:val="00765E39"/>
    <w:rsid w:val="0076639D"/>
    <w:rsid w:val="00771340"/>
    <w:rsid w:val="00771888"/>
    <w:rsid w:val="007820FA"/>
    <w:rsid w:val="00793C0D"/>
    <w:rsid w:val="007B0364"/>
    <w:rsid w:val="007B34C3"/>
    <w:rsid w:val="007B62B2"/>
    <w:rsid w:val="007C7282"/>
    <w:rsid w:val="007D76D9"/>
    <w:rsid w:val="007E195B"/>
    <w:rsid w:val="007E4273"/>
    <w:rsid w:val="007F5088"/>
    <w:rsid w:val="0083577E"/>
    <w:rsid w:val="00850388"/>
    <w:rsid w:val="008521E4"/>
    <w:rsid w:val="00857F28"/>
    <w:rsid w:val="00865713"/>
    <w:rsid w:val="00880431"/>
    <w:rsid w:val="0088514F"/>
    <w:rsid w:val="008972D7"/>
    <w:rsid w:val="00911C60"/>
    <w:rsid w:val="00936F5D"/>
    <w:rsid w:val="00955A8C"/>
    <w:rsid w:val="009731E5"/>
    <w:rsid w:val="0097350A"/>
    <w:rsid w:val="0098352D"/>
    <w:rsid w:val="00990B11"/>
    <w:rsid w:val="009B6A4A"/>
    <w:rsid w:val="009D18B0"/>
    <w:rsid w:val="009D477B"/>
    <w:rsid w:val="009F2266"/>
    <w:rsid w:val="00A22C3F"/>
    <w:rsid w:val="00A24DF6"/>
    <w:rsid w:val="00A27D4E"/>
    <w:rsid w:val="00A41090"/>
    <w:rsid w:val="00A4118C"/>
    <w:rsid w:val="00A44050"/>
    <w:rsid w:val="00A5323E"/>
    <w:rsid w:val="00A76486"/>
    <w:rsid w:val="00A81A9B"/>
    <w:rsid w:val="00A87514"/>
    <w:rsid w:val="00AC2536"/>
    <w:rsid w:val="00AD1694"/>
    <w:rsid w:val="00AE56F2"/>
    <w:rsid w:val="00AE715B"/>
    <w:rsid w:val="00AF1572"/>
    <w:rsid w:val="00B12B8A"/>
    <w:rsid w:val="00B13010"/>
    <w:rsid w:val="00B17219"/>
    <w:rsid w:val="00B31B3A"/>
    <w:rsid w:val="00B35EDE"/>
    <w:rsid w:val="00B37A5B"/>
    <w:rsid w:val="00B43CC5"/>
    <w:rsid w:val="00B76B92"/>
    <w:rsid w:val="00BA27D6"/>
    <w:rsid w:val="00BC1157"/>
    <w:rsid w:val="00BC6877"/>
    <w:rsid w:val="00BD1772"/>
    <w:rsid w:val="00BD34D1"/>
    <w:rsid w:val="00BF3400"/>
    <w:rsid w:val="00BF4BDF"/>
    <w:rsid w:val="00BF77F0"/>
    <w:rsid w:val="00BF7F3A"/>
    <w:rsid w:val="00C1003C"/>
    <w:rsid w:val="00C3751B"/>
    <w:rsid w:val="00C41BB9"/>
    <w:rsid w:val="00C55853"/>
    <w:rsid w:val="00C635E3"/>
    <w:rsid w:val="00C65122"/>
    <w:rsid w:val="00C82E4B"/>
    <w:rsid w:val="00C84610"/>
    <w:rsid w:val="00C95200"/>
    <w:rsid w:val="00C9551C"/>
    <w:rsid w:val="00CB6EC2"/>
    <w:rsid w:val="00CC6466"/>
    <w:rsid w:val="00CF3F57"/>
    <w:rsid w:val="00D052AA"/>
    <w:rsid w:val="00D228D7"/>
    <w:rsid w:val="00D41710"/>
    <w:rsid w:val="00D4270B"/>
    <w:rsid w:val="00D50D8F"/>
    <w:rsid w:val="00DA0A98"/>
    <w:rsid w:val="00DA1102"/>
    <w:rsid w:val="00DA15D8"/>
    <w:rsid w:val="00DC6183"/>
    <w:rsid w:val="00E13DA0"/>
    <w:rsid w:val="00E326D2"/>
    <w:rsid w:val="00E63F1B"/>
    <w:rsid w:val="00E66100"/>
    <w:rsid w:val="00E93195"/>
    <w:rsid w:val="00E93875"/>
    <w:rsid w:val="00EA1F9E"/>
    <w:rsid w:val="00EB0476"/>
    <w:rsid w:val="00EB131A"/>
    <w:rsid w:val="00EB2D86"/>
    <w:rsid w:val="00EB7438"/>
    <w:rsid w:val="00ED20FF"/>
    <w:rsid w:val="00EE3119"/>
    <w:rsid w:val="00F00382"/>
    <w:rsid w:val="00F100DC"/>
    <w:rsid w:val="00F12607"/>
    <w:rsid w:val="00F308B0"/>
    <w:rsid w:val="00F40102"/>
    <w:rsid w:val="00F56242"/>
    <w:rsid w:val="00F65F00"/>
    <w:rsid w:val="00F66FFD"/>
    <w:rsid w:val="00F91567"/>
    <w:rsid w:val="00F9299B"/>
    <w:rsid w:val="00FD2BBB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30105"/>
    <w:pPr>
      <w:widowControl w:val="0"/>
      <w:autoSpaceDE w:val="0"/>
      <w:autoSpaceDN w:val="0"/>
      <w:ind w:left="862"/>
      <w:jc w:val="both"/>
      <w:outlineLvl w:val="1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D8"/>
  </w:style>
  <w:style w:type="paragraph" w:styleId="Footer">
    <w:name w:val="footer"/>
    <w:basedOn w:val="Normal"/>
    <w:link w:val="FooterChar"/>
    <w:uiPriority w:val="99"/>
    <w:unhideWhenUsed/>
    <w:rsid w:val="00DA1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D8"/>
  </w:style>
  <w:style w:type="paragraph" w:styleId="BodyText">
    <w:name w:val="Body Text"/>
    <w:basedOn w:val="Normal"/>
    <w:link w:val="BodyTextChar"/>
    <w:semiHidden/>
    <w:rsid w:val="002310DB"/>
    <w:rPr>
      <w:rFonts w:ascii=".VnTime" w:eastAsia="Times New Roman" w:hAnsi=".VnTime" w:cs="Times New Roman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310DB"/>
    <w:rPr>
      <w:rFonts w:ascii=".VnTime" w:eastAsia="Times New Roman" w:hAnsi=".VnTime" w:cs="Times New Roman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30105"/>
    <w:rPr>
      <w:rFonts w:eastAsia="Times New Roman" w:cs="Times New Roman"/>
      <w:b/>
      <w:bCs/>
      <w:szCs w:val="28"/>
      <w:lang w:val="vi"/>
    </w:rPr>
  </w:style>
  <w:style w:type="paragraph" w:styleId="ListParagraph">
    <w:name w:val="List Paragraph"/>
    <w:basedOn w:val="Normal"/>
    <w:uiPriority w:val="34"/>
    <w:qFormat/>
    <w:rsid w:val="000F4EE4"/>
    <w:pPr>
      <w:spacing w:line="360" w:lineRule="auto"/>
      <w:ind w:left="720"/>
      <w:contextualSpacing/>
      <w:jc w:val="both"/>
    </w:pPr>
    <w:rPr>
      <w:rFonts w:eastAsia="Arial" w:cs="Times New Roman"/>
    </w:rPr>
  </w:style>
  <w:style w:type="paragraph" w:styleId="NormalWeb">
    <w:name w:val="Normal (Web)"/>
    <w:basedOn w:val="Normal"/>
    <w:uiPriority w:val="99"/>
    <w:unhideWhenUsed/>
    <w:qFormat/>
    <w:rsid w:val="00743D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nidungVB">
    <w:name w:val="nội dung VB"/>
    <w:basedOn w:val="Normal"/>
    <w:rsid w:val="0097350A"/>
    <w:pPr>
      <w:widowControl w:val="0"/>
      <w:spacing w:after="120" w:line="400" w:lineRule="atLeast"/>
      <w:ind w:firstLine="567"/>
      <w:jc w:val="both"/>
    </w:pPr>
    <w:rPr>
      <w:rFonts w:eastAsia="Times New Roman" w:cs="Times New Roman"/>
      <w:szCs w:val="28"/>
    </w:rPr>
  </w:style>
  <w:style w:type="paragraph" w:customStyle="1" w:styleId="Standard">
    <w:name w:val="Standard"/>
    <w:rsid w:val="002E6FD7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30105"/>
    <w:pPr>
      <w:widowControl w:val="0"/>
      <w:autoSpaceDE w:val="0"/>
      <w:autoSpaceDN w:val="0"/>
      <w:ind w:left="862"/>
      <w:jc w:val="both"/>
      <w:outlineLvl w:val="1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D8"/>
  </w:style>
  <w:style w:type="paragraph" w:styleId="Footer">
    <w:name w:val="footer"/>
    <w:basedOn w:val="Normal"/>
    <w:link w:val="FooterChar"/>
    <w:uiPriority w:val="99"/>
    <w:unhideWhenUsed/>
    <w:rsid w:val="00DA1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D8"/>
  </w:style>
  <w:style w:type="paragraph" w:styleId="BodyText">
    <w:name w:val="Body Text"/>
    <w:basedOn w:val="Normal"/>
    <w:link w:val="BodyTextChar"/>
    <w:semiHidden/>
    <w:rsid w:val="002310DB"/>
    <w:rPr>
      <w:rFonts w:ascii=".VnTime" w:eastAsia="Times New Roman" w:hAnsi=".VnTime" w:cs="Times New Roman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310DB"/>
    <w:rPr>
      <w:rFonts w:ascii=".VnTime" w:eastAsia="Times New Roman" w:hAnsi=".VnTime" w:cs="Times New Roman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30105"/>
    <w:rPr>
      <w:rFonts w:eastAsia="Times New Roman" w:cs="Times New Roman"/>
      <w:b/>
      <w:bCs/>
      <w:szCs w:val="28"/>
      <w:lang w:val="vi"/>
    </w:rPr>
  </w:style>
  <w:style w:type="paragraph" w:styleId="ListParagraph">
    <w:name w:val="List Paragraph"/>
    <w:basedOn w:val="Normal"/>
    <w:uiPriority w:val="34"/>
    <w:qFormat/>
    <w:rsid w:val="000F4EE4"/>
    <w:pPr>
      <w:spacing w:line="360" w:lineRule="auto"/>
      <w:ind w:left="720"/>
      <w:contextualSpacing/>
      <w:jc w:val="both"/>
    </w:pPr>
    <w:rPr>
      <w:rFonts w:eastAsia="Arial" w:cs="Times New Roman"/>
    </w:rPr>
  </w:style>
  <w:style w:type="paragraph" w:styleId="NormalWeb">
    <w:name w:val="Normal (Web)"/>
    <w:basedOn w:val="Normal"/>
    <w:uiPriority w:val="99"/>
    <w:unhideWhenUsed/>
    <w:qFormat/>
    <w:rsid w:val="00743D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nidungVB">
    <w:name w:val="nội dung VB"/>
    <w:basedOn w:val="Normal"/>
    <w:rsid w:val="0097350A"/>
    <w:pPr>
      <w:widowControl w:val="0"/>
      <w:spacing w:after="120" w:line="400" w:lineRule="atLeast"/>
      <w:ind w:firstLine="567"/>
      <w:jc w:val="both"/>
    </w:pPr>
    <w:rPr>
      <w:rFonts w:eastAsia="Times New Roman" w:cs="Times New Roman"/>
      <w:szCs w:val="28"/>
    </w:rPr>
  </w:style>
  <w:style w:type="paragraph" w:customStyle="1" w:styleId="Standard">
    <w:name w:val="Standard"/>
    <w:rsid w:val="002E6FD7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BDB8-D60C-41AE-862D-2C900FBC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21</cp:revision>
  <cp:lastPrinted>2026-05-28T09:50:00Z</cp:lastPrinted>
  <dcterms:created xsi:type="dcterms:W3CDTF">2025-11-03T02:40:00Z</dcterms:created>
  <dcterms:modified xsi:type="dcterms:W3CDTF">2026-06-20T01:57:00Z</dcterms:modified>
</cp:coreProperties>
</file>