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726" w:type="pct"/>
        <w:tblCellSpacing w:w="0" w:type="dxa"/>
        <w:tblInd w:w="-743" w:type="dxa"/>
        <w:shd w:val="clear" w:color="auto" w:fill="FFFFFF"/>
        <w:tblCellMar>
          <w:left w:w="0" w:type="dxa"/>
          <w:right w:w="0" w:type="dxa"/>
        </w:tblCellMar>
        <w:tblLook w:val="04A0" w:firstRow="1" w:lastRow="0" w:firstColumn="1" w:lastColumn="0" w:noHBand="0" w:noVBand="1"/>
      </w:tblPr>
      <w:tblGrid>
        <w:gridCol w:w="4708"/>
        <w:gridCol w:w="5681"/>
      </w:tblGrid>
      <w:tr w:rsidR="00D46FF0" w:rsidRPr="00794469" w14:paraId="18956A23" w14:textId="77777777" w:rsidTr="00EE5D1A">
        <w:trPr>
          <w:trHeight w:val="845"/>
          <w:tblCellSpacing w:w="0" w:type="dxa"/>
        </w:trPr>
        <w:tc>
          <w:tcPr>
            <w:tcW w:w="2266" w:type="pct"/>
            <w:shd w:val="clear" w:color="auto" w:fill="FFFFFF"/>
            <w:tcMar>
              <w:top w:w="0" w:type="dxa"/>
              <w:left w:w="108" w:type="dxa"/>
              <w:bottom w:w="0" w:type="dxa"/>
              <w:right w:w="108" w:type="dxa"/>
            </w:tcMar>
            <w:hideMark/>
          </w:tcPr>
          <w:p w14:paraId="398964E4" w14:textId="77777777" w:rsidR="00D46FF0" w:rsidRPr="00794469" w:rsidRDefault="00D46FF0" w:rsidP="00EE5D1A">
            <w:pPr>
              <w:spacing w:after="0"/>
              <w:rPr>
                <w:rFonts w:eastAsia="Times New Roman"/>
                <w:bCs/>
                <w:sz w:val="26"/>
                <w:szCs w:val="26"/>
                <w:lang w:val="en-GB"/>
              </w:rPr>
            </w:pPr>
            <w:r w:rsidRPr="00794469">
              <w:rPr>
                <w:rFonts w:eastAsia="Times New Roman"/>
                <w:bCs/>
                <w:sz w:val="26"/>
                <w:szCs w:val="26"/>
                <w:lang w:val="en-GB"/>
              </w:rPr>
              <w:t>UBND THÀNH PHỐ HẢI PHÒNG</w:t>
            </w:r>
          </w:p>
          <w:p w14:paraId="66F058AA" w14:textId="77777777" w:rsidR="00D46FF0" w:rsidRPr="00794469" w:rsidRDefault="00D46FF0" w:rsidP="00EE5D1A">
            <w:pPr>
              <w:ind w:right="-110"/>
              <w:rPr>
                <w:rFonts w:eastAsia="Times New Roman"/>
                <w:sz w:val="26"/>
                <w:szCs w:val="26"/>
              </w:rPr>
            </w:pPr>
            <w:r w:rsidRPr="00794469">
              <w:rPr>
                <w:rFonts w:eastAsia="Times New Roman"/>
                <w:b/>
                <w:bCs/>
                <w:noProof/>
                <w:sz w:val="26"/>
                <w:szCs w:val="26"/>
                <w:lang w:val="en-GB"/>
              </w:rPr>
              <mc:AlternateContent>
                <mc:Choice Requires="wps">
                  <w:drawing>
                    <wp:anchor distT="4294967295" distB="4294967295" distL="114300" distR="114300" simplePos="0" relativeHeight="251660288" behindDoc="0" locked="0" layoutInCell="1" allowOverlap="1" wp14:anchorId="56B00DB0" wp14:editId="3B0A0AC1">
                      <wp:simplePos x="0" y="0"/>
                      <wp:positionH relativeFrom="column">
                        <wp:posOffset>816610</wp:posOffset>
                      </wp:positionH>
                      <wp:positionV relativeFrom="paragraph">
                        <wp:posOffset>248919</wp:posOffset>
                      </wp:positionV>
                      <wp:extent cx="1323975" cy="0"/>
                      <wp:effectExtent l="0" t="0" r="0" b="0"/>
                      <wp:wrapNone/>
                      <wp:docPr id="2"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57CFE" id="_x0000_t32" coordsize="21600,21600" o:spt="32" o:oned="t" path="m,l21600,21600e" filled="f">
                      <v:path arrowok="t" fillok="f" o:connecttype="none"/>
                      <o:lock v:ext="edit" shapetype="t"/>
                    </v:shapetype>
                    <v:shape id="Straight Arrow Connector 4" o:spid="_x0000_s1026" type="#_x0000_t32" style="position:absolute;margin-left:64.3pt;margin-top:19.6pt;width:104.25pt;height:0;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"/>
                  </w:pict>
                </mc:Fallback>
              </mc:AlternateContent>
            </w:r>
            <w:r w:rsidRPr="00794469">
              <w:rPr>
                <w:rFonts w:eastAsia="Times New Roman"/>
                <w:b/>
                <w:bCs/>
                <w:sz w:val="26"/>
                <w:szCs w:val="26"/>
                <w:lang w:val="en-GB"/>
              </w:rPr>
              <w:t>SỞ NÔNG NGHIỆP VÀ MÔI TRƯỜNG</w:t>
            </w:r>
          </w:p>
        </w:tc>
        <w:tc>
          <w:tcPr>
            <w:tcW w:w="2734" w:type="pct"/>
            <w:shd w:val="clear" w:color="auto" w:fill="FFFFFF"/>
            <w:tcMar>
              <w:top w:w="0" w:type="dxa"/>
              <w:left w:w="108" w:type="dxa"/>
              <w:bottom w:w="0" w:type="dxa"/>
              <w:right w:w="108" w:type="dxa"/>
            </w:tcMar>
            <w:hideMark/>
          </w:tcPr>
          <w:p w14:paraId="2D8669CB" w14:textId="77777777" w:rsidR="00D46FF0" w:rsidRPr="00794469" w:rsidRDefault="00D46FF0" w:rsidP="00EE5D1A">
            <w:pPr>
              <w:spacing w:after="0"/>
              <w:rPr>
                <w:rFonts w:eastAsia="Times New Roman"/>
                <w:sz w:val="26"/>
                <w:szCs w:val="26"/>
              </w:rPr>
            </w:pPr>
            <w:r w:rsidRPr="00794469">
              <w:rPr>
                <w:rFonts w:eastAsia="Times New Roman"/>
                <w:noProof/>
                <w:sz w:val="26"/>
                <w:szCs w:val="26"/>
                <w:lang w:val="en-GB"/>
              </w:rPr>
              <mc:AlternateContent>
                <mc:Choice Requires="wps">
                  <w:drawing>
                    <wp:anchor distT="4294967295" distB="4294967295" distL="114300" distR="114300" simplePos="0" relativeHeight="251659264" behindDoc="0" locked="0" layoutInCell="1" allowOverlap="1" wp14:anchorId="0B4B6496" wp14:editId="665E7321">
                      <wp:simplePos x="0" y="0"/>
                      <wp:positionH relativeFrom="column">
                        <wp:posOffset>878205</wp:posOffset>
                      </wp:positionH>
                      <wp:positionV relativeFrom="paragraph">
                        <wp:posOffset>442594</wp:posOffset>
                      </wp:positionV>
                      <wp:extent cx="1872615" cy="0"/>
                      <wp:effectExtent l="0" t="0" r="0" b="0"/>
                      <wp:wrapNone/>
                      <wp:docPr id="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26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21392C" id="Straight Arrow Connector 2" o:spid="_x0000_s1026" type="#_x0000_t32" style="position:absolute;margin-left:69.15pt;margin-top:34.85pt;width:147.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"/>
                  </w:pict>
                </mc:Fallback>
              </mc:AlternateContent>
            </w:r>
            <w:r w:rsidRPr="00794469">
              <w:rPr>
                <w:rFonts w:eastAsia="Times New Roman"/>
                <w:sz w:val="26"/>
                <w:szCs w:val="26"/>
                <w:lang w:val="en-GB"/>
              </w:rPr>
              <w:t>CỘNG HÒA XÃ HỘI CHỦ NGHĨA VIỆT NAM</w:t>
            </w:r>
            <w:r w:rsidRPr="00794469">
              <w:rPr>
                <w:rFonts w:eastAsia="Times New Roman"/>
                <w:b/>
                <w:bCs/>
                <w:sz w:val="26"/>
                <w:szCs w:val="26"/>
                <w:lang w:val="en-GB"/>
              </w:rPr>
              <w:br/>
            </w:r>
            <w:r w:rsidRPr="00794469">
              <w:rPr>
                <w:rFonts w:eastAsia="Times New Roman"/>
                <w:b/>
                <w:bCs/>
                <w:sz w:val="28"/>
                <w:szCs w:val="26"/>
                <w:lang w:val="en-GB"/>
              </w:rPr>
              <w:t>Độc lập - Tự do - Hạnh phúc</w:t>
            </w:r>
          </w:p>
        </w:tc>
      </w:tr>
      <w:tr w:rsidR="00D46FF0" w:rsidRPr="00794469" w14:paraId="562DA0F2" w14:textId="77777777" w:rsidTr="00EE5D1A">
        <w:trPr>
          <w:tblCellSpacing w:w="0" w:type="dxa"/>
        </w:trPr>
        <w:tc>
          <w:tcPr>
            <w:tcW w:w="2266" w:type="pct"/>
            <w:shd w:val="clear" w:color="auto" w:fill="FFFFFF"/>
            <w:tcMar>
              <w:top w:w="0" w:type="dxa"/>
              <w:left w:w="108" w:type="dxa"/>
              <w:bottom w:w="0" w:type="dxa"/>
              <w:right w:w="108" w:type="dxa"/>
            </w:tcMar>
            <w:hideMark/>
          </w:tcPr>
          <w:p w14:paraId="51197F4D" w14:textId="6A00198E" w:rsidR="00D46FF0" w:rsidRPr="00794469" w:rsidRDefault="00F01098" w:rsidP="00F01098">
            <w:pPr>
              <w:spacing w:before="120"/>
              <w:rPr>
                <w:szCs w:val="24"/>
              </w:rPr>
            </w:pPr>
            <w:r>
              <w:rPr>
                <w:szCs w:val="24"/>
              </w:rPr>
              <w:t>Số: ………………./</w:t>
            </w:r>
            <w:r w:rsidR="009500B5">
              <w:rPr>
                <w:szCs w:val="24"/>
              </w:rPr>
              <w:t>BC</w:t>
            </w:r>
            <w:r>
              <w:rPr>
                <w:szCs w:val="24"/>
              </w:rPr>
              <w:t>-SNNMT</w:t>
            </w:r>
          </w:p>
        </w:tc>
        <w:tc>
          <w:tcPr>
            <w:tcW w:w="2734" w:type="pct"/>
            <w:shd w:val="clear" w:color="auto" w:fill="FFFFFF"/>
            <w:tcMar>
              <w:top w:w="0" w:type="dxa"/>
              <w:left w:w="108" w:type="dxa"/>
              <w:bottom w:w="0" w:type="dxa"/>
              <w:right w:w="108" w:type="dxa"/>
            </w:tcMar>
            <w:hideMark/>
          </w:tcPr>
          <w:p w14:paraId="5A359F50" w14:textId="7EFA81E9" w:rsidR="00D46FF0" w:rsidRPr="00794469" w:rsidRDefault="00D46FF0" w:rsidP="00EE5D1A">
            <w:pPr>
              <w:spacing w:before="120" w:line="234" w:lineRule="atLeast"/>
              <w:rPr>
                <w:rFonts w:eastAsia="Times New Roman"/>
                <w:sz w:val="26"/>
                <w:szCs w:val="26"/>
              </w:rPr>
            </w:pPr>
            <w:r w:rsidRPr="00794469">
              <w:rPr>
                <w:rFonts w:eastAsia="Times New Roman"/>
                <w:i/>
                <w:iCs/>
                <w:sz w:val="26"/>
                <w:szCs w:val="26"/>
                <w:lang w:val="en-GB"/>
              </w:rPr>
              <w:t xml:space="preserve">Hải Phòng, ngày     </w:t>
            </w:r>
            <w:r w:rsidRPr="00794469">
              <w:rPr>
                <w:rFonts w:eastAsia="Times New Roman"/>
                <w:i/>
                <w:iCs/>
                <w:sz w:val="26"/>
                <w:szCs w:val="26"/>
              </w:rPr>
              <w:t> </w:t>
            </w:r>
            <w:r w:rsidRPr="00794469">
              <w:rPr>
                <w:rFonts w:eastAsia="Times New Roman"/>
                <w:i/>
                <w:iCs/>
                <w:sz w:val="26"/>
                <w:szCs w:val="26"/>
                <w:lang w:val="en-GB"/>
              </w:rPr>
              <w:t>tháng </w:t>
            </w:r>
            <w:r>
              <w:rPr>
                <w:rFonts w:eastAsia="Times New Roman"/>
                <w:i/>
                <w:iCs/>
                <w:sz w:val="26"/>
                <w:szCs w:val="26"/>
                <w:lang w:val="en-GB"/>
              </w:rPr>
              <w:t>11</w:t>
            </w:r>
            <w:r w:rsidRPr="00794469">
              <w:rPr>
                <w:rFonts w:eastAsia="Times New Roman"/>
                <w:i/>
                <w:iCs/>
                <w:sz w:val="26"/>
                <w:szCs w:val="26"/>
              </w:rPr>
              <w:t> </w:t>
            </w:r>
            <w:r w:rsidRPr="00794469">
              <w:rPr>
                <w:rFonts w:eastAsia="Times New Roman"/>
                <w:i/>
                <w:iCs/>
                <w:sz w:val="26"/>
                <w:szCs w:val="26"/>
                <w:lang w:val="en-GB"/>
              </w:rPr>
              <w:t>năm 2026</w:t>
            </w:r>
          </w:p>
        </w:tc>
      </w:tr>
    </w:tbl>
    <w:p w14:paraId="5F259C26" w14:textId="77777777" w:rsidR="00D46FF0" w:rsidRDefault="00D46FF0" w:rsidP="00D46FF0">
      <w:pPr>
        <w:spacing w:before="120" w:after="60"/>
        <w:rPr>
          <w:b/>
          <w:bCs/>
          <w:sz w:val="28"/>
          <w:szCs w:val="28"/>
        </w:rPr>
      </w:pPr>
    </w:p>
    <w:p w14:paraId="2F84386F" w14:textId="79F76703" w:rsidR="00D46FF0" w:rsidRPr="00794469" w:rsidRDefault="009500B5" w:rsidP="00D46FF0">
      <w:pPr>
        <w:spacing w:before="120" w:after="60"/>
        <w:rPr>
          <w:b/>
          <w:bCs/>
          <w:sz w:val="28"/>
          <w:szCs w:val="28"/>
        </w:rPr>
      </w:pPr>
      <w:r>
        <w:rPr>
          <w:b/>
          <w:bCs/>
          <w:sz w:val="28"/>
          <w:szCs w:val="28"/>
        </w:rPr>
        <w:t xml:space="preserve">BÁO CÁO </w:t>
      </w:r>
      <w:r w:rsidR="00D46FF0">
        <w:rPr>
          <w:b/>
          <w:bCs/>
          <w:sz w:val="28"/>
          <w:szCs w:val="28"/>
        </w:rPr>
        <w:t>THUYẾT MINH</w:t>
      </w:r>
      <w:r w:rsidR="00D46FF0" w:rsidRPr="00794469">
        <w:rPr>
          <w:b/>
          <w:bCs/>
          <w:sz w:val="28"/>
          <w:szCs w:val="28"/>
        </w:rPr>
        <w:br/>
      </w:r>
      <w:r w:rsidR="00D46FF0">
        <w:rPr>
          <w:b/>
          <w:bCs/>
          <w:sz w:val="28"/>
          <w:szCs w:val="28"/>
        </w:rPr>
        <w:t xml:space="preserve">Dự thảo </w:t>
      </w:r>
      <w:r w:rsidR="00D46FF0" w:rsidRPr="00794469">
        <w:rPr>
          <w:b/>
          <w:bCs/>
          <w:sz w:val="28"/>
          <w:szCs w:val="28"/>
        </w:rPr>
        <w:t xml:space="preserve">Quy định việc xác định diện tích đất ở và các trường hợp khác chưa xác định cụ thể diện tích đất ở; trình tự, thủ tục xác định </w:t>
      </w:r>
      <w:r w:rsidR="00930EE2">
        <w:rPr>
          <w:b/>
          <w:bCs/>
          <w:sz w:val="28"/>
          <w:szCs w:val="28"/>
        </w:rPr>
        <w:t xml:space="preserve">riêng </w:t>
      </w:r>
      <w:r w:rsidR="00D46FF0" w:rsidRPr="00794469">
        <w:rPr>
          <w:b/>
          <w:bCs/>
          <w:sz w:val="28"/>
          <w:szCs w:val="28"/>
        </w:rPr>
        <w:t>diện tích đất ở trên</w:t>
      </w:r>
      <w:r w:rsidR="00D46FF0" w:rsidRPr="00794469">
        <w:rPr>
          <w:b/>
          <w:bCs/>
          <w:iCs/>
          <w:sz w:val="28"/>
          <w:szCs w:val="28"/>
          <w:shd w:val="clear" w:color="auto" w:fill="FFFFFF"/>
        </w:rPr>
        <w:t xml:space="preserve"> địa bàn thành phố Hải Phòng</w:t>
      </w:r>
    </w:p>
    <w:p w14:paraId="7E75CFF7" w14:textId="77777777" w:rsidR="00D46FF0" w:rsidRPr="00794469" w:rsidRDefault="00D46FF0" w:rsidP="00D46FF0">
      <w:pPr>
        <w:spacing w:before="120" w:after="60"/>
        <w:ind w:left="2880" w:firstLine="720"/>
        <w:jc w:val="both"/>
        <w:rPr>
          <w:sz w:val="28"/>
          <w:szCs w:val="28"/>
        </w:rPr>
      </w:pPr>
      <w:r w:rsidRPr="00794469">
        <w:rPr>
          <w:noProof/>
          <w:sz w:val="28"/>
          <w:szCs w:val="28"/>
          <w14:ligatures w14:val="standardContextual"/>
        </w:rPr>
        <mc:AlternateContent>
          <mc:Choice Requires="wps">
            <w:drawing>
              <wp:anchor distT="0" distB="0" distL="114300" distR="114300" simplePos="0" relativeHeight="251661312" behindDoc="0" locked="0" layoutInCell="1" allowOverlap="1" wp14:anchorId="5073B25F" wp14:editId="018ECA3F">
                <wp:simplePos x="0" y="0"/>
                <wp:positionH relativeFrom="column">
                  <wp:posOffset>2107883</wp:posOffset>
                </wp:positionH>
                <wp:positionV relativeFrom="paragraph">
                  <wp:posOffset>50800</wp:posOffset>
                </wp:positionV>
                <wp:extent cx="1557338" cy="0"/>
                <wp:effectExtent l="0" t="0" r="0" b="0"/>
                <wp:wrapNone/>
                <wp:docPr id="748312812" name="Straight Connector 9"/>
                <wp:cNvGraphicFramePr/>
                <a:graphic xmlns:a="http://schemas.openxmlformats.org/drawingml/2006/main">
                  <a:graphicData uri="http://schemas.microsoft.com/office/word/2010/wordprocessingShape">
                    <wps:wsp>
                      <wps:cNvCnPr/>
                      <wps:spPr>
                        <a:xfrm flipV="1">
                          <a:off x="0" y="0"/>
                          <a:ext cx="15573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93E8152" id="Straight Connector 9"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pt,4pt" to="288.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" strokecolor="black [3200]" strokeweight="1pt">
                <v:stroke joinstyle="miter"/>
              </v:line>
            </w:pict>
          </mc:Fallback>
        </mc:AlternateContent>
      </w:r>
      <w:r w:rsidRPr="00794469">
        <w:rPr>
          <w:sz w:val="28"/>
          <w:szCs w:val="28"/>
        </w:rPr>
        <w:t xml:space="preserve"> </w:t>
      </w:r>
    </w:p>
    <w:p w14:paraId="57B571EB" w14:textId="78F9D631" w:rsidR="00DA5EC8" w:rsidRDefault="00D46FF0" w:rsidP="00D46FF0">
      <w:pPr>
        <w:widowControl w:val="0"/>
        <w:spacing w:before="120"/>
        <w:ind w:firstLine="709"/>
        <w:jc w:val="both"/>
        <w:rPr>
          <w:iCs/>
          <w:sz w:val="28"/>
          <w:szCs w:val="28"/>
          <w:shd w:val="clear" w:color="auto" w:fill="FFFFFF"/>
        </w:rPr>
      </w:pPr>
      <w:r w:rsidRPr="00794469">
        <w:rPr>
          <w:sz w:val="28"/>
          <w:szCs w:val="28"/>
        </w:rPr>
        <w:t xml:space="preserve">Thực hiện quy định của Luật Ban hành văn bản quy phạm pháp luật, </w:t>
      </w:r>
      <w:r w:rsidR="00930EE2">
        <w:rPr>
          <w:sz w:val="28"/>
          <w:szCs w:val="28"/>
        </w:rPr>
        <w:t xml:space="preserve">Quyết định số 2582/QĐ-UBND ngày </w:t>
      </w:r>
      <w:r w:rsidR="00DA5EC8">
        <w:rPr>
          <w:sz w:val="28"/>
          <w:szCs w:val="28"/>
        </w:rPr>
        <w:t xml:space="preserve">06/7/2026 </w:t>
      </w:r>
      <w:r w:rsidR="00930EE2">
        <w:rPr>
          <w:sz w:val="28"/>
          <w:szCs w:val="28"/>
        </w:rPr>
        <w:t xml:space="preserve">của Uỷ ban nhân dân thành phố phê duyệt đăng ký xây dựng văn bản quy phạm pháp luật, </w:t>
      </w:r>
      <w:r w:rsidRPr="00794469">
        <w:rPr>
          <w:sz w:val="28"/>
          <w:szCs w:val="28"/>
        </w:rPr>
        <w:t>Sở Nông nghiệp và Môi trường đã xây dựng, hoàn thiện đề cương chi tiết</w:t>
      </w:r>
      <w:r w:rsidR="00DA5EC8">
        <w:rPr>
          <w:sz w:val="28"/>
          <w:szCs w:val="28"/>
        </w:rPr>
        <w:t>, hoàn thiện</w:t>
      </w:r>
      <w:r w:rsidRPr="00794469">
        <w:rPr>
          <w:sz w:val="28"/>
          <w:szCs w:val="28"/>
        </w:rPr>
        <w:t xml:space="preserve"> Dự thảo Quy định việc xác định diện tích đất ở và các trường hợp chưa xác định cụ thể diện tích đất ở; trình tự, thủ tục xác định </w:t>
      </w:r>
      <w:r w:rsidR="00930EE2">
        <w:rPr>
          <w:sz w:val="28"/>
          <w:szCs w:val="28"/>
        </w:rPr>
        <w:t xml:space="preserve">riêng </w:t>
      </w:r>
      <w:r w:rsidRPr="00794469">
        <w:rPr>
          <w:sz w:val="28"/>
          <w:szCs w:val="28"/>
        </w:rPr>
        <w:t xml:space="preserve">diện tích đất ở </w:t>
      </w:r>
      <w:r w:rsidRPr="00794469">
        <w:rPr>
          <w:iCs/>
          <w:sz w:val="28"/>
          <w:szCs w:val="28"/>
          <w:shd w:val="clear" w:color="auto" w:fill="FFFFFF"/>
        </w:rPr>
        <w:t>trên địa bàn thành phố</w:t>
      </w:r>
      <w:r w:rsidR="00DA5EC8">
        <w:rPr>
          <w:iCs/>
          <w:sz w:val="28"/>
          <w:szCs w:val="28"/>
          <w:shd w:val="clear" w:color="auto" w:fill="FFFFFF"/>
        </w:rPr>
        <w:t xml:space="preserve">. </w:t>
      </w:r>
    </w:p>
    <w:p w14:paraId="08B8282D" w14:textId="7162AB40" w:rsidR="00D46FF0" w:rsidRPr="00794469" w:rsidRDefault="00DA5EC8" w:rsidP="00D46FF0">
      <w:pPr>
        <w:widowControl w:val="0"/>
        <w:spacing w:before="120"/>
        <w:ind w:firstLine="709"/>
        <w:jc w:val="both"/>
        <w:rPr>
          <w:sz w:val="28"/>
          <w:szCs w:val="28"/>
        </w:rPr>
      </w:pPr>
      <w:r>
        <w:rPr>
          <w:iCs/>
          <w:sz w:val="28"/>
          <w:szCs w:val="28"/>
          <w:shd w:val="clear" w:color="auto" w:fill="FFFFFF"/>
        </w:rPr>
        <w:t xml:space="preserve">Để làm rõ hơn các nội dung trong Dự thảo cũng như phân tích, đánh giá rõ cơ sở lý luận và thực tiễn </w:t>
      </w:r>
      <w:r w:rsidR="0082275A">
        <w:rPr>
          <w:iCs/>
          <w:sz w:val="28"/>
          <w:szCs w:val="28"/>
          <w:shd w:val="clear" w:color="auto" w:fill="FFFFFF"/>
        </w:rPr>
        <w:t xml:space="preserve">đối với </w:t>
      </w:r>
      <w:r>
        <w:rPr>
          <w:iCs/>
          <w:sz w:val="28"/>
          <w:szCs w:val="28"/>
          <w:shd w:val="clear" w:color="auto" w:fill="FFFFFF"/>
        </w:rPr>
        <w:t xml:space="preserve">các nội dung được quy định trong Dự thảo, đặc biệt liên quan đến diện tích đất ở được công nhận, Sở Nông nghiệp và Môi trường- Cơ quan chủ trì soạn thảo </w:t>
      </w:r>
      <w:r w:rsidR="00A86B7F">
        <w:rPr>
          <w:iCs/>
          <w:sz w:val="28"/>
          <w:szCs w:val="28"/>
          <w:shd w:val="clear" w:color="auto" w:fill="FFFFFF"/>
        </w:rPr>
        <w:t xml:space="preserve">báo cáo, </w:t>
      </w:r>
      <w:r>
        <w:rPr>
          <w:iCs/>
          <w:sz w:val="28"/>
          <w:szCs w:val="28"/>
          <w:shd w:val="clear" w:color="auto" w:fill="FFFFFF"/>
        </w:rPr>
        <w:t xml:space="preserve">thuyết minh </w:t>
      </w:r>
      <w:r w:rsidR="00A86B7F">
        <w:rPr>
          <w:iCs/>
          <w:sz w:val="28"/>
          <w:szCs w:val="28"/>
          <w:shd w:val="clear" w:color="auto" w:fill="FFFFFF"/>
        </w:rPr>
        <w:t xml:space="preserve">làm rõ một số nội dung trong Dự thảo, </w:t>
      </w:r>
      <w:r>
        <w:rPr>
          <w:iCs/>
          <w:sz w:val="28"/>
          <w:szCs w:val="28"/>
          <w:shd w:val="clear" w:color="auto" w:fill="FFFFFF"/>
        </w:rPr>
        <w:t xml:space="preserve">cụ thể như sau:  </w:t>
      </w:r>
    </w:p>
    <w:p w14:paraId="593A0C90" w14:textId="77777777" w:rsidR="00064BA1" w:rsidRDefault="00064BA1" w:rsidP="00D46FF0">
      <w:pPr>
        <w:widowControl w:val="0"/>
        <w:spacing w:before="120"/>
        <w:ind w:firstLine="709"/>
        <w:jc w:val="both"/>
        <w:rPr>
          <w:b/>
          <w:bCs/>
          <w:sz w:val="28"/>
          <w:szCs w:val="28"/>
        </w:rPr>
      </w:pPr>
      <w:r>
        <w:rPr>
          <w:b/>
          <w:bCs/>
          <w:sz w:val="28"/>
          <w:szCs w:val="28"/>
        </w:rPr>
        <w:t>1</w:t>
      </w:r>
      <w:r w:rsidR="00D46FF0" w:rsidRPr="00794469">
        <w:rPr>
          <w:b/>
          <w:bCs/>
          <w:sz w:val="28"/>
          <w:szCs w:val="28"/>
        </w:rPr>
        <w:t xml:space="preserve">. </w:t>
      </w:r>
      <w:r>
        <w:rPr>
          <w:b/>
          <w:bCs/>
          <w:sz w:val="28"/>
          <w:szCs w:val="28"/>
        </w:rPr>
        <w:t>Căn cứ xây dựng Dự thảo</w:t>
      </w:r>
    </w:p>
    <w:p w14:paraId="2034F87B" w14:textId="58B414C4" w:rsidR="0082275A" w:rsidRPr="00726DF4" w:rsidRDefault="00336166" w:rsidP="0082275A">
      <w:pPr>
        <w:widowControl w:val="0"/>
        <w:spacing w:before="120"/>
        <w:ind w:firstLine="709"/>
        <w:jc w:val="both"/>
        <w:rPr>
          <w:iCs/>
          <w:sz w:val="28"/>
          <w:szCs w:val="28"/>
          <w:shd w:val="clear" w:color="auto" w:fill="FFFFFF"/>
        </w:rPr>
      </w:pPr>
      <w:r>
        <w:rPr>
          <w:iCs/>
          <w:sz w:val="28"/>
          <w:szCs w:val="28"/>
          <w:shd w:val="clear" w:color="auto" w:fill="FFFFFF"/>
        </w:rPr>
        <w:t>-</w:t>
      </w:r>
      <w:r w:rsidR="0082275A">
        <w:rPr>
          <w:iCs/>
          <w:sz w:val="28"/>
          <w:szCs w:val="28"/>
          <w:shd w:val="clear" w:color="auto" w:fill="FFFFFF"/>
        </w:rPr>
        <w:t xml:space="preserve"> </w:t>
      </w:r>
      <w:r>
        <w:rPr>
          <w:iCs/>
          <w:sz w:val="28"/>
          <w:szCs w:val="28"/>
          <w:shd w:val="clear" w:color="auto" w:fill="FFFFFF"/>
        </w:rPr>
        <w:t xml:space="preserve">Ngày 31/01/2026, Chính phủ ban hành </w:t>
      </w:r>
      <w:r w:rsidR="0082275A">
        <w:rPr>
          <w:iCs/>
          <w:sz w:val="28"/>
          <w:szCs w:val="28"/>
          <w:shd w:val="clear" w:color="auto" w:fill="FFFFFF"/>
        </w:rPr>
        <w:t xml:space="preserve">Nghị định số 49/2026/NĐ-CP </w:t>
      </w:r>
      <w:r w:rsidRPr="00336166">
        <w:rPr>
          <w:sz w:val="28"/>
          <w:szCs w:val="28"/>
        </w:rPr>
        <w:t>q</w:t>
      </w:r>
      <w:r w:rsidRPr="00336166">
        <w:rPr>
          <w:sz w:val="28"/>
          <w:szCs w:val="28"/>
          <w:shd w:val="clear" w:color="auto" w:fill="FFFFFF"/>
          <w:lang w:val="vi-VN"/>
        </w:rPr>
        <w:t>uy định chi tiết và hướng dẫn một số điều của Nghị quyết số </w:t>
      </w:r>
      <w:bookmarkStart w:id="0" w:name="tvpllink_mjyreggxjo_1"/>
      <w:r w:rsidRPr="00336166">
        <w:rPr>
          <w:sz w:val="28"/>
          <w:szCs w:val="28"/>
          <w:shd w:val="clear" w:color="auto" w:fill="FFFFFF"/>
          <w:lang w:val="vi-VN"/>
        </w:rPr>
        <w:fldChar w:fldCharType="begin"/>
      </w:r>
      <w:r w:rsidRPr="00336166">
        <w:rPr>
          <w:sz w:val="28"/>
          <w:szCs w:val="28"/>
          <w:shd w:val="clear" w:color="auto" w:fill="FFFFFF"/>
          <w:lang w:val="vi-VN"/>
        </w:rPr>
        <w:instrText xml:space="preserve"> HYPERLINK "https://thuvienphapluat.vn/van-ban/Bat-dong-san/Nghi-quyet-254-2025-QH15-chinh-sach-thao-go-kho-khan-trong-to-chuc-thi-hanh-Luat-Dat-dai-684580.aspx" \t "_blank" </w:instrText>
      </w:r>
      <w:r w:rsidRPr="00336166">
        <w:rPr>
          <w:sz w:val="28"/>
          <w:szCs w:val="28"/>
          <w:shd w:val="clear" w:color="auto" w:fill="FFFFFF"/>
          <w:lang w:val="vi-VN"/>
        </w:rPr>
      </w:r>
      <w:r w:rsidRPr="00336166">
        <w:rPr>
          <w:sz w:val="28"/>
          <w:szCs w:val="28"/>
          <w:shd w:val="clear" w:color="auto" w:fill="FFFFFF"/>
          <w:lang w:val="vi-VN"/>
        </w:rPr>
        <w:fldChar w:fldCharType="separate"/>
      </w:r>
      <w:r w:rsidRPr="00336166">
        <w:rPr>
          <w:rStyle w:val="Hyperlink"/>
          <w:color w:val="auto"/>
          <w:sz w:val="28"/>
          <w:szCs w:val="28"/>
          <w:u w:val="none"/>
          <w:shd w:val="clear" w:color="auto" w:fill="FFFFFF"/>
          <w:lang w:val="vi-VN"/>
        </w:rPr>
        <w:t>254/2025/QH15</w:t>
      </w:r>
      <w:r w:rsidRPr="00336166">
        <w:rPr>
          <w:sz w:val="28"/>
          <w:szCs w:val="28"/>
          <w:shd w:val="clear" w:color="auto" w:fill="FFFFFF"/>
          <w:lang w:val="vi-VN"/>
        </w:rPr>
        <w:fldChar w:fldCharType="end"/>
      </w:r>
      <w:bookmarkEnd w:id="0"/>
      <w:r w:rsidRPr="00336166">
        <w:rPr>
          <w:sz w:val="28"/>
          <w:szCs w:val="28"/>
          <w:shd w:val="clear" w:color="auto" w:fill="FFFFFF"/>
          <w:lang w:val="vi-VN"/>
        </w:rPr>
        <w:t> của Quốc hội quy định một số cơ chế, chính sách tháo gỡ khó khăn, vướng mắc trong tổ chức thi hành </w:t>
      </w:r>
      <w:bookmarkStart w:id="1" w:name="tvpllink_spowirtlzs_2"/>
      <w:r w:rsidRPr="00336166">
        <w:rPr>
          <w:sz w:val="28"/>
          <w:szCs w:val="28"/>
          <w:shd w:val="clear" w:color="auto" w:fill="FFFFFF"/>
          <w:lang w:val="vi-VN"/>
        </w:rPr>
        <w:fldChar w:fldCharType="begin"/>
      </w:r>
      <w:r w:rsidRPr="00336166">
        <w:rPr>
          <w:sz w:val="28"/>
          <w:szCs w:val="28"/>
          <w:shd w:val="clear" w:color="auto" w:fill="FFFFFF"/>
          <w:lang w:val="vi-VN"/>
        </w:rPr>
        <w:instrText xml:space="preserve"> HYPERLINK "https://thuvienphapluat.vn/van-ban/Bat-dong-san/Luat-Dat-dai-2024-31-2024-QH15-523642.aspx" \t "_blank" </w:instrText>
      </w:r>
      <w:r w:rsidRPr="00336166">
        <w:rPr>
          <w:sz w:val="28"/>
          <w:szCs w:val="28"/>
          <w:shd w:val="clear" w:color="auto" w:fill="FFFFFF"/>
          <w:lang w:val="vi-VN"/>
        </w:rPr>
      </w:r>
      <w:r w:rsidRPr="00336166">
        <w:rPr>
          <w:sz w:val="28"/>
          <w:szCs w:val="28"/>
          <w:shd w:val="clear" w:color="auto" w:fill="FFFFFF"/>
          <w:lang w:val="vi-VN"/>
        </w:rPr>
        <w:fldChar w:fldCharType="separate"/>
      </w:r>
      <w:r w:rsidRPr="00336166">
        <w:rPr>
          <w:rStyle w:val="Hyperlink"/>
          <w:color w:val="auto"/>
          <w:sz w:val="28"/>
          <w:szCs w:val="28"/>
          <w:u w:val="none"/>
          <w:shd w:val="clear" w:color="auto" w:fill="FFFFFF"/>
          <w:lang w:val="vi-VN"/>
        </w:rPr>
        <w:t>Luật Đất đai</w:t>
      </w:r>
      <w:r w:rsidRPr="00336166">
        <w:rPr>
          <w:sz w:val="28"/>
          <w:szCs w:val="28"/>
          <w:shd w:val="clear" w:color="auto" w:fill="FFFFFF"/>
          <w:lang w:val="vi-VN"/>
        </w:rPr>
        <w:fldChar w:fldCharType="end"/>
      </w:r>
      <w:bookmarkEnd w:id="1"/>
      <w:r>
        <w:rPr>
          <w:sz w:val="28"/>
          <w:szCs w:val="28"/>
          <w:shd w:val="clear" w:color="auto" w:fill="FFFFFF"/>
        </w:rPr>
        <w:t xml:space="preserve"> trong đó tại </w:t>
      </w:r>
      <w:r w:rsidRPr="00726DF4">
        <w:rPr>
          <w:iCs/>
          <w:sz w:val="28"/>
          <w:szCs w:val="28"/>
          <w:shd w:val="clear" w:color="auto" w:fill="FFFFFF"/>
        </w:rPr>
        <w:t>điểm a, điểm d khoản 2 Điều 20</w:t>
      </w:r>
      <w:r>
        <w:rPr>
          <w:iCs/>
          <w:sz w:val="28"/>
          <w:szCs w:val="28"/>
          <w:shd w:val="clear" w:color="auto" w:fill="FFFFFF"/>
        </w:rPr>
        <w:t xml:space="preserve"> quy định: </w:t>
      </w:r>
    </w:p>
    <w:p w14:paraId="2B2D4ED7" w14:textId="77777777" w:rsidR="0082275A" w:rsidRPr="00794469" w:rsidRDefault="0082275A" w:rsidP="0082275A">
      <w:pPr>
        <w:widowControl w:val="0"/>
        <w:spacing w:before="120"/>
        <w:ind w:firstLine="709"/>
        <w:jc w:val="both"/>
        <w:rPr>
          <w:sz w:val="28"/>
          <w:szCs w:val="28"/>
          <w:shd w:val="clear" w:color="auto" w:fill="FFFFFF"/>
        </w:rPr>
      </w:pPr>
      <w:r w:rsidRPr="00794469">
        <w:rPr>
          <w:i/>
          <w:iCs/>
          <w:sz w:val="28"/>
          <w:szCs w:val="28"/>
          <w:shd w:val="clear" w:color="auto" w:fill="FFFFFF"/>
        </w:rPr>
        <w:t>“</w:t>
      </w:r>
      <w:r w:rsidRPr="00794469">
        <w:rPr>
          <w:i/>
          <w:sz w:val="28"/>
          <w:szCs w:val="28"/>
          <w:shd w:val="clear" w:color="auto" w:fill="FFFFFF"/>
        </w:rPr>
        <w:t xml:space="preserve">a) Ủy ban nhân dân cấp tỉnh </w:t>
      </w:r>
      <w:r w:rsidRPr="00336166">
        <w:rPr>
          <w:i/>
          <w:sz w:val="28"/>
          <w:szCs w:val="28"/>
          <w:u w:val="single"/>
          <w:shd w:val="clear" w:color="auto" w:fill="FFFFFF"/>
        </w:rPr>
        <w:t>căn cứ quy định của pháp luật về đất đai qua các thời kỳ, quá trình quản lý, sử dụng đất và điều kiện thực tế ở địa phương</w:t>
      </w:r>
      <w:r w:rsidRPr="00794469">
        <w:rPr>
          <w:i/>
          <w:sz w:val="28"/>
          <w:szCs w:val="28"/>
          <w:shd w:val="clear" w:color="auto" w:fill="FFFFFF"/>
        </w:rPr>
        <w:t xml:space="preserve"> để </w:t>
      </w:r>
      <w:r w:rsidRPr="00336166">
        <w:rPr>
          <w:i/>
          <w:sz w:val="28"/>
          <w:szCs w:val="28"/>
          <w:u w:val="single"/>
          <w:shd w:val="clear" w:color="auto" w:fill="FFFFFF"/>
        </w:rPr>
        <w:t>quy định việc xác định diện tích đất ở</w:t>
      </w:r>
      <w:r w:rsidRPr="00794469">
        <w:rPr>
          <w:i/>
          <w:sz w:val="28"/>
          <w:szCs w:val="28"/>
          <w:shd w:val="clear" w:color="auto" w:fill="FFFFFF"/>
        </w:rPr>
        <w:t xml:space="preserve">, </w:t>
      </w:r>
      <w:r w:rsidRPr="00336166">
        <w:rPr>
          <w:iCs/>
          <w:sz w:val="28"/>
          <w:szCs w:val="28"/>
          <w:shd w:val="clear" w:color="auto" w:fill="FFFFFF"/>
        </w:rPr>
        <w:t>quy định các trường hợp khác chưa xác định cụ thể diện tích đất ở</w:t>
      </w:r>
      <w:r w:rsidRPr="00794469">
        <w:rPr>
          <w:i/>
          <w:sz w:val="28"/>
          <w:szCs w:val="28"/>
          <w:shd w:val="clear" w:color="auto" w:fill="FFFFFF"/>
        </w:rPr>
        <w:t xml:space="preserve"> trên giấy chứng nhận đã cấp để áp dụng quy định tại khoản này;</w:t>
      </w:r>
    </w:p>
    <w:p w14:paraId="043664E0" w14:textId="77777777" w:rsidR="0082275A" w:rsidRDefault="0082275A" w:rsidP="0082275A">
      <w:pPr>
        <w:widowControl w:val="0"/>
        <w:spacing w:before="120"/>
        <w:ind w:firstLine="709"/>
        <w:jc w:val="both"/>
        <w:rPr>
          <w:iCs/>
          <w:sz w:val="28"/>
          <w:szCs w:val="28"/>
          <w:shd w:val="clear" w:color="auto" w:fill="FFFFFF"/>
        </w:rPr>
      </w:pPr>
      <w:r w:rsidRPr="00794469">
        <w:rPr>
          <w:i/>
          <w:sz w:val="28"/>
          <w:szCs w:val="28"/>
          <w:shd w:val="clear" w:color="auto" w:fill="FFFFFF"/>
        </w:rPr>
        <w:t xml:space="preserve">d) …. </w:t>
      </w:r>
      <w:r w:rsidRPr="00336166">
        <w:rPr>
          <w:i/>
          <w:sz w:val="28"/>
          <w:szCs w:val="28"/>
          <w:u w:val="single"/>
          <w:shd w:val="clear" w:color="auto" w:fill="FFFFFF"/>
        </w:rPr>
        <w:t>Trường hợp người sử dụng đất có nhu cầu thực hiện riêng thủ tục xác định diện tích đất ở thì thực hiện theo trình tự, thủ tục do Ủy ban nhân dân cấp tỉnh quy định</w:t>
      </w:r>
      <w:r w:rsidRPr="00794469">
        <w:rPr>
          <w:i/>
          <w:sz w:val="28"/>
          <w:szCs w:val="28"/>
          <w:shd w:val="clear" w:color="auto" w:fill="FFFFFF"/>
        </w:rPr>
        <w:t>.”</w:t>
      </w:r>
      <w:r w:rsidRPr="00794469">
        <w:rPr>
          <w:iCs/>
          <w:sz w:val="28"/>
          <w:szCs w:val="28"/>
          <w:shd w:val="clear" w:color="auto" w:fill="FFFFFF"/>
        </w:rPr>
        <w:t>.</w:t>
      </w:r>
    </w:p>
    <w:p w14:paraId="1B0AA973" w14:textId="1EFAD229" w:rsidR="00106E44" w:rsidRDefault="00964049" w:rsidP="00964049">
      <w:pPr>
        <w:widowControl w:val="0"/>
        <w:spacing w:before="120"/>
        <w:ind w:firstLine="709"/>
        <w:jc w:val="both"/>
        <w:rPr>
          <w:iCs/>
          <w:sz w:val="28"/>
          <w:szCs w:val="28"/>
          <w:shd w:val="clear" w:color="auto" w:fill="FFFFFF"/>
        </w:rPr>
      </w:pPr>
      <w:r>
        <w:rPr>
          <w:iCs/>
          <w:sz w:val="28"/>
          <w:szCs w:val="28"/>
          <w:shd w:val="clear" w:color="auto" w:fill="FFFFFF"/>
        </w:rPr>
        <w:t>T</w:t>
      </w:r>
      <w:r w:rsidR="00106E44">
        <w:rPr>
          <w:iCs/>
          <w:sz w:val="28"/>
          <w:szCs w:val="28"/>
          <w:shd w:val="clear" w:color="auto" w:fill="FFFFFF"/>
        </w:rPr>
        <w:t xml:space="preserve">heo </w:t>
      </w:r>
      <w:r>
        <w:rPr>
          <w:iCs/>
          <w:sz w:val="28"/>
          <w:szCs w:val="28"/>
          <w:shd w:val="clear" w:color="auto" w:fill="FFFFFF"/>
        </w:rPr>
        <w:t xml:space="preserve">các nội dung trên, </w:t>
      </w:r>
      <w:r w:rsidR="00106E44">
        <w:rPr>
          <w:iCs/>
          <w:sz w:val="28"/>
          <w:szCs w:val="28"/>
          <w:shd w:val="clear" w:color="auto" w:fill="FFFFFF"/>
        </w:rPr>
        <w:t xml:space="preserve">UBND cấp tỉnh cần quy định 03 nhóm vấn đề chính: việc xác định diện tích đất ở; các trường hợp khác chưa xác định cụ thể diện tích đất ở; trình tự, thủ tục xác định diện tích đất ở khi người sử dụng đất có nhu cầu thực hiện riêng. </w:t>
      </w:r>
    </w:p>
    <w:p w14:paraId="73FA7685" w14:textId="0B0A7A3D" w:rsidR="00336166" w:rsidRDefault="00336166" w:rsidP="00336166">
      <w:pPr>
        <w:widowControl w:val="0"/>
        <w:spacing w:before="120"/>
        <w:ind w:firstLine="709"/>
        <w:jc w:val="both"/>
        <w:rPr>
          <w:sz w:val="28"/>
          <w:szCs w:val="28"/>
        </w:rPr>
      </w:pPr>
      <w:r>
        <w:rPr>
          <w:sz w:val="28"/>
          <w:szCs w:val="28"/>
        </w:rPr>
        <w:lastRenderedPageBreak/>
        <w:t>- Về thẩm quyền quy định,</w:t>
      </w:r>
      <w:r w:rsidRPr="00BC57AF">
        <w:rPr>
          <w:sz w:val="28"/>
          <w:szCs w:val="28"/>
        </w:rPr>
        <w:t xml:space="preserve"> </w:t>
      </w:r>
      <w:r>
        <w:rPr>
          <w:sz w:val="28"/>
          <w:szCs w:val="28"/>
        </w:rPr>
        <w:t>khoản 2 Điều 21 Luật Ban hành văn bản quy phạm pháp luật quy định:</w:t>
      </w:r>
    </w:p>
    <w:p w14:paraId="6AA1D0A3" w14:textId="77777777" w:rsidR="00336166" w:rsidRPr="008A46F6" w:rsidRDefault="00336166" w:rsidP="00336166">
      <w:pPr>
        <w:widowControl w:val="0"/>
        <w:spacing w:before="120"/>
        <w:ind w:firstLine="709"/>
        <w:jc w:val="both"/>
        <w:rPr>
          <w:i/>
          <w:iCs/>
          <w:sz w:val="28"/>
          <w:szCs w:val="28"/>
        </w:rPr>
      </w:pPr>
      <w:bookmarkStart w:id="2" w:name="khoan_2_21"/>
      <w:r w:rsidRPr="008A46F6">
        <w:rPr>
          <w:i/>
          <w:iCs/>
          <w:sz w:val="28"/>
          <w:szCs w:val="28"/>
          <w:lang w:val="en"/>
        </w:rPr>
        <w:t>“2. </w:t>
      </w:r>
      <w:r w:rsidRPr="008A46F6">
        <w:rPr>
          <w:i/>
          <w:iCs/>
          <w:sz w:val="28"/>
          <w:szCs w:val="28"/>
        </w:rPr>
        <w:t>Ủy ban nhân dân cấp tỉnh ban hành quyết định để quy định:</w:t>
      </w:r>
      <w:bookmarkEnd w:id="2"/>
    </w:p>
    <w:p w14:paraId="5CCDF506" w14:textId="77777777" w:rsidR="00336166" w:rsidRPr="008A46F6" w:rsidRDefault="00336166" w:rsidP="00336166">
      <w:pPr>
        <w:widowControl w:val="0"/>
        <w:spacing w:before="120"/>
        <w:ind w:firstLine="709"/>
        <w:jc w:val="both"/>
        <w:rPr>
          <w:i/>
          <w:iCs/>
          <w:sz w:val="28"/>
          <w:szCs w:val="28"/>
        </w:rPr>
      </w:pPr>
      <w:bookmarkStart w:id="3" w:name="diem_a_2_21"/>
      <w:r w:rsidRPr="008A46F6">
        <w:rPr>
          <w:i/>
          <w:iCs/>
          <w:sz w:val="28"/>
          <w:szCs w:val="28"/>
          <w:lang w:val="en"/>
        </w:rPr>
        <w:t>a) Chi ti</w:t>
      </w:r>
      <w:r w:rsidRPr="008A46F6">
        <w:rPr>
          <w:i/>
          <w:iCs/>
          <w:sz w:val="28"/>
          <w:szCs w:val="28"/>
        </w:rPr>
        <w:t>ết điều, khoản, điểm và các nội dung khác được giao trong văn bản quy phạm pháp luật của cơ quan nhà nước cấp trên;</w:t>
      </w:r>
      <w:bookmarkEnd w:id="3"/>
    </w:p>
    <w:p w14:paraId="643DD207" w14:textId="77777777" w:rsidR="00336166" w:rsidRPr="008A46F6" w:rsidRDefault="00336166" w:rsidP="00336166">
      <w:pPr>
        <w:widowControl w:val="0"/>
        <w:spacing w:before="120"/>
        <w:ind w:firstLine="709"/>
        <w:jc w:val="both"/>
        <w:rPr>
          <w:i/>
          <w:iCs/>
          <w:sz w:val="28"/>
          <w:szCs w:val="28"/>
        </w:rPr>
      </w:pPr>
      <w:bookmarkStart w:id="4" w:name="diem_b_2_21"/>
      <w:r w:rsidRPr="008A46F6">
        <w:rPr>
          <w:i/>
          <w:iCs/>
          <w:sz w:val="28"/>
          <w:szCs w:val="28"/>
          <w:lang w:val="en"/>
        </w:rPr>
        <w:t>b) Bi</w:t>
      </w:r>
      <w:r w:rsidRPr="008A46F6">
        <w:rPr>
          <w:i/>
          <w:iCs/>
          <w:sz w:val="28"/>
          <w:szCs w:val="28"/>
        </w:rPr>
        <w:t>ện pháp thi hành</w:t>
      </w:r>
      <w:bookmarkEnd w:id="4"/>
      <w:r w:rsidRPr="008A46F6">
        <w:rPr>
          <w:i/>
          <w:iCs/>
          <w:sz w:val="28"/>
          <w:szCs w:val="28"/>
        </w:rPr>
        <w:t> </w:t>
      </w:r>
      <w:bookmarkStart w:id="5" w:name="tvpllink_khhhnejlqt_10"/>
      <w:r w:rsidRPr="008A46F6">
        <w:rPr>
          <w:i/>
          <w:iCs/>
          <w:sz w:val="28"/>
          <w:szCs w:val="28"/>
        </w:rPr>
        <w:fldChar w:fldCharType="begin"/>
      </w:r>
      <w:r w:rsidRPr="008A46F6">
        <w:rPr>
          <w:i/>
          <w:iCs/>
          <w:sz w:val="28"/>
          <w:szCs w:val="28"/>
        </w:rPr>
        <w:instrText>HYPERLINK "https://thuvienphapluat.vn/van-ban/Bo-may-hanh-chinh/Hien-phap-nam-2013-215627.aspx" \t "_blank"</w:instrText>
      </w:r>
      <w:r w:rsidRPr="008A46F6">
        <w:rPr>
          <w:i/>
          <w:iCs/>
          <w:sz w:val="28"/>
          <w:szCs w:val="28"/>
        </w:rPr>
      </w:r>
      <w:r w:rsidRPr="008A46F6">
        <w:rPr>
          <w:i/>
          <w:iCs/>
          <w:sz w:val="28"/>
          <w:szCs w:val="28"/>
        </w:rPr>
        <w:fldChar w:fldCharType="separate"/>
      </w:r>
      <w:r w:rsidRPr="008A46F6">
        <w:rPr>
          <w:rStyle w:val="Hyperlink"/>
          <w:i/>
          <w:iCs/>
          <w:color w:val="auto"/>
          <w:sz w:val="28"/>
          <w:szCs w:val="28"/>
          <w:u w:val="none"/>
        </w:rPr>
        <w:t>Hiến pháp</w:t>
      </w:r>
      <w:r w:rsidRPr="008A46F6">
        <w:rPr>
          <w:i/>
          <w:iCs/>
          <w:sz w:val="28"/>
          <w:szCs w:val="28"/>
        </w:rPr>
        <w:fldChar w:fldCharType="end"/>
      </w:r>
      <w:bookmarkEnd w:id="5"/>
      <w:r w:rsidRPr="008A46F6">
        <w:rPr>
          <w:i/>
          <w:iCs/>
          <w:sz w:val="28"/>
          <w:szCs w:val="28"/>
        </w:rPr>
        <w:t>, </w:t>
      </w:r>
      <w:bookmarkStart w:id="6" w:name="diem_b_2_21_name"/>
      <w:r w:rsidRPr="008A46F6">
        <w:rPr>
          <w:i/>
          <w:iCs/>
          <w:sz w:val="28"/>
          <w:szCs w:val="28"/>
        </w:rPr>
        <w:t>luật, văn bản quy phạm pháp luật của cơ quan nhà nước cấp trên, nghị quyết của Hội đồng nhân dân cùng cấp về phát triển kinh tế - xã hội, ngân sách, quốc phòng, an ninh ở địa phương;</w:t>
      </w:r>
      <w:bookmarkEnd w:id="6"/>
    </w:p>
    <w:p w14:paraId="32AF3122" w14:textId="77777777" w:rsidR="00336166" w:rsidRPr="00BC57AF" w:rsidRDefault="00336166" w:rsidP="00336166">
      <w:pPr>
        <w:widowControl w:val="0"/>
        <w:spacing w:before="120"/>
        <w:ind w:firstLine="709"/>
        <w:jc w:val="both"/>
        <w:rPr>
          <w:sz w:val="28"/>
          <w:szCs w:val="28"/>
        </w:rPr>
      </w:pPr>
      <w:r w:rsidRPr="008A46F6">
        <w:rPr>
          <w:i/>
          <w:iCs/>
          <w:sz w:val="28"/>
          <w:szCs w:val="28"/>
          <w:lang w:val="en"/>
        </w:rPr>
        <w:t>c) Bi</w:t>
      </w:r>
      <w:r w:rsidRPr="008A46F6">
        <w:rPr>
          <w:i/>
          <w:iCs/>
          <w:sz w:val="28"/>
          <w:szCs w:val="28"/>
        </w:rPr>
        <w:t>ện pháp thực hiện chức năng quản lý nhà nước ở địa phương; phân cấp và thực hiện nhiệm vụ, quyền hạn được phân cấp.”</w:t>
      </w:r>
      <w:r>
        <w:rPr>
          <w:sz w:val="28"/>
          <w:szCs w:val="28"/>
        </w:rPr>
        <w:t>.</w:t>
      </w:r>
    </w:p>
    <w:p w14:paraId="78B8A6DC" w14:textId="5E3E6468" w:rsidR="00D46FF0" w:rsidRDefault="00964049" w:rsidP="00D46FF0">
      <w:pPr>
        <w:widowControl w:val="0"/>
        <w:spacing w:before="120"/>
        <w:ind w:firstLine="709"/>
        <w:jc w:val="both"/>
        <w:rPr>
          <w:iCs/>
          <w:sz w:val="28"/>
          <w:szCs w:val="28"/>
          <w:shd w:val="clear" w:color="auto" w:fill="FFFFFF"/>
        </w:rPr>
      </w:pPr>
      <w:r w:rsidRPr="00964049">
        <w:rPr>
          <w:sz w:val="28"/>
          <w:szCs w:val="28"/>
        </w:rPr>
        <w:t>- Ngoài</w:t>
      </w:r>
      <w:r>
        <w:rPr>
          <w:sz w:val="28"/>
          <w:szCs w:val="28"/>
        </w:rPr>
        <w:t xml:space="preserve"> các nội dung trên, tại Điều </w:t>
      </w:r>
      <w:r w:rsidR="00720CD9">
        <w:rPr>
          <w:sz w:val="28"/>
          <w:szCs w:val="28"/>
        </w:rPr>
        <w:t xml:space="preserve">15 Nghị </w:t>
      </w:r>
      <w:r w:rsidR="00720CD9">
        <w:rPr>
          <w:iCs/>
          <w:sz w:val="28"/>
          <w:szCs w:val="28"/>
          <w:shd w:val="clear" w:color="auto" w:fill="FFFFFF"/>
        </w:rPr>
        <w:t xml:space="preserve">định số 49/2026/NĐ-CP giao UBND cấp tỉnh </w:t>
      </w:r>
      <w:bookmarkStart w:id="7" w:name="khoan_1_15"/>
      <w:r w:rsidR="00720CD9" w:rsidRPr="00720CD9">
        <w:rPr>
          <w:iCs/>
          <w:sz w:val="28"/>
          <w:szCs w:val="28"/>
          <w:shd w:val="clear" w:color="auto" w:fill="FFFFFF"/>
          <w:lang w:val="vi-VN"/>
        </w:rPr>
        <w:t>quy định trình tự, thủ tục hành chính về đất đai</w:t>
      </w:r>
      <w:bookmarkEnd w:id="7"/>
      <w:r w:rsidR="00720CD9">
        <w:rPr>
          <w:iCs/>
          <w:sz w:val="28"/>
          <w:szCs w:val="28"/>
          <w:shd w:val="clear" w:color="auto" w:fill="FFFFFF"/>
        </w:rPr>
        <w:t xml:space="preserve">, quy định </w:t>
      </w:r>
      <w:r w:rsidR="00720CD9" w:rsidRPr="00720CD9">
        <w:rPr>
          <w:iCs/>
          <w:sz w:val="28"/>
          <w:szCs w:val="28"/>
          <w:shd w:val="clear" w:color="auto" w:fill="FFFFFF"/>
        </w:rPr>
        <w:t>thành phần hồ sơ phải nộp</w:t>
      </w:r>
      <w:r w:rsidR="00720CD9">
        <w:rPr>
          <w:iCs/>
          <w:sz w:val="28"/>
          <w:szCs w:val="28"/>
          <w:shd w:val="clear" w:color="auto" w:fill="FFFFFF"/>
        </w:rPr>
        <w:t>.</w:t>
      </w:r>
    </w:p>
    <w:p w14:paraId="5A73947F" w14:textId="1140B665" w:rsidR="00590B22" w:rsidRDefault="00590B22" w:rsidP="00590B22">
      <w:pPr>
        <w:widowControl w:val="0"/>
        <w:spacing w:before="100" w:after="100"/>
        <w:ind w:firstLine="709"/>
        <w:jc w:val="both"/>
        <w:rPr>
          <w:rFonts w:eastAsia="Times New Roman"/>
          <w:b/>
          <w:bCs/>
          <w:sz w:val="28"/>
          <w:szCs w:val="28"/>
        </w:rPr>
      </w:pPr>
      <w:r>
        <w:rPr>
          <w:rFonts w:eastAsia="Times New Roman"/>
          <w:b/>
          <w:bCs/>
          <w:sz w:val="28"/>
          <w:szCs w:val="28"/>
        </w:rPr>
        <w:t>2. Mục đích, quan điểm xây dựng</w:t>
      </w:r>
    </w:p>
    <w:p w14:paraId="0C8ABEE2" w14:textId="77777777" w:rsidR="00660F3F" w:rsidRDefault="00660F3F" w:rsidP="00590B22">
      <w:pPr>
        <w:widowControl w:val="0"/>
        <w:spacing w:before="100" w:after="100"/>
        <w:ind w:firstLine="709"/>
        <w:jc w:val="both"/>
        <w:rPr>
          <w:rFonts w:eastAsia="Times New Roman"/>
          <w:sz w:val="28"/>
          <w:szCs w:val="28"/>
        </w:rPr>
      </w:pPr>
      <w:r>
        <w:rPr>
          <w:rFonts w:eastAsia="Times New Roman"/>
          <w:sz w:val="28"/>
          <w:szCs w:val="28"/>
        </w:rPr>
        <w:t>a) Mục đích xây dựng:</w:t>
      </w:r>
    </w:p>
    <w:p w14:paraId="1F14A108" w14:textId="1F975AFF" w:rsidR="00590B22" w:rsidRDefault="00590B22" w:rsidP="00590B22">
      <w:pPr>
        <w:widowControl w:val="0"/>
        <w:spacing w:before="100" w:after="100"/>
        <w:ind w:firstLine="709"/>
        <w:jc w:val="both"/>
        <w:rPr>
          <w:rFonts w:eastAsia="Times New Roman"/>
          <w:sz w:val="28"/>
          <w:szCs w:val="28"/>
        </w:rPr>
      </w:pPr>
      <w:r w:rsidRPr="00BC306C">
        <w:rPr>
          <w:rFonts w:eastAsia="Times New Roman"/>
          <w:sz w:val="28"/>
          <w:szCs w:val="28"/>
        </w:rPr>
        <w:t>- Quy định biện pháp thực hiện văn bản quy phạm pháp luật của cơ quan cấp trên giao tại điểm a, d khoản 2 Điều 20 Nghị định số 49/2026/NĐ-CP ngày 31/01/2026 của Chính phủ.</w:t>
      </w:r>
    </w:p>
    <w:p w14:paraId="75728206" w14:textId="77777777" w:rsidR="00590B22" w:rsidRPr="00BC306C" w:rsidRDefault="00590B22" w:rsidP="00590B22">
      <w:pPr>
        <w:widowControl w:val="0"/>
        <w:spacing w:before="100" w:after="100"/>
        <w:ind w:firstLine="709"/>
        <w:jc w:val="both"/>
        <w:rPr>
          <w:rFonts w:eastAsia="Times New Roman"/>
          <w:sz w:val="28"/>
          <w:szCs w:val="28"/>
        </w:rPr>
      </w:pPr>
      <w:r>
        <w:rPr>
          <w:rFonts w:eastAsia="Times New Roman"/>
          <w:sz w:val="28"/>
          <w:szCs w:val="28"/>
        </w:rPr>
        <w:t>- Xác định rõ diện tích đất ở để đảm bảo quyền lợi của người sử dụng đất; làm cơ sở để cơ quan, người có thẩm quyền tiếp nhận, giải quyết hồ sơ đề nghị xác định diện tích đất ở trên giấy chứng nhận đã cấp.</w:t>
      </w:r>
    </w:p>
    <w:p w14:paraId="0DA8CFD8" w14:textId="77777777" w:rsidR="00660F3F" w:rsidRDefault="00660F3F" w:rsidP="00590B22">
      <w:pPr>
        <w:widowControl w:val="0"/>
        <w:spacing w:before="100" w:after="100"/>
        <w:ind w:firstLine="709"/>
        <w:jc w:val="both"/>
        <w:rPr>
          <w:rFonts w:eastAsia="Times New Roman"/>
          <w:sz w:val="28"/>
          <w:szCs w:val="28"/>
        </w:rPr>
      </w:pPr>
      <w:r>
        <w:rPr>
          <w:rFonts w:eastAsia="Times New Roman"/>
          <w:sz w:val="28"/>
          <w:szCs w:val="28"/>
        </w:rPr>
        <w:t xml:space="preserve">b) Quan điểm </w:t>
      </w:r>
      <w:r w:rsidR="00590B22">
        <w:rPr>
          <w:rFonts w:eastAsia="Times New Roman"/>
          <w:sz w:val="28"/>
          <w:szCs w:val="28"/>
        </w:rPr>
        <w:t>xây dựng</w:t>
      </w:r>
      <w:r>
        <w:rPr>
          <w:rFonts w:eastAsia="Times New Roman"/>
          <w:sz w:val="28"/>
          <w:szCs w:val="28"/>
        </w:rPr>
        <w:t>:</w:t>
      </w:r>
    </w:p>
    <w:p w14:paraId="4A2722EC" w14:textId="2B8D4474" w:rsidR="00590B22" w:rsidRPr="00590B22" w:rsidRDefault="00660F3F" w:rsidP="00590B22">
      <w:pPr>
        <w:widowControl w:val="0"/>
        <w:spacing w:before="100" w:after="100"/>
        <w:ind w:firstLine="709"/>
        <w:jc w:val="both"/>
        <w:rPr>
          <w:rFonts w:eastAsia="Times New Roman"/>
          <w:sz w:val="28"/>
          <w:szCs w:val="28"/>
        </w:rPr>
      </w:pPr>
      <w:r>
        <w:rPr>
          <w:rFonts w:eastAsia="Times New Roman"/>
          <w:sz w:val="28"/>
          <w:szCs w:val="28"/>
        </w:rPr>
        <w:t>Dự thảo được xây dựng</w:t>
      </w:r>
      <w:r w:rsidR="00590B22">
        <w:rPr>
          <w:rFonts w:eastAsia="Times New Roman"/>
          <w:sz w:val="28"/>
          <w:szCs w:val="28"/>
        </w:rPr>
        <w:t xml:space="preserve"> trên quan điểm đ</w:t>
      </w:r>
      <w:r w:rsidR="00590B22" w:rsidRPr="00C260BA">
        <w:rPr>
          <w:rFonts w:eastAsia="Times New Roman"/>
          <w:sz w:val="28"/>
          <w:szCs w:val="28"/>
        </w:rPr>
        <w:t xml:space="preserve">úng pháp luật, phù hợp với </w:t>
      </w:r>
      <w:r w:rsidR="00590B22" w:rsidRPr="00C260BA">
        <w:rPr>
          <w:color w:val="000000"/>
          <w:sz w:val="28"/>
          <w:szCs w:val="28"/>
          <w:lang w:val="vi-VN"/>
        </w:rPr>
        <w:t>pháp luật về đất đai qua các thời kỳ, quá trình quản lý, sử dụng đất và điều kiện thực tế ở địa phương</w:t>
      </w:r>
      <w:r w:rsidR="00590B22" w:rsidRPr="00C260BA">
        <w:rPr>
          <w:rFonts w:eastAsia="Times New Roman"/>
          <w:sz w:val="28"/>
          <w:szCs w:val="28"/>
        </w:rPr>
        <w:t xml:space="preserve">; </w:t>
      </w:r>
      <w:r w:rsidR="00590B22">
        <w:rPr>
          <w:rFonts w:eastAsia="Times New Roman"/>
          <w:sz w:val="28"/>
          <w:szCs w:val="28"/>
        </w:rPr>
        <w:t>đ</w:t>
      </w:r>
      <w:r w:rsidR="00590B22" w:rsidRPr="00C260BA">
        <w:rPr>
          <w:rFonts w:eastAsia="Times New Roman"/>
          <w:sz w:val="28"/>
          <w:szCs w:val="28"/>
        </w:rPr>
        <w:t xml:space="preserve">ảm bảo hài hòa giữa quyền lợi của người sử dụng đất </w:t>
      </w:r>
      <w:r w:rsidR="00590B22">
        <w:rPr>
          <w:rFonts w:eastAsia="Times New Roman"/>
          <w:sz w:val="28"/>
          <w:szCs w:val="28"/>
        </w:rPr>
        <w:t>và quyền của Nhà nước; đảm bảo diện tích đất ở được xác định phải đủ để ở, tôn trọng tối đa quyền có chỗ ở của người dân đã được Hiến định; tạo điều kiện thuận lợi nhất trong quá trình giải quyết thủ tục hành chính; đơn giản hoá hồ sơ, rút ngắn tối đa thời hạn giải quyết.</w:t>
      </w:r>
    </w:p>
    <w:p w14:paraId="46AE01DC" w14:textId="38CC739D" w:rsidR="0082275A" w:rsidRDefault="00590B22" w:rsidP="00D46FF0">
      <w:pPr>
        <w:widowControl w:val="0"/>
        <w:spacing w:before="120"/>
        <w:ind w:firstLine="709"/>
        <w:jc w:val="both"/>
        <w:rPr>
          <w:b/>
          <w:bCs/>
          <w:sz w:val="28"/>
          <w:szCs w:val="28"/>
        </w:rPr>
      </w:pPr>
      <w:r>
        <w:rPr>
          <w:b/>
          <w:bCs/>
          <w:sz w:val="28"/>
          <w:szCs w:val="28"/>
        </w:rPr>
        <w:t>3</w:t>
      </w:r>
      <w:r w:rsidR="0082275A">
        <w:rPr>
          <w:b/>
          <w:bCs/>
          <w:sz w:val="28"/>
          <w:szCs w:val="28"/>
        </w:rPr>
        <w:t>. Bố cục và các nội dung chính của Dự thảo</w:t>
      </w:r>
    </w:p>
    <w:p w14:paraId="01845AAC" w14:textId="6F1FD8A4" w:rsidR="00720CD9" w:rsidRDefault="00660F3F" w:rsidP="00660F3F">
      <w:pPr>
        <w:widowControl w:val="0"/>
        <w:spacing w:before="120"/>
        <w:ind w:firstLine="709"/>
        <w:jc w:val="both"/>
        <w:rPr>
          <w:sz w:val="28"/>
          <w:szCs w:val="28"/>
        </w:rPr>
      </w:pPr>
      <w:r>
        <w:rPr>
          <w:sz w:val="28"/>
          <w:szCs w:val="28"/>
        </w:rPr>
        <w:t xml:space="preserve">a) Về bố cục: </w:t>
      </w:r>
      <w:r w:rsidR="00720CD9">
        <w:rPr>
          <w:sz w:val="28"/>
          <w:szCs w:val="28"/>
        </w:rPr>
        <w:t>Dự thảo được xây dựng dưới hình thức Quyết định ban hành Quy định, trong đó phần Quy định gồm 09 Điều, cụ thể:</w:t>
      </w:r>
    </w:p>
    <w:p w14:paraId="09DA11DE" w14:textId="731C4BDB" w:rsidR="00590B22" w:rsidRPr="00C260BA" w:rsidRDefault="00660F3F" w:rsidP="00590B22">
      <w:pPr>
        <w:widowControl w:val="0"/>
        <w:spacing w:before="100" w:after="100"/>
        <w:ind w:firstLine="709"/>
        <w:jc w:val="both"/>
        <w:rPr>
          <w:rFonts w:eastAsia="Times New Roman"/>
          <w:sz w:val="28"/>
          <w:szCs w:val="28"/>
        </w:rPr>
      </w:pPr>
      <w:r>
        <w:rPr>
          <w:rFonts w:eastAsia="Times New Roman"/>
          <w:sz w:val="28"/>
          <w:szCs w:val="28"/>
        </w:rPr>
        <w:t>-</w:t>
      </w:r>
      <w:r w:rsidR="00590B22" w:rsidRPr="00C260BA">
        <w:rPr>
          <w:rFonts w:eastAsia="Times New Roman"/>
          <w:sz w:val="28"/>
          <w:szCs w:val="28"/>
        </w:rPr>
        <w:t xml:space="preserve"> Điều 1, Điều 2 quy định về phạm vi điều chỉnh, đôi tượng áp dụng </w:t>
      </w:r>
      <w:r w:rsidR="00590B22" w:rsidRPr="00C260BA">
        <w:rPr>
          <w:rFonts w:eastAsia="Times New Roman"/>
          <w:i/>
          <w:sz w:val="28"/>
          <w:szCs w:val="28"/>
        </w:rPr>
        <w:t xml:space="preserve">(như đã nêu ở mục </w:t>
      </w:r>
      <w:r w:rsidR="00590B22">
        <w:rPr>
          <w:rFonts w:eastAsia="Times New Roman"/>
          <w:i/>
          <w:sz w:val="28"/>
          <w:szCs w:val="28"/>
        </w:rPr>
        <w:t>1 phần IV</w:t>
      </w:r>
      <w:r w:rsidR="00590B22" w:rsidRPr="00C260BA">
        <w:rPr>
          <w:rFonts w:eastAsia="Times New Roman"/>
          <w:i/>
          <w:sz w:val="28"/>
          <w:szCs w:val="28"/>
        </w:rPr>
        <w:t xml:space="preserve"> này)</w:t>
      </w:r>
      <w:r w:rsidR="00590B22" w:rsidRPr="00C260BA">
        <w:rPr>
          <w:rFonts w:eastAsia="Times New Roman"/>
          <w:sz w:val="28"/>
          <w:szCs w:val="28"/>
        </w:rPr>
        <w:t>.</w:t>
      </w:r>
    </w:p>
    <w:p w14:paraId="0DEC2667" w14:textId="7F851084" w:rsidR="00590B22" w:rsidRDefault="00660F3F" w:rsidP="00590B22">
      <w:pPr>
        <w:widowControl w:val="0"/>
        <w:spacing w:before="100" w:after="100"/>
        <w:ind w:firstLine="709"/>
        <w:jc w:val="both"/>
        <w:rPr>
          <w:rFonts w:eastAsia="Times New Roman"/>
          <w:sz w:val="28"/>
          <w:szCs w:val="28"/>
        </w:rPr>
      </w:pPr>
      <w:r>
        <w:rPr>
          <w:rFonts w:eastAsia="Times New Roman"/>
          <w:sz w:val="28"/>
          <w:szCs w:val="28"/>
        </w:rPr>
        <w:t>-</w:t>
      </w:r>
      <w:r w:rsidR="00590B22" w:rsidRPr="00C260BA">
        <w:rPr>
          <w:rFonts w:eastAsia="Times New Roman"/>
          <w:sz w:val="28"/>
          <w:szCs w:val="28"/>
        </w:rPr>
        <w:t xml:space="preserve"> Điều 3</w:t>
      </w:r>
      <w:r w:rsidR="00590B22">
        <w:rPr>
          <w:rFonts w:eastAsia="Times New Roman"/>
          <w:sz w:val="28"/>
          <w:szCs w:val="28"/>
        </w:rPr>
        <w:t xml:space="preserve"> quy định về nguyên tắc áp dụng.</w:t>
      </w:r>
    </w:p>
    <w:p w14:paraId="3789EC19" w14:textId="1D1DC913" w:rsidR="00590B22" w:rsidRPr="00660F3F" w:rsidRDefault="00660F3F" w:rsidP="00590B22">
      <w:pPr>
        <w:widowControl w:val="0"/>
        <w:spacing w:before="100" w:after="100"/>
        <w:ind w:firstLine="709"/>
        <w:jc w:val="both"/>
        <w:rPr>
          <w:rFonts w:eastAsia="Times New Roman"/>
          <w:spacing w:val="-4"/>
          <w:sz w:val="28"/>
          <w:szCs w:val="28"/>
        </w:rPr>
      </w:pPr>
      <w:r>
        <w:rPr>
          <w:rFonts w:eastAsia="Times New Roman"/>
          <w:spacing w:val="-4"/>
          <w:sz w:val="28"/>
          <w:szCs w:val="28"/>
        </w:rPr>
        <w:t>-</w:t>
      </w:r>
      <w:r w:rsidR="00590B22" w:rsidRPr="00660F3F">
        <w:rPr>
          <w:rFonts w:eastAsia="Times New Roman"/>
          <w:spacing w:val="-4"/>
          <w:sz w:val="28"/>
          <w:szCs w:val="28"/>
        </w:rPr>
        <w:t xml:space="preserve"> Điều 4 quy định các trường hợp khác chưa xác định cụ thể diện tích đất ở.</w:t>
      </w:r>
    </w:p>
    <w:p w14:paraId="41335B24" w14:textId="125C04DE" w:rsidR="00590B22" w:rsidRDefault="00660F3F" w:rsidP="00590B22">
      <w:pPr>
        <w:widowControl w:val="0"/>
        <w:spacing w:before="100" w:after="100"/>
        <w:ind w:firstLine="709"/>
        <w:jc w:val="both"/>
        <w:rPr>
          <w:rFonts w:eastAsia="Times New Roman"/>
          <w:sz w:val="28"/>
          <w:szCs w:val="28"/>
        </w:rPr>
      </w:pPr>
      <w:r>
        <w:rPr>
          <w:rFonts w:eastAsia="Times New Roman"/>
          <w:sz w:val="28"/>
          <w:szCs w:val="28"/>
        </w:rPr>
        <w:t>-</w:t>
      </w:r>
      <w:r w:rsidR="00590B22">
        <w:rPr>
          <w:rFonts w:eastAsia="Times New Roman"/>
          <w:sz w:val="28"/>
          <w:szCs w:val="28"/>
        </w:rPr>
        <w:t xml:space="preserve"> </w:t>
      </w:r>
      <w:r w:rsidR="00590B22" w:rsidRPr="00C260BA">
        <w:rPr>
          <w:rFonts w:eastAsia="Times New Roman"/>
          <w:sz w:val="28"/>
          <w:szCs w:val="28"/>
        </w:rPr>
        <w:t xml:space="preserve">Điều </w:t>
      </w:r>
      <w:r w:rsidR="00590B22">
        <w:rPr>
          <w:rFonts w:eastAsia="Times New Roman"/>
          <w:sz w:val="28"/>
          <w:szCs w:val="28"/>
        </w:rPr>
        <w:t>5</w:t>
      </w:r>
      <w:r w:rsidR="00590B22" w:rsidRPr="00C260BA">
        <w:rPr>
          <w:rFonts w:eastAsia="Times New Roman"/>
          <w:sz w:val="28"/>
          <w:szCs w:val="28"/>
        </w:rPr>
        <w:t xml:space="preserve"> quy định </w:t>
      </w:r>
      <w:r w:rsidR="00590B22">
        <w:rPr>
          <w:rFonts w:eastAsia="Times New Roman"/>
          <w:sz w:val="28"/>
          <w:szCs w:val="28"/>
        </w:rPr>
        <w:t xml:space="preserve">việc xác định diện tích đất ở. </w:t>
      </w:r>
    </w:p>
    <w:p w14:paraId="6A3C48AB" w14:textId="2212C172" w:rsidR="00590B22" w:rsidRDefault="00660F3F" w:rsidP="00590B22">
      <w:pPr>
        <w:widowControl w:val="0"/>
        <w:spacing w:before="100" w:after="100"/>
        <w:ind w:firstLine="709"/>
        <w:jc w:val="both"/>
        <w:rPr>
          <w:rFonts w:eastAsia="Times New Roman"/>
          <w:sz w:val="28"/>
          <w:szCs w:val="28"/>
        </w:rPr>
      </w:pPr>
      <w:r>
        <w:rPr>
          <w:rFonts w:eastAsia="Times New Roman"/>
          <w:sz w:val="28"/>
          <w:szCs w:val="28"/>
        </w:rPr>
        <w:t>-</w:t>
      </w:r>
      <w:r w:rsidR="00590B22">
        <w:rPr>
          <w:rFonts w:eastAsia="Times New Roman"/>
          <w:sz w:val="28"/>
          <w:szCs w:val="28"/>
        </w:rPr>
        <w:t xml:space="preserve"> Điều 6 quy định về hồ sơ, thời hạn giải quyết thủ tục.</w:t>
      </w:r>
    </w:p>
    <w:p w14:paraId="25BCCB19" w14:textId="7D427B51" w:rsidR="00590B22" w:rsidRDefault="00660F3F" w:rsidP="00590B22">
      <w:pPr>
        <w:widowControl w:val="0"/>
        <w:spacing w:before="100" w:after="100"/>
        <w:ind w:firstLine="709"/>
        <w:jc w:val="both"/>
        <w:rPr>
          <w:rFonts w:eastAsia="Times New Roman"/>
          <w:sz w:val="28"/>
          <w:szCs w:val="28"/>
        </w:rPr>
      </w:pPr>
      <w:r>
        <w:rPr>
          <w:rFonts w:eastAsia="Times New Roman"/>
          <w:sz w:val="28"/>
          <w:szCs w:val="28"/>
        </w:rPr>
        <w:lastRenderedPageBreak/>
        <w:t>-</w:t>
      </w:r>
      <w:r w:rsidR="00590B22">
        <w:rPr>
          <w:rFonts w:eastAsia="Times New Roman"/>
          <w:sz w:val="28"/>
          <w:szCs w:val="28"/>
        </w:rPr>
        <w:t xml:space="preserve"> Điều 7 quy định trình tự</w:t>
      </w:r>
      <w:r>
        <w:rPr>
          <w:rFonts w:eastAsia="Times New Roman"/>
          <w:sz w:val="28"/>
          <w:szCs w:val="28"/>
        </w:rPr>
        <w:t>, thủ tục xác định diện tích đất ở khi người sử dụng đất có nhu cầu thực hiện riêng</w:t>
      </w:r>
      <w:r w:rsidR="00590B22">
        <w:rPr>
          <w:rFonts w:eastAsia="Times New Roman"/>
          <w:sz w:val="28"/>
          <w:szCs w:val="28"/>
        </w:rPr>
        <w:t>.</w:t>
      </w:r>
    </w:p>
    <w:p w14:paraId="56C8450A" w14:textId="634067CD" w:rsidR="00590B22" w:rsidRDefault="00660F3F" w:rsidP="00590B22">
      <w:pPr>
        <w:widowControl w:val="0"/>
        <w:spacing w:before="100" w:after="100"/>
        <w:ind w:firstLine="709"/>
        <w:jc w:val="both"/>
        <w:rPr>
          <w:rFonts w:eastAsia="Times New Roman"/>
          <w:sz w:val="28"/>
          <w:szCs w:val="28"/>
        </w:rPr>
      </w:pPr>
      <w:r>
        <w:rPr>
          <w:rFonts w:eastAsia="Times New Roman"/>
          <w:sz w:val="28"/>
          <w:szCs w:val="28"/>
        </w:rPr>
        <w:t>-</w:t>
      </w:r>
      <w:r w:rsidR="00590B22">
        <w:rPr>
          <w:rFonts w:eastAsia="Times New Roman"/>
          <w:sz w:val="28"/>
          <w:szCs w:val="28"/>
        </w:rPr>
        <w:t xml:space="preserve"> Điều 8 quy định việc </w:t>
      </w:r>
      <w:r w:rsidR="00590B22" w:rsidRPr="00C260BA">
        <w:rPr>
          <w:rFonts w:eastAsia="Times New Roman"/>
          <w:sz w:val="28"/>
          <w:szCs w:val="28"/>
        </w:rPr>
        <w:t>xử lý đối với các trường hợp cụ thể.</w:t>
      </w:r>
    </w:p>
    <w:p w14:paraId="5C0D6AFF" w14:textId="4559EA8B" w:rsidR="00590B22" w:rsidRDefault="00660F3F" w:rsidP="00590B22">
      <w:pPr>
        <w:widowControl w:val="0"/>
        <w:spacing w:before="100" w:after="100"/>
        <w:ind w:firstLine="709"/>
        <w:jc w:val="both"/>
        <w:rPr>
          <w:rFonts w:eastAsia="Times New Roman"/>
          <w:sz w:val="28"/>
          <w:szCs w:val="28"/>
        </w:rPr>
      </w:pPr>
      <w:r>
        <w:rPr>
          <w:rFonts w:eastAsia="Times New Roman"/>
          <w:sz w:val="28"/>
          <w:szCs w:val="28"/>
        </w:rPr>
        <w:t>-</w:t>
      </w:r>
      <w:r w:rsidR="00590B22">
        <w:rPr>
          <w:rFonts w:eastAsia="Times New Roman"/>
          <w:sz w:val="28"/>
          <w:szCs w:val="28"/>
        </w:rPr>
        <w:t xml:space="preserve"> Điều 9 quy định về tổ chức thực hiện.</w:t>
      </w:r>
    </w:p>
    <w:p w14:paraId="71764DE4" w14:textId="77777777" w:rsidR="00660F3F" w:rsidRDefault="00660F3F" w:rsidP="00660F3F">
      <w:pPr>
        <w:widowControl w:val="0"/>
        <w:spacing w:before="100" w:after="100"/>
        <w:ind w:firstLine="709"/>
        <w:jc w:val="both"/>
        <w:rPr>
          <w:rFonts w:eastAsia="Times New Roman"/>
          <w:sz w:val="28"/>
          <w:szCs w:val="28"/>
        </w:rPr>
      </w:pPr>
      <w:r>
        <w:rPr>
          <w:rFonts w:eastAsia="Times New Roman"/>
          <w:sz w:val="28"/>
          <w:szCs w:val="28"/>
        </w:rPr>
        <w:t>b) Về các nội dung chính của Dự thảo:</w:t>
      </w:r>
    </w:p>
    <w:p w14:paraId="72BA482C" w14:textId="66BAD1FE" w:rsidR="00660F3F" w:rsidRDefault="00660F3F" w:rsidP="00660F3F">
      <w:pPr>
        <w:widowControl w:val="0"/>
        <w:spacing w:before="100" w:after="100"/>
        <w:ind w:firstLine="709"/>
        <w:jc w:val="both"/>
        <w:rPr>
          <w:rFonts w:eastAsia="Times New Roman"/>
          <w:sz w:val="28"/>
          <w:szCs w:val="28"/>
        </w:rPr>
      </w:pPr>
      <w:r>
        <w:rPr>
          <w:rFonts w:eastAsia="Times New Roman"/>
          <w:sz w:val="28"/>
          <w:szCs w:val="28"/>
        </w:rPr>
        <w:t>- Như đã nêu ở mục 1 phần (IV) này, dự thảo quy định về 03 nhóm nội dung chính gồm:</w:t>
      </w:r>
    </w:p>
    <w:p w14:paraId="6F6FC6DA" w14:textId="0F6CA387" w:rsidR="00660F3F" w:rsidRPr="00C260BA" w:rsidRDefault="00660F3F" w:rsidP="00660F3F">
      <w:pPr>
        <w:widowControl w:val="0"/>
        <w:spacing w:before="100" w:after="100"/>
        <w:ind w:firstLine="709"/>
        <w:jc w:val="both"/>
        <w:rPr>
          <w:sz w:val="28"/>
          <w:szCs w:val="28"/>
        </w:rPr>
      </w:pPr>
      <w:r>
        <w:rPr>
          <w:sz w:val="28"/>
          <w:szCs w:val="28"/>
        </w:rPr>
        <w:t>+</w:t>
      </w:r>
      <w:r w:rsidRPr="00C260BA">
        <w:rPr>
          <w:sz w:val="28"/>
          <w:szCs w:val="28"/>
        </w:rPr>
        <w:t xml:space="preserve"> Việc xác định diện tích đất ở đối với các giấy chứng nhận quyền sử dụng đất cấp trước ngày 01 tháng 7 năm 2004 nhưng chưa ghi rõ diện tích đất ở</w:t>
      </w:r>
      <w:r>
        <w:rPr>
          <w:sz w:val="28"/>
          <w:szCs w:val="28"/>
        </w:rPr>
        <w:t xml:space="preserve"> (Điều 5 Dự thảo)</w:t>
      </w:r>
      <w:r>
        <w:rPr>
          <w:rFonts w:eastAsia="Times New Roman"/>
          <w:sz w:val="28"/>
          <w:szCs w:val="28"/>
        </w:rPr>
        <w:t>.</w:t>
      </w:r>
    </w:p>
    <w:p w14:paraId="2E2C979A" w14:textId="4A7529CD" w:rsidR="00660F3F" w:rsidRDefault="00660F3F" w:rsidP="00660F3F">
      <w:pPr>
        <w:widowControl w:val="0"/>
        <w:spacing w:before="100" w:after="100"/>
        <w:ind w:firstLine="709"/>
        <w:jc w:val="both"/>
        <w:rPr>
          <w:sz w:val="28"/>
          <w:szCs w:val="28"/>
        </w:rPr>
      </w:pPr>
      <w:r>
        <w:rPr>
          <w:sz w:val="28"/>
          <w:szCs w:val="28"/>
        </w:rPr>
        <w:t>+</w:t>
      </w:r>
      <w:r w:rsidRPr="00C260BA">
        <w:rPr>
          <w:sz w:val="28"/>
          <w:szCs w:val="28"/>
        </w:rPr>
        <w:t xml:space="preserve"> Các trường hợp khác chưa ghi cụ thể diện tích đất ở</w:t>
      </w:r>
      <w:r>
        <w:rPr>
          <w:sz w:val="28"/>
          <w:szCs w:val="28"/>
        </w:rPr>
        <w:t xml:space="preserve"> (Điều 4 Dự thảo)</w:t>
      </w:r>
      <w:r w:rsidRPr="00C260BA">
        <w:rPr>
          <w:sz w:val="28"/>
          <w:szCs w:val="28"/>
        </w:rPr>
        <w:t>.</w:t>
      </w:r>
      <w:r>
        <w:rPr>
          <w:rFonts w:eastAsia="Times New Roman"/>
          <w:sz w:val="28"/>
          <w:szCs w:val="28"/>
        </w:rPr>
        <w:t>Nội dung này quy định bổ sung những trường hợp khác chưa quy định trong Nghị định để phù hợp với thực tiễn tại địa phương.</w:t>
      </w:r>
    </w:p>
    <w:p w14:paraId="7FC0B2E7" w14:textId="77777777" w:rsidR="00660F3F" w:rsidRDefault="00660F3F" w:rsidP="00660F3F">
      <w:pPr>
        <w:widowControl w:val="0"/>
        <w:spacing w:before="100" w:after="100"/>
        <w:ind w:firstLine="709"/>
        <w:jc w:val="both"/>
        <w:rPr>
          <w:sz w:val="28"/>
          <w:szCs w:val="28"/>
        </w:rPr>
      </w:pPr>
      <w:r>
        <w:rPr>
          <w:sz w:val="28"/>
          <w:szCs w:val="28"/>
        </w:rPr>
        <w:t>+ Quy định về hồ sơ, thời hạn, trình tự giải quyết thủ tục (Điều 6, 7 Dự thảo)</w:t>
      </w:r>
      <w:r>
        <w:rPr>
          <w:rFonts w:eastAsia="Times New Roman"/>
          <w:sz w:val="28"/>
          <w:szCs w:val="28"/>
        </w:rPr>
        <w:t>.</w:t>
      </w:r>
    </w:p>
    <w:p w14:paraId="1E9C3E75" w14:textId="77777777" w:rsidR="00660F3F" w:rsidRDefault="00660F3F" w:rsidP="00660F3F">
      <w:pPr>
        <w:widowControl w:val="0"/>
        <w:spacing w:before="100" w:after="100"/>
        <w:ind w:firstLine="709"/>
        <w:jc w:val="both"/>
        <w:rPr>
          <w:sz w:val="28"/>
          <w:szCs w:val="28"/>
        </w:rPr>
      </w:pPr>
      <w:r>
        <w:rPr>
          <w:sz w:val="28"/>
          <w:szCs w:val="28"/>
        </w:rPr>
        <w:t>- Ngoài các nội dung trên, Dự thảo còn quy định bổ sung việc xử lý một số trường hợp cụ thể trong thực tiễn gồm:</w:t>
      </w:r>
    </w:p>
    <w:p w14:paraId="6B14CFC4" w14:textId="77777777" w:rsidR="00660F3F" w:rsidRDefault="00660F3F" w:rsidP="00660F3F">
      <w:pPr>
        <w:widowControl w:val="0"/>
        <w:spacing w:before="100" w:after="100"/>
        <w:ind w:firstLine="709"/>
        <w:jc w:val="both"/>
        <w:rPr>
          <w:sz w:val="28"/>
          <w:szCs w:val="28"/>
        </w:rPr>
      </w:pPr>
      <w:r>
        <w:rPr>
          <w:sz w:val="28"/>
          <w:szCs w:val="28"/>
        </w:rPr>
        <w:t xml:space="preserve">+ Xác định diện tích đất ở đối với trường hợp người sử dụng đất đã chuyển quyền một phần diện tích. </w:t>
      </w:r>
    </w:p>
    <w:p w14:paraId="5AD5F25D" w14:textId="4B5A494B" w:rsidR="00720CD9" w:rsidRPr="00660F3F" w:rsidRDefault="00660F3F" w:rsidP="00660F3F">
      <w:pPr>
        <w:widowControl w:val="0"/>
        <w:spacing w:before="100" w:after="100"/>
        <w:ind w:firstLine="709"/>
        <w:jc w:val="both"/>
        <w:rPr>
          <w:rFonts w:eastAsia="Times New Roman"/>
          <w:sz w:val="28"/>
          <w:szCs w:val="28"/>
        </w:rPr>
      </w:pPr>
      <w:r>
        <w:rPr>
          <w:sz w:val="28"/>
          <w:szCs w:val="28"/>
        </w:rPr>
        <w:t xml:space="preserve">+ Phần diện tích không được công nhận là đất ở. </w:t>
      </w:r>
    </w:p>
    <w:p w14:paraId="0061CCA4" w14:textId="2E0B468A" w:rsidR="00660F3F" w:rsidRDefault="00205834" w:rsidP="00D46FF0">
      <w:pPr>
        <w:widowControl w:val="0"/>
        <w:spacing w:before="120"/>
        <w:ind w:firstLine="709"/>
        <w:jc w:val="both"/>
        <w:rPr>
          <w:b/>
          <w:bCs/>
          <w:sz w:val="28"/>
          <w:szCs w:val="28"/>
        </w:rPr>
      </w:pPr>
      <w:r>
        <w:rPr>
          <w:b/>
          <w:bCs/>
          <w:sz w:val="28"/>
          <w:szCs w:val="28"/>
        </w:rPr>
        <w:t>4</w:t>
      </w:r>
      <w:r w:rsidR="0082275A">
        <w:rPr>
          <w:b/>
          <w:bCs/>
          <w:sz w:val="28"/>
          <w:szCs w:val="28"/>
        </w:rPr>
        <w:t xml:space="preserve">. </w:t>
      </w:r>
      <w:r w:rsidR="00660F3F">
        <w:rPr>
          <w:b/>
          <w:bCs/>
          <w:sz w:val="28"/>
          <w:szCs w:val="28"/>
        </w:rPr>
        <w:t xml:space="preserve">Thuyết minh </w:t>
      </w:r>
      <w:r w:rsidR="0082275A">
        <w:rPr>
          <w:b/>
          <w:bCs/>
          <w:sz w:val="28"/>
          <w:szCs w:val="28"/>
        </w:rPr>
        <w:t>việc quy định như Dự thảo</w:t>
      </w:r>
      <w:r w:rsidR="00A00230">
        <w:rPr>
          <w:b/>
          <w:bCs/>
          <w:sz w:val="28"/>
          <w:szCs w:val="28"/>
        </w:rPr>
        <w:t xml:space="preserve"> </w:t>
      </w:r>
    </w:p>
    <w:p w14:paraId="4D99BD49" w14:textId="11653722" w:rsidR="00205834" w:rsidRDefault="007F1F36" w:rsidP="00205834">
      <w:pPr>
        <w:widowControl w:val="0"/>
        <w:spacing w:before="120"/>
        <w:ind w:firstLine="709"/>
        <w:jc w:val="both"/>
        <w:rPr>
          <w:sz w:val="28"/>
          <w:szCs w:val="28"/>
        </w:rPr>
      </w:pPr>
      <w:r>
        <w:rPr>
          <w:sz w:val="28"/>
          <w:szCs w:val="28"/>
        </w:rPr>
        <w:t xml:space="preserve">a) Về phạm vi điều chỉnh: Dự thảo chỉ quy định 03 nhóm nội dung chính được Chính phủ giao </w:t>
      </w:r>
      <w:r w:rsidR="00205834">
        <w:rPr>
          <w:sz w:val="28"/>
          <w:szCs w:val="28"/>
        </w:rPr>
        <w:t>như đã nêu ở điểm b mục 3 phần trên</w:t>
      </w:r>
    </w:p>
    <w:p w14:paraId="106F2877" w14:textId="46251312" w:rsidR="00205834" w:rsidRDefault="00205834" w:rsidP="00D46FF0">
      <w:pPr>
        <w:widowControl w:val="0"/>
        <w:spacing w:before="120"/>
        <w:ind w:firstLine="709"/>
        <w:jc w:val="both"/>
        <w:rPr>
          <w:sz w:val="28"/>
          <w:szCs w:val="28"/>
        </w:rPr>
      </w:pPr>
      <w:r>
        <w:rPr>
          <w:sz w:val="28"/>
          <w:szCs w:val="28"/>
        </w:rPr>
        <w:t>b) Về các trường hợp khác chưa xác định cụ thể diện tích đất ở quy định tại Điều 4.</w:t>
      </w:r>
    </w:p>
    <w:p w14:paraId="0ED1771D" w14:textId="3AFF71AF" w:rsidR="00DE0A51" w:rsidRDefault="005B37CE" w:rsidP="00D46FF0">
      <w:pPr>
        <w:widowControl w:val="0"/>
        <w:spacing w:before="120"/>
        <w:ind w:firstLine="709"/>
        <w:jc w:val="both"/>
        <w:rPr>
          <w:sz w:val="28"/>
          <w:szCs w:val="28"/>
        </w:rPr>
      </w:pPr>
      <w:r>
        <w:rPr>
          <w:sz w:val="28"/>
          <w:szCs w:val="28"/>
        </w:rPr>
        <w:t xml:space="preserve">Theo </w:t>
      </w:r>
      <w:r w:rsidR="00DE0A51">
        <w:rPr>
          <w:sz w:val="28"/>
          <w:szCs w:val="28"/>
        </w:rPr>
        <w:t>đ</w:t>
      </w:r>
      <w:r>
        <w:rPr>
          <w:sz w:val="28"/>
          <w:szCs w:val="28"/>
        </w:rPr>
        <w:t xml:space="preserve">oạn dẫn khoản 2 Điều 20 Nghị định số 49/2026/NĐ-CP của Chính phủ thì Chính phủ mới liệt kê được các trường hợp chưa </w:t>
      </w:r>
      <w:r w:rsidR="00205834" w:rsidRPr="00205834">
        <w:rPr>
          <w:sz w:val="28"/>
          <w:szCs w:val="28"/>
        </w:rPr>
        <w:t>xác định cụ thể diện tích đất ở mà được thể hiện chung đất ở với đất khác, ví dụ như “thổ cư”, “thổ tập trung”, “làm nhà ở”, “đất ở + vườn”, “T”, “TV”, “TQ”, “TTT”</w:t>
      </w:r>
      <w:r w:rsidR="00205834">
        <w:rPr>
          <w:sz w:val="28"/>
          <w:szCs w:val="28"/>
        </w:rPr>
        <w:t xml:space="preserve">. Ngoài các trường hợp đã được liệt kê </w:t>
      </w:r>
      <w:r w:rsidR="00DE0A51">
        <w:rPr>
          <w:sz w:val="28"/>
          <w:szCs w:val="28"/>
        </w:rPr>
        <w:t>này</w:t>
      </w:r>
      <w:r w:rsidR="00205834">
        <w:rPr>
          <w:sz w:val="28"/>
          <w:szCs w:val="28"/>
        </w:rPr>
        <w:t>, để phù hợp với thực tiễn tại địa phương, Nghị định giao UBND cấp tỉnh quy định tiếp các trường hợp khác chưa xác định cụ thể diện tích đất ở</w:t>
      </w:r>
      <w:r w:rsidR="00DE0A51">
        <w:rPr>
          <w:sz w:val="28"/>
          <w:szCs w:val="28"/>
        </w:rPr>
        <w:t>.</w:t>
      </w:r>
      <w:r w:rsidR="00205834">
        <w:rPr>
          <w:sz w:val="28"/>
          <w:szCs w:val="28"/>
        </w:rPr>
        <w:t xml:space="preserve"> </w:t>
      </w:r>
      <w:r w:rsidR="00DE0A51">
        <w:rPr>
          <w:sz w:val="28"/>
          <w:szCs w:val="28"/>
        </w:rPr>
        <w:t>Q</w:t>
      </w:r>
      <w:r w:rsidR="00205834">
        <w:rPr>
          <w:sz w:val="28"/>
          <w:szCs w:val="28"/>
        </w:rPr>
        <w:t>ua rà soát, tổng hợp ý kiến từ các địa phương</w:t>
      </w:r>
      <w:r w:rsidR="00DE0A51">
        <w:rPr>
          <w:sz w:val="28"/>
          <w:szCs w:val="28"/>
        </w:rPr>
        <w:t xml:space="preserve"> và qua công tác tiếp nhận, giải quyết công việc trong thời gian qua, Sở Nông nghiệp và Môi trường nhận thấy cơ bản chỉ còn nhóm đất có nội dung ghi trên giấy chứng nhận quyền sử dụng đất là “thổ cư cũ”, “đất ở+ kinh tế gia đình”, “đất ở+ vườn thừa hợp pháp” và đã được quy định cụ thể tại khoản 1, 2, 3 Điều 4. Tuy nhiên, thực tiễn có thể còn có các trường hợp khác hoặc cách ghi khác trên giấy chứng nhận quyền sử dụng đất</w:t>
      </w:r>
      <w:r w:rsidR="00D55380">
        <w:rPr>
          <w:sz w:val="28"/>
          <w:szCs w:val="28"/>
        </w:rPr>
        <w:t xml:space="preserve"> mà chưa thể đoán trước, dự báo trước nên cơ quan soạn thảo đã bổ sung khoản 4 quy định “các trường hợp khác mà trên g</w:t>
      </w:r>
      <w:r w:rsidR="00D55380" w:rsidRPr="006564C5">
        <w:rPr>
          <w:sz w:val="28"/>
          <w:szCs w:val="28"/>
        </w:rPr>
        <w:t xml:space="preserve">iấy chứng nhận quyền sử dụng đất chỉ </w:t>
      </w:r>
      <w:r w:rsidR="00D55380" w:rsidRPr="006564C5">
        <w:rPr>
          <w:sz w:val="28"/>
          <w:szCs w:val="28"/>
        </w:rPr>
        <w:lastRenderedPageBreak/>
        <w:t>ghi chung diện tích đất</w:t>
      </w:r>
      <w:r w:rsidR="00D55380">
        <w:rPr>
          <w:sz w:val="28"/>
          <w:szCs w:val="28"/>
        </w:rPr>
        <w:t xml:space="preserve"> ở với đất khác không phải đất ở mà không ghi rõ diện tích đất ở cụ thể là bao nhiêu mét vuông”. Quy định như vậy để đảm bảo tính chặt chẽ, giải quyết được tất cả các trường hợp không rõ diện tích đất ở.  </w:t>
      </w:r>
      <w:r w:rsidR="00DE0A51">
        <w:rPr>
          <w:sz w:val="28"/>
          <w:szCs w:val="28"/>
        </w:rPr>
        <w:t xml:space="preserve"> </w:t>
      </w:r>
    </w:p>
    <w:p w14:paraId="1F30CA13" w14:textId="53C15C62" w:rsidR="00DE0A51" w:rsidRDefault="00DE0A51" w:rsidP="00D46FF0">
      <w:pPr>
        <w:widowControl w:val="0"/>
        <w:spacing w:before="120"/>
        <w:ind w:firstLine="709"/>
        <w:jc w:val="both"/>
        <w:rPr>
          <w:sz w:val="28"/>
          <w:szCs w:val="28"/>
        </w:rPr>
      </w:pPr>
      <w:r>
        <w:rPr>
          <w:sz w:val="28"/>
          <w:szCs w:val="28"/>
        </w:rPr>
        <w:t>c) Về diện tích đất ở được công nhận quy định tại Điều 5:</w:t>
      </w:r>
    </w:p>
    <w:p w14:paraId="742C471E" w14:textId="27ECE7B6" w:rsidR="00F01098" w:rsidRDefault="00DE0A51" w:rsidP="00D46FF0">
      <w:pPr>
        <w:widowControl w:val="0"/>
        <w:spacing w:before="120"/>
        <w:ind w:firstLine="709"/>
        <w:jc w:val="both"/>
        <w:rPr>
          <w:sz w:val="28"/>
          <w:szCs w:val="28"/>
        </w:rPr>
      </w:pPr>
      <w:r>
        <w:rPr>
          <w:sz w:val="28"/>
          <w:szCs w:val="28"/>
        </w:rPr>
        <w:t>-</w:t>
      </w:r>
      <w:r w:rsidR="00D55380">
        <w:rPr>
          <w:sz w:val="28"/>
          <w:szCs w:val="28"/>
        </w:rPr>
        <w:t xml:space="preserve"> Hiện nay, hạn mức giao đất ở cho cá nhân làm nhà ở </w:t>
      </w:r>
      <w:r w:rsidR="00CA4B50">
        <w:rPr>
          <w:sz w:val="28"/>
          <w:szCs w:val="28"/>
        </w:rPr>
        <w:t>quy định tại Điều</w:t>
      </w:r>
      <w:r w:rsidR="003344C3">
        <w:rPr>
          <w:sz w:val="28"/>
          <w:szCs w:val="28"/>
        </w:rPr>
        <w:t xml:space="preserve"> 9 Quy định ban hành kèm theo Quyết định số 158/2025/QĐ-UBND ngày 12/9/2025 của UBND thành phố gồm hạn mức tối đa và hạn mức tối thiểu và tuỳ theo đặc điểm khu vực từng địa bàn (nông thôn, đô thị, đặc khu). Để đảm bảo mọi người dân đều có đủ đất ở</w:t>
      </w:r>
      <w:r w:rsidR="009F39BA">
        <w:rPr>
          <w:sz w:val="28"/>
          <w:szCs w:val="28"/>
        </w:rPr>
        <w:t xml:space="preserve"> để</w:t>
      </w:r>
      <w:r w:rsidR="003344C3">
        <w:rPr>
          <w:sz w:val="28"/>
          <w:szCs w:val="28"/>
        </w:rPr>
        <w:t xml:space="preserve"> xây dựng, tạo lập nhà ở, sinh hoạt, yên tâm </w:t>
      </w:r>
      <w:r w:rsidR="00F01098">
        <w:rPr>
          <w:sz w:val="28"/>
          <w:szCs w:val="28"/>
        </w:rPr>
        <w:t>sản xuất, kinh doanh, tại khoản 1 Điều 5 và khoản 4 Điều 8 Dự thảo, Sở Nông nghiệp và Môi tr</w:t>
      </w:r>
      <w:r w:rsidR="009F39BA">
        <w:rPr>
          <w:sz w:val="28"/>
          <w:szCs w:val="28"/>
        </w:rPr>
        <w:t>ường</w:t>
      </w:r>
      <w:r w:rsidR="00F01098">
        <w:rPr>
          <w:sz w:val="28"/>
          <w:szCs w:val="28"/>
        </w:rPr>
        <w:t xml:space="preserve"> đã đề xuất công nhận toàn bộ diện tích là đất ở đối với trường hợp giấy chứng nhận quyền sử dụng đất đã cấp mà nhỏ hơn hạn mức giao đất ở tối đa theo quy định. Việc quy định này là phù hợp cả về thẩm quyền, nội dung (như đã nêu tại mục 1 Bản Thuyết minh này), </w:t>
      </w:r>
      <w:r w:rsidR="009F39BA">
        <w:rPr>
          <w:sz w:val="28"/>
          <w:szCs w:val="28"/>
        </w:rPr>
        <w:t xml:space="preserve">đảm bảo công tác an sinh- xã hội, </w:t>
      </w:r>
      <w:r w:rsidR="00F01098">
        <w:rPr>
          <w:sz w:val="28"/>
          <w:szCs w:val="28"/>
        </w:rPr>
        <w:t>phù hợp ý chí, nguyện vọng nhân dân</w:t>
      </w:r>
      <w:r w:rsidR="009F39BA">
        <w:rPr>
          <w:sz w:val="28"/>
          <w:szCs w:val="28"/>
        </w:rPr>
        <w:t xml:space="preserve"> cũng như </w:t>
      </w:r>
      <w:r w:rsidR="00F01098">
        <w:rPr>
          <w:sz w:val="28"/>
          <w:szCs w:val="28"/>
        </w:rPr>
        <w:t>điều kiện phát triển kinh tế- xã hội tại thành phố trong bối cảnh hiện nay.</w:t>
      </w:r>
    </w:p>
    <w:p w14:paraId="592B1E4F" w14:textId="435341C5" w:rsidR="006C40BA" w:rsidRDefault="00F01098" w:rsidP="00D46FF0">
      <w:pPr>
        <w:widowControl w:val="0"/>
        <w:spacing w:before="120"/>
        <w:ind w:firstLine="709"/>
        <w:jc w:val="both"/>
        <w:rPr>
          <w:sz w:val="28"/>
          <w:szCs w:val="28"/>
        </w:rPr>
      </w:pPr>
      <w:r>
        <w:rPr>
          <w:sz w:val="28"/>
          <w:szCs w:val="28"/>
        </w:rPr>
        <w:t>- Trong các giấy chứng nhận quyền sử dụng đất đã cấp cũng như thực tiễn công tác lập hồ sơ địa chính trước đây, công tác quản lý đất đai</w:t>
      </w:r>
      <w:r w:rsidR="003945DC">
        <w:rPr>
          <w:sz w:val="28"/>
          <w:szCs w:val="28"/>
        </w:rPr>
        <w:t xml:space="preserve"> và tập quán địa phương</w:t>
      </w:r>
      <w:r>
        <w:rPr>
          <w:sz w:val="28"/>
          <w:szCs w:val="28"/>
        </w:rPr>
        <w:t xml:space="preserve"> trên địa bàn tỉnh Hải Dương, thành phố Hải Phòng trước khi sáp nhập thì </w:t>
      </w:r>
      <w:r w:rsidR="003945DC">
        <w:rPr>
          <w:sz w:val="28"/>
          <w:szCs w:val="28"/>
        </w:rPr>
        <w:t xml:space="preserve">đất “thổ cư” hoặc “thổ cư cũ”, “làm nhà ở” hoặc “T” là đất để ở. Còn đất “vườn”, đất “vườn thừa”, đất làm “kinh tế gia đình”… là đất để sản xuất nông nghiệp, không </w:t>
      </w:r>
      <w:r w:rsidR="006F5DA7">
        <w:rPr>
          <w:sz w:val="28"/>
          <w:szCs w:val="28"/>
        </w:rPr>
        <w:t xml:space="preserve">phải </w:t>
      </w:r>
      <w:r w:rsidR="003945DC">
        <w:rPr>
          <w:sz w:val="28"/>
          <w:szCs w:val="28"/>
        </w:rPr>
        <w:t xml:space="preserve">là đất ở. </w:t>
      </w:r>
    </w:p>
    <w:p w14:paraId="2D156821" w14:textId="1C34BFA0" w:rsidR="006C40BA" w:rsidRDefault="006C40BA" w:rsidP="00D46FF0">
      <w:pPr>
        <w:widowControl w:val="0"/>
        <w:spacing w:before="120"/>
        <w:ind w:firstLine="709"/>
        <w:jc w:val="both"/>
        <w:rPr>
          <w:sz w:val="28"/>
          <w:szCs w:val="28"/>
        </w:rPr>
      </w:pPr>
      <w:r>
        <w:rPr>
          <w:sz w:val="28"/>
          <w:szCs w:val="28"/>
        </w:rPr>
        <w:t>Xuất phát từ thực tiễn này, Dự thảo được quy định theo 02 nhóm</w:t>
      </w:r>
      <w:r w:rsidR="00723081">
        <w:rPr>
          <w:sz w:val="28"/>
          <w:szCs w:val="28"/>
        </w:rPr>
        <w:t xml:space="preserve"> tương ứng với 02 khoản trong Dự thảo (khoản 2, 3 Điều 5)</w:t>
      </w:r>
      <w:r>
        <w:rPr>
          <w:sz w:val="28"/>
          <w:szCs w:val="28"/>
        </w:rPr>
        <w:t>:</w:t>
      </w:r>
    </w:p>
    <w:p w14:paraId="3CA8005C" w14:textId="03347263" w:rsidR="006C40BA" w:rsidRDefault="006C40BA" w:rsidP="00D46FF0">
      <w:pPr>
        <w:widowControl w:val="0"/>
        <w:spacing w:before="120"/>
        <w:ind w:firstLine="709"/>
        <w:jc w:val="both"/>
        <w:rPr>
          <w:sz w:val="28"/>
          <w:szCs w:val="28"/>
        </w:rPr>
      </w:pPr>
      <w:r>
        <w:rPr>
          <w:sz w:val="28"/>
          <w:szCs w:val="28"/>
        </w:rPr>
        <w:t xml:space="preserve">(i1) Nhóm trên giấy chứng nhận quyền sử dụng đất đã cấp chỉ ghi là đất “thổ cư”, “thổ cư cũ”, “làm nhà ở” hoặc trên hồ sơ địa chính xác định theo nguồn gốc đất mà chỉ thể hiện ký hiệu là đất “T”. </w:t>
      </w:r>
      <w:r w:rsidR="00F32E45">
        <w:rPr>
          <w:sz w:val="28"/>
          <w:szCs w:val="28"/>
        </w:rPr>
        <w:t xml:space="preserve">Tuỳ theo thời điểm sử dụng đất ổn định sẽ có mức công nhận khác nhau nhưng về cơ bản </w:t>
      </w:r>
      <w:r>
        <w:rPr>
          <w:sz w:val="28"/>
          <w:szCs w:val="28"/>
        </w:rPr>
        <w:t xml:space="preserve">diện tích đất ở được công nhận cao </w:t>
      </w:r>
      <w:r w:rsidR="00F32E45">
        <w:rPr>
          <w:sz w:val="28"/>
          <w:szCs w:val="28"/>
        </w:rPr>
        <w:t>hơn nhóm còn lại</w:t>
      </w:r>
      <w:r>
        <w:rPr>
          <w:sz w:val="28"/>
          <w:szCs w:val="28"/>
        </w:rPr>
        <w:t xml:space="preserve">. Nội dung quy định này hoàn toàn phù hợp, thống nhất trong hệ thống pháp luật đất đai qua các thời kỳ </w:t>
      </w:r>
      <w:r>
        <w:rPr>
          <w:i/>
          <w:iCs/>
          <w:sz w:val="28"/>
          <w:szCs w:val="28"/>
        </w:rPr>
        <w:t>(</w:t>
      </w:r>
      <w:r w:rsidR="0081371F">
        <w:rPr>
          <w:i/>
          <w:iCs/>
          <w:sz w:val="28"/>
          <w:szCs w:val="28"/>
        </w:rPr>
        <w:t>điểm d khoản 1 Điều 4</w:t>
      </w:r>
      <w:r w:rsidR="00481F9F">
        <w:rPr>
          <w:i/>
          <w:iCs/>
          <w:sz w:val="28"/>
          <w:szCs w:val="28"/>
        </w:rPr>
        <w:t>, khoản 2 Điều 45</w:t>
      </w:r>
      <w:r w:rsidR="0081371F">
        <w:rPr>
          <w:i/>
          <w:iCs/>
          <w:sz w:val="28"/>
          <w:szCs w:val="28"/>
        </w:rPr>
        <w:t xml:space="preserve"> Nghị định số 181/2004/NĐ-CP ngày </w:t>
      </w:r>
      <w:r w:rsidR="00481F9F">
        <w:rPr>
          <w:i/>
          <w:iCs/>
          <w:sz w:val="28"/>
          <w:szCs w:val="28"/>
        </w:rPr>
        <w:t xml:space="preserve">29/10/2004; khoản 2 Điều 24 Nghị định số 43/2014/NĐ-CP ngày 15/5/2014 của Chính phủ; Điều </w:t>
      </w:r>
      <w:r w:rsidR="00723081">
        <w:rPr>
          <w:i/>
          <w:iCs/>
          <w:sz w:val="28"/>
          <w:szCs w:val="28"/>
        </w:rPr>
        <w:t>141 Luật Đất đai năm 2024</w:t>
      </w:r>
      <w:r>
        <w:rPr>
          <w:i/>
          <w:iCs/>
          <w:sz w:val="28"/>
          <w:szCs w:val="28"/>
        </w:rPr>
        <w:t>)</w:t>
      </w:r>
      <w:r>
        <w:rPr>
          <w:sz w:val="28"/>
          <w:szCs w:val="28"/>
        </w:rPr>
        <w:t>, phù hợp với tập quán địa phương, bảo vệ tối đa quyền lợi của người có đất. Mặt khác, ngay tại điểm a khoản 2 Điều 20 Nghị định số</w:t>
      </w:r>
      <w:r w:rsidR="00723081">
        <w:rPr>
          <w:sz w:val="28"/>
          <w:szCs w:val="28"/>
        </w:rPr>
        <w:t xml:space="preserve"> 49/2026/NĐ-CP cũng đã quy định “…</w:t>
      </w:r>
      <w:r w:rsidR="00723081" w:rsidRPr="00794469">
        <w:rPr>
          <w:i/>
          <w:sz w:val="28"/>
          <w:szCs w:val="28"/>
          <w:shd w:val="clear" w:color="auto" w:fill="FFFFFF"/>
        </w:rPr>
        <w:t xml:space="preserve">Ủy ban nhân dân cấp tỉnh </w:t>
      </w:r>
      <w:r w:rsidR="00723081" w:rsidRPr="00336166">
        <w:rPr>
          <w:i/>
          <w:sz w:val="28"/>
          <w:szCs w:val="28"/>
          <w:u w:val="single"/>
          <w:shd w:val="clear" w:color="auto" w:fill="FFFFFF"/>
        </w:rPr>
        <w:t xml:space="preserve">căn cứ quy định của pháp luật về đất đai qua các thời kỳ, quá trình quản lý, sử dụng đất và điều kiện thực tế ở địa </w:t>
      </w:r>
      <w:r w:rsidR="00723081" w:rsidRPr="00723081">
        <w:rPr>
          <w:i/>
          <w:sz w:val="28"/>
          <w:szCs w:val="28"/>
          <w:u w:val="single"/>
          <w:shd w:val="clear" w:color="auto" w:fill="FFFFFF"/>
        </w:rPr>
        <w:t>phương để quy</w:t>
      </w:r>
      <w:r w:rsidR="00723081" w:rsidRPr="00336166">
        <w:rPr>
          <w:i/>
          <w:sz w:val="28"/>
          <w:szCs w:val="28"/>
          <w:u w:val="single"/>
          <w:shd w:val="clear" w:color="auto" w:fill="FFFFFF"/>
        </w:rPr>
        <w:t xml:space="preserve"> định</w:t>
      </w:r>
      <w:r w:rsidR="00723081">
        <w:rPr>
          <w:i/>
          <w:sz w:val="28"/>
          <w:szCs w:val="28"/>
          <w:u w:val="single"/>
          <w:shd w:val="clear" w:color="auto" w:fill="FFFFFF"/>
        </w:rPr>
        <w:t xml:space="preserve"> việc xác định diện tích đất ở”</w:t>
      </w:r>
      <w:r w:rsidR="00723081" w:rsidRPr="00723081">
        <w:rPr>
          <w:iCs/>
          <w:sz w:val="28"/>
          <w:szCs w:val="28"/>
          <w:shd w:val="clear" w:color="auto" w:fill="FFFFFF"/>
        </w:rPr>
        <w:t>.</w:t>
      </w:r>
      <w:r>
        <w:rPr>
          <w:sz w:val="28"/>
          <w:szCs w:val="28"/>
        </w:rPr>
        <w:t xml:space="preserve"> </w:t>
      </w:r>
    </w:p>
    <w:p w14:paraId="452B8F83" w14:textId="7FEED4F2" w:rsidR="0010623F" w:rsidRDefault="006C40BA" w:rsidP="00D46FF0">
      <w:pPr>
        <w:widowControl w:val="0"/>
        <w:spacing w:before="120"/>
        <w:ind w:firstLine="709"/>
        <w:jc w:val="both"/>
        <w:rPr>
          <w:sz w:val="28"/>
          <w:szCs w:val="28"/>
        </w:rPr>
      </w:pPr>
      <w:r>
        <w:rPr>
          <w:sz w:val="28"/>
          <w:szCs w:val="28"/>
        </w:rPr>
        <w:t xml:space="preserve">(i2) </w:t>
      </w:r>
      <w:r w:rsidR="00723081">
        <w:rPr>
          <w:sz w:val="28"/>
          <w:szCs w:val="28"/>
        </w:rPr>
        <w:t>Nhóm 2</w:t>
      </w:r>
      <w:r w:rsidR="00F01098">
        <w:rPr>
          <w:sz w:val="28"/>
          <w:szCs w:val="28"/>
        </w:rPr>
        <w:t xml:space="preserve"> </w:t>
      </w:r>
      <w:r w:rsidR="00723081">
        <w:rPr>
          <w:sz w:val="28"/>
          <w:szCs w:val="28"/>
        </w:rPr>
        <w:t>là các giấy chứng nhận quyền sử dụng đất mà trên đó thể hiện cả đất ở và đất không phải là đất ở, ví dụ: “đất ở+ kinh tế gia đình”, “đất ở+ vườn thừa hợp pháp”, … Nhóm này có diện tích đất ở được công nhận thấp hơn nhóm trên bởi ngay tại</w:t>
      </w:r>
      <w:r w:rsidR="0010623F">
        <w:rPr>
          <w:sz w:val="28"/>
          <w:szCs w:val="28"/>
        </w:rPr>
        <w:t xml:space="preserve"> giấy chứng nhận quyền sử dụng đất đã cấp đã thể hiện rõ 02 loại đất gồm đất ở và </w:t>
      </w:r>
      <w:r w:rsidR="00F32E45">
        <w:rPr>
          <w:sz w:val="28"/>
          <w:szCs w:val="28"/>
        </w:rPr>
        <w:t xml:space="preserve">đất </w:t>
      </w:r>
      <w:r w:rsidR="0010623F">
        <w:rPr>
          <w:sz w:val="28"/>
          <w:szCs w:val="28"/>
        </w:rPr>
        <w:t xml:space="preserve">không phải đất ở. Nội dung này Nghị định của Chính phủ </w:t>
      </w:r>
      <w:r w:rsidR="0010623F">
        <w:rPr>
          <w:sz w:val="28"/>
          <w:szCs w:val="28"/>
        </w:rPr>
        <w:lastRenderedPageBreak/>
        <w:t>giao quyền tự quyết, tự định đoạt diện tích đất ở được công nhận</w:t>
      </w:r>
      <w:r w:rsidR="009F39BA">
        <w:rPr>
          <w:sz w:val="28"/>
          <w:szCs w:val="28"/>
        </w:rPr>
        <w:t xml:space="preserve"> cho UBND cấp tỉnh</w:t>
      </w:r>
      <w:r w:rsidR="0010623F">
        <w:rPr>
          <w:sz w:val="28"/>
          <w:szCs w:val="28"/>
        </w:rPr>
        <w:t xml:space="preserve">.  </w:t>
      </w:r>
    </w:p>
    <w:p w14:paraId="4945A2E6" w14:textId="77777777" w:rsidR="006F5DA7" w:rsidRDefault="0010623F" w:rsidP="00D46FF0">
      <w:pPr>
        <w:widowControl w:val="0"/>
        <w:spacing w:before="120"/>
        <w:ind w:firstLine="709"/>
        <w:jc w:val="both"/>
        <w:rPr>
          <w:sz w:val="28"/>
          <w:szCs w:val="28"/>
        </w:rPr>
      </w:pPr>
      <w:r>
        <w:rPr>
          <w:sz w:val="28"/>
          <w:szCs w:val="28"/>
        </w:rPr>
        <w:t>- Theo quan điểm và cách phân tích ở trên, tại khoản 2, khoản 3 Điều 5 Dự thảo đã tách thành 02 nhóm, trong mỗi nhóm lại có mức công nhận diện tích khác nhau tuỳ theo thời điểm sử dụng đất ổn định</w:t>
      </w:r>
      <w:r w:rsidR="006F5DA7">
        <w:rPr>
          <w:sz w:val="28"/>
          <w:szCs w:val="28"/>
        </w:rPr>
        <w:t>, cụ thể:</w:t>
      </w:r>
    </w:p>
    <w:p w14:paraId="3A1D0274" w14:textId="1D63BB9D" w:rsidR="000679C9" w:rsidRDefault="006F5DA7" w:rsidP="00D46FF0">
      <w:pPr>
        <w:widowControl w:val="0"/>
        <w:spacing w:before="120"/>
        <w:ind w:firstLine="709"/>
        <w:jc w:val="both"/>
        <w:rPr>
          <w:sz w:val="28"/>
          <w:szCs w:val="28"/>
        </w:rPr>
      </w:pPr>
      <w:r>
        <w:rPr>
          <w:sz w:val="28"/>
          <w:szCs w:val="28"/>
        </w:rPr>
        <w:t xml:space="preserve">+ Đối với nhóm mà trên giấy chứng nhận chỉ ghi “thổ cư”, thổ cư cũ”, “làm nhà ở” </w:t>
      </w:r>
      <w:r w:rsidR="005F164B">
        <w:rPr>
          <w:sz w:val="28"/>
          <w:szCs w:val="28"/>
        </w:rPr>
        <w:t xml:space="preserve">(khoản 2 Điều 5) </w:t>
      </w:r>
      <w:r>
        <w:rPr>
          <w:sz w:val="28"/>
          <w:szCs w:val="28"/>
        </w:rPr>
        <w:t>thì diện tích đất ở được công nhận theo hạn mức công nhận đất ở đối với các trường hợp thửa đất đã được sử dụng ổn định trước ngày 15/10/1993</w:t>
      </w:r>
      <w:r w:rsidR="00FC7F91">
        <w:rPr>
          <w:sz w:val="28"/>
          <w:szCs w:val="28"/>
        </w:rPr>
        <w:t xml:space="preserve">, phù </w:t>
      </w:r>
      <w:r>
        <w:rPr>
          <w:sz w:val="28"/>
          <w:szCs w:val="28"/>
        </w:rPr>
        <w:t>hợp với quy định tại khoản 1, 2 Điều 138 Luật Đất đai</w:t>
      </w:r>
      <w:r w:rsidR="000679C9">
        <w:rPr>
          <w:sz w:val="28"/>
          <w:szCs w:val="28"/>
        </w:rPr>
        <w:t>.</w:t>
      </w:r>
    </w:p>
    <w:p w14:paraId="6ADFE4F2" w14:textId="2F083432" w:rsidR="00FC7F91" w:rsidRDefault="000679C9" w:rsidP="00D46FF0">
      <w:pPr>
        <w:widowControl w:val="0"/>
        <w:spacing w:before="120"/>
        <w:ind w:firstLine="709"/>
        <w:jc w:val="both"/>
        <w:rPr>
          <w:sz w:val="28"/>
          <w:szCs w:val="28"/>
        </w:rPr>
      </w:pPr>
      <w:r>
        <w:rPr>
          <w:sz w:val="28"/>
          <w:szCs w:val="28"/>
        </w:rPr>
        <w:t>R</w:t>
      </w:r>
      <w:r w:rsidR="00417F78">
        <w:rPr>
          <w:sz w:val="28"/>
          <w:szCs w:val="28"/>
        </w:rPr>
        <w:t xml:space="preserve">iêng đối với </w:t>
      </w:r>
      <w:r w:rsidR="006F5DA7">
        <w:rPr>
          <w:sz w:val="28"/>
          <w:szCs w:val="28"/>
        </w:rPr>
        <w:t xml:space="preserve">trường hợp sử dụng từ </w:t>
      </w:r>
      <w:r w:rsidR="00417F78">
        <w:rPr>
          <w:sz w:val="28"/>
          <w:szCs w:val="28"/>
        </w:rPr>
        <w:t>ngày 15/10/1993 đến trước ngày 01/7/2004</w:t>
      </w:r>
      <w:r w:rsidR="00FC7F91">
        <w:rPr>
          <w:sz w:val="28"/>
          <w:szCs w:val="28"/>
        </w:rPr>
        <w:t xml:space="preserve">, diện tích đất ở được công nhận bằng hạn mức giao đất ở; trường hợp có giấy tờ chứng minh đã nộp tiền sử dụng đất thì diện tích đất ở được công nhận là diện tích đã cấp giấy chứng nhận. Quy định này để đảm bảo sự công bằng giữa những người sử dụng đất cũng như việc thực hiện nghĩa vụ tài chính về đất đai, phù hợp với quy định trước đây của tỉnh Hải Dương về công tác cấp giấy chứng nhận quyền sử dụng đất ở đô thị, nông thôn </w:t>
      </w:r>
      <w:r w:rsidR="00FC7F91" w:rsidRPr="00FC7F91">
        <w:rPr>
          <w:i/>
          <w:iCs/>
          <w:sz w:val="28"/>
          <w:szCs w:val="28"/>
        </w:rPr>
        <w:t>(Quyết định số 2946/QĐ-UB ngày 14/12/1999, Quyết định số 553/2003/QĐ-UBND ngày 28/02/2003)</w:t>
      </w:r>
      <w:r w:rsidR="00FC7F91">
        <w:rPr>
          <w:sz w:val="28"/>
          <w:szCs w:val="28"/>
        </w:rPr>
        <w:t>.</w:t>
      </w:r>
    </w:p>
    <w:p w14:paraId="4B917117" w14:textId="77777777" w:rsidR="005F164B" w:rsidRDefault="00FC7F91" w:rsidP="00D46FF0">
      <w:pPr>
        <w:widowControl w:val="0"/>
        <w:spacing w:before="120"/>
        <w:ind w:firstLine="709"/>
        <w:jc w:val="both"/>
        <w:rPr>
          <w:sz w:val="28"/>
          <w:szCs w:val="28"/>
        </w:rPr>
      </w:pPr>
      <w:r>
        <w:rPr>
          <w:sz w:val="28"/>
          <w:szCs w:val="28"/>
        </w:rPr>
        <w:t>+ Đối với nhóm mà trên giấy chứng nhận</w:t>
      </w:r>
      <w:r w:rsidR="005F164B">
        <w:rPr>
          <w:sz w:val="28"/>
          <w:szCs w:val="28"/>
        </w:rPr>
        <w:t xml:space="preserve"> ghi chung đất ở hoặc đất “thổ cư”, “thổ cư cũ”, “làm nhà ở” với các loại đất khác không phải đất ở nhưng chưa rõ diện tích đất ở (khoản 3 Điều 5). </w:t>
      </w:r>
    </w:p>
    <w:p w14:paraId="448FA139" w14:textId="620C23CD" w:rsidR="0010623F" w:rsidRDefault="005F164B" w:rsidP="00283031">
      <w:pPr>
        <w:widowControl w:val="0"/>
        <w:spacing w:before="120"/>
        <w:ind w:firstLine="709"/>
        <w:jc w:val="both"/>
        <w:rPr>
          <w:sz w:val="28"/>
          <w:szCs w:val="28"/>
        </w:rPr>
      </w:pPr>
      <w:r>
        <w:rPr>
          <w:sz w:val="28"/>
          <w:szCs w:val="28"/>
        </w:rPr>
        <w:t xml:space="preserve">Như đã phân tích ở trên, nhóm này trên giấy chứng nhận đã thể hiện rõ 02 loại đất, trong đó có loại đất không phải đất ở nên cần có quy định cụ thể về tỷ lệ diện tích đất ở được công nhận. </w:t>
      </w:r>
      <w:r w:rsidR="00283031">
        <w:rPr>
          <w:sz w:val="28"/>
          <w:szCs w:val="28"/>
        </w:rPr>
        <w:t>Tại điểm a khoản 2 Điều 20 Nghị định số 49/2026/NĐ-CP đã quy định “…</w:t>
      </w:r>
      <w:r w:rsidR="00283031" w:rsidRPr="00794469">
        <w:rPr>
          <w:i/>
          <w:sz w:val="28"/>
          <w:szCs w:val="28"/>
          <w:shd w:val="clear" w:color="auto" w:fill="FFFFFF"/>
        </w:rPr>
        <w:t xml:space="preserve">Ủy ban nhân dân cấp tỉnh </w:t>
      </w:r>
      <w:r w:rsidR="00283031" w:rsidRPr="00336166">
        <w:rPr>
          <w:i/>
          <w:sz w:val="28"/>
          <w:szCs w:val="28"/>
          <w:u w:val="single"/>
          <w:shd w:val="clear" w:color="auto" w:fill="FFFFFF"/>
        </w:rPr>
        <w:t xml:space="preserve">căn cứ quy định của pháp luật về đất đai qua các thời kỳ, quá trình quản lý, sử dụng đất và điều kiện thực tế ở địa </w:t>
      </w:r>
      <w:r w:rsidR="00283031" w:rsidRPr="00723081">
        <w:rPr>
          <w:i/>
          <w:sz w:val="28"/>
          <w:szCs w:val="28"/>
          <w:u w:val="single"/>
          <w:shd w:val="clear" w:color="auto" w:fill="FFFFFF"/>
        </w:rPr>
        <w:t>phương để quy</w:t>
      </w:r>
      <w:r w:rsidR="00283031" w:rsidRPr="00336166">
        <w:rPr>
          <w:i/>
          <w:sz w:val="28"/>
          <w:szCs w:val="28"/>
          <w:u w:val="single"/>
          <w:shd w:val="clear" w:color="auto" w:fill="FFFFFF"/>
        </w:rPr>
        <w:t xml:space="preserve"> định</w:t>
      </w:r>
      <w:r w:rsidR="00283031">
        <w:rPr>
          <w:i/>
          <w:sz w:val="28"/>
          <w:szCs w:val="28"/>
          <w:u w:val="single"/>
          <w:shd w:val="clear" w:color="auto" w:fill="FFFFFF"/>
        </w:rPr>
        <w:t xml:space="preserve"> việc xác định diện tích đất ở”</w:t>
      </w:r>
      <w:r w:rsidR="00283031">
        <w:rPr>
          <w:iCs/>
          <w:sz w:val="28"/>
          <w:szCs w:val="28"/>
          <w:u w:val="single"/>
          <w:shd w:val="clear" w:color="auto" w:fill="FFFFFF"/>
        </w:rPr>
        <w:t>.</w:t>
      </w:r>
      <w:r w:rsidR="00283031" w:rsidRPr="00283031">
        <w:rPr>
          <w:iCs/>
          <w:sz w:val="28"/>
          <w:szCs w:val="28"/>
          <w:shd w:val="clear" w:color="auto" w:fill="FFFFFF"/>
        </w:rPr>
        <w:t xml:space="preserve"> </w:t>
      </w:r>
      <w:r>
        <w:rPr>
          <w:sz w:val="28"/>
          <w:szCs w:val="28"/>
        </w:rPr>
        <w:t>T</w:t>
      </w:r>
      <w:r w:rsidR="00283031">
        <w:rPr>
          <w:sz w:val="28"/>
          <w:szCs w:val="28"/>
        </w:rPr>
        <w:t xml:space="preserve">rên cơ sở này, quy định tại Điều 138 Luật Đất đai, Quyết định số 158/2025/QĐ-UBND ngày 12/9/2025 của Uỷ ban nhân dân thành phố và tình hình thực tiễn, Sở Nông nghuêpj và Môi trường </w:t>
      </w:r>
      <w:r w:rsidR="000550F3">
        <w:rPr>
          <w:sz w:val="28"/>
          <w:szCs w:val="28"/>
        </w:rPr>
        <w:t xml:space="preserve">dự thảo </w:t>
      </w:r>
      <w:r w:rsidR="00283031">
        <w:rPr>
          <w:sz w:val="28"/>
          <w:szCs w:val="28"/>
        </w:rPr>
        <w:t xml:space="preserve">quy định mức tỷ lệ 70%, 60% hoặc bằng hạn mức giao đất ở tương ứng với từng thời điểm sử dụng đất ổn định </w:t>
      </w:r>
      <w:r w:rsidR="00283031" w:rsidRPr="000550F3">
        <w:rPr>
          <w:i/>
          <w:iCs/>
          <w:sz w:val="28"/>
          <w:szCs w:val="28"/>
        </w:rPr>
        <w:t>(trước ngày 18/12/1980, từ ngày 18/12/1980 đến trước ngày 15/10/1993 và từ ngày 15/10/1993 đến trước ngày 01/7/2004)</w:t>
      </w:r>
      <w:r w:rsidR="00283031">
        <w:rPr>
          <w:sz w:val="28"/>
          <w:szCs w:val="28"/>
        </w:rPr>
        <w:t xml:space="preserve">. Quy định này </w:t>
      </w:r>
      <w:r w:rsidR="00E14EF2">
        <w:rPr>
          <w:sz w:val="28"/>
          <w:szCs w:val="28"/>
        </w:rPr>
        <w:t xml:space="preserve">phù hợp với tinh thần Nghị định Chính phủ giao </w:t>
      </w:r>
      <w:r w:rsidR="00E14EF2">
        <w:rPr>
          <w:i/>
          <w:iCs/>
          <w:sz w:val="28"/>
          <w:szCs w:val="28"/>
        </w:rPr>
        <w:t>(giao quyền cho cấp tỉnh quyết định diện tích đất ở được công nhận)</w:t>
      </w:r>
      <w:r w:rsidR="00E14EF2">
        <w:rPr>
          <w:sz w:val="28"/>
          <w:szCs w:val="28"/>
        </w:rPr>
        <w:t>, phù hợp với thực tiễn, đảm bảo diện tích đất ở cho các cá nhân.</w:t>
      </w:r>
    </w:p>
    <w:p w14:paraId="3A2F1593" w14:textId="77777777" w:rsidR="000B5C5A" w:rsidRDefault="00E14EF2" w:rsidP="00635ADB">
      <w:pPr>
        <w:widowControl w:val="0"/>
        <w:spacing w:before="120"/>
        <w:ind w:firstLine="709"/>
        <w:jc w:val="both"/>
        <w:rPr>
          <w:sz w:val="28"/>
          <w:szCs w:val="28"/>
        </w:rPr>
      </w:pPr>
      <w:r>
        <w:rPr>
          <w:sz w:val="28"/>
          <w:szCs w:val="28"/>
        </w:rPr>
        <w:t>d)</w:t>
      </w:r>
      <w:r w:rsidR="000550F3">
        <w:rPr>
          <w:sz w:val="28"/>
          <w:szCs w:val="28"/>
        </w:rPr>
        <w:t xml:space="preserve"> Về hồ sơ thực hiện thủ tục xác định riêng diện tích đất ở</w:t>
      </w:r>
      <w:r w:rsidR="000B5C5A">
        <w:rPr>
          <w:sz w:val="28"/>
          <w:szCs w:val="28"/>
        </w:rPr>
        <w:t xml:space="preserve"> quy định tại Điều 6 Dự thảo</w:t>
      </w:r>
      <w:r w:rsidR="00635ADB">
        <w:rPr>
          <w:sz w:val="28"/>
          <w:szCs w:val="28"/>
        </w:rPr>
        <w:t xml:space="preserve">: </w:t>
      </w:r>
    </w:p>
    <w:p w14:paraId="0D310E7D" w14:textId="6271935C" w:rsidR="00635ADB" w:rsidRDefault="00635ADB" w:rsidP="00635ADB">
      <w:pPr>
        <w:widowControl w:val="0"/>
        <w:spacing w:before="120"/>
        <w:ind w:firstLine="709"/>
        <w:jc w:val="both"/>
        <w:rPr>
          <w:sz w:val="28"/>
          <w:szCs w:val="28"/>
        </w:rPr>
      </w:pPr>
      <w:r>
        <w:rPr>
          <w:sz w:val="28"/>
          <w:szCs w:val="28"/>
        </w:rPr>
        <w:t xml:space="preserve">Khoản 2 Điều 20 Nghị định số 49/2026/NĐ-CP không giao UBND cấp tỉnh quy định chi tiết về hồ sơ thực hiện riêng thủ tục xác định diện tích đất ở. </w:t>
      </w:r>
    </w:p>
    <w:p w14:paraId="394CCEB4" w14:textId="5A915712" w:rsidR="00E14EF2" w:rsidRDefault="00635ADB" w:rsidP="00283031">
      <w:pPr>
        <w:widowControl w:val="0"/>
        <w:spacing w:before="120"/>
        <w:ind w:firstLine="709"/>
        <w:jc w:val="both"/>
        <w:rPr>
          <w:sz w:val="28"/>
          <w:szCs w:val="28"/>
        </w:rPr>
      </w:pPr>
      <w:r>
        <w:rPr>
          <w:sz w:val="28"/>
          <w:szCs w:val="28"/>
        </w:rPr>
        <w:t xml:space="preserve">Tuy nhiên, tại khoản 1 Điều 15 Nghị định này đã quy định rõ: </w:t>
      </w:r>
      <w:r w:rsidRPr="000B5C5A">
        <w:rPr>
          <w:i/>
          <w:iCs/>
          <w:sz w:val="28"/>
          <w:szCs w:val="28"/>
        </w:rPr>
        <w:t>“</w:t>
      </w:r>
      <w:r w:rsidRPr="000B5C5A">
        <w:rPr>
          <w:i/>
          <w:iCs/>
          <w:sz w:val="28"/>
          <w:szCs w:val="28"/>
          <w:lang w:val="vi-VN"/>
        </w:rPr>
        <w:t>1. Ủy ban nhân dân cấp tỉnh quy định trình tự, thủ tục hành chính về đất đai</w:t>
      </w:r>
      <w:r w:rsidRPr="000B5C5A">
        <w:rPr>
          <w:i/>
          <w:iCs/>
          <w:sz w:val="28"/>
          <w:szCs w:val="28"/>
        </w:rPr>
        <w:t>, …</w:t>
      </w:r>
      <w:r w:rsidRPr="000B5C5A">
        <w:rPr>
          <w:i/>
          <w:iCs/>
          <w:sz w:val="28"/>
          <w:szCs w:val="28"/>
          <w:lang w:val="vi-VN"/>
        </w:rPr>
        <w:t xml:space="preserve"> </w:t>
      </w:r>
      <w:bookmarkStart w:id="8" w:name="khoan_1_15_name"/>
      <w:r w:rsidRPr="000B5C5A">
        <w:rPr>
          <w:i/>
          <w:iCs/>
          <w:sz w:val="28"/>
          <w:szCs w:val="28"/>
          <w:lang w:val="vi-VN"/>
        </w:rPr>
        <w:t xml:space="preserve">trong đó quy định rõ trách nhiệm của cơ quan, người có thẩm quyền trong các bước thực </w:t>
      </w:r>
      <w:r w:rsidRPr="000B5C5A">
        <w:rPr>
          <w:i/>
          <w:iCs/>
          <w:sz w:val="28"/>
          <w:szCs w:val="28"/>
          <w:lang w:val="vi-VN"/>
        </w:rPr>
        <w:lastRenderedPageBreak/>
        <w:t>hiện trình tự, thủ tục, thời gian tối đa thực hiện trình tự, thủ tục, thành phần hồ sơ phải nộp</w:t>
      </w:r>
      <w:bookmarkEnd w:id="8"/>
      <w:r w:rsidRPr="000B5C5A">
        <w:rPr>
          <w:i/>
          <w:iCs/>
          <w:sz w:val="28"/>
          <w:szCs w:val="28"/>
        </w:rPr>
        <w:t>, …</w:t>
      </w:r>
      <w:r w:rsidR="000B5C5A" w:rsidRPr="000B5C5A">
        <w:rPr>
          <w:i/>
          <w:iCs/>
          <w:sz w:val="28"/>
          <w:szCs w:val="28"/>
        </w:rPr>
        <w:t>”</w:t>
      </w:r>
      <w:r w:rsidR="000B5C5A">
        <w:rPr>
          <w:sz w:val="28"/>
          <w:szCs w:val="28"/>
        </w:rPr>
        <w:t>.</w:t>
      </w:r>
    </w:p>
    <w:p w14:paraId="114061A5" w14:textId="219ADBBC" w:rsidR="000B5C5A" w:rsidRDefault="000B5C5A" w:rsidP="00283031">
      <w:pPr>
        <w:widowControl w:val="0"/>
        <w:spacing w:before="120"/>
        <w:ind w:firstLine="709"/>
        <w:jc w:val="both"/>
        <w:rPr>
          <w:sz w:val="28"/>
          <w:szCs w:val="28"/>
        </w:rPr>
      </w:pPr>
      <w:r>
        <w:rPr>
          <w:sz w:val="28"/>
          <w:szCs w:val="28"/>
        </w:rPr>
        <w:t>Như vậy, với trường hợp người sử dụng đất có nhu cầu thực hiện riêng thủ tục xác định diện tích đất ở thì việc UBND thành phố quy định cả về thành phần hồ sơ thực hiện là phù hợp, đúng thẩm quyền.</w:t>
      </w:r>
    </w:p>
    <w:p w14:paraId="27AFB917" w14:textId="04E333EF" w:rsidR="000B5C5A" w:rsidRDefault="000B5C5A" w:rsidP="00283031">
      <w:pPr>
        <w:widowControl w:val="0"/>
        <w:spacing w:before="120"/>
        <w:ind w:firstLine="709"/>
        <w:jc w:val="both"/>
        <w:rPr>
          <w:sz w:val="28"/>
          <w:szCs w:val="28"/>
        </w:rPr>
      </w:pPr>
      <w:r>
        <w:rPr>
          <w:sz w:val="28"/>
          <w:szCs w:val="28"/>
        </w:rPr>
        <w:t>đ) Về trình tự thực hiện quy định tại Điều 7 Dự thảo:</w:t>
      </w:r>
      <w:r w:rsidR="00721546">
        <w:rPr>
          <w:sz w:val="28"/>
          <w:szCs w:val="28"/>
        </w:rPr>
        <w:t xml:space="preserve"> trên cơ sở các thủ tục hiện nay về đăng ký biến động đất đai, về xác định lại diện tích đất ở, chỉ đạo của Chính phủ</w:t>
      </w:r>
      <w:r w:rsidR="00876582">
        <w:rPr>
          <w:sz w:val="28"/>
          <w:szCs w:val="28"/>
        </w:rPr>
        <w:t>,</w:t>
      </w:r>
      <w:r w:rsidR="00721546">
        <w:rPr>
          <w:sz w:val="28"/>
          <w:szCs w:val="28"/>
        </w:rPr>
        <w:t xml:space="preserve"> </w:t>
      </w:r>
      <w:r w:rsidR="00876582">
        <w:rPr>
          <w:sz w:val="28"/>
          <w:szCs w:val="28"/>
        </w:rPr>
        <w:t xml:space="preserve">của </w:t>
      </w:r>
      <w:r w:rsidR="00721546">
        <w:rPr>
          <w:sz w:val="28"/>
          <w:szCs w:val="28"/>
        </w:rPr>
        <w:t>Thành</w:t>
      </w:r>
      <w:r w:rsidR="00876582">
        <w:rPr>
          <w:sz w:val="28"/>
          <w:szCs w:val="28"/>
        </w:rPr>
        <w:t xml:space="preserve"> uỷ, UBND thành phố, Sở Nông nghiệp và Môi trường đã dự thảo trình tự, các bước đảm bảo rút ngắn tối đa thời hạn giải quyết, quy định rõ trách nhiệm của từng cơ quan, đơn vị, đảm bảo phù hợp với các quy định hiện hành và tình hình thực tiễn. </w:t>
      </w:r>
      <w:r w:rsidR="00721546">
        <w:rPr>
          <w:sz w:val="28"/>
          <w:szCs w:val="28"/>
        </w:rPr>
        <w:t xml:space="preserve"> </w:t>
      </w:r>
      <w:r>
        <w:rPr>
          <w:sz w:val="28"/>
          <w:szCs w:val="28"/>
        </w:rPr>
        <w:t xml:space="preserve"> </w:t>
      </w:r>
    </w:p>
    <w:p w14:paraId="3E27AB1C" w14:textId="77777777" w:rsidR="00876582" w:rsidRDefault="00876582" w:rsidP="00D46FF0">
      <w:pPr>
        <w:widowControl w:val="0"/>
        <w:spacing w:before="120"/>
        <w:ind w:firstLine="709"/>
        <w:jc w:val="both"/>
        <w:rPr>
          <w:sz w:val="28"/>
          <w:szCs w:val="28"/>
        </w:rPr>
      </w:pPr>
      <w:r>
        <w:rPr>
          <w:sz w:val="28"/>
          <w:szCs w:val="28"/>
        </w:rPr>
        <w:t>e) Về xử lý một số trường hợp cụ thể quy định tại Điều 8 Dự thảo:</w:t>
      </w:r>
    </w:p>
    <w:p w14:paraId="1E5F9A1F" w14:textId="2C47F3CD" w:rsidR="0082275A" w:rsidRPr="00660F3F" w:rsidRDefault="00876582" w:rsidP="00D46FF0">
      <w:pPr>
        <w:widowControl w:val="0"/>
        <w:spacing w:before="120"/>
        <w:ind w:firstLine="709"/>
        <w:jc w:val="both"/>
        <w:rPr>
          <w:sz w:val="28"/>
          <w:szCs w:val="28"/>
        </w:rPr>
      </w:pPr>
      <w:r>
        <w:rPr>
          <w:sz w:val="28"/>
          <w:szCs w:val="28"/>
        </w:rPr>
        <w:t xml:space="preserve">Thực tiễn có thể xảy ra các trường hợp ngoài dự kiến, hoặc </w:t>
      </w:r>
      <w:r w:rsidR="003E29A6">
        <w:rPr>
          <w:sz w:val="28"/>
          <w:szCs w:val="28"/>
        </w:rPr>
        <w:t>do các quy định tại các quy định khác có thể còn dẫn đến các cách hiểu chưa thống nhất (ví dụ hạn mức tối đa- tối thiểu, áp dụng hạn mức tại thời điểm nào)… nên Sở Nông nghiệp và Môi trường đã dự liệu và xây dựng bổ sung quy định trong Dự thải để xử lý triệt để những phát sinh khi giải quyết thủ tục, qua đó tạo điều kiện thuận lợi cho UBND cấp xã cũng như người sử dụng đất trong quá trình nộp hồ sơ, tiếp nhận, giải quyết thủ tục.</w:t>
      </w:r>
      <w:r w:rsidR="0010623F">
        <w:rPr>
          <w:sz w:val="28"/>
          <w:szCs w:val="28"/>
        </w:rPr>
        <w:t xml:space="preserve"> </w:t>
      </w:r>
      <w:r w:rsidR="00F01098">
        <w:rPr>
          <w:sz w:val="28"/>
          <w:szCs w:val="28"/>
        </w:rPr>
        <w:t xml:space="preserve">  </w:t>
      </w:r>
      <w:r w:rsidR="00CA4B50">
        <w:rPr>
          <w:sz w:val="28"/>
          <w:szCs w:val="28"/>
        </w:rPr>
        <w:t xml:space="preserve"> </w:t>
      </w:r>
      <w:r w:rsidR="00DE0A51">
        <w:rPr>
          <w:sz w:val="28"/>
          <w:szCs w:val="28"/>
        </w:rPr>
        <w:t xml:space="preserve"> </w:t>
      </w:r>
      <w:r w:rsidR="00205834">
        <w:rPr>
          <w:sz w:val="28"/>
          <w:szCs w:val="28"/>
        </w:rPr>
        <w:t xml:space="preserve">  </w:t>
      </w:r>
      <w:r w:rsidR="005B37CE">
        <w:rPr>
          <w:sz w:val="28"/>
          <w:szCs w:val="28"/>
        </w:rPr>
        <w:t xml:space="preserve"> </w:t>
      </w:r>
      <w:r w:rsidR="007F1F36">
        <w:rPr>
          <w:sz w:val="28"/>
          <w:szCs w:val="28"/>
        </w:rPr>
        <w:t xml:space="preserve"> </w:t>
      </w:r>
    </w:p>
    <w:p w14:paraId="197D0076" w14:textId="566665AE" w:rsidR="00D46FF0" w:rsidRPr="00794469" w:rsidRDefault="00D46FF0" w:rsidP="00D46FF0">
      <w:pPr>
        <w:widowControl w:val="0"/>
        <w:spacing w:before="120"/>
        <w:ind w:firstLine="709"/>
        <w:jc w:val="both"/>
        <w:rPr>
          <w:rFonts w:eastAsia="Times New Roman"/>
          <w:sz w:val="28"/>
          <w:szCs w:val="28"/>
          <w:lang w:val="sv-SE"/>
        </w:rPr>
      </w:pPr>
      <w:r>
        <w:rPr>
          <w:rFonts w:eastAsia="Times New Roman"/>
          <w:sz w:val="28"/>
          <w:szCs w:val="28"/>
          <w:lang w:val="sv-SE"/>
        </w:rPr>
        <w:t xml:space="preserve">Trên đây là </w:t>
      </w:r>
      <w:r w:rsidR="00A86B7F">
        <w:rPr>
          <w:rFonts w:eastAsia="Times New Roman"/>
          <w:sz w:val="28"/>
          <w:szCs w:val="28"/>
          <w:lang w:val="sv-SE"/>
        </w:rPr>
        <w:t>Báo cáo t</w:t>
      </w:r>
      <w:r w:rsidR="00A00230">
        <w:rPr>
          <w:rFonts w:eastAsia="Times New Roman"/>
          <w:sz w:val="28"/>
          <w:szCs w:val="28"/>
          <w:lang w:val="sv-SE"/>
        </w:rPr>
        <w:t xml:space="preserve">huyết minh </w:t>
      </w:r>
      <w:r>
        <w:rPr>
          <w:rFonts w:eastAsia="Times New Roman"/>
          <w:sz w:val="28"/>
          <w:szCs w:val="28"/>
          <w:lang w:val="sv-SE"/>
        </w:rPr>
        <w:t xml:space="preserve">Dự thảo Quy định </w:t>
      </w:r>
      <w:r>
        <w:rPr>
          <w:sz w:val="28"/>
          <w:szCs w:val="28"/>
        </w:rPr>
        <w:t>“</w:t>
      </w:r>
      <w:r w:rsidRPr="00794469">
        <w:rPr>
          <w:sz w:val="28"/>
          <w:szCs w:val="28"/>
        </w:rPr>
        <w:t xml:space="preserve">việc xác định diện tích đất ở và các trường hợp chưa xác định cụ thể diện tích đất ở; trình tự, thủ tục xác định </w:t>
      </w:r>
      <w:r w:rsidR="0082275A">
        <w:rPr>
          <w:sz w:val="28"/>
          <w:szCs w:val="28"/>
        </w:rPr>
        <w:t xml:space="preserve">riêng </w:t>
      </w:r>
      <w:r w:rsidRPr="00794469">
        <w:rPr>
          <w:sz w:val="28"/>
          <w:szCs w:val="28"/>
        </w:rPr>
        <w:t xml:space="preserve">diện tích đất ở </w:t>
      </w:r>
      <w:r w:rsidRPr="00794469">
        <w:rPr>
          <w:iCs/>
          <w:sz w:val="28"/>
          <w:szCs w:val="28"/>
          <w:shd w:val="clear" w:color="auto" w:fill="FFFFFF"/>
        </w:rPr>
        <w:t>trên địa bàn thành phố</w:t>
      </w:r>
      <w:r>
        <w:rPr>
          <w:iCs/>
          <w:sz w:val="28"/>
          <w:szCs w:val="28"/>
          <w:shd w:val="clear" w:color="auto" w:fill="FFFFFF"/>
        </w:rPr>
        <w:t>” của S</w:t>
      </w:r>
      <w:r w:rsidRPr="00794469">
        <w:rPr>
          <w:rFonts w:eastAsia="Times New Roman"/>
          <w:sz w:val="28"/>
          <w:szCs w:val="28"/>
          <w:lang w:val="sv-SE"/>
        </w:rPr>
        <w:t>ở Nông nghiệp và Môi trường</w:t>
      </w:r>
      <w:r>
        <w:rPr>
          <w:rFonts w:eastAsia="Times New Roman"/>
          <w:sz w:val="28"/>
          <w:szCs w:val="28"/>
          <w:lang w:val="sv-SE"/>
        </w:rPr>
        <w:t>./</w:t>
      </w:r>
      <w:r w:rsidRPr="00794469">
        <w:rPr>
          <w:rFonts w:eastAsia="Times New Roman"/>
          <w:sz w:val="28"/>
          <w:szCs w:val="28"/>
          <w:lang w:val="sv-SE"/>
        </w:rPr>
        <w:t>.</w:t>
      </w:r>
    </w:p>
    <w:tbl>
      <w:tblPr>
        <w:tblW w:w="9284" w:type="dxa"/>
        <w:tblLook w:val="01E0" w:firstRow="1" w:lastRow="1" w:firstColumn="1" w:lastColumn="1" w:noHBand="0" w:noVBand="0"/>
      </w:tblPr>
      <w:tblGrid>
        <w:gridCol w:w="5006"/>
        <w:gridCol w:w="4278"/>
      </w:tblGrid>
      <w:tr w:rsidR="00D46FF0" w:rsidRPr="00794469" w14:paraId="6D24A900" w14:textId="77777777" w:rsidTr="00EE5D1A">
        <w:trPr>
          <w:trHeight w:val="1720"/>
        </w:trPr>
        <w:tc>
          <w:tcPr>
            <w:tcW w:w="5006" w:type="dxa"/>
          </w:tcPr>
          <w:p w14:paraId="6B8769E9" w14:textId="77777777" w:rsidR="00D46FF0" w:rsidRPr="00794469" w:rsidRDefault="00D46FF0" w:rsidP="00EE5D1A">
            <w:pPr>
              <w:spacing w:after="0"/>
              <w:jc w:val="left"/>
              <w:rPr>
                <w:rFonts w:eastAsia="Times New Roman"/>
                <w:b/>
                <w:bCs/>
                <w:i/>
                <w:szCs w:val="28"/>
              </w:rPr>
            </w:pPr>
            <w:r w:rsidRPr="00794469">
              <w:rPr>
                <w:rFonts w:eastAsia="Times New Roman"/>
                <w:b/>
                <w:bCs/>
                <w:i/>
                <w:szCs w:val="28"/>
              </w:rPr>
              <w:t>Nơi nhận:</w:t>
            </w:r>
          </w:p>
          <w:p w14:paraId="44F6EE94" w14:textId="77777777" w:rsidR="00D46FF0" w:rsidRPr="00794469" w:rsidRDefault="00D46FF0" w:rsidP="00EE5D1A">
            <w:pPr>
              <w:spacing w:after="0"/>
              <w:jc w:val="left"/>
              <w:rPr>
                <w:rFonts w:eastAsia="Times New Roman"/>
                <w:sz w:val="22"/>
              </w:rPr>
            </w:pPr>
            <w:r w:rsidRPr="00794469">
              <w:rPr>
                <w:rFonts w:eastAsia="Times New Roman"/>
                <w:sz w:val="22"/>
              </w:rPr>
              <w:t xml:space="preserve">- UBND thành phố </w:t>
            </w:r>
            <w:r w:rsidRPr="00794469">
              <w:rPr>
                <w:rFonts w:eastAsia="Times New Roman"/>
                <w:i/>
                <w:iCs/>
                <w:sz w:val="22"/>
              </w:rPr>
              <w:t>(để b/c)</w:t>
            </w:r>
            <w:r w:rsidRPr="00794469">
              <w:rPr>
                <w:rFonts w:eastAsia="Times New Roman"/>
                <w:sz w:val="22"/>
              </w:rPr>
              <w:t>;</w:t>
            </w:r>
          </w:p>
          <w:p w14:paraId="502B8300" w14:textId="77777777" w:rsidR="00D46FF0" w:rsidRPr="00794469" w:rsidRDefault="00D46FF0" w:rsidP="00EE5D1A">
            <w:pPr>
              <w:spacing w:after="0"/>
              <w:jc w:val="left"/>
              <w:rPr>
                <w:rFonts w:eastAsia="Times New Roman"/>
                <w:sz w:val="22"/>
              </w:rPr>
            </w:pPr>
            <w:r w:rsidRPr="00794469">
              <w:rPr>
                <w:rFonts w:eastAsia="Times New Roman"/>
                <w:sz w:val="22"/>
              </w:rPr>
              <w:t>- Sở Tư pháp;</w:t>
            </w:r>
          </w:p>
          <w:p w14:paraId="304D6BAC" w14:textId="77777777" w:rsidR="00D46FF0" w:rsidRPr="00794469" w:rsidRDefault="00D46FF0" w:rsidP="00EE5D1A">
            <w:pPr>
              <w:spacing w:after="0"/>
              <w:jc w:val="left"/>
              <w:rPr>
                <w:rFonts w:eastAsia="Times New Roman"/>
                <w:sz w:val="22"/>
              </w:rPr>
            </w:pPr>
            <w:r w:rsidRPr="00794469">
              <w:rPr>
                <w:rFonts w:eastAsia="Times New Roman"/>
                <w:sz w:val="22"/>
              </w:rPr>
              <w:t>- GĐ, PGĐ Sở D.Đ. Ổn;</w:t>
            </w:r>
          </w:p>
          <w:p w14:paraId="252862B4" w14:textId="77777777" w:rsidR="00D46FF0" w:rsidRPr="00794469" w:rsidRDefault="00D46FF0" w:rsidP="00EE5D1A">
            <w:pPr>
              <w:spacing w:after="0"/>
              <w:jc w:val="left"/>
              <w:rPr>
                <w:rFonts w:eastAsia="Times New Roman"/>
                <w:sz w:val="22"/>
              </w:rPr>
            </w:pPr>
            <w:r w:rsidRPr="00794469">
              <w:rPr>
                <w:rFonts w:eastAsia="Times New Roman"/>
                <w:sz w:val="22"/>
              </w:rPr>
              <w:t>- Đ/c Trung- PGĐ Sở- phụ trách pháp chế;</w:t>
            </w:r>
          </w:p>
          <w:p w14:paraId="195F563B" w14:textId="77777777" w:rsidR="00D46FF0" w:rsidRPr="00794469" w:rsidRDefault="00D46FF0" w:rsidP="00EE5D1A">
            <w:pPr>
              <w:spacing w:after="0"/>
              <w:jc w:val="left"/>
              <w:rPr>
                <w:rFonts w:eastAsia="Times New Roman"/>
                <w:sz w:val="22"/>
              </w:rPr>
            </w:pPr>
            <w:r w:rsidRPr="00794469">
              <w:rPr>
                <w:rFonts w:eastAsia="Times New Roman"/>
                <w:sz w:val="22"/>
              </w:rPr>
              <w:t xml:space="preserve">- Văn phòng Sở </w:t>
            </w:r>
            <w:r w:rsidRPr="00794469">
              <w:rPr>
                <w:rFonts w:eastAsia="Times New Roman"/>
                <w:i/>
                <w:sz w:val="22"/>
              </w:rPr>
              <w:t>(bộ phận pháp chế)</w:t>
            </w:r>
            <w:r w:rsidRPr="00794469">
              <w:rPr>
                <w:rFonts w:eastAsia="Times New Roman"/>
                <w:sz w:val="22"/>
              </w:rPr>
              <w:t>;</w:t>
            </w:r>
          </w:p>
          <w:p w14:paraId="797BC9CE" w14:textId="77777777" w:rsidR="00D46FF0" w:rsidRPr="00794469" w:rsidRDefault="00D46FF0" w:rsidP="00EE5D1A">
            <w:pPr>
              <w:spacing w:after="0"/>
              <w:jc w:val="left"/>
              <w:rPr>
                <w:rFonts w:eastAsia="Times New Roman"/>
                <w:sz w:val="22"/>
              </w:rPr>
            </w:pPr>
            <w:r>
              <w:rPr>
                <w:rFonts w:eastAsia="Times New Roman"/>
                <w:sz w:val="22"/>
              </w:rPr>
              <w:t xml:space="preserve">- </w:t>
            </w:r>
            <w:r w:rsidRPr="00794469">
              <w:rPr>
                <w:rFonts w:eastAsia="Times New Roman"/>
                <w:sz w:val="22"/>
              </w:rPr>
              <w:t>Lưu: VT, KTĐGĐ, hs XDVBQPPL</w:t>
            </w:r>
            <w:r>
              <w:rPr>
                <w:rFonts w:eastAsia="Times New Roman"/>
                <w:sz w:val="22"/>
              </w:rPr>
              <w:t xml:space="preserve"> </w:t>
            </w:r>
            <w:r>
              <w:rPr>
                <w:rFonts w:eastAsia="Times New Roman"/>
                <w:i/>
                <w:iCs/>
                <w:sz w:val="22"/>
              </w:rPr>
              <w:t>(Tiến)</w:t>
            </w:r>
            <w:r w:rsidRPr="00794469">
              <w:rPr>
                <w:rFonts w:eastAsia="Times New Roman"/>
                <w:sz w:val="22"/>
              </w:rPr>
              <w:t>.</w:t>
            </w:r>
          </w:p>
          <w:p w14:paraId="1CF9E2C4" w14:textId="77777777" w:rsidR="00D46FF0" w:rsidRPr="00794469" w:rsidRDefault="00D46FF0" w:rsidP="00EE5D1A">
            <w:pPr>
              <w:tabs>
                <w:tab w:val="left" w:pos="0"/>
                <w:tab w:val="left" w:pos="840"/>
              </w:tabs>
              <w:spacing w:after="0"/>
              <w:jc w:val="left"/>
              <w:rPr>
                <w:rFonts w:eastAsia="Times New Roman"/>
                <w:szCs w:val="28"/>
              </w:rPr>
            </w:pPr>
          </w:p>
        </w:tc>
        <w:tc>
          <w:tcPr>
            <w:tcW w:w="4278" w:type="dxa"/>
          </w:tcPr>
          <w:p w14:paraId="397D47A7" w14:textId="77777777" w:rsidR="00D46FF0" w:rsidRPr="00794469" w:rsidRDefault="00D46FF0" w:rsidP="00EE5D1A">
            <w:pPr>
              <w:tabs>
                <w:tab w:val="left" w:pos="0"/>
                <w:tab w:val="left" w:pos="840"/>
              </w:tabs>
              <w:spacing w:after="0"/>
              <w:rPr>
                <w:rFonts w:eastAsia="Times New Roman"/>
                <w:b/>
                <w:bCs/>
                <w:sz w:val="26"/>
                <w:szCs w:val="26"/>
              </w:rPr>
            </w:pPr>
            <w:r w:rsidRPr="00794469">
              <w:rPr>
                <w:rFonts w:eastAsia="Times New Roman"/>
                <w:b/>
                <w:bCs/>
                <w:sz w:val="26"/>
                <w:szCs w:val="26"/>
              </w:rPr>
              <w:t>KT. GIÁM ĐỐC</w:t>
            </w:r>
            <w:r w:rsidRPr="00794469">
              <w:rPr>
                <w:rFonts w:eastAsia="Times New Roman"/>
                <w:b/>
                <w:bCs/>
                <w:sz w:val="26"/>
                <w:szCs w:val="26"/>
              </w:rPr>
              <w:br/>
              <w:t>PHÓ GIÁM ĐỐC</w:t>
            </w:r>
          </w:p>
          <w:p w14:paraId="1632B254" w14:textId="77777777" w:rsidR="00D46FF0" w:rsidRPr="00794469" w:rsidRDefault="00D46FF0" w:rsidP="00EE5D1A">
            <w:pPr>
              <w:tabs>
                <w:tab w:val="left" w:pos="0"/>
                <w:tab w:val="left" w:pos="840"/>
              </w:tabs>
              <w:spacing w:after="0"/>
              <w:rPr>
                <w:rFonts w:eastAsia="Times New Roman"/>
                <w:b/>
                <w:bCs/>
                <w:sz w:val="26"/>
                <w:szCs w:val="26"/>
              </w:rPr>
            </w:pPr>
          </w:p>
          <w:p w14:paraId="31F00022" w14:textId="77777777" w:rsidR="00D46FF0" w:rsidRPr="00794469" w:rsidRDefault="00D46FF0" w:rsidP="00EE5D1A">
            <w:pPr>
              <w:tabs>
                <w:tab w:val="left" w:pos="0"/>
                <w:tab w:val="left" w:pos="840"/>
              </w:tabs>
              <w:spacing w:after="0"/>
              <w:rPr>
                <w:rFonts w:eastAsia="Times New Roman"/>
                <w:b/>
                <w:bCs/>
                <w:sz w:val="26"/>
                <w:szCs w:val="26"/>
              </w:rPr>
            </w:pPr>
          </w:p>
          <w:p w14:paraId="5F41D3FE" w14:textId="77777777" w:rsidR="00D46FF0" w:rsidRPr="00794469" w:rsidRDefault="00D46FF0" w:rsidP="00EE5D1A">
            <w:pPr>
              <w:tabs>
                <w:tab w:val="left" w:pos="0"/>
                <w:tab w:val="left" w:pos="840"/>
              </w:tabs>
              <w:spacing w:after="0"/>
              <w:rPr>
                <w:rFonts w:eastAsia="Times New Roman"/>
                <w:b/>
                <w:bCs/>
                <w:sz w:val="26"/>
                <w:szCs w:val="26"/>
              </w:rPr>
            </w:pPr>
          </w:p>
          <w:p w14:paraId="7B6EA796" w14:textId="77777777" w:rsidR="00D46FF0" w:rsidRPr="00794469" w:rsidRDefault="00D46FF0" w:rsidP="00EE5D1A">
            <w:pPr>
              <w:tabs>
                <w:tab w:val="left" w:pos="0"/>
                <w:tab w:val="left" w:pos="840"/>
              </w:tabs>
              <w:spacing w:after="0"/>
              <w:rPr>
                <w:rFonts w:eastAsia="Times New Roman"/>
                <w:b/>
                <w:bCs/>
                <w:sz w:val="26"/>
                <w:szCs w:val="26"/>
              </w:rPr>
            </w:pPr>
          </w:p>
          <w:p w14:paraId="5F203068" w14:textId="77777777" w:rsidR="00D46FF0" w:rsidRPr="00794469" w:rsidRDefault="00D46FF0" w:rsidP="00EE5D1A">
            <w:pPr>
              <w:tabs>
                <w:tab w:val="left" w:pos="0"/>
                <w:tab w:val="left" w:pos="840"/>
              </w:tabs>
              <w:spacing w:after="0"/>
              <w:rPr>
                <w:rFonts w:eastAsia="Times New Roman"/>
                <w:b/>
                <w:bCs/>
                <w:sz w:val="26"/>
                <w:szCs w:val="26"/>
              </w:rPr>
            </w:pPr>
          </w:p>
          <w:p w14:paraId="70EDFCFD" w14:textId="77777777" w:rsidR="00D46FF0" w:rsidRPr="00794469" w:rsidRDefault="00D46FF0" w:rsidP="00EE5D1A">
            <w:pPr>
              <w:tabs>
                <w:tab w:val="left" w:pos="0"/>
                <w:tab w:val="left" w:pos="840"/>
              </w:tabs>
              <w:spacing w:after="0"/>
              <w:rPr>
                <w:rFonts w:eastAsia="Times New Roman"/>
                <w:b/>
                <w:bCs/>
                <w:sz w:val="26"/>
                <w:szCs w:val="26"/>
              </w:rPr>
            </w:pPr>
          </w:p>
          <w:p w14:paraId="750F75BC" w14:textId="77777777" w:rsidR="00D46FF0" w:rsidRPr="00794469" w:rsidRDefault="00D46FF0" w:rsidP="00EE5D1A">
            <w:pPr>
              <w:tabs>
                <w:tab w:val="left" w:pos="0"/>
                <w:tab w:val="left" w:pos="840"/>
              </w:tabs>
              <w:spacing w:after="0"/>
              <w:rPr>
                <w:rFonts w:eastAsia="Times New Roman"/>
                <w:b/>
                <w:bCs/>
                <w:szCs w:val="28"/>
              </w:rPr>
            </w:pPr>
            <w:r w:rsidRPr="00794469">
              <w:rPr>
                <w:rFonts w:eastAsia="Times New Roman"/>
                <w:b/>
                <w:bCs/>
                <w:sz w:val="28"/>
                <w:szCs w:val="32"/>
              </w:rPr>
              <w:t>Dương Đình Ổn</w:t>
            </w:r>
          </w:p>
        </w:tc>
      </w:tr>
    </w:tbl>
    <w:p w14:paraId="32746102" w14:textId="77777777" w:rsidR="00D46FF0" w:rsidRPr="00794469" w:rsidRDefault="00D46FF0" w:rsidP="00D46FF0"/>
    <w:p w14:paraId="35BA54E1" w14:textId="77777777" w:rsidR="00D46FF0" w:rsidRPr="00794469" w:rsidRDefault="00D46FF0" w:rsidP="00D46FF0"/>
    <w:p w14:paraId="7642E375" w14:textId="54A0A213" w:rsidR="00A00230" w:rsidRDefault="00A00230">
      <w:pPr>
        <w:spacing w:after="160" w:line="278" w:lineRule="auto"/>
        <w:jc w:val="left"/>
      </w:pPr>
    </w:p>
    <w:sectPr w:rsidR="00A00230" w:rsidSect="004D0B38">
      <w:headerReference w:type="default" r:id="rId6"/>
      <w:headerReference w:type="first" r:id="rId7"/>
      <w:pgSz w:w="11907" w:h="16840" w:code="9"/>
      <w:pgMar w:top="1418" w:right="1134" w:bottom="1134" w:left="1701" w:header="624" w:footer="62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8D154" w14:textId="77777777" w:rsidR="00BC3C2A" w:rsidRDefault="00BC3C2A" w:rsidP="004D0B38">
      <w:pPr>
        <w:spacing w:after="0"/>
      </w:pPr>
      <w:r>
        <w:separator/>
      </w:r>
    </w:p>
  </w:endnote>
  <w:endnote w:type="continuationSeparator" w:id="0">
    <w:p w14:paraId="701F8220" w14:textId="77777777" w:rsidR="00BC3C2A" w:rsidRDefault="00BC3C2A" w:rsidP="004D0B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16C43" w14:textId="77777777" w:rsidR="00BC3C2A" w:rsidRDefault="00BC3C2A" w:rsidP="004D0B38">
      <w:pPr>
        <w:spacing w:after="0"/>
      </w:pPr>
      <w:r>
        <w:separator/>
      </w:r>
    </w:p>
  </w:footnote>
  <w:footnote w:type="continuationSeparator" w:id="0">
    <w:p w14:paraId="05F527B7" w14:textId="77777777" w:rsidR="00BC3C2A" w:rsidRDefault="00BC3C2A" w:rsidP="004D0B3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437115"/>
      <w:docPartObj>
        <w:docPartGallery w:val="Page Numbers (Top of Page)"/>
        <w:docPartUnique/>
      </w:docPartObj>
    </w:sdtPr>
    <w:sdtEndPr>
      <w:rPr>
        <w:noProof/>
      </w:rPr>
    </w:sdtEndPr>
    <w:sdtContent>
      <w:p w14:paraId="4224DBEB" w14:textId="27BE68A5" w:rsidR="004D0B38" w:rsidRDefault="004D0B3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AD49A72" w14:textId="77777777" w:rsidR="004D0B38" w:rsidRDefault="004D0B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069688"/>
      <w:docPartObj>
        <w:docPartGallery w:val="Page Numbers (Top of Page)"/>
        <w:docPartUnique/>
      </w:docPartObj>
    </w:sdtPr>
    <w:sdtEndPr>
      <w:rPr>
        <w:noProof/>
      </w:rPr>
    </w:sdtEndPr>
    <w:sdtContent>
      <w:p w14:paraId="38F8EEDD" w14:textId="627B7645" w:rsidR="004D0B38" w:rsidRDefault="004D0B3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27610F" w14:textId="77777777" w:rsidR="004D0B38" w:rsidRDefault="004D0B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FF0"/>
    <w:rsid w:val="000550F3"/>
    <w:rsid w:val="00064BA1"/>
    <w:rsid w:val="000679C9"/>
    <w:rsid w:val="000B5C5A"/>
    <w:rsid w:val="000D1B74"/>
    <w:rsid w:val="0010623F"/>
    <w:rsid w:val="00106E44"/>
    <w:rsid w:val="0019198D"/>
    <w:rsid w:val="00197E29"/>
    <w:rsid w:val="001B3A26"/>
    <w:rsid w:val="00205834"/>
    <w:rsid w:val="00283031"/>
    <w:rsid w:val="003344C3"/>
    <w:rsid w:val="00336166"/>
    <w:rsid w:val="003945DC"/>
    <w:rsid w:val="003E29A6"/>
    <w:rsid w:val="00417F78"/>
    <w:rsid w:val="00481F9F"/>
    <w:rsid w:val="004B4FB9"/>
    <w:rsid w:val="004D0B38"/>
    <w:rsid w:val="004E4311"/>
    <w:rsid w:val="0051425A"/>
    <w:rsid w:val="00590B22"/>
    <w:rsid w:val="005B37CE"/>
    <w:rsid w:val="005F126F"/>
    <w:rsid w:val="005F164B"/>
    <w:rsid w:val="00635ADB"/>
    <w:rsid w:val="00660F3F"/>
    <w:rsid w:val="006C40BA"/>
    <w:rsid w:val="006F5DA7"/>
    <w:rsid w:val="00720CD9"/>
    <w:rsid w:val="00721546"/>
    <w:rsid w:val="00723081"/>
    <w:rsid w:val="00787680"/>
    <w:rsid w:val="007F1F36"/>
    <w:rsid w:val="0081371F"/>
    <w:rsid w:val="0082275A"/>
    <w:rsid w:val="00876582"/>
    <w:rsid w:val="008C55D8"/>
    <w:rsid w:val="00930EE2"/>
    <w:rsid w:val="009500B5"/>
    <w:rsid w:val="00964049"/>
    <w:rsid w:val="009C253C"/>
    <w:rsid w:val="009F39BA"/>
    <w:rsid w:val="00A00230"/>
    <w:rsid w:val="00A13653"/>
    <w:rsid w:val="00A25180"/>
    <w:rsid w:val="00A42D5C"/>
    <w:rsid w:val="00A86B7F"/>
    <w:rsid w:val="00BC3C2A"/>
    <w:rsid w:val="00C40D07"/>
    <w:rsid w:val="00CA4B50"/>
    <w:rsid w:val="00D46FF0"/>
    <w:rsid w:val="00D55380"/>
    <w:rsid w:val="00DA5EC8"/>
    <w:rsid w:val="00DE0A51"/>
    <w:rsid w:val="00E12DB1"/>
    <w:rsid w:val="00E14EF2"/>
    <w:rsid w:val="00F01098"/>
    <w:rsid w:val="00F05035"/>
    <w:rsid w:val="00F32E45"/>
    <w:rsid w:val="00FC7F91"/>
    <w:rsid w:val="00FD7853"/>
    <w:rsid w:val="00FE16BC"/>
    <w:rsid w:val="00FF3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BE168"/>
  <w15:chartTrackingRefBased/>
  <w15:docId w15:val="{E2CF8AE5-7CC5-455D-B5F6-ADC802F2D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FF0"/>
    <w:pPr>
      <w:spacing w:after="120" w:line="240" w:lineRule="auto"/>
      <w:jc w:val="center"/>
    </w:pPr>
    <w:rPr>
      <w:rFonts w:ascii="Times New Roman" w:eastAsia="Calibri" w:hAnsi="Times New Roman" w:cs="Times New Roman"/>
      <w:kern w:val="0"/>
      <w:szCs w:val="22"/>
      <w14:ligatures w14:val="none"/>
    </w:rPr>
  </w:style>
  <w:style w:type="paragraph" w:styleId="Heading1">
    <w:name w:val="heading 1"/>
    <w:basedOn w:val="Normal"/>
    <w:next w:val="Normal"/>
    <w:link w:val="Heading1Char"/>
    <w:autoRedefine/>
    <w:uiPriority w:val="9"/>
    <w:qFormat/>
    <w:rsid w:val="005F126F"/>
    <w:pPr>
      <w:keepNext/>
      <w:keepLines/>
      <w:spacing w:before="360" w:line="324" w:lineRule="auto"/>
      <w:jc w:val="left"/>
      <w:outlineLvl w:val="0"/>
    </w:pPr>
    <w:rPr>
      <w:rFonts w:eastAsiaTheme="majorEastAsia" w:cstheme="majorBidi"/>
      <w:b/>
      <w:kern w:val="2"/>
      <w:sz w:val="26"/>
      <w:szCs w:val="40"/>
      <w14:ligatures w14:val="standardContextual"/>
    </w:rPr>
  </w:style>
  <w:style w:type="paragraph" w:styleId="Heading2">
    <w:name w:val="heading 2"/>
    <w:basedOn w:val="Normal"/>
    <w:next w:val="Normal"/>
    <w:link w:val="Heading2Char"/>
    <w:autoRedefine/>
    <w:uiPriority w:val="9"/>
    <w:semiHidden/>
    <w:unhideWhenUsed/>
    <w:qFormat/>
    <w:rsid w:val="005F126F"/>
    <w:pPr>
      <w:keepNext/>
      <w:keepLines/>
      <w:spacing w:before="160" w:after="80" w:line="324" w:lineRule="auto"/>
      <w:jc w:val="both"/>
      <w:outlineLvl w:val="1"/>
    </w:pPr>
    <w:rPr>
      <w:rFonts w:eastAsiaTheme="majorEastAsia" w:cstheme="majorBidi"/>
      <w:b/>
      <w:kern w:val="2"/>
      <w:sz w:val="26"/>
      <w:szCs w:val="32"/>
      <w14:ligatures w14:val="standardContextual"/>
    </w:rPr>
  </w:style>
  <w:style w:type="paragraph" w:styleId="Heading3">
    <w:name w:val="heading 3"/>
    <w:basedOn w:val="Normal"/>
    <w:next w:val="Normal"/>
    <w:link w:val="Heading3Char"/>
    <w:autoRedefine/>
    <w:uiPriority w:val="9"/>
    <w:unhideWhenUsed/>
    <w:qFormat/>
    <w:rsid w:val="005F126F"/>
    <w:pPr>
      <w:keepNext/>
      <w:keepLines/>
      <w:spacing w:before="160" w:after="80" w:line="324" w:lineRule="auto"/>
      <w:jc w:val="both"/>
      <w:outlineLvl w:val="2"/>
    </w:pPr>
    <w:rPr>
      <w:rFonts w:eastAsiaTheme="majorEastAsia" w:cstheme="majorBidi"/>
      <w:b/>
      <w:i/>
      <w:kern w:val="2"/>
      <w:sz w:val="26"/>
      <w:szCs w:val="28"/>
      <w14:ligatures w14:val="standardContextual"/>
    </w:rPr>
  </w:style>
  <w:style w:type="paragraph" w:styleId="Heading4">
    <w:name w:val="heading 4"/>
    <w:basedOn w:val="Normal"/>
    <w:next w:val="Normal"/>
    <w:link w:val="Heading4Char"/>
    <w:autoRedefine/>
    <w:uiPriority w:val="9"/>
    <w:unhideWhenUsed/>
    <w:qFormat/>
    <w:rsid w:val="005F126F"/>
    <w:pPr>
      <w:keepNext/>
      <w:keepLines/>
      <w:spacing w:before="80" w:after="40" w:line="324" w:lineRule="auto"/>
      <w:jc w:val="left"/>
      <w:outlineLvl w:val="3"/>
    </w:pPr>
    <w:rPr>
      <w:rFonts w:eastAsiaTheme="majorEastAsia" w:cstheme="majorBidi"/>
      <w:i/>
      <w:iCs/>
      <w:kern w:val="2"/>
      <w:sz w:val="26"/>
      <w:szCs w:val="24"/>
      <w14:ligatures w14:val="standardContextual"/>
    </w:rPr>
  </w:style>
  <w:style w:type="paragraph" w:styleId="Heading5">
    <w:name w:val="heading 5"/>
    <w:basedOn w:val="Normal"/>
    <w:next w:val="Normal"/>
    <w:link w:val="Heading5Char"/>
    <w:uiPriority w:val="9"/>
    <w:semiHidden/>
    <w:unhideWhenUsed/>
    <w:qFormat/>
    <w:rsid w:val="00D46FF0"/>
    <w:pPr>
      <w:keepNext/>
      <w:keepLines/>
      <w:spacing w:before="80" w:after="40" w:line="324" w:lineRule="auto"/>
      <w:jc w:val="both"/>
      <w:outlineLvl w:val="4"/>
    </w:pPr>
    <w:rPr>
      <w:rFonts w:asciiTheme="minorHAnsi" w:eastAsiaTheme="majorEastAsia" w:hAnsiTheme="minorHAnsi" w:cstheme="majorBidi"/>
      <w:color w:val="0F4761" w:themeColor="accent1" w:themeShade="BF"/>
      <w:kern w:val="2"/>
      <w:sz w:val="26"/>
      <w:szCs w:val="24"/>
      <w14:ligatures w14:val="standardContextual"/>
    </w:rPr>
  </w:style>
  <w:style w:type="paragraph" w:styleId="Heading6">
    <w:name w:val="heading 6"/>
    <w:basedOn w:val="Normal"/>
    <w:next w:val="Normal"/>
    <w:link w:val="Heading6Char"/>
    <w:uiPriority w:val="9"/>
    <w:semiHidden/>
    <w:unhideWhenUsed/>
    <w:qFormat/>
    <w:rsid w:val="00D46FF0"/>
    <w:pPr>
      <w:keepNext/>
      <w:keepLines/>
      <w:spacing w:before="40" w:after="0" w:line="324" w:lineRule="auto"/>
      <w:jc w:val="both"/>
      <w:outlineLvl w:val="5"/>
    </w:pPr>
    <w:rPr>
      <w:rFonts w:asciiTheme="minorHAnsi" w:eastAsiaTheme="majorEastAsia" w:hAnsiTheme="minorHAnsi" w:cstheme="majorBidi"/>
      <w:i/>
      <w:iCs/>
      <w:color w:val="595959" w:themeColor="text1" w:themeTint="A6"/>
      <w:kern w:val="2"/>
      <w:sz w:val="26"/>
      <w:szCs w:val="24"/>
      <w14:ligatures w14:val="standardContextual"/>
    </w:rPr>
  </w:style>
  <w:style w:type="paragraph" w:styleId="Heading7">
    <w:name w:val="heading 7"/>
    <w:basedOn w:val="Normal"/>
    <w:next w:val="Normal"/>
    <w:link w:val="Heading7Char"/>
    <w:uiPriority w:val="9"/>
    <w:semiHidden/>
    <w:unhideWhenUsed/>
    <w:qFormat/>
    <w:rsid w:val="00D46FF0"/>
    <w:pPr>
      <w:keepNext/>
      <w:keepLines/>
      <w:spacing w:before="40" w:after="0" w:line="324" w:lineRule="auto"/>
      <w:jc w:val="both"/>
      <w:outlineLvl w:val="6"/>
    </w:pPr>
    <w:rPr>
      <w:rFonts w:asciiTheme="minorHAnsi" w:eastAsiaTheme="majorEastAsia" w:hAnsiTheme="minorHAnsi" w:cstheme="majorBidi"/>
      <w:color w:val="595959" w:themeColor="text1" w:themeTint="A6"/>
      <w:kern w:val="2"/>
      <w:sz w:val="26"/>
      <w:szCs w:val="24"/>
      <w14:ligatures w14:val="standardContextual"/>
    </w:rPr>
  </w:style>
  <w:style w:type="paragraph" w:styleId="Heading8">
    <w:name w:val="heading 8"/>
    <w:basedOn w:val="Normal"/>
    <w:next w:val="Normal"/>
    <w:link w:val="Heading8Char"/>
    <w:uiPriority w:val="9"/>
    <w:semiHidden/>
    <w:unhideWhenUsed/>
    <w:qFormat/>
    <w:rsid w:val="00D46FF0"/>
    <w:pPr>
      <w:keepNext/>
      <w:keepLines/>
      <w:spacing w:after="0" w:line="324" w:lineRule="auto"/>
      <w:jc w:val="both"/>
      <w:outlineLvl w:val="7"/>
    </w:pPr>
    <w:rPr>
      <w:rFonts w:asciiTheme="minorHAnsi" w:eastAsiaTheme="majorEastAsia" w:hAnsiTheme="minorHAnsi" w:cstheme="majorBidi"/>
      <w:i/>
      <w:iCs/>
      <w:color w:val="272727" w:themeColor="text1" w:themeTint="D8"/>
      <w:kern w:val="2"/>
      <w:sz w:val="26"/>
      <w:szCs w:val="24"/>
      <w14:ligatures w14:val="standardContextual"/>
    </w:rPr>
  </w:style>
  <w:style w:type="paragraph" w:styleId="Heading9">
    <w:name w:val="heading 9"/>
    <w:basedOn w:val="Normal"/>
    <w:next w:val="Normal"/>
    <w:link w:val="Heading9Char"/>
    <w:uiPriority w:val="9"/>
    <w:semiHidden/>
    <w:unhideWhenUsed/>
    <w:qFormat/>
    <w:rsid w:val="00D46FF0"/>
    <w:pPr>
      <w:keepNext/>
      <w:keepLines/>
      <w:spacing w:after="0" w:line="324" w:lineRule="auto"/>
      <w:jc w:val="both"/>
      <w:outlineLvl w:val="8"/>
    </w:pPr>
    <w:rPr>
      <w:rFonts w:asciiTheme="minorHAnsi" w:eastAsiaTheme="majorEastAsia" w:hAnsiTheme="minorHAnsi" w:cstheme="majorBidi"/>
      <w:color w:val="272727" w:themeColor="text1" w:themeTint="D8"/>
      <w:kern w:val="2"/>
      <w:sz w:val="26"/>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26F"/>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semiHidden/>
    <w:rsid w:val="005F126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5F126F"/>
    <w:rPr>
      <w:rFonts w:ascii="Times New Roman" w:eastAsiaTheme="majorEastAsia" w:hAnsi="Times New Roman" w:cstheme="majorBidi"/>
      <w:b/>
      <w:i/>
      <w:sz w:val="26"/>
      <w:szCs w:val="28"/>
    </w:rPr>
  </w:style>
  <w:style w:type="character" w:customStyle="1" w:styleId="Heading4Char">
    <w:name w:val="Heading 4 Char"/>
    <w:basedOn w:val="DefaultParagraphFont"/>
    <w:link w:val="Heading4"/>
    <w:uiPriority w:val="9"/>
    <w:rsid w:val="005F126F"/>
    <w:rPr>
      <w:rFonts w:ascii="Times New Roman" w:eastAsiaTheme="majorEastAsia" w:hAnsi="Times New Roman" w:cstheme="majorBidi"/>
      <w:i/>
      <w:iCs/>
      <w:sz w:val="26"/>
    </w:rPr>
  </w:style>
  <w:style w:type="paragraph" w:styleId="Caption">
    <w:name w:val="caption"/>
    <w:basedOn w:val="Normal"/>
    <w:next w:val="Normal"/>
    <w:autoRedefine/>
    <w:uiPriority w:val="35"/>
    <w:unhideWhenUsed/>
    <w:qFormat/>
    <w:rsid w:val="000D1B74"/>
    <w:pPr>
      <w:spacing w:after="200"/>
    </w:pPr>
    <w:rPr>
      <w:rFonts w:eastAsiaTheme="minorHAnsi" w:cstheme="minorBidi"/>
      <w:i/>
      <w:iCs/>
      <w:color w:val="0E2841" w:themeColor="text2"/>
      <w:kern w:val="2"/>
      <w:szCs w:val="18"/>
      <w14:ligatures w14:val="standardContextual"/>
    </w:rPr>
  </w:style>
  <w:style w:type="character" w:customStyle="1" w:styleId="Heading5Char">
    <w:name w:val="Heading 5 Char"/>
    <w:basedOn w:val="DefaultParagraphFont"/>
    <w:link w:val="Heading5"/>
    <w:uiPriority w:val="9"/>
    <w:semiHidden/>
    <w:rsid w:val="00D46FF0"/>
    <w:rPr>
      <w:rFonts w:eastAsiaTheme="majorEastAsia" w:cstheme="majorBidi"/>
      <w:color w:val="0F4761" w:themeColor="accent1" w:themeShade="BF"/>
      <w:sz w:val="26"/>
    </w:rPr>
  </w:style>
  <w:style w:type="character" w:customStyle="1" w:styleId="Heading6Char">
    <w:name w:val="Heading 6 Char"/>
    <w:basedOn w:val="DefaultParagraphFont"/>
    <w:link w:val="Heading6"/>
    <w:uiPriority w:val="9"/>
    <w:semiHidden/>
    <w:rsid w:val="00D46FF0"/>
    <w:rPr>
      <w:rFonts w:eastAsiaTheme="majorEastAsia" w:cstheme="majorBidi"/>
      <w:i/>
      <w:iCs/>
      <w:color w:val="595959" w:themeColor="text1" w:themeTint="A6"/>
      <w:sz w:val="26"/>
    </w:rPr>
  </w:style>
  <w:style w:type="character" w:customStyle="1" w:styleId="Heading7Char">
    <w:name w:val="Heading 7 Char"/>
    <w:basedOn w:val="DefaultParagraphFont"/>
    <w:link w:val="Heading7"/>
    <w:uiPriority w:val="9"/>
    <w:semiHidden/>
    <w:rsid w:val="00D46FF0"/>
    <w:rPr>
      <w:rFonts w:eastAsiaTheme="majorEastAsia" w:cstheme="majorBidi"/>
      <w:color w:val="595959" w:themeColor="text1" w:themeTint="A6"/>
      <w:sz w:val="26"/>
    </w:rPr>
  </w:style>
  <w:style w:type="character" w:customStyle="1" w:styleId="Heading8Char">
    <w:name w:val="Heading 8 Char"/>
    <w:basedOn w:val="DefaultParagraphFont"/>
    <w:link w:val="Heading8"/>
    <w:uiPriority w:val="9"/>
    <w:semiHidden/>
    <w:rsid w:val="00D46FF0"/>
    <w:rPr>
      <w:rFonts w:eastAsiaTheme="majorEastAsia" w:cstheme="majorBidi"/>
      <w:i/>
      <w:iCs/>
      <w:color w:val="272727" w:themeColor="text1" w:themeTint="D8"/>
      <w:sz w:val="26"/>
    </w:rPr>
  </w:style>
  <w:style w:type="character" w:customStyle="1" w:styleId="Heading9Char">
    <w:name w:val="Heading 9 Char"/>
    <w:basedOn w:val="DefaultParagraphFont"/>
    <w:link w:val="Heading9"/>
    <w:uiPriority w:val="9"/>
    <w:semiHidden/>
    <w:rsid w:val="00D46FF0"/>
    <w:rPr>
      <w:rFonts w:eastAsiaTheme="majorEastAsia" w:cstheme="majorBidi"/>
      <w:color w:val="272727" w:themeColor="text1" w:themeTint="D8"/>
      <w:sz w:val="26"/>
    </w:rPr>
  </w:style>
  <w:style w:type="paragraph" w:styleId="Title">
    <w:name w:val="Title"/>
    <w:basedOn w:val="Normal"/>
    <w:next w:val="Normal"/>
    <w:link w:val="TitleChar"/>
    <w:uiPriority w:val="10"/>
    <w:qFormat/>
    <w:rsid w:val="00D46FF0"/>
    <w:pPr>
      <w:spacing w:after="80"/>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46F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FF0"/>
    <w:pPr>
      <w:numPr>
        <w:ilvl w:val="1"/>
      </w:numPr>
      <w:spacing w:after="160" w:line="324" w:lineRule="auto"/>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46F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FF0"/>
    <w:pPr>
      <w:spacing w:before="160" w:after="160" w:line="324" w:lineRule="auto"/>
    </w:pPr>
    <w:rPr>
      <w:rFonts w:eastAsiaTheme="minorHAnsi" w:cstheme="minorBidi"/>
      <w:i/>
      <w:iCs/>
      <w:color w:val="404040" w:themeColor="text1" w:themeTint="BF"/>
      <w:kern w:val="2"/>
      <w:sz w:val="26"/>
      <w:szCs w:val="24"/>
      <w14:ligatures w14:val="standardContextual"/>
    </w:rPr>
  </w:style>
  <w:style w:type="character" w:customStyle="1" w:styleId="QuoteChar">
    <w:name w:val="Quote Char"/>
    <w:basedOn w:val="DefaultParagraphFont"/>
    <w:link w:val="Quote"/>
    <w:uiPriority w:val="29"/>
    <w:rsid w:val="00D46FF0"/>
    <w:rPr>
      <w:rFonts w:ascii="Times New Roman" w:hAnsi="Times New Roman"/>
      <w:i/>
      <w:iCs/>
      <w:color w:val="404040" w:themeColor="text1" w:themeTint="BF"/>
      <w:sz w:val="26"/>
    </w:rPr>
  </w:style>
  <w:style w:type="paragraph" w:styleId="ListParagraph">
    <w:name w:val="List Paragraph"/>
    <w:basedOn w:val="Normal"/>
    <w:uiPriority w:val="34"/>
    <w:qFormat/>
    <w:rsid w:val="00D46FF0"/>
    <w:pPr>
      <w:spacing w:after="160" w:line="324" w:lineRule="auto"/>
      <w:ind w:left="720"/>
      <w:contextualSpacing/>
      <w:jc w:val="both"/>
    </w:pPr>
    <w:rPr>
      <w:rFonts w:eastAsiaTheme="minorHAnsi" w:cstheme="minorBidi"/>
      <w:kern w:val="2"/>
      <w:sz w:val="26"/>
      <w:szCs w:val="24"/>
      <w14:ligatures w14:val="standardContextual"/>
    </w:rPr>
  </w:style>
  <w:style w:type="character" w:styleId="IntenseEmphasis">
    <w:name w:val="Intense Emphasis"/>
    <w:basedOn w:val="DefaultParagraphFont"/>
    <w:uiPriority w:val="21"/>
    <w:qFormat/>
    <w:rsid w:val="00D46FF0"/>
    <w:rPr>
      <w:i/>
      <w:iCs/>
      <w:color w:val="0F4761" w:themeColor="accent1" w:themeShade="BF"/>
    </w:rPr>
  </w:style>
  <w:style w:type="paragraph" w:styleId="IntenseQuote">
    <w:name w:val="Intense Quote"/>
    <w:basedOn w:val="Normal"/>
    <w:next w:val="Normal"/>
    <w:link w:val="IntenseQuoteChar"/>
    <w:uiPriority w:val="30"/>
    <w:qFormat/>
    <w:rsid w:val="00D46FF0"/>
    <w:pPr>
      <w:pBdr>
        <w:top w:val="single" w:sz="4" w:space="10" w:color="0F4761" w:themeColor="accent1" w:themeShade="BF"/>
        <w:bottom w:val="single" w:sz="4" w:space="10" w:color="0F4761" w:themeColor="accent1" w:themeShade="BF"/>
      </w:pBdr>
      <w:spacing w:before="360" w:after="360" w:line="324" w:lineRule="auto"/>
      <w:ind w:left="864" w:right="864"/>
    </w:pPr>
    <w:rPr>
      <w:rFonts w:eastAsiaTheme="minorHAnsi" w:cstheme="minorBidi"/>
      <w:i/>
      <w:iCs/>
      <w:color w:val="0F4761" w:themeColor="accent1" w:themeShade="BF"/>
      <w:kern w:val="2"/>
      <w:sz w:val="26"/>
      <w:szCs w:val="24"/>
      <w14:ligatures w14:val="standardContextual"/>
    </w:rPr>
  </w:style>
  <w:style w:type="character" w:customStyle="1" w:styleId="IntenseQuoteChar">
    <w:name w:val="Intense Quote Char"/>
    <w:basedOn w:val="DefaultParagraphFont"/>
    <w:link w:val="IntenseQuote"/>
    <w:uiPriority w:val="30"/>
    <w:rsid w:val="00D46FF0"/>
    <w:rPr>
      <w:rFonts w:ascii="Times New Roman" w:hAnsi="Times New Roman"/>
      <w:i/>
      <w:iCs/>
      <w:color w:val="0F4761" w:themeColor="accent1" w:themeShade="BF"/>
      <w:sz w:val="26"/>
    </w:rPr>
  </w:style>
  <w:style w:type="character" w:styleId="IntenseReference">
    <w:name w:val="Intense Reference"/>
    <w:basedOn w:val="DefaultParagraphFont"/>
    <w:uiPriority w:val="32"/>
    <w:qFormat/>
    <w:rsid w:val="00D46FF0"/>
    <w:rPr>
      <w:b/>
      <w:bCs/>
      <w:smallCaps/>
      <w:color w:val="0F4761" w:themeColor="accent1" w:themeShade="BF"/>
      <w:spacing w:val="5"/>
    </w:rPr>
  </w:style>
  <w:style w:type="paragraph" w:styleId="Header">
    <w:name w:val="header"/>
    <w:basedOn w:val="Normal"/>
    <w:link w:val="HeaderChar"/>
    <w:uiPriority w:val="99"/>
    <w:unhideWhenUsed/>
    <w:rsid w:val="00D46FF0"/>
    <w:pPr>
      <w:tabs>
        <w:tab w:val="center" w:pos="4680"/>
        <w:tab w:val="right" w:pos="9360"/>
      </w:tabs>
      <w:spacing w:after="0"/>
      <w:jc w:val="left"/>
    </w:pPr>
    <w:rPr>
      <w:sz w:val="28"/>
    </w:rPr>
  </w:style>
  <w:style w:type="character" w:customStyle="1" w:styleId="HeaderChar">
    <w:name w:val="Header Char"/>
    <w:basedOn w:val="DefaultParagraphFont"/>
    <w:link w:val="Header"/>
    <w:uiPriority w:val="99"/>
    <w:rsid w:val="00D46FF0"/>
    <w:rPr>
      <w:rFonts w:ascii="Times New Roman" w:eastAsia="Calibri" w:hAnsi="Times New Roman" w:cs="Times New Roman"/>
      <w:kern w:val="0"/>
      <w:sz w:val="28"/>
      <w:szCs w:val="22"/>
      <w14:ligatures w14:val="none"/>
    </w:rPr>
  </w:style>
  <w:style w:type="paragraph" w:styleId="Footer">
    <w:name w:val="footer"/>
    <w:basedOn w:val="Normal"/>
    <w:link w:val="FooterChar"/>
    <w:uiPriority w:val="99"/>
    <w:unhideWhenUsed/>
    <w:rsid w:val="00D46FF0"/>
    <w:pPr>
      <w:tabs>
        <w:tab w:val="center" w:pos="4680"/>
        <w:tab w:val="right" w:pos="9360"/>
      </w:tabs>
      <w:spacing w:after="0"/>
      <w:jc w:val="left"/>
    </w:pPr>
    <w:rPr>
      <w:sz w:val="28"/>
    </w:rPr>
  </w:style>
  <w:style w:type="character" w:customStyle="1" w:styleId="FooterChar">
    <w:name w:val="Footer Char"/>
    <w:basedOn w:val="DefaultParagraphFont"/>
    <w:link w:val="Footer"/>
    <w:uiPriority w:val="99"/>
    <w:rsid w:val="00D46FF0"/>
    <w:rPr>
      <w:rFonts w:ascii="Times New Roman" w:eastAsia="Calibri" w:hAnsi="Times New Roman" w:cs="Times New Roman"/>
      <w:kern w:val="0"/>
      <w:sz w:val="28"/>
      <w:szCs w:val="22"/>
      <w14:ligatures w14:val="none"/>
    </w:rPr>
  </w:style>
  <w:style w:type="character" w:styleId="Hyperlink">
    <w:name w:val="Hyperlink"/>
    <w:uiPriority w:val="99"/>
    <w:unhideWhenUsed/>
    <w:rsid w:val="00D46FF0"/>
    <w:rPr>
      <w:color w:val="0000FF"/>
      <w:u w:val="single"/>
    </w:rPr>
  </w:style>
  <w:style w:type="table" w:styleId="TableGrid">
    <w:name w:val="Table Grid"/>
    <w:basedOn w:val="TableNormal"/>
    <w:uiPriority w:val="39"/>
    <w:rsid w:val="00191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435</TotalTime>
  <Pages>6</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12</cp:revision>
  <dcterms:created xsi:type="dcterms:W3CDTF">2026-11-02T00:52:00Z</dcterms:created>
  <dcterms:modified xsi:type="dcterms:W3CDTF">2026-11-05T03:01:00Z</dcterms:modified>
</cp:coreProperties>
</file>