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4A0" w:firstRow="1" w:lastRow="0" w:firstColumn="1" w:lastColumn="0" w:noHBand="0" w:noVBand="1"/>
      </w:tblPr>
      <w:tblGrid>
        <w:gridCol w:w="7313"/>
        <w:gridCol w:w="7313"/>
      </w:tblGrid>
      <w:tr w:rsidR="00F77945" w:rsidRPr="00482590" w:rsidTr="00633CB8">
        <w:tc>
          <w:tcPr>
            <w:tcW w:w="7313" w:type="dxa"/>
          </w:tcPr>
          <w:p w:rsidR="00F77945" w:rsidRPr="00482590" w:rsidRDefault="00482590" w:rsidP="00A36601">
            <w:pPr>
              <w:widowControl w:val="0"/>
              <w:spacing w:after="0" w:line="240" w:lineRule="auto"/>
              <w:jc w:val="center"/>
              <w:rPr>
                <w:spacing w:val="-2"/>
                <w:sz w:val="26"/>
                <w:szCs w:val="26"/>
              </w:rPr>
            </w:pPr>
            <w:r>
              <w:rPr>
                <w:noProof/>
                <w:spacing w:val="-2"/>
                <w:sz w:val="26"/>
                <w:szCs w:val="26"/>
              </w:rPr>
              <mc:AlternateContent>
                <mc:Choice Requires="wps">
                  <w:drawing>
                    <wp:anchor distT="0" distB="0" distL="114300" distR="114300" simplePos="0" relativeHeight="251656704" behindDoc="0" locked="0" layoutInCell="1" allowOverlap="1">
                      <wp:simplePos x="0" y="0"/>
                      <wp:positionH relativeFrom="column">
                        <wp:posOffset>1470660</wp:posOffset>
                      </wp:positionH>
                      <wp:positionV relativeFrom="paragraph">
                        <wp:posOffset>454660</wp:posOffset>
                      </wp:positionV>
                      <wp:extent cx="1466850" cy="0"/>
                      <wp:effectExtent l="38100" t="38100" r="76200" b="95250"/>
                      <wp:wrapNone/>
                      <wp:docPr id="1" name="Straight Connector 1"/>
                      <wp:cNvGraphicFramePr/>
                      <a:graphic xmlns:a="http://schemas.openxmlformats.org/drawingml/2006/main">
                        <a:graphicData uri="http://schemas.microsoft.com/office/word/2010/wordprocessingShape">
                          <wps:wsp>
                            <wps:cNvCnPr/>
                            <wps:spPr>
                              <a:xfrm>
                                <a:off x="0" y="0"/>
                                <a:ext cx="1466850" cy="0"/>
                              </a:xfrm>
                              <a:prstGeom prst="line">
                                <a:avLst/>
                              </a:prstGeom>
                              <a:ln w="6350">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1AA5D12" id="Straight Connector 1"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115.8pt,35.8pt" to="231.3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" strokecolor="black [3213]" strokeweight=".5pt">
                      <v:shadow on="t" color="black" opacity="24903f" origin=",.5" offset="0,.55556mm"/>
                    </v:line>
                  </w:pict>
                </mc:Fallback>
              </mc:AlternateContent>
            </w:r>
            <w:r w:rsidR="00A801BD" w:rsidRPr="00482590">
              <w:rPr>
                <w:spacing w:val="-2"/>
                <w:sz w:val="26"/>
                <w:szCs w:val="26"/>
              </w:rPr>
              <w:t>UBND THÀNH PHỐ HẢI PHÒNG</w:t>
            </w:r>
            <w:r w:rsidR="00A801BD" w:rsidRPr="00482590">
              <w:rPr>
                <w:spacing w:val="-2"/>
                <w:sz w:val="26"/>
                <w:szCs w:val="26"/>
              </w:rPr>
              <w:br/>
            </w:r>
            <w:r w:rsidR="00A801BD" w:rsidRPr="00482590">
              <w:rPr>
                <w:b/>
                <w:spacing w:val="-2"/>
                <w:sz w:val="26"/>
                <w:szCs w:val="26"/>
              </w:rPr>
              <w:t>SỞ NÔNG NGHIỆP VÀ MÔI TRƯỜNG</w:t>
            </w:r>
          </w:p>
        </w:tc>
        <w:tc>
          <w:tcPr>
            <w:tcW w:w="7313" w:type="dxa"/>
          </w:tcPr>
          <w:p w:rsidR="00482590" w:rsidRPr="00482590" w:rsidRDefault="00482590" w:rsidP="00A36601">
            <w:pPr>
              <w:widowControl w:val="0"/>
              <w:spacing w:after="0" w:line="240" w:lineRule="auto"/>
              <w:jc w:val="center"/>
              <w:rPr>
                <w:spacing w:val="-2"/>
                <w:sz w:val="26"/>
                <w:szCs w:val="26"/>
              </w:rPr>
            </w:pPr>
            <w:r>
              <w:rPr>
                <w:b/>
                <w:noProof/>
                <w:spacing w:val="-2"/>
                <w:sz w:val="26"/>
                <w:szCs w:val="26"/>
              </w:rPr>
              <mc:AlternateContent>
                <mc:Choice Requires="wps">
                  <w:drawing>
                    <wp:anchor distT="0" distB="0" distL="114300" distR="114300" simplePos="0" relativeHeight="251657216" behindDoc="0" locked="0" layoutInCell="1" allowOverlap="1">
                      <wp:simplePos x="0" y="0"/>
                      <wp:positionH relativeFrom="column">
                        <wp:posOffset>1275080</wp:posOffset>
                      </wp:positionH>
                      <wp:positionV relativeFrom="paragraph">
                        <wp:posOffset>435610</wp:posOffset>
                      </wp:positionV>
                      <wp:extent cx="1943100" cy="0"/>
                      <wp:effectExtent l="38100" t="38100" r="76200" b="95250"/>
                      <wp:wrapNone/>
                      <wp:docPr id="2" name="Straight Connector 2"/>
                      <wp:cNvGraphicFramePr/>
                      <a:graphic xmlns:a="http://schemas.openxmlformats.org/drawingml/2006/main">
                        <a:graphicData uri="http://schemas.microsoft.com/office/word/2010/wordprocessingShape">
                          <wps:wsp>
                            <wps:cNvCnPr/>
                            <wps:spPr>
                              <a:xfrm>
                                <a:off x="0" y="0"/>
                                <a:ext cx="1943100" cy="0"/>
                              </a:xfrm>
                              <a:prstGeom prst="line">
                                <a:avLst/>
                              </a:prstGeom>
                              <a:ln w="6350">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8EEE129" id="Straight Connector 2"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00.4pt,34.3pt" to="253.4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" strokecolor="black [3213]" strokeweight=".5pt">
                      <v:shadow on="t" color="black" opacity="24903f" origin=",.5" offset="0,.55556mm"/>
                    </v:line>
                  </w:pict>
                </mc:Fallback>
              </mc:AlternateContent>
            </w:r>
            <w:r w:rsidR="00A801BD" w:rsidRPr="00482590">
              <w:rPr>
                <w:b/>
                <w:spacing w:val="-2"/>
                <w:sz w:val="26"/>
                <w:szCs w:val="26"/>
              </w:rPr>
              <w:t>CỘNG HÒA XÃ HỘI CHỦ NGHĨA VIỆT NAM</w:t>
            </w:r>
            <w:r w:rsidR="00A801BD" w:rsidRPr="00482590">
              <w:rPr>
                <w:b/>
                <w:spacing w:val="-2"/>
                <w:sz w:val="26"/>
                <w:szCs w:val="26"/>
              </w:rPr>
              <w:br/>
              <w:t>Độc lập - Tự do - Hạnh phúc</w:t>
            </w:r>
            <w:r w:rsidRPr="00482590">
              <w:rPr>
                <w:spacing w:val="-2"/>
                <w:sz w:val="26"/>
                <w:szCs w:val="26"/>
              </w:rPr>
              <w:t xml:space="preserve"> </w:t>
            </w:r>
          </w:p>
          <w:p w:rsidR="00F77945" w:rsidRPr="00482590" w:rsidRDefault="00482590" w:rsidP="00A36601">
            <w:pPr>
              <w:widowControl w:val="0"/>
              <w:spacing w:before="240" w:after="120" w:line="240" w:lineRule="auto"/>
              <w:jc w:val="center"/>
              <w:rPr>
                <w:spacing w:val="-2"/>
                <w:sz w:val="26"/>
                <w:szCs w:val="26"/>
              </w:rPr>
            </w:pPr>
            <w:r w:rsidRPr="00482590">
              <w:rPr>
                <w:i/>
                <w:spacing w:val="-2"/>
                <w:sz w:val="26"/>
                <w:szCs w:val="26"/>
              </w:rPr>
              <w:t xml:space="preserve">Hải Phòng, ngày </w:t>
            </w:r>
            <w:r w:rsidR="00633CB8">
              <w:rPr>
                <w:i/>
                <w:spacing w:val="-2"/>
                <w:sz w:val="26"/>
                <w:szCs w:val="26"/>
              </w:rPr>
              <w:t>30</w:t>
            </w:r>
            <w:r w:rsidRPr="00482590">
              <w:rPr>
                <w:i/>
                <w:spacing w:val="-2"/>
                <w:sz w:val="26"/>
                <w:szCs w:val="26"/>
              </w:rPr>
              <w:t xml:space="preserve"> tháng </w:t>
            </w:r>
            <w:r w:rsidR="00633CB8">
              <w:rPr>
                <w:i/>
                <w:spacing w:val="-2"/>
                <w:sz w:val="26"/>
                <w:szCs w:val="26"/>
              </w:rPr>
              <w:t>10</w:t>
            </w:r>
            <w:r w:rsidRPr="00482590">
              <w:rPr>
                <w:i/>
                <w:spacing w:val="-2"/>
                <w:sz w:val="26"/>
                <w:szCs w:val="26"/>
              </w:rPr>
              <w:t xml:space="preserve"> năm 2026</w:t>
            </w:r>
          </w:p>
        </w:tc>
      </w:tr>
    </w:tbl>
    <w:p w:rsidR="00482590" w:rsidRDefault="00482590" w:rsidP="00A36601">
      <w:pPr>
        <w:widowControl w:val="0"/>
        <w:spacing w:after="0" w:line="240" w:lineRule="auto"/>
        <w:jc w:val="center"/>
        <w:rPr>
          <w:b/>
          <w:spacing w:val="-2"/>
          <w:sz w:val="26"/>
          <w:szCs w:val="26"/>
        </w:rPr>
      </w:pPr>
    </w:p>
    <w:p w:rsidR="00F77945" w:rsidRPr="00482590" w:rsidRDefault="00A801BD" w:rsidP="00A36601">
      <w:pPr>
        <w:widowControl w:val="0"/>
        <w:spacing w:after="0" w:line="240" w:lineRule="auto"/>
        <w:jc w:val="center"/>
        <w:rPr>
          <w:spacing w:val="-2"/>
          <w:sz w:val="26"/>
          <w:szCs w:val="26"/>
        </w:rPr>
      </w:pPr>
      <w:r w:rsidRPr="00482590">
        <w:rPr>
          <w:b/>
          <w:spacing w:val="-2"/>
          <w:sz w:val="26"/>
          <w:szCs w:val="26"/>
        </w:rPr>
        <w:t>BẢN TỔNG HỢP Ý KIẾN, TIẾP THU, GIẢI TRÌNH Ý KIẾN GÓP Ý, PHẢN BIỆN XÃ HỘI</w:t>
      </w:r>
    </w:p>
    <w:p w:rsidR="00F77945" w:rsidRPr="00482590" w:rsidRDefault="00A801BD" w:rsidP="00A36601">
      <w:pPr>
        <w:widowControl w:val="0"/>
        <w:spacing w:after="0" w:line="240" w:lineRule="auto"/>
        <w:jc w:val="center"/>
        <w:rPr>
          <w:spacing w:val="-2"/>
          <w:sz w:val="26"/>
          <w:szCs w:val="26"/>
        </w:rPr>
      </w:pPr>
      <w:r w:rsidRPr="00482590">
        <w:rPr>
          <w:b/>
          <w:spacing w:val="-2"/>
          <w:sz w:val="26"/>
          <w:szCs w:val="26"/>
        </w:rPr>
        <w:t>Đối với dự thảo Quyết định quy định cơ cấu tổ chức, nguồn kinh phí và chế độ thù lao đối với lực lượng quản lý đê nhân dân; mức thù lao đối với lực lượng tuần tra, canh gác bảo vệ đê điều trong mùa lũ trên địa bàn thành phố Hải Phòng</w:t>
      </w:r>
    </w:p>
    <w:p w:rsidR="00482590" w:rsidRDefault="00633CB8" w:rsidP="00A36601">
      <w:pPr>
        <w:widowControl w:val="0"/>
        <w:spacing w:after="120" w:line="264" w:lineRule="auto"/>
        <w:ind w:firstLine="720"/>
        <w:jc w:val="both"/>
        <w:rPr>
          <w:b/>
          <w:spacing w:val="-2"/>
          <w:sz w:val="26"/>
          <w:szCs w:val="26"/>
        </w:rPr>
      </w:pPr>
      <w:r>
        <w:rPr>
          <w:b/>
          <w:noProof/>
          <w:spacing w:val="-2"/>
          <w:sz w:val="26"/>
          <w:szCs w:val="26"/>
        </w:rPr>
        <mc:AlternateContent>
          <mc:Choice Requires="wps">
            <w:drawing>
              <wp:anchor distT="0" distB="0" distL="114300" distR="114300" simplePos="0" relativeHeight="251659264" behindDoc="0" locked="0" layoutInCell="1" allowOverlap="1">
                <wp:simplePos x="0" y="0"/>
                <wp:positionH relativeFrom="column">
                  <wp:posOffset>3594100</wp:posOffset>
                </wp:positionH>
                <wp:positionV relativeFrom="paragraph">
                  <wp:posOffset>69215</wp:posOffset>
                </wp:positionV>
                <wp:extent cx="1781175" cy="0"/>
                <wp:effectExtent l="38100" t="38100" r="66675" b="95250"/>
                <wp:wrapNone/>
                <wp:docPr id="3" name="Straight Connector 3"/>
                <wp:cNvGraphicFramePr/>
                <a:graphic xmlns:a="http://schemas.openxmlformats.org/drawingml/2006/main">
                  <a:graphicData uri="http://schemas.microsoft.com/office/word/2010/wordprocessingShape">
                    <wps:wsp>
                      <wps:cNvCnPr/>
                      <wps:spPr>
                        <a:xfrm>
                          <a:off x="0" y="0"/>
                          <a:ext cx="1781175" cy="0"/>
                        </a:xfrm>
                        <a:prstGeom prst="line">
                          <a:avLst/>
                        </a:prstGeom>
                        <a:ln w="6350">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6901E02"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83pt,5.45pt" to="423.2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" strokecolor="black [3213]" strokeweight=".5pt">
                <v:shadow on="t" color="black" opacity="24903f" origin=",.5" offset="0,.55556mm"/>
              </v:line>
            </w:pict>
          </mc:Fallback>
        </mc:AlternateContent>
      </w:r>
    </w:p>
    <w:p w:rsidR="00F77945" w:rsidRPr="00482590" w:rsidRDefault="00A801BD" w:rsidP="00A36601">
      <w:pPr>
        <w:widowControl w:val="0"/>
        <w:spacing w:after="120" w:line="264" w:lineRule="auto"/>
        <w:ind w:firstLine="720"/>
        <w:jc w:val="both"/>
        <w:rPr>
          <w:spacing w:val="-2"/>
          <w:sz w:val="26"/>
          <w:szCs w:val="26"/>
        </w:rPr>
      </w:pPr>
      <w:r w:rsidRPr="00482590">
        <w:rPr>
          <w:b/>
          <w:spacing w:val="-2"/>
          <w:sz w:val="26"/>
          <w:szCs w:val="26"/>
        </w:rPr>
        <w:t>I. KẾT QUẢ LẤY Ý KIẾN</w:t>
      </w:r>
    </w:p>
    <w:p w:rsidR="00482590" w:rsidRPr="00482590" w:rsidRDefault="00482590" w:rsidP="00A36601">
      <w:pPr>
        <w:widowControl w:val="0"/>
        <w:spacing w:after="120" w:line="264" w:lineRule="auto"/>
        <w:ind w:firstLine="720"/>
        <w:jc w:val="both"/>
        <w:rPr>
          <w:spacing w:val="-2"/>
          <w:sz w:val="26"/>
          <w:szCs w:val="26"/>
        </w:rPr>
      </w:pPr>
      <w:r w:rsidRPr="00482590">
        <w:rPr>
          <w:spacing w:val="-2"/>
          <w:sz w:val="26"/>
          <w:szCs w:val="26"/>
        </w:rPr>
        <w:t xml:space="preserve">Thực hiện Luật Ban hành văn bản quy phạm pháp luật số 64/2025/QH15 được sửa đổi, bổ sung bởi Luật số 87/2025/QH15; Nghị định số 78/2025/NĐ-CP ngày 01/4/2025 của Chính phủ được sửa đổi, bổ sung bởi Nghị định số 187/2025/NĐ-CP ngày 01/7/2025; </w:t>
      </w:r>
      <w:r w:rsidR="00A801BD" w:rsidRPr="00482590">
        <w:rPr>
          <w:spacing w:val="-2"/>
          <w:sz w:val="26"/>
          <w:szCs w:val="26"/>
        </w:rPr>
        <w:t>Quyết định số 2530/QĐ-UBND ngày 01/7/2026 của Chủ tịch UBND thành phố</w:t>
      </w:r>
      <w:r w:rsidRPr="00482590">
        <w:rPr>
          <w:spacing w:val="-2"/>
          <w:sz w:val="26"/>
          <w:szCs w:val="26"/>
        </w:rPr>
        <w:t>. Sở Nông nghiệp và Môi trường đã chủ trì xây dựng hồ sơ dự thảo Quyết định quy định cơ cấu tổ chức, nguồn kinh phí và chế độ thù lao đối với lực lượng quản lý đê nhân dân; mức thù lao đối với lực lượng tuần tra, canh gác bảo vệ đê điều trong mùa lũ trên địa bàn thành phố Hải Phòng</w:t>
      </w:r>
    </w:p>
    <w:p w:rsidR="00F77945" w:rsidRPr="00482590" w:rsidRDefault="00A801BD" w:rsidP="00A36601">
      <w:pPr>
        <w:widowControl w:val="0"/>
        <w:spacing w:after="120" w:line="264" w:lineRule="auto"/>
        <w:ind w:firstLine="720"/>
        <w:jc w:val="both"/>
        <w:rPr>
          <w:spacing w:val="-2"/>
          <w:sz w:val="26"/>
          <w:szCs w:val="26"/>
        </w:rPr>
      </w:pPr>
      <w:r w:rsidRPr="00482590">
        <w:rPr>
          <w:spacing w:val="-2"/>
          <w:sz w:val="26"/>
          <w:szCs w:val="26"/>
        </w:rPr>
        <w:t xml:space="preserve"> Sở Nông nghiệp và Môi trường </w:t>
      </w:r>
      <w:r w:rsidR="00482590" w:rsidRPr="00887F67">
        <w:rPr>
          <w:spacing w:val="-2"/>
        </w:rPr>
        <w:t xml:space="preserve">đã có </w:t>
      </w:r>
      <w:r w:rsidRPr="00482590">
        <w:rPr>
          <w:spacing w:val="-2"/>
          <w:sz w:val="26"/>
          <w:szCs w:val="26"/>
        </w:rPr>
        <w:t>Công văn số 10056/SNNMT-CCTTNPCTT ngày 10/8/2026 lấy ý kiến các sở, ngành, cơ quan, đơn vị và UBND các xã, phường, đặc khu có đê; đồng thời gửi đăng tải đầy đủ hồ sơ dự thảo trên Cổng Thông tin điện tử thành phố để lấy ý kiến tổ chức, cá nhân từ ngày 12/8/2026 đến ngày 22/8/2026.</w:t>
      </w:r>
    </w:p>
    <w:p w:rsidR="00F77945" w:rsidRPr="00482590" w:rsidRDefault="009D319B" w:rsidP="00A36601">
      <w:pPr>
        <w:widowControl w:val="0"/>
        <w:spacing w:after="120" w:line="264" w:lineRule="auto"/>
        <w:ind w:firstLine="720"/>
        <w:jc w:val="both"/>
        <w:rPr>
          <w:spacing w:val="-2"/>
          <w:sz w:val="26"/>
          <w:szCs w:val="26"/>
        </w:rPr>
      </w:pPr>
      <w:r w:rsidRPr="00887F67">
        <w:rPr>
          <w:spacing w:val="-2"/>
        </w:rPr>
        <w:t xml:space="preserve">Đến ngày </w:t>
      </w:r>
      <w:r>
        <w:rPr>
          <w:spacing w:val="-2"/>
        </w:rPr>
        <w:t>20</w:t>
      </w:r>
      <w:r w:rsidRPr="00887F67">
        <w:rPr>
          <w:spacing w:val="-2"/>
        </w:rPr>
        <w:t>/</w:t>
      </w:r>
      <w:r>
        <w:rPr>
          <w:spacing w:val="-2"/>
        </w:rPr>
        <w:t>10</w:t>
      </w:r>
      <w:r w:rsidRPr="00887F67">
        <w:rPr>
          <w:spacing w:val="-2"/>
        </w:rPr>
        <w:t>/2026,</w:t>
      </w:r>
      <w:r w:rsidR="00A801BD" w:rsidRPr="00482590">
        <w:rPr>
          <w:spacing w:val="-2"/>
          <w:sz w:val="26"/>
          <w:szCs w:val="26"/>
        </w:rPr>
        <w:t xml:space="preserve"> có 78 cơ quan, địa phương, đơn vị gửi văn bản tham gia ý kiến</w:t>
      </w:r>
      <w:r>
        <w:rPr>
          <w:spacing w:val="-2"/>
          <w:sz w:val="26"/>
          <w:szCs w:val="26"/>
        </w:rPr>
        <w:t>; trong đó</w:t>
      </w:r>
      <w:r w:rsidR="00A801BD" w:rsidRPr="00482590">
        <w:rPr>
          <w:spacing w:val="-2"/>
          <w:sz w:val="26"/>
          <w:szCs w:val="26"/>
        </w:rPr>
        <w:t xml:space="preserve"> 68 cơ quan, địa phương, đơn vị thống nhất với hồ sơ dự thảo, không có </w:t>
      </w:r>
      <w:r>
        <w:rPr>
          <w:spacing w:val="-2"/>
          <w:sz w:val="26"/>
          <w:szCs w:val="26"/>
        </w:rPr>
        <w:t>ý kiến khác</w:t>
      </w:r>
      <w:r w:rsidR="00A801BD" w:rsidRPr="00482590">
        <w:rPr>
          <w:spacing w:val="-2"/>
          <w:sz w:val="26"/>
          <w:szCs w:val="26"/>
        </w:rPr>
        <w:t xml:space="preserve"> và 10 cơ quan, địa phương, đơn vị có nội dung góp ý. Các ý kiến</w:t>
      </w:r>
      <w:r>
        <w:rPr>
          <w:spacing w:val="-2"/>
          <w:sz w:val="26"/>
          <w:szCs w:val="26"/>
        </w:rPr>
        <w:t xml:space="preserve"> góp ý</w:t>
      </w:r>
      <w:r w:rsidR="00A801BD" w:rsidRPr="00482590">
        <w:rPr>
          <w:spacing w:val="-2"/>
          <w:sz w:val="26"/>
          <w:szCs w:val="26"/>
        </w:rPr>
        <w:t xml:space="preserve"> được tổng hợp theo nội dung cụ thể tại Mục II dưới đây; ý kiến trùng nhau được ghi đủ tên cơ quan, địa phương và giải trình chung để tránh lặp lại.</w:t>
      </w:r>
      <w:r>
        <w:rPr>
          <w:spacing w:val="-2"/>
          <w:sz w:val="26"/>
          <w:szCs w:val="26"/>
        </w:rPr>
        <w:t xml:space="preserve"> </w:t>
      </w:r>
      <w:r w:rsidRPr="00887F67">
        <w:rPr>
          <w:spacing w:val="-2"/>
        </w:rPr>
        <w:t>Trên Cổng thông tin điện tử thành phố không có ý kiến tham gia.</w:t>
      </w:r>
    </w:p>
    <w:p w:rsidR="00F77945" w:rsidRPr="00482590" w:rsidRDefault="00A801BD" w:rsidP="00A36601">
      <w:pPr>
        <w:widowControl w:val="0"/>
        <w:spacing w:after="120" w:line="264" w:lineRule="auto"/>
        <w:ind w:firstLine="720"/>
        <w:jc w:val="both"/>
        <w:rPr>
          <w:spacing w:val="-2"/>
          <w:sz w:val="26"/>
          <w:szCs w:val="26"/>
        </w:rPr>
      </w:pPr>
      <w:r w:rsidRPr="00482590">
        <w:rPr>
          <w:spacing w:val="-2"/>
          <w:sz w:val="26"/>
          <w:szCs w:val="26"/>
        </w:rPr>
        <w:t xml:space="preserve">Ủy ban MTTQ Việt Nam thành phố tham gia ý kiến </w:t>
      </w:r>
      <w:r w:rsidR="009D319B">
        <w:rPr>
          <w:spacing w:val="-2"/>
          <w:sz w:val="26"/>
          <w:szCs w:val="26"/>
        </w:rPr>
        <w:t>tại</w:t>
      </w:r>
      <w:r w:rsidRPr="00482590">
        <w:rPr>
          <w:spacing w:val="-2"/>
          <w:sz w:val="26"/>
          <w:szCs w:val="26"/>
        </w:rPr>
        <w:t xml:space="preserve"> Công văn số 1138/MTTQ-BTT ngày 17/8/2026.</w:t>
      </w:r>
    </w:p>
    <w:p w:rsidR="00482590" w:rsidRPr="00482590" w:rsidRDefault="00482590" w:rsidP="00A36601">
      <w:pPr>
        <w:widowControl w:val="0"/>
        <w:spacing w:after="120" w:line="264" w:lineRule="auto"/>
        <w:ind w:firstLine="720"/>
        <w:jc w:val="both"/>
        <w:rPr>
          <w:spacing w:val="-2"/>
          <w:sz w:val="26"/>
          <w:szCs w:val="26"/>
        </w:rPr>
      </w:pPr>
      <w:r w:rsidRPr="00482590">
        <w:rPr>
          <w:spacing w:val="-2"/>
          <w:sz w:val="26"/>
          <w:szCs w:val="26"/>
        </w:rPr>
        <w:t>Đối với nội dung thù lao và nguồn kinh phí, sau khi tiếp thu, giải trình ý kiến tại Công văn số 9391/STC-TCHCSN ngày 16/9/2026, Sở Nông nghiệp và Môi trường tiếp tục trao đổi tại Công văn số 13668/SNNMT-CCTTNPCTT ngày 13/10/2026; Sở Tài chính có Công văn số 11025/STC-TCHCSN ngày 17/10/2026 thống nhất các mức thù lao đề xuất và đề nghị rà soát phương án cân đối kinh phí giai đoạn 2027–2030.</w:t>
      </w:r>
    </w:p>
    <w:p w:rsidR="00F77945" w:rsidRPr="00482590" w:rsidRDefault="00A801BD" w:rsidP="00A36601">
      <w:pPr>
        <w:widowControl w:val="0"/>
        <w:spacing w:after="120" w:line="264" w:lineRule="auto"/>
        <w:ind w:firstLine="720"/>
        <w:jc w:val="both"/>
        <w:rPr>
          <w:spacing w:val="-2"/>
          <w:sz w:val="26"/>
          <w:szCs w:val="26"/>
        </w:rPr>
      </w:pPr>
      <w:r w:rsidRPr="00482590">
        <w:rPr>
          <w:b/>
          <w:spacing w:val="-2"/>
          <w:sz w:val="26"/>
          <w:szCs w:val="26"/>
        </w:rPr>
        <w:lastRenderedPageBreak/>
        <w:t>II. TỔNG HỢP, TIẾP THU, GIẢI TRÌNH CỤ THỂ</w:t>
      </w:r>
    </w:p>
    <w:tbl>
      <w:tblPr>
        <w:tblStyle w:val="TableGrid"/>
        <w:tblW w:w="14894" w:type="dxa"/>
        <w:jc w:val="center"/>
        <w:tblLayout w:type="fixed"/>
        <w:tblLook w:val="04A0" w:firstRow="1" w:lastRow="0" w:firstColumn="1" w:lastColumn="0" w:noHBand="0" w:noVBand="1"/>
      </w:tblPr>
      <w:tblGrid>
        <w:gridCol w:w="690"/>
        <w:gridCol w:w="2127"/>
        <w:gridCol w:w="2438"/>
        <w:gridCol w:w="3837"/>
        <w:gridCol w:w="5802"/>
      </w:tblGrid>
      <w:tr w:rsidR="00137CA7" w:rsidRPr="00137CA7" w:rsidTr="00A36601">
        <w:trPr>
          <w:cantSplit/>
          <w:jc w:val="center"/>
        </w:trPr>
        <w:tc>
          <w:tcPr>
            <w:tcW w:w="690" w:type="dxa"/>
            <w:vAlign w:val="center"/>
          </w:tcPr>
          <w:p w:rsidR="009D319B" w:rsidRPr="00137CA7" w:rsidRDefault="009D319B" w:rsidP="00A36601">
            <w:pPr>
              <w:widowControl w:val="0"/>
              <w:spacing w:after="0"/>
              <w:jc w:val="center"/>
              <w:rPr>
                <w:rFonts w:cs="Times New Roman"/>
                <w:spacing w:val="-2"/>
                <w:szCs w:val="24"/>
              </w:rPr>
            </w:pPr>
            <w:r w:rsidRPr="00137CA7">
              <w:rPr>
                <w:rFonts w:cs="Times New Roman"/>
                <w:b/>
                <w:spacing w:val="-2"/>
                <w:szCs w:val="24"/>
              </w:rPr>
              <w:t>STT</w:t>
            </w:r>
          </w:p>
        </w:tc>
        <w:tc>
          <w:tcPr>
            <w:tcW w:w="2127" w:type="dxa"/>
            <w:vAlign w:val="center"/>
          </w:tcPr>
          <w:p w:rsidR="009D319B" w:rsidRPr="00137CA7" w:rsidRDefault="009D319B" w:rsidP="00A36601">
            <w:pPr>
              <w:widowControl w:val="0"/>
              <w:spacing w:after="0"/>
              <w:jc w:val="center"/>
              <w:rPr>
                <w:rFonts w:cs="Times New Roman"/>
                <w:spacing w:val="-2"/>
                <w:sz w:val="26"/>
                <w:szCs w:val="26"/>
              </w:rPr>
            </w:pPr>
            <w:r w:rsidRPr="00137CA7">
              <w:rPr>
                <w:rFonts w:cs="Times New Roman"/>
                <w:b/>
                <w:spacing w:val="-2"/>
                <w:sz w:val="26"/>
                <w:szCs w:val="26"/>
              </w:rPr>
              <w:t>NHÓM VẤN ĐỀ / ĐIỀU KHOẢN</w:t>
            </w:r>
          </w:p>
        </w:tc>
        <w:tc>
          <w:tcPr>
            <w:tcW w:w="2438" w:type="dxa"/>
            <w:vAlign w:val="center"/>
          </w:tcPr>
          <w:p w:rsidR="009D319B" w:rsidRPr="00137CA7" w:rsidRDefault="009D319B" w:rsidP="00A36601">
            <w:pPr>
              <w:widowControl w:val="0"/>
              <w:spacing w:after="0"/>
              <w:jc w:val="center"/>
              <w:rPr>
                <w:rFonts w:cs="Times New Roman"/>
                <w:spacing w:val="-2"/>
                <w:sz w:val="26"/>
                <w:szCs w:val="26"/>
              </w:rPr>
            </w:pPr>
            <w:r w:rsidRPr="00137CA7">
              <w:rPr>
                <w:rFonts w:cs="Times New Roman"/>
                <w:b/>
                <w:spacing w:val="-2"/>
                <w:sz w:val="26"/>
                <w:szCs w:val="26"/>
              </w:rPr>
              <w:t>CHỦ THỂ GÓP Ý</w:t>
            </w:r>
          </w:p>
        </w:tc>
        <w:tc>
          <w:tcPr>
            <w:tcW w:w="3837" w:type="dxa"/>
            <w:vAlign w:val="center"/>
          </w:tcPr>
          <w:p w:rsidR="009D319B" w:rsidRPr="00137CA7" w:rsidRDefault="009D319B" w:rsidP="00A36601">
            <w:pPr>
              <w:widowControl w:val="0"/>
              <w:spacing w:after="0"/>
              <w:jc w:val="center"/>
              <w:rPr>
                <w:rFonts w:cs="Times New Roman"/>
                <w:spacing w:val="-2"/>
                <w:sz w:val="26"/>
                <w:szCs w:val="26"/>
              </w:rPr>
            </w:pPr>
            <w:r w:rsidRPr="00137CA7">
              <w:rPr>
                <w:rFonts w:cs="Times New Roman"/>
                <w:b/>
                <w:spacing w:val="-2"/>
                <w:sz w:val="26"/>
                <w:szCs w:val="26"/>
              </w:rPr>
              <w:t>NỘI DUNG GÓP Ý</w:t>
            </w:r>
          </w:p>
        </w:tc>
        <w:tc>
          <w:tcPr>
            <w:tcW w:w="5802" w:type="dxa"/>
            <w:vAlign w:val="center"/>
          </w:tcPr>
          <w:p w:rsidR="009D319B" w:rsidRPr="00137CA7" w:rsidRDefault="009D319B" w:rsidP="00A36601">
            <w:pPr>
              <w:widowControl w:val="0"/>
              <w:spacing w:after="0"/>
              <w:jc w:val="center"/>
              <w:rPr>
                <w:rFonts w:cs="Times New Roman"/>
                <w:spacing w:val="-2"/>
                <w:sz w:val="26"/>
                <w:szCs w:val="26"/>
              </w:rPr>
            </w:pPr>
            <w:r w:rsidRPr="00137CA7">
              <w:rPr>
                <w:rFonts w:cs="Times New Roman"/>
                <w:b/>
                <w:spacing w:val="-2"/>
                <w:sz w:val="26"/>
                <w:szCs w:val="26"/>
              </w:rPr>
              <w:t>NỘI DUNG TIẾP THU, GIẢI TRÌNH</w:t>
            </w:r>
          </w:p>
        </w:tc>
      </w:tr>
      <w:tr w:rsidR="00137CA7" w:rsidRPr="00137CA7" w:rsidTr="00A36601">
        <w:trPr>
          <w:cantSplit/>
          <w:jc w:val="center"/>
        </w:trPr>
        <w:tc>
          <w:tcPr>
            <w:tcW w:w="690" w:type="dxa"/>
            <w:vAlign w:val="center"/>
          </w:tcPr>
          <w:p w:rsidR="009D319B" w:rsidRPr="00137CA7" w:rsidRDefault="009D319B" w:rsidP="00A36601">
            <w:pPr>
              <w:widowControl w:val="0"/>
              <w:spacing w:after="0"/>
              <w:jc w:val="center"/>
              <w:rPr>
                <w:rFonts w:cs="Times New Roman"/>
                <w:spacing w:val="-2"/>
                <w:sz w:val="26"/>
                <w:szCs w:val="26"/>
              </w:rPr>
            </w:pPr>
            <w:r w:rsidRPr="00137CA7">
              <w:rPr>
                <w:rFonts w:cs="Times New Roman"/>
                <w:spacing w:val="-2"/>
                <w:sz w:val="26"/>
                <w:szCs w:val="26"/>
              </w:rPr>
              <w:t>1</w:t>
            </w:r>
          </w:p>
        </w:tc>
        <w:tc>
          <w:tcPr>
            <w:tcW w:w="2127" w:type="dxa"/>
            <w:vAlign w:val="center"/>
          </w:tcPr>
          <w:p w:rsidR="009D319B" w:rsidRPr="00137CA7" w:rsidRDefault="009D319B" w:rsidP="00A36601">
            <w:pPr>
              <w:widowControl w:val="0"/>
              <w:spacing w:after="0"/>
              <w:rPr>
                <w:rFonts w:cs="Times New Roman"/>
                <w:spacing w:val="-2"/>
                <w:sz w:val="26"/>
                <w:szCs w:val="26"/>
              </w:rPr>
            </w:pPr>
            <w:r w:rsidRPr="00137CA7">
              <w:rPr>
                <w:rFonts w:cs="Times New Roman"/>
                <w:spacing w:val="-2"/>
                <w:sz w:val="26"/>
                <w:szCs w:val="26"/>
              </w:rPr>
              <w:t>Tên gọi, hình thức văn bản</w:t>
            </w:r>
          </w:p>
        </w:tc>
        <w:tc>
          <w:tcPr>
            <w:tcW w:w="2438" w:type="dxa"/>
            <w:vAlign w:val="center"/>
          </w:tcPr>
          <w:p w:rsidR="009D319B" w:rsidRPr="00137CA7" w:rsidRDefault="009D319B" w:rsidP="00A36601">
            <w:pPr>
              <w:widowControl w:val="0"/>
              <w:spacing w:after="0"/>
              <w:rPr>
                <w:rFonts w:cs="Times New Roman"/>
                <w:spacing w:val="-2"/>
                <w:sz w:val="26"/>
                <w:szCs w:val="26"/>
              </w:rPr>
            </w:pPr>
            <w:r w:rsidRPr="00137CA7">
              <w:rPr>
                <w:rFonts w:cs="Times New Roman"/>
                <w:spacing w:val="-2"/>
                <w:sz w:val="26"/>
                <w:szCs w:val="26"/>
              </w:rPr>
              <w:t>Sở Tư pháp – 4082/STP-XDVB, 21/8/2026</w:t>
            </w:r>
          </w:p>
        </w:tc>
        <w:tc>
          <w:tcPr>
            <w:tcW w:w="3837" w:type="dxa"/>
            <w:vAlign w:val="center"/>
          </w:tcPr>
          <w:p w:rsidR="009D319B" w:rsidRPr="00137CA7" w:rsidRDefault="009D319B" w:rsidP="00A36601">
            <w:pPr>
              <w:widowControl w:val="0"/>
              <w:spacing w:after="0"/>
              <w:jc w:val="both"/>
              <w:rPr>
                <w:rFonts w:cs="Times New Roman"/>
                <w:spacing w:val="-2"/>
                <w:sz w:val="26"/>
                <w:szCs w:val="26"/>
              </w:rPr>
            </w:pPr>
            <w:r w:rsidRPr="00137CA7">
              <w:rPr>
                <w:rFonts w:cs="Times New Roman"/>
                <w:spacing w:val="-2"/>
                <w:sz w:val="26"/>
                <w:szCs w:val="26"/>
              </w:rPr>
              <w:t>Đề nghị sửa tên dự thảo theo Quyết định số 2530/QĐ-UBND; trình bày theo Mẫu số 19 Phụ lục III Nghị định số 187/2025/NĐ-CP. Nếu giữ tên cũ, phải giải trình trong Tờ trình.</w:t>
            </w:r>
          </w:p>
        </w:tc>
        <w:tc>
          <w:tcPr>
            <w:tcW w:w="5802" w:type="dxa"/>
            <w:vAlign w:val="center"/>
          </w:tcPr>
          <w:p w:rsidR="009D319B" w:rsidRPr="00137CA7" w:rsidRDefault="009D319B" w:rsidP="00A36601">
            <w:pPr>
              <w:widowControl w:val="0"/>
              <w:spacing w:after="0"/>
              <w:jc w:val="both"/>
              <w:rPr>
                <w:rFonts w:cs="Times New Roman"/>
                <w:spacing w:val="-2"/>
                <w:sz w:val="26"/>
                <w:szCs w:val="26"/>
              </w:rPr>
            </w:pPr>
            <w:r w:rsidRPr="00137CA7">
              <w:rPr>
                <w:rFonts w:cs="Times New Roman"/>
                <w:spacing w:val="-2"/>
                <w:sz w:val="26"/>
                <w:szCs w:val="26"/>
              </w:rPr>
              <w:t>Tiếp thu: Ch</w:t>
            </w:r>
            <w:r w:rsidR="00061BCF" w:rsidRPr="00137CA7">
              <w:rPr>
                <w:rFonts w:cs="Times New Roman"/>
                <w:spacing w:val="-2"/>
                <w:sz w:val="26"/>
                <w:szCs w:val="26"/>
              </w:rPr>
              <w:t>ỉnh sửa</w:t>
            </w:r>
            <w:r w:rsidRPr="00137CA7">
              <w:rPr>
                <w:rFonts w:cs="Times New Roman"/>
                <w:spacing w:val="-2"/>
                <w:sz w:val="26"/>
                <w:szCs w:val="26"/>
              </w:rPr>
              <w:t xml:space="preserve"> tên và hình thức Quyết định theo Quyết định số 2530/QĐ-UBND và Mẫu số 19 Phụ lục III Nghị định số 187/2025/NĐ-CP; </w:t>
            </w:r>
            <w:r w:rsidR="00061BCF" w:rsidRPr="00137CA7">
              <w:rPr>
                <w:rFonts w:cs="Times New Roman"/>
                <w:spacing w:val="-2"/>
                <w:sz w:val="26"/>
                <w:szCs w:val="26"/>
              </w:rPr>
              <w:t>đồng thời chỉnh sửa</w:t>
            </w:r>
            <w:r w:rsidRPr="00137CA7">
              <w:rPr>
                <w:rFonts w:cs="Times New Roman"/>
                <w:spacing w:val="-2"/>
                <w:sz w:val="26"/>
                <w:szCs w:val="26"/>
              </w:rPr>
              <w:t xml:space="preserve"> nội dung Tờ trình.</w:t>
            </w:r>
          </w:p>
        </w:tc>
      </w:tr>
      <w:tr w:rsidR="00137CA7" w:rsidRPr="00137CA7" w:rsidTr="00A36601">
        <w:trPr>
          <w:cantSplit/>
          <w:jc w:val="center"/>
        </w:trPr>
        <w:tc>
          <w:tcPr>
            <w:tcW w:w="690" w:type="dxa"/>
            <w:vAlign w:val="center"/>
          </w:tcPr>
          <w:p w:rsidR="009D319B" w:rsidRPr="00137CA7" w:rsidRDefault="009D319B" w:rsidP="00A36601">
            <w:pPr>
              <w:widowControl w:val="0"/>
              <w:spacing w:after="0"/>
              <w:jc w:val="center"/>
              <w:rPr>
                <w:rFonts w:cs="Times New Roman"/>
                <w:spacing w:val="-2"/>
                <w:sz w:val="26"/>
                <w:szCs w:val="26"/>
              </w:rPr>
            </w:pPr>
            <w:r w:rsidRPr="00137CA7">
              <w:rPr>
                <w:rFonts w:cs="Times New Roman"/>
                <w:spacing w:val="-2"/>
                <w:sz w:val="26"/>
                <w:szCs w:val="26"/>
              </w:rPr>
              <w:t>2</w:t>
            </w:r>
          </w:p>
        </w:tc>
        <w:tc>
          <w:tcPr>
            <w:tcW w:w="2127" w:type="dxa"/>
            <w:vAlign w:val="center"/>
          </w:tcPr>
          <w:p w:rsidR="009D319B" w:rsidRPr="00137CA7" w:rsidRDefault="009D319B" w:rsidP="00A36601">
            <w:pPr>
              <w:widowControl w:val="0"/>
              <w:spacing w:after="0"/>
              <w:rPr>
                <w:rFonts w:cs="Times New Roman"/>
                <w:spacing w:val="-2"/>
                <w:sz w:val="26"/>
                <w:szCs w:val="26"/>
              </w:rPr>
            </w:pPr>
            <w:r w:rsidRPr="00137CA7">
              <w:rPr>
                <w:rFonts w:cs="Times New Roman"/>
                <w:spacing w:val="-2"/>
                <w:sz w:val="26"/>
                <w:szCs w:val="26"/>
              </w:rPr>
              <w:t>Căn cứ và cách trình bày</w:t>
            </w:r>
          </w:p>
        </w:tc>
        <w:tc>
          <w:tcPr>
            <w:tcW w:w="2438" w:type="dxa"/>
            <w:vAlign w:val="center"/>
          </w:tcPr>
          <w:p w:rsidR="009D319B" w:rsidRPr="00137CA7" w:rsidRDefault="009D319B" w:rsidP="00A36601">
            <w:pPr>
              <w:widowControl w:val="0"/>
              <w:spacing w:after="0"/>
              <w:rPr>
                <w:rFonts w:cs="Times New Roman"/>
                <w:spacing w:val="-2"/>
                <w:sz w:val="26"/>
                <w:szCs w:val="26"/>
              </w:rPr>
            </w:pPr>
            <w:r w:rsidRPr="00137CA7">
              <w:rPr>
                <w:rFonts w:cs="Times New Roman"/>
                <w:spacing w:val="-2"/>
                <w:sz w:val="26"/>
                <w:szCs w:val="26"/>
              </w:rPr>
              <w:t>Sở Tư pháp – 4082/STP-XDVB</w:t>
            </w:r>
          </w:p>
        </w:tc>
        <w:tc>
          <w:tcPr>
            <w:tcW w:w="3837" w:type="dxa"/>
            <w:vAlign w:val="center"/>
          </w:tcPr>
          <w:p w:rsidR="009D319B" w:rsidRPr="00137CA7" w:rsidRDefault="009D319B" w:rsidP="00A36601">
            <w:pPr>
              <w:widowControl w:val="0"/>
              <w:spacing w:after="0"/>
              <w:jc w:val="both"/>
              <w:rPr>
                <w:rFonts w:cs="Times New Roman"/>
                <w:spacing w:val="-2"/>
                <w:sz w:val="26"/>
                <w:szCs w:val="26"/>
              </w:rPr>
            </w:pPr>
            <w:r w:rsidRPr="00137CA7">
              <w:rPr>
                <w:rFonts w:cs="Times New Roman"/>
                <w:spacing w:val="-2"/>
                <w:sz w:val="26"/>
                <w:szCs w:val="26"/>
              </w:rPr>
              <w:t>Đề nghị bỏ cụm “và các luật có liên quan”; xuống dòng sau mỗi căn cứ; chỉnh tên Cục thuộc Bộ Tư pháp tại nơi nhận và bổ sung Báo và Phát thanh truyền hình Hải Phòng.</w:t>
            </w:r>
          </w:p>
        </w:tc>
        <w:tc>
          <w:tcPr>
            <w:tcW w:w="5802" w:type="dxa"/>
            <w:vAlign w:val="center"/>
          </w:tcPr>
          <w:p w:rsidR="009D319B" w:rsidRPr="00137CA7" w:rsidRDefault="009D319B" w:rsidP="00A36601">
            <w:pPr>
              <w:widowControl w:val="0"/>
              <w:spacing w:after="0"/>
              <w:jc w:val="both"/>
              <w:rPr>
                <w:rFonts w:cs="Times New Roman"/>
                <w:spacing w:val="-2"/>
                <w:sz w:val="26"/>
                <w:szCs w:val="26"/>
              </w:rPr>
            </w:pPr>
            <w:r w:rsidRPr="00137CA7">
              <w:rPr>
                <w:rFonts w:cs="Times New Roman"/>
                <w:spacing w:val="-2"/>
                <w:sz w:val="26"/>
                <w:szCs w:val="26"/>
              </w:rPr>
              <w:t>Tiếp thu</w:t>
            </w:r>
            <w:r w:rsidR="00BD6F1E" w:rsidRPr="00137CA7">
              <w:rPr>
                <w:rFonts w:cs="Times New Roman"/>
                <w:spacing w:val="-2"/>
                <w:sz w:val="26"/>
                <w:szCs w:val="26"/>
              </w:rPr>
              <w:t>:</w:t>
            </w:r>
            <w:r w:rsidRPr="00137CA7">
              <w:rPr>
                <w:rFonts w:cs="Times New Roman"/>
                <w:spacing w:val="-2"/>
                <w:sz w:val="26"/>
                <w:szCs w:val="26"/>
              </w:rPr>
              <w:t xml:space="preserve"> </w:t>
            </w:r>
            <w:r w:rsidR="00BD6F1E" w:rsidRPr="00137CA7">
              <w:rPr>
                <w:rFonts w:cs="Times New Roman"/>
                <w:spacing w:val="-2"/>
                <w:sz w:val="26"/>
                <w:szCs w:val="26"/>
              </w:rPr>
              <w:t xml:space="preserve">Bỏ cụm “và các luật có liên quan”; xuống dòng sau mỗi căn cứ. Tại nơi nhận: Điều chỉnh, bổ sung: </w:t>
            </w:r>
            <w:r w:rsidR="00940BED" w:rsidRPr="00137CA7">
              <w:rPr>
                <w:rFonts w:cs="Times New Roman"/>
                <w:spacing w:val="-2"/>
                <w:sz w:val="26"/>
                <w:szCs w:val="26"/>
              </w:rPr>
              <w:t>Cục Kiểm tra văn bản và Tổ chức thi hành pháp luật</w:t>
            </w:r>
            <w:r w:rsidR="00BD6F1E" w:rsidRPr="00137CA7">
              <w:rPr>
                <w:rFonts w:cs="Times New Roman"/>
                <w:spacing w:val="-2"/>
                <w:sz w:val="26"/>
                <w:szCs w:val="26"/>
              </w:rPr>
              <w:t xml:space="preserve"> - Bộ Tư pháp; Báo và Phát thanh truyền hình Hải Phòng</w:t>
            </w:r>
            <w:r w:rsidRPr="00137CA7">
              <w:rPr>
                <w:rFonts w:cs="Times New Roman"/>
                <w:spacing w:val="-2"/>
                <w:sz w:val="26"/>
                <w:szCs w:val="26"/>
              </w:rPr>
              <w:t xml:space="preserve"> </w:t>
            </w:r>
          </w:p>
        </w:tc>
      </w:tr>
      <w:tr w:rsidR="00137CA7" w:rsidRPr="00137CA7" w:rsidTr="00A36601">
        <w:trPr>
          <w:cantSplit/>
          <w:jc w:val="center"/>
        </w:trPr>
        <w:tc>
          <w:tcPr>
            <w:tcW w:w="690" w:type="dxa"/>
            <w:vAlign w:val="center"/>
          </w:tcPr>
          <w:p w:rsidR="009D319B" w:rsidRPr="00137CA7" w:rsidRDefault="009D319B" w:rsidP="00A36601">
            <w:pPr>
              <w:widowControl w:val="0"/>
              <w:spacing w:after="0"/>
              <w:jc w:val="center"/>
              <w:rPr>
                <w:rFonts w:cs="Times New Roman"/>
                <w:spacing w:val="-2"/>
                <w:sz w:val="26"/>
                <w:szCs w:val="26"/>
              </w:rPr>
            </w:pPr>
            <w:r w:rsidRPr="00137CA7">
              <w:rPr>
                <w:rFonts w:cs="Times New Roman"/>
                <w:spacing w:val="-2"/>
                <w:sz w:val="26"/>
                <w:szCs w:val="26"/>
              </w:rPr>
              <w:t>3</w:t>
            </w:r>
          </w:p>
        </w:tc>
        <w:tc>
          <w:tcPr>
            <w:tcW w:w="2127" w:type="dxa"/>
            <w:vAlign w:val="center"/>
          </w:tcPr>
          <w:p w:rsidR="009D319B" w:rsidRPr="00137CA7" w:rsidRDefault="009D319B" w:rsidP="00A36601">
            <w:pPr>
              <w:widowControl w:val="0"/>
              <w:spacing w:after="0"/>
              <w:rPr>
                <w:rFonts w:cs="Times New Roman"/>
                <w:spacing w:val="-2"/>
                <w:sz w:val="26"/>
                <w:szCs w:val="26"/>
              </w:rPr>
            </w:pPr>
            <w:r w:rsidRPr="00137CA7">
              <w:rPr>
                <w:rFonts w:cs="Times New Roman"/>
                <w:spacing w:val="-2"/>
                <w:sz w:val="26"/>
                <w:szCs w:val="26"/>
              </w:rPr>
              <w:t>Văn bản tài chính hết hiệu lực</w:t>
            </w:r>
          </w:p>
        </w:tc>
        <w:tc>
          <w:tcPr>
            <w:tcW w:w="2438" w:type="dxa"/>
            <w:vAlign w:val="center"/>
          </w:tcPr>
          <w:p w:rsidR="009D319B" w:rsidRPr="00137CA7" w:rsidRDefault="009D319B" w:rsidP="00A36601">
            <w:pPr>
              <w:widowControl w:val="0"/>
              <w:spacing w:after="0"/>
              <w:rPr>
                <w:rFonts w:cs="Times New Roman"/>
                <w:spacing w:val="-2"/>
                <w:sz w:val="26"/>
                <w:szCs w:val="26"/>
              </w:rPr>
            </w:pPr>
            <w:r w:rsidRPr="00137CA7">
              <w:rPr>
                <w:rFonts w:cs="Times New Roman"/>
                <w:spacing w:val="-2"/>
                <w:sz w:val="26"/>
                <w:szCs w:val="26"/>
              </w:rPr>
              <w:t>Sở Tư pháp – 4082/STP-XDVB; Ủy ban MTTQ – 1138/MTTQ-BTT, 17/8/2026</w:t>
            </w:r>
          </w:p>
        </w:tc>
        <w:tc>
          <w:tcPr>
            <w:tcW w:w="3837" w:type="dxa"/>
            <w:vAlign w:val="center"/>
          </w:tcPr>
          <w:p w:rsidR="009D319B" w:rsidRPr="00137CA7" w:rsidRDefault="009D319B" w:rsidP="00A36601">
            <w:pPr>
              <w:widowControl w:val="0"/>
              <w:spacing w:after="0"/>
              <w:jc w:val="both"/>
              <w:rPr>
                <w:rFonts w:cs="Times New Roman"/>
                <w:spacing w:val="-2"/>
                <w:sz w:val="26"/>
                <w:szCs w:val="26"/>
              </w:rPr>
            </w:pPr>
            <w:r w:rsidRPr="00137CA7">
              <w:rPr>
                <w:rFonts w:cs="Times New Roman"/>
                <w:spacing w:val="-2"/>
                <w:sz w:val="26"/>
                <w:szCs w:val="26"/>
              </w:rPr>
              <w:t xml:space="preserve">Đề nghị thay căn cứ Thông tư số 92/2009/TT-BTC đã hết hiệu lực bằng Thông tư số 69/2026/TT-BTC; </w:t>
            </w:r>
          </w:p>
        </w:tc>
        <w:tc>
          <w:tcPr>
            <w:tcW w:w="5802" w:type="dxa"/>
            <w:vAlign w:val="center"/>
          </w:tcPr>
          <w:p w:rsidR="009D319B" w:rsidRPr="00137CA7" w:rsidRDefault="009D319B" w:rsidP="00A36601">
            <w:pPr>
              <w:widowControl w:val="0"/>
              <w:spacing w:after="0"/>
              <w:jc w:val="both"/>
              <w:rPr>
                <w:rFonts w:cs="Times New Roman"/>
                <w:spacing w:val="-2"/>
                <w:sz w:val="26"/>
                <w:szCs w:val="26"/>
              </w:rPr>
            </w:pPr>
            <w:r w:rsidRPr="00137CA7">
              <w:rPr>
                <w:rFonts w:cs="Times New Roman"/>
                <w:spacing w:val="-2"/>
                <w:sz w:val="26"/>
                <w:szCs w:val="26"/>
              </w:rPr>
              <w:t>Tiếp thu ý kiến của Sở Tư pháp và Ủy ban MTTQ thành phố. Loại bỏ căn cứ Thông tư số 92/2009/TT-BTC hết hiệu lực; cập nhật Thông tư số 69/2026/TT-BTC</w:t>
            </w:r>
            <w:r w:rsidR="00BD6F1E" w:rsidRPr="00137CA7">
              <w:rPr>
                <w:rFonts w:cs="Times New Roman"/>
                <w:spacing w:val="-2"/>
                <w:sz w:val="26"/>
                <w:szCs w:val="26"/>
              </w:rPr>
              <w:t>.</w:t>
            </w:r>
          </w:p>
        </w:tc>
      </w:tr>
      <w:tr w:rsidR="00137CA7" w:rsidRPr="00137CA7" w:rsidTr="00A36601">
        <w:trPr>
          <w:cantSplit/>
          <w:jc w:val="center"/>
        </w:trPr>
        <w:tc>
          <w:tcPr>
            <w:tcW w:w="690" w:type="dxa"/>
            <w:vAlign w:val="center"/>
          </w:tcPr>
          <w:p w:rsidR="009D319B" w:rsidRPr="00137CA7" w:rsidRDefault="009D319B" w:rsidP="00A36601">
            <w:pPr>
              <w:widowControl w:val="0"/>
              <w:spacing w:after="0"/>
              <w:jc w:val="center"/>
              <w:rPr>
                <w:rFonts w:cs="Times New Roman"/>
                <w:spacing w:val="-2"/>
                <w:sz w:val="26"/>
                <w:szCs w:val="26"/>
              </w:rPr>
            </w:pPr>
            <w:r w:rsidRPr="00137CA7">
              <w:rPr>
                <w:rFonts w:cs="Times New Roman"/>
                <w:spacing w:val="-2"/>
                <w:sz w:val="26"/>
                <w:szCs w:val="26"/>
              </w:rPr>
              <w:lastRenderedPageBreak/>
              <w:t>4</w:t>
            </w:r>
          </w:p>
        </w:tc>
        <w:tc>
          <w:tcPr>
            <w:tcW w:w="2127" w:type="dxa"/>
            <w:vAlign w:val="center"/>
          </w:tcPr>
          <w:p w:rsidR="009D319B" w:rsidRPr="00137CA7" w:rsidRDefault="009D319B" w:rsidP="00A36601">
            <w:pPr>
              <w:widowControl w:val="0"/>
              <w:spacing w:after="0"/>
              <w:rPr>
                <w:rFonts w:cs="Times New Roman"/>
                <w:spacing w:val="-2"/>
                <w:sz w:val="26"/>
                <w:szCs w:val="26"/>
              </w:rPr>
            </w:pPr>
            <w:r w:rsidRPr="00137CA7">
              <w:rPr>
                <w:rFonts w:cs="Times New Roman"/>
                <w:spacing w:val="-2"/>
                <w:sz w:val="26"/>
                <w:szCs w:val="26"/>
              </w:rPr>
              <w:t>Phạm vi điều chỉnh</w:t>
            </w:r>
          </w:p>
        </w:tc>
        <w:tc>
          <w:tcPr>
            <w:tcW w:w="2438" w:type="dxa"/>
            <w:vAlign w:val="center"/>
          </w:tcPr>
          <w:p w:rsidR="009D319B" w:rsidRPr="00137CA7" w:rsidRDefault="009D319B" w:rsidP="00A36601">
            <w:pPr>
              <w:widowControl w:val="0"/>
              <w:spacing w:after="0"/>
              <w:rPr>
                <w:rFonts w:cs="Times New Roman"/>
                <w:spacing w:val="-2"/>
                <w:sz w:val="26"/>
                <w:szCs w:val="26"/>
              </w:rPr>
            </w:pPr>
            <w:r w:rsidRPr="00137CA7">
              <w:rPr>
                <w:rFonts w:cs="Times New Roman"/>
                <w:spacing w:val="-2"/>
                <w:sz w:val="26"/>
                <w:szCs w:val="26"/>
              </w:rPr>
              <w:t>Sở Tư pháp – 4082/STP-XDVB</w:t>
            </w:r>
            <w:r w:rsidR="00B638C6" w:rsidRPr="00137CA7">
              <w:rPr>
                <w:rFonts w:cs="Times New Roman"/>
                <w:spacing w:val="-2"/>
                <w:sz w:val="26"/>
                <w:szCs w:val="26"/>
              </w:rPr>
              <w:t>; Văn phòng Sở – 163/VP</w:t>
            </w:r>
          </w:p>
          <w:p w:rsidR="00B638C6" w:rsidRPr="00137CA7" w:rsidRDefault="00B638C6" w:rsidP="00A36601">
            <w:pPr>
              <w:widowControl w:val="0"/>
              <w:spacing w:after="0"/>
              <w:rPr>
                <w:rFonts w:cs="Times New Roman"/>
                <w:spacing w:val="-2"/>
                <w:sz w:val="26"/>
                <w:szCs w:val="26"/>
              </w:rPr>
            </w:pPr>
          </w:p>
        </w:tc>
        <w:tc>
          <w:tcPr>
            <w:tcW w:w="3837" w:type="dxa"/>
            <w:vAlign w:val="center"/>
          </w:tcPr>
          <w:p w:rsidR="009D319B" w:rsidRPr="00137CA7" w:rsidRDefault="009D319B" w:rsidP="00A36601">
            <w:pPr>
              <w:widowControl w:val="0"/>
              <w:spacing w:after="0"/>
              <w:jc w:val="both"/>
              <w:rPr>
                <w:rFonts w:cs="Times New Roman"/>
                <w:spacing w:val="-2"/>
                <w:sz w:val="26"/>
                <w:szCs w:val="26"/>
              </w:rPr>
            </w:pPr>
            <w:r w:rsidRPr="00137CA7">
              <w:rPr>
                <w:rFonts w:cs="Times New Roman"/>
                <w:spacing w:val="-2"/>
                <w:sz w:val="26"/>
                <w:szCs w:val="26"/>
              </w:rPr>
              <w:t>Đề nghị Điều 1 nêu cụ thể các điều, khoản giao quy định chi tiết: khoản 2 Điều 24, khoản 3 Điều 37 Luật Đê điều và khoản 1 Điều 14 Thông tư số 01/2009/TT-BNN (đã được sửa đổi, bổ sung).</w:t>
            </w:r>
          </w:p>
        </w:tc>
        <w:tc>
          <w:tcPr>
            <w:tcW w:w="5802" w:type="dxa"/>
            <w:vAlign w:val="center"/>
          </w:tcPr>
          <w:p w:rsidR="009D319B" w:rsidRPr="00137CA7" w:rsidRDefault="009D319B" w:rsidP="00A36601">
            <w:pPr>
              <w:widowControl w:val="0"/>
              <w:spacing w:after="0"/>
              <w:jc w:val="both"/>
              <w:rPr>
                <w:rFonts w:cs="Times New Roman"/>
                <w:spacing w:val="-2"/>
                <w:sz w:val="26"/>
                <w:szCs w:val="26"/>
              </w:rPr>
            </w:pPr>
            <w:r w:rsidRPr="00137CA7">
              <w:rPr>
                <w:rFonts w:cs="Times New Roman"/>
                <w:spacing w:val="-2"/>
                <w:sz w:val="26"/>
                <w:szCs w:val="26"/>
              </w:rPr>
              <w:t>Tiếp thu</w:t>
            </w:r>
            <w:r w:rsidR="00940BED" w:rsidRPr="00137CA7">
              <w:rPr>
                <w:rFonts w:cs="Times New Roman"/>
                <w:spacing w:val="-2"/>
                <w:sz w:val="26"/>
                <w:szCs w:val="26"/>
              </w:rPr>
              <w:t>:</w:t>
            </w:r>
            <w:r w:rsidRPr="00137CA7">
              <w:rPr>
                <w:rFonts w:cs="Times New Roman"/>
                <w:spacing w:val="-2"/>
                <w:sz w:val="26"/>
                <w:szCs w:val="26"/>
              </w:rPr>
              <w:t xml:space="preserve"> </w:t>
            </w:r>
            <w:r w:rsidR="00940BED" w:rsidRPr="00137CA7">
              <w:rPr>
                <w:rFonts w:cs="Times New Roman"/>
                <w:spacing w:val="-2"/>
                <w:sz w:val="26"/>
                <w:szCs w:val="26"/>
              </w:rPr>
              <w:t>Chỉnh sửa như sau:</w:t>
            </w:r>
          </w:p>
          <w:p w:rsidR="00940BED" w:rsidRPr="00137CA7" w:rsidRDefault="00940BED" w:rsidP="00A36601">
            <w:pPr>
              <w:widowControl w:val="0"/>
              <w:spacing w:after="0"/>
              <w:jc w:val="both"/>
              <w:rPr>
                <w:rStyle w:val="fontstyle01"/>
                <w:rFonts w:eastAsiaTheme="majorEastAsia"/>
                <w:i w:val="0"/>
                <w:color w:val="auto"/>
                <w:sz w:val="26"/>
                <w:szCs w:val="26"/>
              </w:rPr>
            </w:pPr>
            <w:r w:rsidRPr="00137CA7">
              <w:rPr>
                <w:rStyle w:val="fontstyle01"/>
                <w:i w:val="0"/>
                <w:color w:val="auto"/>
                <w:sz w:val="26"/>
                <w:szCs w:val="26"/>
              </w:rPr>
              <w:t>1. Quy định này quy định chi tiết khoản 2 Điều 24; khoản 3 Điều 37 Luật Đê điều số 79/2006/QH11 được sửa đổi, bổ sung bởi Luật số 146/2025/QH15 và khoản 1 Điều 14 Thông tư số 01/2009/TT-BNN hướng dẫn tuần tra, canh gác bảo vệ</w:t>
            </w:r>
            <w:r w:rsidRPr="00137CA7">
              <w:rPr>
                <w:rStyle w:val="fontstyle01"/>
                <w:rFonts w:eastAsiaTheme="majorEastAsia"/>
                <w:i w:val="0"/>
                <w:color w:val="auto"/>
                <w:sz w:val="26"/>
                <w:szCs w:val="26"/>
              </w:rPr>
              <w:t xml:space="preserve"> </w:t>
            </w:r>
            <w:r w:rsidRPr="00137CA7">
              <w:rPr>
                <w:rStyle w:val="fontstyle01"/>
                <w:i w:val="0"/>
                <w:color w:val="auto"/>
                <w:sz w:val="26"/>
                <w:szCs w:val="26"/>
              </w:rPr>
              <w:t>đê điều trong mùa lũ được sửa đổi, bổ sung bởi Thông tư số 10/2026/TT-BNNMT về:</w:t>
            </w:r>
          </w:p>
          <w:p w:rsidR="00940BED" w:rsidRPr="00137CA7" w:rsidRDefault="00940BED" w:rsidP="00A36601">
            <w:pPr>
              <w:widowControl w:val="0"/>
              <w:spacing w:after="0"/>
              <w:jc w:val="both"/>
              <w:rPr>
                <w:rStyle w:val="fontstyle01"/>
                <w:rFonts w:eastAsiaTheme="majorEastAsia"/>
                <w:i w:val="0"/>
                <w:color w:val="auto"/>
                <w:sz w:val="26"/>
                <w:szCs w:val="26"/>
              </w:rPr>
            </w:pPr>
            <w:r w:rsidRPr="00137CA7">
              <w:rPr>
                <w:rStyle w:val="fontstyle01"/>
                <w:i w:val="0"/>
                <w:color w:val="auto"/>
                <w:sz w:val="26"/>
                <w:szCs w:val="26"/>
              </w:rPr>
              <w:t>a) Cơ cấu tổ chức, nhiệm vụ, chế độ thông tin báo cáo, nguồn kinh phí và chế</w:t>
            </w:r>
            <w:r w:rsidRPr="00137CA7">
              <w:rPr>
                <w:rStyle w:val="fontstyle01"/>
                <w:rFonts w:eastAsiaTheme="majorEastAsia"/>
                <w:i w:val="0"/>
                <w:color w:val="auto"/>
                <w:sz w:val="26"/>
                <w:szCs w:val="26"/>
              </w:rPr>
              <w:t xml:space="preserve"> </w:t>
            </w:r>
            <w:r w:rsidRPr="00137CA7">
              <w:rPr>
                <w:rStyle w:val="fontstyle01"/>
                <w:i w:val="0"/>
                <w:color w:val="auto"/>
                <w:sz w:val="26"/>
                <w:szCs w:val="26"/>
              </w:rPr>
              <w:t>độ thù lao đối với lực lượng quản lý đê nhân dân trên địa bàn thành phố Hải Phòng;</w:t>
            </w:r>
          </w:p>
          <w:p w:rsidR="00940BED" w:rsidRPr="00137CA7" w:rsidRDefault="00940BED" w:rsidP="00A36601">
            <w:pPr>
              <w:widowControl w:val="0"/>
              <w:spacing w:after="0"/>
              <w:jc w:val="both"/>
              <w:rPr>
                <w:rStyle w:val="fontstyle01"/>
                <w:rFonts w:eastAsiaTheme="majorEastAsia"/>
                <w:i w:val="0"/>
                <w:color w:val="auto"/>
                <w:sz w:val="26"/>
                <w:szCs w:val="26"/>
              </w:rPr>
            </w:pPr>
            <w:r w:rsidRPr="00137CA7">
              <w:rPr>
                <w:rStyle w:val="fontstyle01"/>
                <w:i w:val="0"/>
                <w:color w:val="auto"/>
                <w:sz w:val="26"/>
                <w:szCs w:val="26"/>
              </w:rPr>
              <w:t>b) Mức thù lao, nguồn kinh phí chi trả thù lao đối với người tham gia lực lượng tuần tra, canh gác bảo vệ đê điều trong mùa lũ trên địa bàn thành phố Hải Phòng.</w:t>
            </w:r>
          </w:p>
          <w:p w:rsidR="00940BED" w:rsidRPr="00137CA7" w:rsidRDefault="00940BED" w:rsidP="00A36601">
            <w:pPr>
              <w:widowControl w:val="0"/>
              <w:spacing w:after="0"/>
              <w:jc w:val="both"/>
              <w:rPr>
                <w:rFonts w:cs="Times New Roman"/>
                <w:spacing w:val="-2"/>
                <w:sz w:val="26"/>
                <w:szCs w:val="26"/>
              </w:rPr>
            </w:pPr>
            <w:r w:rsidRPr="00137CA7">
              <w:rPr>
                <w:rStyle w:val="fontstyle01"/>
                <w:i w:val="0"/>
                <w:color w:val="auto"/>
                <w:sz w:val="26"/>
                <w:szCs w:val="26"/>
              </w:rPr>
              <w:t>2. Những nội dung không quy định tại quy định này được thực hiện theo quy định của pháp luật hiện hành</w:t>
            </w:r>
            <w:r w:rsidRPr="00137CA7">
              <w:rPr>
                <w:rStyle w:val="fontstyle21"/>
                <w:i/>
                <w:color w:val="auto"/>
                <w:sz w:val="26"/>
                <w:szCs w:val="26"/>
              </w:rPr>
              <w:t>.</w:t>
            </w:r>
          </w:p>
        </w:tc>
      </w:tr>
      <w:tr w:rsidR="00137CA7" w:rsidRPr="00137CA7" w:rsidTr="00A36601">
        <w:trPr>
          <w:cantSplit/>
          <w:jc w:val="center"/>
        </w:trPr>
        <w:tc>
          <w:tcPr>
            <w:tcW w:w="690" w:type="dxa"/>
            <w:vAlign w:val="center"/>
          </w:tcPr>
          <w:p w:rsidR="004800B2" w:rsidRPr="00137CA7" w:rsidRDefault="00E00E77" w:rsidP="00A36601">
            <w:pPr>
              <w:widowControl w:val="0"/>
              <w:spacing w:after="0"/>
              <w:jc w:val="center"/>
              <w:rPr>
                <w:rFonts w:cs="Times New Roman"/>
                <w:spacing w:val="-2"/>
                <w:sz w:val="26"/>
                <w:szCs w:val="26"/>
              </w:rPr>
            </w:pPr>
            <w:r w:rsidRPr="00137CA7">
              <w:rPr>
                <w:rFonts w:cs="Times New Roman"/>
                <w:spacing w:val="-2"/>
                <w:sz w:val="26"/>
                <w:szCs w:val="26"/>
              </w:rPr>
              <w:t>5</w:t>
            </w:r>
          </w:p>
        </w:tc>
        <w:tc>
          <w:tcPr>
            <w:tcW w:w="2127" w:type="dxa"/>
            <w:vAlign w:val="center"/>
          </w:tcPr>
          <w:p w:rsidR="004800B2" w:rsidRPr="00137CA7" w:rsidRDefault="00E00E77" w:rsidP="00A36601">
            <w:pPr>
              <w:widowControl w:val="0"/>
              <w:spacing w:after="0"/>
              <w:rPr>
                <w:rFonts w:cs="Times New Roman"/>
                <w:spacing w:val="-2"/>
                <w:sz w:val="26"/>
                <w:szCs w:val="26"/>
              </w:rPr>
            </w:pPr>
            <w:r w:rsidRPr="00137CA7">
              <w:rPr>
                <w:rFonts w:cs="Times New Roman"/>
                <w:spacing w:val="-2"/>
                <w:sz w:val="26"/>
                <w:szCs w:val="26"/>
              </w:rPr>
              <w:t>Rà soát nguồn kinh phí, nguyên tắc và mức chi theo quy định hiện hành.</w:t>
            </w:r>
          </w:p>
        </w:tc>
        <w:tc>
          <w:tcPr>
            <w:tcW w:w="2438" w:type="dxa"/>
            <w:vAlign w:val="center"/>
          </w:tcPr>
          <w:p w:rsidR="004800B2" w:rsidRPr="00137CA7" w:rsidRDefault="004800B2" w:rsidP="00A36601">
            <w:pPr>
              <w:widowControl w:val="0"/>
              <w:spacing w:after="0"/>
              <w:rPr>
                <w:rFonts w:cs="Times New Roman"/>
                <w:spacing w:val="-2"/>
                <w:sz w:val="26"/>
                <w:szCs w:val="26"/>
              </w:rPr>
            </w:pPr>
            <w:r w:rsidRPr="00137CA7">
              <w:rPr>
                <w:rFonts w:cs="Times New Roman"/>
                <w:spacing w:val="-2"/>
                <w:sz w:val="26"/>
                <w:szCs w:val="26"/>
              </w:rPr>
              <w:t>Sở Tư pháp – 4082/STP-XDVB</w:t>
            </w:r>
          </w:p>
        </w:tc>
        <w:tc>
          <w:tcPr>
            <w:tcW w:w="3837" w:type="dxa"/>
            <w:vAlign w:val="center"/>
          </w:tcPr>
          <w:p w:rsidR="004800B2" w:rsidRPr="00137CA7" w:rsidRDefault="00E00E77" w:rsidP="00A36601">
            <w:pPr>
              <w:widowControl w:val="0"/>
              <w:spacing w:after="0"/>
              <w:jc w:val="both"/>
              <w:rPr>
                <w:rFonts w:cs="Times New Roman"/>
                <w:spacing w:val="-2"/>
                <w:sz w:val="26"/>
                <w:szCs w:val="26"/>
              </w:rPr>
            </w:pPr>
            <w:r w:rsidRPr="00137CA7">
              <w:rPr>
                <w:rFonts w:cs="Times New Roman"/>
                <w:sz w:val="26"/>
                <w:szCs w:val="26"/>
              </w:rPr>
              <w:t>Đề nghị bỏ Điều 10 và Điều 12 dự thảo</w:t>
            </w:r>
          </w:p>
        </w:tc>
        <w:tc>
          <w:tcPr>
            <w:tcW w:w="5802" w:type="dxa"/>
            <w:vAlign w:val="center"/>
          </w:tcPr>
          <w:p w:rsidR="004800B2" w:rsidRPr="00137CA7" w:rsidRDefault="00E00E77" w:rsidP="00A36601">
            <w:pPr>
              <w:widowControl w:val="0"/>
              <w:spacing w:after="0"/>
              <w:jc w:val="both"/>
              <w:rPr>
                <w:rFonts w:cs="Times New Roman"/>
                <w:spacing w:val="-2"/>
                <w:sz w:val="26"/>
                <w:szCs w:val="26"/>
              </w:rPr>
            </w:pPr>
            <w:r w:rsidRPr="00137CA7">
              <w:rPr>
                <w:rFonts w:cs="Times New Roman"/>
                <w:spacing w:val="-2"/>
                <w:sz w:val="26"/>
                <w:szCs w:val="26"/>
              </w:rPr>
              <w:t xml:space="preserve">Tiếp thu: </w:t>
            </w:r>
            <w:r w:rsidRPr="00137CA7">
              <w:rPr>
                <w:rFonts w:cs="Times New Roman"/>
                <w:sz w:val="26"/>
                <w:szCs w:val="26"/>
              </w:rPr>
              <w:t>Bỏ Điều 10 và Điều 12 dự thảo</w:t>
            </w:r>
          </w:p>
        </w:tc>
      </w:tr>
      <w:tr w:rsidR="00137CA7" w:rsidRPr="00137CA7" w:rsidTr="00A36601">
        <w:trPr>
          <w:cantSplit/>
          <w:jc w:val="center"/>
        </w:trPr>
        <w:tc>
          <w:tcPr>
            <w:tcW w:w="690" w:type="dxa"/>
            <w:vAlign w:val="center"/>
          </w:tcPr>
          <w:p w:rsidR="009D319B" w:rsidRPr="00137CA7" w:rsidRDefault="00E00E77" w:rsidP="00A36601">
            <w:pPr>
              <w:widowControl w:val="0"/>
              <w:spacing w:after="0"/>
              <w:jc w:val="center"/>
              <w:rPr>
                <w:rFonts w:cs="Times New Roman"/>
                <w:spacing w:val="-2"/>
                <w:sz w:val="26"/>
                <w:szCs w:val="26"/>
              </w:rPr>
            </w:pPr>
            <w:r w:rsidRPr="00137CA7">
              <w:rPr>
                <w:rFonts w:cs="Times New Roman"/>
                <w:spacing w:val="-2"/>
                <w:sz w:val="26"/>
                <w:szCs w:val="26"/>
              </w:rPr>
              <w:t>6</w:t>
            </w:r>
          </w:p>
        </w:tc>
        <w:tc>
          <w:tcPr>
            <w:tcW w:w="2127" w:type="dxa"/>
            <w:vAlign w:val="center"/>
          </w:tcPr>
          <w:p w:rsidR="009D319B" w:rsidRPr="00137CA7" w:rsidRDefault="009D319B" w:rsidP="00A36601">
            <w:pPr>
              <w:widowControl w:val="0"/>
              <w:spacing w:after="0"/>
              <w:rPr>
                <w:rFonts w:cs="Times New Roman"/>
                <w:spacing w:val="-2"/>
                <w:sz w:val="26"/>
                <w:szCs w:val="26"/>
              </w:rPr>
            </w:pPr>
            <w:r w:rsidRPr="00137CA7">
              <w:rPr>
                <w:rFonts w:cs="Times New Roman"/>
                <w:spacing w:val="-2"/>
                <w:sz w:val="26"/>
                <w:szCs w:val="26"/>
              </w:rPr>
              <w:t>Hiệu lực, thay thế văn bản</w:t>
            </w:r>
          </w:p>
        </w:tc>
        <w:tc>
          <w:tcPr>
            <w:tcW w:w="2438" w:type="dxa"/>
            <w:vAlign w:val="center"/>
          </w:tcPr>
          <w:p w:rsidR="009D319B" w:rsidRPr="00137CA7" w:rsidRDefault="009D319B" w:rsidP="00A36601">
            <w:pPr>
              <w:widowControl w:val="0"/>
              <w:spacing w:after="0"/>
              <w:rPr>
                <w:rFonts w:cs="Times New Roman"/>
                <w:spacing w:val="-2"/>
                <w:sz w:val="26"/>
                <w:szCs w:val="26"/>
              </w:rPr>
            </w:pPr>
            <w:r w:rsidRPr="00137CA7">
              <w:rPr>
                <w:rFonts w:cs="Times New Roman"/>
                <w:spacing w:val="-2"/>
                <w:sz w:val="26"/>
                <w:szCs w:val="26"/>
              </w:rPr>
              <w:t>Sở Tư pháp – 4082/STP-XDVB; Văn phòng Sở – 163/VP, 21/7/2026</w:t>
            </w:r>
          </w:p>
        </w:tc>
        <w:tc>
          <w:tcPr>
            <w:tcW w:w="3837" w:type="dxa"/>
            <w:vAlign w:val="center"/>
          </w:tcPr>
          <w:p w:rsidR="009D319B" w:rsidRPr="00137CA7" w:rsidRDefault="009D319B" w:rsidP="00A36601">
            <w:pPr>
              <w:widowControl w:val="0"/>
              <w:spacing w:after="0"/>
              <w:jc w:val="both"/>
              <w:rPr>
                <w:rFonts w:cs="Times New Roman"/>
                <w:spacing w:val="-2"/>
                <w:sz w:val="26"/>
                <w:szCs w:val="26"/>
              </w:rPr>
            </w:pPr>
            <w:r w:rsidRPr="00137CA7">
              <w:rPr>
                <w:rFonts w:cs="Times New Roman"/>
                <w:spacing w:val="-2"/>
                <w:sz w:val="26"/>
                <w:szCs w:val="26"/>
              </w:rPr>
              <w:t>Đề nghị bỏ cụm “trong phạm vi áp dụng trên địa bàn thành phố Hải Phòng sau khi sắp xếp đơn vị hành chính”; không dùng văn bản quy phạm pháp luật để bãi bỏ Quyết định hành chính số 4543/QĐ-UBND; rà soát điều khoản hiệu lực.</w:t>
            </w:r>
          </w:p>
        </w:tc>
        <w:tc>
          <w:tcPr>
            <w:tcW w:w="5802" w:type="dxa"/>
            <w:vAlign w:val="center"/>
          </w:tcPr>
          <w:p w:rsidR="00940BED" w:rsidRPr="00137CA7" w:rsidRDefault="00940BED" w:rsidP="00A36601">
            <w:pPr>
              <w:widowControl w:val="0"/>
              <w:spacing w:after="0"/>
              <w:jc w:val="both"/>
              <w:rPr>
                <w:rFonts w:cs="Times New Roman"/>
                <w:spacing w:val="-2"/>
                <w:sz w:val="26"/>
                <w:szCs w:val="26"/>
              </w:rPr>
            </w:pPr>
            <w:r w:rsidRPr="00137CA7">
              <w:rPr>
                <w:rFonts w:cs="Times New Roman"/>
                <w:spacing w:val="-2"/>
                <w:sz w:val="26"/>
                <w:szCs w:val="26"/>
              </w:rPr>
              <w:t>Tiếp thu: Chỉnh sửa như sau:</w:t>
            </w:r>
          </w:p>
          <w:p w:rsidR="009D319B" w:rsidRPr="00137CA7" w:rsidRDefault="00940BED" w:rsidP="00A36601">
            <w:pPr>
              <w:widowControl w:val="0"/>
              <w:spacing w:after="0"/>
              <w:jc w:val="both"/>
              <w:rPr>
                <w:rFonts w:cs="Times New Roman"/>
                <w:sz w:val="26"/>
                <w:szCs w:val="26"/>
              </w:rPr>
            </w:pPr>
            <w:r w:rsidRPr="00137CA7">
              <w:rPr>
                <w:rFonts w:cs="Times New Roman"/>
                <w:sz w:val="26"/>
                <w:szCs w:val="26"/>
              </w:rPr>
              <w:t>Bỏ đoạn "</w:t>
            </w:r>
            <w:r w:rsidRPr="00137CA7">
              <w:rPr>
                <w:rFonts w:cs="Times New Roman"/>
                <w:i/>
                <w:iCs/>
                <w:sz w:val="26"/>
                <w:szCs w:val="26"/>
              </w:rPr>
              <w:t xml:space="preserve">trong phạm vi áp dụng trên địa bàn thành phố Hải Phòng sau khi sắp xếp đơn vị hành chính" </w:t>
            </w:r>
            <w:r w:rsidRPr="00137CA7">
              <w:rPr>
                <w:rFonts w:cs="Times New Roman"/>
                <w:sz w:val="26"/>
                <w:szCs w:val="26"/>
              </w:rPr>
              <w:t xml:space="preserve">tại cuối điểm b. </w:t>
            </w:r>
          </w:p>
          <w:p w:rsidR="00940BED" w:rsidRPr="00137CA7" w:rsidRDefault="00940BED" w:rsidP="00A36601">
            <w:pPr>
              <w:widowControl w:val="0"/>
              <w:spacing w:after="0"/>
              <w:jc w:val="both"/>
              <w:rPr>
                <w:rFonts w:cs="Times New Roman"/>
                <w:spacing w:val="-2"/>
                <w:sz w:val="26"/>
                <w:szCs w:val="26"/>
              </w:rPr>
            </w:pPr>
            <w:r w:rsidRPr="00137CA7">
              <w:rPr>
                <w:rFonts w:cs="Times New Roman"/>
                <w:sz w:val="26"/>
                <w:szCs w:val="26"/>
              </w:rPr>
              <w:t>Bỏ điểm c quy định bãi bỏ đối với "</w:t>
            </w:r>
            <w:r w:rsidRPr="00137CA7">
              <w:rPr>
                <w:rFonts w:cs="Times New Roman"/>
                <w:i/>
                <w:iCs/>
                <w:sz w:val="26"/>
                <w:szCs w:val="26"/>
              </w:rPr>
              <w:t>Quyết định số 4543/QĐ-UBND ….</w:t>
            </w:r>
            <w:r w:rsidRPr="00137CA7">
              <w:rPr>
                <w:rFonts w:cs="Times New Roman"/>
                <w:sz w:val="26"/>
                <w:szCs w:val="26"/>
              </w:rPr>
              <w:t>"</w:t>
            </w:r>
          </w:p>
        </w:tc>
      </w:tr>
      <w:tr w:rsidR="00137CA7" w:rsidRPr="00137CA7" w:rsidTr="00A36601">
        <w:trPr>
          <w:cantSplit/>
          <w:jc w:val="center"/>
        </w:trPr>
        <w:tc>
          <w:tcPr>
            <w:tcW w:w="690" w:type="dxa"/>
            <w:vAlign w:val="center"/>
          </w:tcPr>
          <w:p w:rsidR="00A36601" w:rsidRPr="00137CA7" w:rsidRDefault="00A36601" w:rsidP="00A36601">
            <w:pPr>
              <w:widowControl w:val="0"/>
              <w:spacing w:after="0"/>
              <w:jc w:val="center"/>
              <w:rPr>
                <w:rFonts w:cs="Times New Roman"/>
                <w:spacing w:val="-2"/>
                <w:sz w:val="26"/>
                <w:szCs w:val="26"/>
              </w:rPr>
            </w:pPr>
            <w:r w:rsidRPr="00137CA7">
              <w:rPr>
                <w:rFonts w:cs="Times New Roman"/>
                <w:spacing w:val="-2"/>
                <w:sz w:val="26"/>
                <w:szCs w:val="26"/>
              </w:rPr>
              <w:lastRenderedPageBreak/>
              <w:t>7</w:t>
            </w:r>
          </w:p>
        </w:tc>
        <w:tc>
          <w:tcPr>
            <w:tcW w:w="2127" w:type="dxa"/>
            <w:vAlign w:val="center"/>
          </w:tcPr>
          <w:p w:rsidR="00A36601" w:rsidRPr="00137CA7" w:rsidRDefault="00A36601" w:rsidP="00A36601">
            <w:pPr>
              <w:widowControl w:val="0"/>
              <w:spacing w:after="0"/>
              <w:rPr>
                <w:rFonts w:cs="Times New Roman"/>
                <w:spacing w:val="-2"/>
                <w:sz w:val="26"/>
                <w:szCs w:val="26"/>
              </w:rPr>
            </w:pPr>
            <w:r w:rsidRPr="00137CA7">
              <w:rPr>
                <w:rFonts w:cs="Times New Roman"/>
                <w:iCs/>
                <w:sz w:val="26"/>
                <w:szCs w:val="26"/>
              </w:rPr>
              <w:t>Hiệu lực thi hành quyết định</w:t>
            </w:r>
          </w:p>
        </w:tc>
        <w:tc>
          <w:tcPr>
            <w:tcW w:w="2438" w:type="dxa"/>
            <w:vAlign w:val="center"/>
          </w:tcPr>
          <w:p w:rsidR="00A36601" w:rsidRPr="00137CA7" w:rsidRDefault="00A36601" w:rsidP="00A36601">
            <w:pPr>
              <w:widowControl w:val="0"/>
              <w:spacing w:after="0"/>
              <w:rPr>
                <w:rFonts w:cs="Times New Roman"/>
                <w:spacing w:val="-2"/>
                <w:sz w:val="26"/>
                <w:szCs w:val="26"/>
              </w:rPr>
            </w:pPr>
            <w:r w:rsidRPr="00137CA7">
              <w:rPr>
                <w:rFonts w:cs="Times New Roman"/>
                <w:spacing w:val="-2"/>
                <w:sz w:val="26"/>
                <w:szCs w:val="26"/>
              </w:rPr>
              <w:t>Sở Tư pháp – 4082/STP-XDVB</w:t>
            </w:r>
            <w:r w:rsidR="00B638C6" w:rsidRPr="00137CA7">
              <w:rPr>
                <w:rFonts w:cs="Times New Roman"/>
                <w:spacing w:val="-2"/>
                <w:sz w:val="26"/>
                <w:szCs w:val="26"/>
              </w:rPr>
              <w:t>; Văn phòng Sở – 163/VP</w:t>
            </w:r>
          </w:p>
        </w:tc>
        <w:tc>
          <w:tcPr>
            <w:tcW w:w="3837" w:type="dxa"/>
            <w:vAlign w:val="center"/>
          </w:tcPr>
          <w:p w:rsidR="00A36601" w:rsidRPr="00137CA7" w:rsidRDefault="00A36601" w:rsidP="00A36601">
            <w:pPr>
              <w:widowControl w:val="0"/>
              <w:spacing w:after="0"/>
              <w:jc w:val="both"/>
              <w:rPr>
                <w:rFonts w:cs="Times New Roman"/>
                <w:spacing w:val="-2"/>
                <w:sz w:val="26"/>
                <w:szCs w:val="26"/>
              </w:rPr>
            </w:pPr>
            <w:r w:rsidRPr="00137CA7">
              <w:rPr>
                <w:rFonts w:cs="Times New Roman"/>
                <w:sz w:val="26"/>
                <w:szCs w:val="26"/>
              </w:rPr>
              <w:t xml:space="preserve">Đề nghị sửa shoản 1 Điều 16 dự thảo quy định: " </w:t>
            </w:r>
            <w:r w:rsidRPr="00137CA7">
              <w:rPr>
                <w:rFonts w:cs="Times New Roman"/>
                <w:i/>
                <w:iCs/>
                <w:sz w:val="26"/>
                <w:szCs w:val="26"/>
              </w:rPr>
              <w:t xml:space="preserve">Đối với thù lao, kinh phí phát sinh trước ngày Quyết định ban hành Quy định này có hiệu lực thi hành…" </w:t>
            </w:r>
          </w:p>
        </w:tc>
        <w:tc>
          <w:tcPr>
            <w:tcW w:w="5802" w:type="dxa"/>
            <w:vAlign w:val="center"/>
          </w:tcPr>
          <w:p w:rsidR="00A36601" w:rsidRPr="00137CA7" w:rsidRDefault="00A36601" w:rsidP="00A36601">
            <w:pPr>
              <w:widowControl w:val="0"/>
              <w:spacing w:after="0"/>
              <w:jc w:val="both"/>
              <w:rPr>
                <w:rFonts w:cs="Times New Roman"/>
                <w:spacing w:val="-2"/>
                <w:sz w:val="26"/>
                <w:szCs w:val="26"/>
              </w:rPr>
            </w:pPr>
            <w:r w:rsidRPr="00137CA7">
              <w:rPr>
                <w:rFonts w:cs="Times New Roman"/>
                <w:spacing w:val="-2"/>
                <w:sz w:val="26"/>
                <w:szCs w:val="26"/>
              </w:rPr>
              <w:t>Giữ nguyên như dự thảo, lí do: Đã chỉnh sửa dự thảo quyết định theo Mẫu số 19 Phụ lục III Nghị định số 187/2025/NĐ-CP; do vậy, giữ nguyên theo đề nghị của Sở Tư pháp</w:t>
            </w:r>
          </w:p>
        </w:tc>
      </w:tr>
      <w:tr w:rsidR="00137CA7" w:rsidRPr="00137CA7" w:rsidTr="00A36601">
        <w:trPr>
          <w:cantSplit/>
          <w:jc w:val="center"/>
        </w:trPr>
        <w:tc>
          <w:tcPr>
            <w:tcW w:w="690" w:type="dxa"/>
            <w:vAlign w:val="center"/>
          </w:tcPr>
          <w:p w:rsidR="00A36601" w:rsidRPr="00137CA7" w:rsidRDefault="00A36601" w:rsidP="00A36601">
            <w:pPr>
              <w:widowControl w:val="0"/>
              <w:spacing w:after="0"/>
              <w:jc w:val="center"/>
              <w:rPr>
                <w:rFonts w:cs="Times New Roman"/>
                <w:spacing w:val="-2"/>
                <w:sz w:val="26"/>
                <w:szCs w:val="26"/>
              </w:rPr>
            </w:pPr>
            <w:r w:rsidRPr="00137CA7">
              <w:rPr>
                <w:rFonts w:cs="Times New Roman"/>
                <w:spacing w:val="-2"/>
                <w:sz w:val="26"/>
                <w:szCs w:val="26"/>
              </w:rPr>
              <w:t>8</w:t>
            </w:r>
          </w:p>
        </w:tc>
        <w:tc>
          <w:tcPr>
            <w:tcW w:w="2127" w:type="dxa"/>
            <w:vAlign w:val="center"/>
          </w:tcPr>
          <w:p w:rsidR="00A36601" w:rsidRPr="00137CA7" w:rsidRDefault="00A36601" w:rsidP="00A36601">
            <w:pPr>
              <w:widowControl w:val="0"/>
              <w:spacing w:after="0"/>
              <w:rPr>
                <w:rFonts w:cs="Times New Roman"/>
                <w:spacing w:val="-2"/>
                <w:sz w:val="26"/>
                <w:szCs w:val="26"/>
              </w:rPr>
            </w:pPr>
            <w:r w:rsidRPr="00137CA7">
              <w:rPr>
                <w:rFonts w:cs="Times New Roman"/>
                <w:spacing w:val="-2"/>
                <w:sz w:val="26"/>
                <w:szCs w:val="26"/>
              </w:rPr>
              <w:t>Thành phần hồ sơ, lý do ban hành</w:t>
            </w:r>
          </w:p>
        </w:tc>
        <w:tc>
          <w:tcPr>
            <w:tcW w:w="2438" w:type="dxa"/>
            <w:vAlign w:val="center"/>
          </w:tcPr>
          <w:p w:rsidR="00A36601" w:rsidRPr="00137CA7" w:rsidRDefault="00A36601" w:rsidP="00A36601">
            <w:pPr>
              <w:widowControl w:val="0"/>
              <w:spacing w:after="0"/>
              <w:rPr>
                <w:rFonts w:cs="Times New Roman"/>
                <w:spacing w:val="-2"/>
                <w:sz w:val="26"/>
                <w:szCs w:val="26"/>
              </w:rPr>
            </w:pPr>
            <w:r w:rsidRPr="00137CA7">
              <w:rPr>
                <w:rFonts w:cs="Times New Roman"/>
                <w:spacing w:val="-2"/>
                <w:sz w:val="26"/>
                <w:szCs w:val="26"/>
              </w:rPr>
              <w:t>Văn phòng Sở – 163/VP</w:t>
            </w:r>
          </w:p>
        </w:tc>
        <w:tc>
          <w:tcPr>
            <w:tcW w:w="3837" w:type="dxa"/>
            <w:vAlign w:val="center"/>
          </w:tcPr>
          <w:p w:rsidR="00A36601" w:rsidRPr="00137CA7" w:rsidRDefault="00A36601" w:rsidP="00A36601">
            <w:pPr>
              <w:widowControl w:val="0"/>
              <w:spacing w:after="0"/>
              <w:jc w:val="both"/>
              <w:rPr>
                <w:rFonts w:cs="Times New Roman"/>
                <w:spacing w:val="-2"/>
                <w:sz w:val="26"/>
                <w:szCs w:val="26"/>
              </w:rPr>
            </w:pPr>
            <w:r w:rsidRPr="00137CA7">
              <w:rPr>
                <w:rFonts w:cs="Times New Roman"/>
                <w:spacing w:val="-2"/>
                <w:sz w:val="26"/>
                <w:szCs w:val="26"/>
              </w:rPr>
              <w:t>Đề nghị hoàn thiện thành phần hồ sơ lấy ý kiến theo khoản 3 Điều 49 Nghị định số 78/2025/NĐ-CP; bổ sung căn cứ về thẩm quyền và cơ sở thực tiễn của việc ban hành.</w:t>
            </w:r>
          </w:p>
        </w:tc>
        <w:tc>
          <w:tcPr>
            <w:tcW w:w="5802" w:type="dxa"/>
            <w:vAlign w:val="center"/>
          </w:tcPr>
          <w:p w:rsidR="00A36601" w:rsidRPr="00137CA7" w:rsidRDefault="00A36601" w:rsidP="00A36601">
            <w:pPr>
              <w:widowControl w:val="0"/>
              <w:spacing w:after="0"/>
              <w:jc w:val="both"/>
              <w:rPr>
                <w:rFonts w:cs="Times New Roman"/>
                <w:spacing w:val="-2"/>
                <w:sz w:val="26"/>
                <w:szCs w:val="26"/>
              </w:rPr>
            </w:pPr>
            <w:r w:rsidRPr="00137CA7">
              <w:rPr>
                <w:rFonts w:cs="Times New Roman"/>
                <w:spacing w:val="-2"/>
                <w:sz w:val="26"/>
                <w:szCs w:val="26"/>
              </w:rPr>
              <w:t xml:space="preserve">Tiếp thu: </w:t>
            </w:r>
          </w:p>
          <w:p w:rsidR="00A36601" w:rsidRPr="00137CA7" w:rsidRDefault="00A36601" w:rsidP="00A36601">
            <w:pPr>
              <w:widowControl w:val="0"/>
              <w:spacing w:after="0"/>
              <w:jc w:val="both"/>
              <w:rPr>
                <w:rFonts w:cs="Times New Roman"/>
                <w:spacing w:val="-2"/>
                <w:sz w:val="26"/>
                <w:szCs w:val="26"/>
              </w:rPr>
            </w:pPr>
            <w:r w:rsidRPr="00137CA7">
              <w:rPr>
                <w:rFonts w:cs="Times New Roman"/>
                <w:spacing w:val="-2"/>
                <w:sz w:val="26"/>
                <w:szCs w:val="26"/>
              </w:rPr>
              <w:t>Hoàn thiện, sổ sung các hồ sơ: Báo cáo tổng kết việc thi hành pháp luật; Bản so sánh, thuyết minh dự thảo</w:t>
            </w:r>
          </w:p>
          <w:p w:rsidR="00A36601" w:rsidRPr="00137CA7" w:rsidRDefault="00A36601" w:rsidP="00A36601">
            <w:pPr>
              <w:widowControl w:val="0"/>
              <w:spacing w:after="0"/>
              <w:jc w:val="both"/>
              <w:rPr>
                <w:rFonts w:cs="Times New Roman"/>
                <w:spacing w:val="-2"/>
                <w:sz w:val="26"/>
                <w:szCs w:val="26"/>
              </w:rPr>
            </w:pPr>
            <w:r w:rsidRPr="00137CA7">
              <w:rPr>
                <w:rFonts w:cs="Times New Roman"/>
                <w:spacing w:val="-2"/>
                <w:sz w:val="26"/>
                <w:szCs w:val="26"/>
              </w:rPr>
              <w:t>Bổ sung căn cứ ban hành và đánh giá thực tiễn được trình bày trong Tờ trình</w:t>
            </w:r>
          </w:p>
        </w:tc>
      </w:tr>
      <w:tr w:rsidR="00137CA7" w:rsidRPr="00137CA7" w:rsidTr="00A36601">
        <w:trPr>
          <w:cantSplit/>
          <w:jc w:val="center"/>
        </w:trPr>
        <w:tc>
          <w:tcPr>
            <w:tcW w:w="690" w:type="dxa"/>
            <w:vAlign w:val="center"/>
          </w:tcPr>
          <w:p w:rsidR="00B638C6" w:rsidRPr="00137CA7" w:rsidRDefault="00897743" w:rsidP="00A36601">
            <w:pPr>
              <w:widowControl w:val="0"/>
              <w:spacing w:after="0"/>
              <w:jc w:val="center"/>
              <w:rPr>
                <w:rFonts w:cs="Times New Roman"/>
                <w:spacing w:val="-2"/>
                <w:sz w:val="26"/>
                <w:szCs w:val="26"/>
              </w:rPr>
            </w:pPr>
            <w:r w:rsidRPr="00137CA7">
              <w:rPr>
                <w:rFonts w:cs="Times New Roman"/>
                <w:spacing w:val="-2"/>
                <w:sz w:val="26"/>
                <w:szCs w:val="26"/>
              </w:rPr>
              <w:t>9</w:t>
            </w:r>
          </w:p>
        </w:tc>
        <w:tc>
          <w:tcPr>
            <w:tcW w:w="2127"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Quyết định số 4543/QĐ-UBND ngày 28 12/ 2009 của UBND Hải Dương</w:t>
            </w:r>
          </w:p>
        </w:tc>
        <w:tc>
          <w:tcPr>
            <w:tcW w:w="2438" w:type="dxa"/>
            <w:vAlign w:val="center"/>
          </w:tcPr>
          <w:p w:rsidR="00B638C6" w:rsidRPr="00137CA7" w:rsidRDefault="00B638C6" w:rsidP="00A36601">
            <w:pPr>
              <w:widowControl w:val="0"/>
              <w:spacing w:after="0"/>
              <w:rPr>
                <w:rFonts w:cs="Times New Roman"/>
                <w:spacing w:val="-2"/>
                <w:sz w:val="26"/>
                <w:szCs w:val="26"/>
              </w:rPr>
            </w:pPr>
            <w:r w:rsidRPr="00137CA7">
              <w:rPr>
                <w:rFonts w:cs="Times New Roman"/>
                <w:spacing w:val="-2"/>
                <w:sz w:val="26"/>
                <w:szCs w:val="26"/>
              </w:rPr>
              <w:t>Văn phòng Sở – 163/VP</w:t>
            </w:r>
          </w:p>
        </w:tc>
        <w:tc>
          <w:tcPr>
            <w:tcW w:w="3837"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 xml:space="preserve">Đề nghị bỏ </w:t>
            </w:r>
            <w:r w:rsidRPr="00137CA7">
              <w:rPr>
                <w:rFonts w:cs="Times New Roman"/>
                <w:sz w:val="26"/>
                <w:szCs w:val="26"/>
              </w:rPr>
              <w:t>nội dung tại điểm c khoản 2 Điều 2 dự thảo</w:t>
            </w:r>
          </w:p>
        </w:tc>
        <w:tc>
          <w:tcPr>
            <w:tcW w:w="5802" w:type="dxa"/>
            <w:vAlign w:val="center"/>
          </w:tcPr>
          <w:p w:rsidR="00B638C6" w:rsidRPr="00137CA7" w:rsidRDefault="00B638C6" w:rsidP="00A36601">
            <w:pPr>
              <w:widowControl w:val="0"/>
              <w:spacing w:after="0"/>
              <w:jc w:val="both"/>
              <w:rPr>
                <w:rFonts w:cs="Times New Roman"/>
                <w:spacing w:val="-2"/>
                <w:sz w:val="26"/>
                <w:szCs w:val="26"/>
              </w:rPr>
            </w:pPr>
            <w:r w:rsidRPr="00137CA7">
              <w:rPr>
                <w:rFonts w:cs="Times New Roman"/>
                <w:spacing w:val="-2"/>
                <w:sz w:val="26"/>
                <w:szCs w:val="26"/>
              </w:rPr>
              <w:t xml:space="preserve">Tiếp thu: Loại bỏ </w:t>
            </w:r>
            <w:r w:rsidRPr="00137CA7">
              <w:rPr>
                <w:rFonts w:cs="Times New Roman"/>
                <w:sz w:val="26"/>
                <w:szCs w:val="26"/>
              </w:rPr>
              <w:t>điểm c khoản 2 Điều 2 dự thảo</w:t>
            </w:r>
          </w:p>
        </w:tc>
      </w:tr>
      <w:tr w:rsidR="00137CA7" w:rsidRPr="00137CA7" w:rsidTr="00A36601">
        <w:trPr>
          <w:cantSplit/>
          <w:jc w:val="center"/>
        </w:trPr>
        <w:tc>
          <w:tcPr>
            <w:tcW w:w="690" w:type="dxa"/>
            <w:vAlign w:val="center"/>
          </w:tcPr>
          <w:p w:rsidR="00B638C6" w:rsidRPr="00137CA7" w:rsidRDefault="00897743" w:rsidP="00B638C6">
            <w:pPr>
              <w:widowControl w:val="0"/>
              <w:spacing w:after="0"/>
              <w:jc w:val="center"/>
              <w:rPr>
                <w:rFonts w:cs="Times New Roman"/>
                <w:spacing w:val="-2"/>
                <w:sz w:val="26"/>
                <w:szCs w:val="26"/>
              </w:rPr>
            </w:pPr>
            <w:r w:rsidRPr="00137CA7">
              <w:rPr>
                <w:rFonts w:cs="Times New Roman"/>
                <w:spacing w:val="-2"/>
                <w:sz w:val="26"/>
                <w:szCs w:val="26"/>
              </w:rPr>
              <w:t>10</w:t>
            </w:r>
          </w:p>
        </w:tc>
        <w:tc>
          <w:tcPr>
            <w:tcW w:w="2127"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Đối tượng áp dụng</w:t>
            </w:r>
          </w:p>
        </w:tc>
        <w:tc>
          <w:tcPr>
            <w:tcW w:w="2438"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Văn phòng Sở – 163/VP</w:t>
            </w:r>
          </w:p>
        </w:tc>
        <w:tc>
          <w:tcPr>
            <w:tcW w:w="3837" w:type="dxa"/>
            <w:vAlign w:val="center"/>
          </w:tcPr>
          <w:p w:rsidR="00B638C6" w:rsidRPr="00137CA7" w:rsidRDefault="00B638C6" w:rsidP="00897743">
            <w:pPr>
              <w:widowControl w:val="0"/>
              <w:spacing w:after="0"/>
              <w:jc w:val="both"/>
              <w:rPr>
                <w:rFonts w:cs="Times New Roman"/>
                <w:spacing w:val="-2"/>
                <w:sz w:val="26"/>
                <w:szCs w:val="26"/>
              </w:rPr>
            </w:pPr>
            <w:r w:rsidRPr="00137CA7">
              <w:rPr>
                <w:rFonts w:cs="Times New Roman"/>
                <w:spacing w:val="-2"/>
                <w:sz w:val="26"/>
                <w:szCs w:val="26"/>
              </w:rPr>
              <w:t>Đề nghị bỏ Hạt quản lý đê điều và các đơn vị</w:t>
            </w:r>
            <w:r w:rsidR="00897743" w:rsidRPr="00137CA7">
              <w:rPr>
                <w:rFonts w:cs="Times New Roman"/>
                <w:spacing w:val="-2"/>
                <w:sz w:val="26"/>
                <w:szCs w:val="26"/>
              </w:rPr>
              <w:t xml:space="preserve"> liên quan</w:t>
            </w:r>
          </w:p>
        </w:tc>
        <w:tc>
          <w:tcPr>
            <w:tcW w:w="5802" w:type="dxa"/>
            <w:vAlign w:val="center"/>
          </w:tcPr>
          <w:p w:rsidR="00B638C6" w:rsidRPr="00137CA7" w:rsidRDefault="00B638C6" w:rsidP="00897743">
            <w:pPr>
              <w:widowControl w:val="0"/>
              <w:spacing w:after="0"/>
              <w:jc w:val="both"/>
              <w:rPr>
                <w:rFonts w:cs="Times New Roman"/>
                <w:spacing w:val="-2"/>
                <w:sz w:val="26"/>
                <w:szCs w:val="26"/>
              </w:rPr>
            </w:pPr>
            <w:r w:rsidRPr="00137CA7">
              <w:rPr>
                <w:rFonts w:cs="Times New Roman"/>
                <w:spacing w:val="-2"/>
                <w:sz w:val="26"/>
                <w:szCs w:val="26"/>
              </w:rPr>
              <w:t>Tiếp thu: Loại bỏ Hạt quản lý đê điều và các đơn vị liên quan</w:t>
            </w:r>
          </w:p>
        </w:tc>
      </w:tr>
      <w:tr w:rsidR="00137CA7" w:rsidRPr="00137CA7" w:rsidTr="00A36601">
        <w:trPr>
          <w:cantSplit/>
          <w:jc w:val="center"/>
        </w:trPr>
        <w:tc>
          <w:tcPr>
            <w:tcW w:w="690" w:type="dxa"/>
            <w:vAlign w:val="center"/>
          </w:tcPr>
          <w:p w:rsidR="00897743" w:rsidRPr="00137CA7" w:rsidRDefault="00897743" w:rsidP="00B638C6">
            <w:pPr>
              <w:widowControl w:val="0"/>
              <w:spacing w:after="0"/>
              <w:jc w:val="center"/>
              <w:rPr>
                <w:rFonts w:cs="Times New Roman"/>
                <w:spacing w:val="-2"/>
                <w:sz w:val="26"/>
                <w:szCs w:val="26"/>
              </w:rPr>
            </w:pPr>
            <w:r w:rsidRPr="00137CA7">
              <w:rPr>
                <w:rFonts w:cs="Times New Roman"/>
                <w:spacing w:val="-2"/>
                <w:sz w:val="26"/>
                <w:szCs w:val="26"/>
              </w:rPr>
              <w:t>11</w:t>
            </w:r>
          </w:p>
        </w:tc>
        <w:tc>
          <w:tcPr>
            <w:tcW w:w="2127" w:type="dxa"/>
            <w:vAlign w:val="center"/>
          </w:tcPr>
          <w:p w:rsidR="00897743" w:rsidRPr="00137CA7" w:rsidRDefault="00897743" w:rsidP="00B638C6">
            <w:pPr>
              <w:widowControl w:val="0"/>
              <w:spacing w:after="0"/>
              <w:rPr>
                <w:rFonts w:cs="Times New Roman"/>
                <w:spacing w:val="-2"/>
                <w:sz w:val="26"/>
                <w:szCs w:val="26"/>
              </w:rPr>
            </w:pPr>
            <w:r w:rsidRPr="00137CA7">
              <w:rPr>
                <w:rFonts w:cs="Times New Roman"/>
                <w:spacing w:val="-2"/>
                <w:sz w:val="26"/>
                <w:szCs w:val="26"/>
              </w:rPr>
              <w:t>Rà soát trùng lặp, quy định lại</w:t>
            </w:r>
          </w:p>
        </w:tc>
        <w:tc>
          <w:tcPr>
            <w:tcW w:w="2438" w:type="dxa"/>
            <w:vAlign w:val="center"/>
          </w:tcPr>
          <w:p w:rsidR="00897743" w:rsidRPr="00137CA7" w:rsidRDefault="00897743" w:rsidP="00B638C6">
            <w:pPr>
              <w:widowControl w:val="0"/>
              <w:spacing w:after="0"/>
              <w:rPr>
                <w:rFonts w:cs="Times New Roman"/>
                <w:spacing w:val="-2"/>
                <w:sz w:val="26"/>
                <w:szCs w:val="26"/>
              </w:rPr>
            </w:pPr>
            <w:r w:rsidRPr="00137CA7">
              <w:rPr>
                <w:rFonts w:cs="Times New Roman"/>
                <w:spacing w:val="-2"/>
                <w:sz w:val="26"/>
                <w:szCs w:val="26"/>
              </w:rPr>
              <w:t>Văn phòng Sở – 163/VP</w:t>
            </w:r>
          </w:p>
        </w:tc>
        <w:tc>
          <w:tcPr>
            <w:tcW w:w="3837" w:type="dxa"/>
            <w:vAlign w:val="center"/>
          </w:tcPr>
          <w:p w:rsidR="00897743" w:rsidRPr="00137CA7" w:rsidRDefault="00897743" w:rsidP="00897743">
            <w:pPr>
              <w:widowControl w:val="0"/>
              <w:spacing w:after="0"/>
              <w:jc w:val="both"/>
              <w:rPr>
                <w:rFonts w:cs="Times New Roman"/>
                <w:spacing w:val="-2"/>
                <w:sz w:val="26"/>
                <w:szCs w:val="26"/>
              </w:rPr>
            </w:pPr>
            <w:r w:rsidRPr="00137CA7">
              <w:rPr>
                <w:rFonts w:cs="Times New Roman"/>
                <w:sz w:val="26"/>
                <w:szCs w:val="26"/>
              </w:rPr>
              <w:t>Đề nghị nghiên cứu lại nội dung tại khoản 3 Điều 4 và khoản 2 Điều 9; rà soát lại các căn cứ pháp lý; việc quản lý, sử dụng nguồn kinh phí</w:t>
            </w:r>
          </w:p>
        </w:tc>
        <w:tc>
          <w:tcPr>
            <w:tcW w:w="5802" w:type="dxa"/>
            <w:vAlign w:val="center"/>
          </w:tcPr>
          <w:p w:rsidR="00897743" w:rsidRPr="00137CA7" w:rsidRDefault="00897743" w:rsidP="00FC652C">
            <w:pPr>
              <w:widowControl w:val="0"/>
              <w:spacing w:after="0"/>
              <w:jc w:val="both"/>
              <w:rPr>
                <w:rFonts w:cs="Times New Roman"/>
                <w:spacing w:val="-2"/>
                <w:sz w:val="26"/>
                <w:szCs w:val="26"/>
              </w:rPr>
            </w:pPr>
            <w:r w:rsidRPr="00137CA7">
              <w:rPr>
                <w:rFonts w:cs="Times New Roman"/>
                <w:sz w:val="26"/>
                <w:szCs w:val="26"/>
              </w:rPr>
              <w:t>Tiếp thu: Đã rà soát, điều chỉnh lại nội dung tại khoản 3 Điều 4 và khoản 2 Điều 9</w:t>
            </w:r>
            <w:r w:rsidR="00FC652C">
              <w:rPr>
                <w:rFonts w:cs="Times New Roman"/>
                <w:sz w:val="26"/>
                <w:szCs w:val="26"/>
              </w:rPr>
              <w:t xml:space="preserve"> không trùng lặp</w:t>
            </w:r>
            <w:r w:rsidRPr="00137CA7">
              <w:rPr>
                <w:rFonts w:cs="Times New Roman"/>
                <w:sz w:val="26"/>
                <w:szCs w:val="26"/>
              </w:rPr>
              <w:t xml:space="preserve">; rà soát lại các căn cứ pháp lý; việc quản lý, sử dụng nguồn kinh phí chỉnh sửa theo Văn bản số </w:t>
            </w:r>
            <w:r w:rsidRPr="00137CA7">
              <w:rPr>
                <w:rFonts w:cs="Times New Roman"/>
                <w:spacing w:val="-2"/>
                <w:sz w:val="26"/>
                <w:szCs w:val="26"/>
              </w:rPr>
              <w:t>9391/STC-TCHCSN, 16/9/2026 và số 11025/STC-TCHCSN, 17/10/2026 của Sở Tài chính</w:t>
            </w:r>
          </w:p>
        </w:tc>
      </w:tr>
      <w:tr w:rsidR="00897743" w:rsidRPr="00137CA7" w:rsidTr="00A36601">
        <w:trPr>
          <w:cantSplit/>
          <w:jc w:val="center"/>
        </w:trPr>
        <w:tc>
          <w:tcPr>
            <w:tcW w:w="690" w:type="dxa"/>
            <w:vAlign w:val="center"/>
          </w:tcPr>
          <w:p w:rsidR="00897743" w:rsidRPr="00137CA7" w:rsidRDefault="00897743" w:rsidP="00B638C6">
            <w:pPr>
              <w:widowControl w:val="0"/>
              <w:spacing w:after="0"/>
              <w:jc w:val="center"/>
              <w:rPr>
                <w:rFonts w:cs="Times New Roman"/>
                <w:spacing w:val="-2"/>
                <w:sz w:val="26"/>
                <w:szCs w:val="26"/>
              </w:rPr>
            </w:pPr>
            <w:r w:rsidRPr="00137CA7">
              <w:rPr>
                <w:rFonts w:cs="Times New Roman"/>
                <w:spacing w:val="-2"/>
                <w:sz w:val="26"/>
                <w:szCs w:val="26"/>
              </w:rPr>
              <w:t>12</w:t>
            </w:r>
          </w:p>
        </w:tc>
        <w:tc>
          <w:tcPr>
            <w:tcW w:w="2127" w:type="dxa"/>
            <w:vAlign w:val="center"/>
          </w:tcPr>
          <w:p w:rsidR="00897743" w:rsidRPr="00137CA7" w:rsidRDefault="00897743" w:rsidP="00B638C6">
            <w:pPr>
              <w:widowControl w:val="0"/>
              <w:spacing w:after="0"/>
              <w:rPr>
                <w:rFonts w:cs="Times New Roman"/>
                <w:spacing w:val="-2"/>
                <w:sz w:val="26"/>
                <w:szCs w:val="26"/>
              </w:rPr>
            </w:pPr>
            <w:r w:rsidRPr="00137CA7">
              <w:rPr>
                <w:rFonts w:cs="Times New Roman"/>
                <w:spacing w:val="-2"/>
                <w:sz w:val="26"/>
                <w:szCs w:val="26"/>
              </w:rPr>
              <w:t>Thẩm quyền ban hành</w:t>
            </w:r>
          </w:p>
        </w:tc>
        <w:tc>
          <w:tcPr>
            <w:tcW w:w="2438" w:type="dxa"/>
            <w:vAlign w:val="center"/>
          </w:tcPr>
          <w:p w:rsidR="00897743" w:rsidRPr="00137CA7" w:rsidRDefault="00897743" w:rsidP="00B638C6">
            <w:pPr>
              <w:widowControl w:val="0"/>
              <w:spacing w:after="0"/>
              <w:rPr>
                <w:rFonts w:cs="Times New Roman"/>
                <w:spacing w:val="-2"/>
                <w:sz w:val="26"/>
                <w:szCs w:val="26"/>
              </w:rPr>
            </w:pPr>
            <w:r w:rsidRPr="00137CA7">
              <w:rPr>
                <w:rFonts w:cs="Times New Roman"/>
                <w:spacing w:val="-2"/>
                <w:sz w:val="26"/>
                <w:szCs w:val="26"/>
              </w:rPr>
              <w:t>Văn phòng Sở – 163/VP</w:t>
            </w:r>
          </w:p>
        </w:tc>
        <w:tc>
          <w:tcPr>
            <w:tcW w:w="3837" w:type="dxa"/>
            <w:vAlign w:val="center"/>
          </w:tcPr>
          <w:p w:rsidR="00897743" w:rsidRPr="00137CA7" w:rsidRDefault="00897743" w:rsidP="00897743">
            <w:pPr>
              <w:widowControl w:val="0"/>
              <w:spacing w:after="0"/>
              <w:jc w:val="both"/>
              <w:rPr>
                <w:rFonts w:cs="Times New Roman"/>
                <w:spacing w:val="-2"/>
                <w:sz w:val="26"/>
                <w:szCs w:val="26"/>
              </w:rPr>
            </w:pPr>
            <w:r w:rsidRPr="00137CA7">
              <w:rPr>
                <w:rFonts w:cs="Times New Roman"/>
                <w:sz w:val="26"/>
                <w:szCs w:val="26"/>
              </w:rPr>
              <w:t>Đề nghị bổ sung căn cứ pháp lý về thẩm quyền ban hành</w:t>
            </w:r>
          </w:p>
        </w:tc>
        <w:tc>
          <w:tcPr>
            <w:tcW w:w="5802" w:type="dxa"/>
            <w:vAlign w:val="center"/>
          </w:tcPr>
          <w:p w:rsidR="00897743" w:rsidRPr="00137CA7" w:rsidRDefault="00897743" w:rsidP="00897743">
            <w:pPr>
              <w:widowControl w:val="0"/>
              <w:spacing w:after="0"/>
              <w:jc w:val="both"/>
              <w:rPr>
                <w:rFonts w:cs="Times New Roman"/>
                <w:spacing w:val="-2"/>
                <w:sz w:val="26"/>
                <w:szCs w:val="26"/>
              </w:rPr>
            </w:pPr>
            <w:r w:rsidRPr="00137CA7">
              <w:rPr>
                <w:rFonts w:cs="Times New Roman"/>
                <w:spacing w:val="-2"/>
                <w:sz w:val="26"/>
                <w:szCs w:val="26"/>
              </w:rPr>
              <w:t>Tiếp thu: Đã bổ sung tại mục 5/IV dự thảo Tờ trình</w:t>
            </w:r>
          </w:p>
        </w:tc>
      </w:tr>
      <w:tr w:rsidR="00137CA7" w:rsidRPr="00137CA7" w:rsidTr="00A36601">
        <w:trPr>
          <w:cantSplit/>
          <w:jc w:val="center"/>
        </w:trPr>
        <w:tc>
          <w:tcPr>
            <w:tcW w:w="690" w:type="dxa"/>
            <w:vAlign w:val="center"/>
          </w:tcPr>
          <w:p w:rsidR="00897743" w:rsidRPr="00137CA7" w:rsidRDefault="00897743" w:rsidP="00B638C6">
            <w:pPr>
              <w:widowControl w:val="0"/>
              <w:spacing w:after="0"/>
              <w:jc w:val="center"/>
              <w:rPr>
                <w:rFonts w:cs="Times New Roman"/>
                <w:spacing w:val="-2"/>
                <w:sz w:val="26"/>
                <w:szCs w:val="26"/>
              </w:rPr>
            </w:pPr>
            <w:r w:rsidRPr="00137CA7">
              <w:rPr>
                <w:rFonts w:cs="Times New Roman"/>
                <w:spacing w:val="-2"/>
                <w:sz w:val="26"/>
                <w:szCs w:val="26"/>
              </w:rPr>
              <w:t>13</w:t>
            </w:r>
          </w:p>
        </w:tc>
        <w:tc>
          <w:tcPr>
            <w:tcW w:w="2127" w:type="dxa"/>
            <w:vAlign w:val="center"/>
          </w:tcPr>
          <w:p w:rsidR="00897743" w:rsidRPr="00137CA7" w:rsidRDefault="00897743" w:rsidP="00B638C6">
            <w:pPr>
              <w:widowControl w:val="0"/>
              <w:spacing w:after="0"/>
              <w:rPr>
                <w:rFonts w:cs="Times New Roman"/>
                <w:spacing w:val="-2"/>
                <w:sz w:val="26"/>
                <w:szCs w:val="26"/>
              </w:rPr>
            </w:pPr>
            <w:r w:rsidRPr="00137CA7">
              <w:rPr>
                <w:rFonts w:cs="Times New Roman"/>
                <w:spacing w:val="-2"/>
                <w:sz w:val="26"/>
                <w:szCs w:val="26"/>
              </w:rPr>
              <w:t>Cơ sở thực tiễn</w:t>
            </w:r>
          </w:p>
        </w:tc>
        <w:tc>
          <w:tcPr>
            <w:tcW w:w="2438" w:type="dxa"/>
            <w:vAlign w:val="center"/>
          </w:tcPr>
          <w:p w:rsidR="00897743" w:rsidRPr="00137CA7" w:rsidRDefault="00897743" w:rsidP="00B638C6">
            <w:pPr>
              <w:widowControl w:val="0"/>
              <w:spacing w:after="0"/>
              <w:rPr>
                <w:rFonts w:cs="Times New Roman"/>
                <w:spacing w:val="-2"/>
                <w:sz w:val="26"/>
                <w:szCs w:val="26"/>
              </w:rPr>
            </w:pPr>
            <w:r w:rsidRPr="00137CA7">
              <w:rPr>
                <w:rFonts w:cs="Times New Roman"/>
                <w:spacing w:val="-2"/>
                <w:sz w:val="26"/>
                <w:szCs w:val="26"/>
              </w:rPr>
              <w:t>Văn phòng Sở – 163/VP</w:t>
            </w:r>
          </w:p>
        </w:tc>
        <w:tc>
          <w:tcPr>
            <w:tcW w:w="3837" w:type="dxa"/>
            <w:vAlign w:val="center"/>
          </w:tcPr>
          <w:p w:rsidR="00897743" w:rsidRPr="00137CA7" w:rsidRDefault="00897743" w:rsidP="00897743">
            <w:pPr>
              <w:widowControl w:val="0"/>
              <w:spacing w:after="0"/>
              <w:jc w:val="both"/>
              <w:rPr>
                <w:rFonts w:cs="Times New Roman"/>
                <w:spacing w:val="-2"/>
                <w:sz w:val="26"/>
                <w:szCs w:val="26"/>
              </w:rPr>
            </w:pPr>
            <w:r w:rsidRPr="00137CA7">
              <w:rPr>
                <w:rFonts w:cs="Times New Roman"/>
                <w:sz w:val="26"/>
                <w:szCs w:val="26"/>
              </w:rPr>
              <w:t>Đề nghị bổ sung thêm các căn cứ thực tiễn</w:t>
            </w:r>
          </w:p>
        </w:tc>
        <w:tc>
          <w:tcPr>
            <w:tcW w:w="5802" w:type="dxa"/>
            <w:vAlign w:val="center"/>
          </w:tcPr>
          <w:p w:rsidR="00897743" w:rsidRPr="00137CA7" w:rsidRDefault="00897743" w:rsidP="00897743">
            <w:pPr>
              <w:widowControl w:val="0"/>
              <w:spacing w:after="0"/>
              <w:jc w:val="both"/>
              <w:rPr>
                <w:rFonts w:cs="Times New Roman"/>
                <w:spacing w:val="-2"/>
                <w:sz w:val="26"/>
                <w:szCs w:val="26"/>
              </w:rPr>
            </w:pPr>
            <w:r w:rsidRPr="00137CA7">
              <w:rPr>
                <w:rFonts w:cs="Times New Roman"/>
                <w:spacing w:val="-2"/>
                <w:sz w:val="26"/>
                <w:szCs w:val="26"/>
              </w:rPr>
              <w:t>Tiếp thu: Đã bổ sung tại mục 2/I dự thảo Tờ trình</w:t>
            </w:r>
          </w:p>
        </w:tc>
      </w:tr>
      <w:tr w:rsidR="00137CA7" w:rsidRPr="00137CA7" w:rsidTr="00A36601">
        <w:trPr>
          <w:cantSplit/>
          <w:jc w:val="center"/>
        </w:trPr>
        <w:tc>
          <w:tcPr>
            <w:tcW w:w="690" w:type="dxa"/>
            <w:vAlign w:val="center"/>
          </w:tcPr>
          <w:p w:rsidR="00B638C6" w:rsidRPr="00137CA7" w:rsidRDefault="00897743" w:rsidP="00B638C6">
            <w:pPr>
              <w:widowControl w:val="0"/>
              <w:spacing w:after="0"/>
              <w:jc w:val="center"/>
              <w:rPr>
                <w:rFonts w:cs="Times New Roman"/>
                <w:spacing w:val="-2"/>
                <w:sz w:val="26"/>
                <w:szCs w:val="26"/>
              </w:rPr>
            </w:pPr>
            <w:r w:rsidRPr="00137CA7">
              <w:rPr>
                <w:rFonts w:cs="Times New Roman"/>
                <w:spacing w:val="-2"/>
                <w:sz w:val="26"/>
                <w:szCs w:val="26"/>
              </w:rPr>
              <w:lastRenderedPageBreak/>
              <w:t>14</w:t>
            </w:r>
          </w:p>
        </w:tc>
        <w:tc>
          <w:tcPr>
            <w:tcW w:w="2127"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Phân định thẩm quyền</w:t>
            </w:r>
          </w:p>
        </w:tc>
        <w:tc>
          <w:tcPr>
            <w:tcW w:w="2438"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Văn phòng Sở – 163/VP; UBND xã Tiên Minh – 1428/UBND-KT</w:t>
            </w:r>
          </w:p>
        </w:tc>
        <w:tc>
          <w:tcPr>
            <w:tcW w:w="3837"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Đề nghị phân định rõ trách nhiệm, thẩm quyền giữa thành phố, Sở Nông nghiệp và Môi trường và cấp xã; tạo thuận lợi cho cấp xã đề xuất, quản lý và huy động lực lượng.</w:t>
            </w:r>
          </w:p>
        </w:tc>
        <w:tc>
          <w:tcPr>
            <w:tcW w:w="5802"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Giải trình: Khoản 3 Điều 37 Luật Đê điều và Điều 2, Điều 6, Điều 7 Thông tư số 26/2009/TT-BNN (đã được sửa đổi, bổ sung) phân định thẩm quyền UBND cấp tỉnh thành lập lực lượng, UBND cấp xã quản lý, điều hành, cơ quan chuyên môn hướng dẫn. Việc huy động đội tuần tra, canh gác thuộc trách nhiệm UBND cấp xã theo Điều 2 Thông tư số 01/2009/TT-BNN; không chuyển thẩm quyền thành lập lực lượng quản lý đê nhân dân cho cấp xã.</w:t>
            </w:r>
          </w:p>
        </w:tc>
      </w:tr>
      <w:tr w:rsidR="00137CA7" w:rsidRPr="00137CA7" w:rsidTr="00A36601">
        <w:trPr>
          <w:cantSplit/>
          <w:jc w:val="center"/>
        </w:trPr>
        <w:tc>
          <w:tcPr>
            <w:tcW w:w="690" w:type="dxa"/>
            <w:vAlign w:val="center"/>
          </w:tcPr>
          <w:p w:rsidR="00B638C6" w:rsidRPr="00137CA7" w:rsidRDefault="00897743" w:rsidP="00B638C6">
            <w:pPr>
              <w:widowControl w:val="0"/>
              <w:spacing w:after="0"/>
              <w:jc w:val="center"/>
              <w:rPr>
                <w:rFonts w:cs="Times New Roman"/>
                <w:spacing w:val="-2"/>
                <w:sz w:val="26"/>
                <w:szCs w:val="26"/>
              </w:rPr>
            </w:pPr>
            <w:r w:rsidRPr="00137CA7">
              <w:rPr>
                <w:rFonts w:cs="Times New Roman"/>
                <w:spacing w:val="-2"/>
                <w:sz w:val="26"/>
                <w:szCs w:val="26"/>
              </w:rPr>
              <w:t>15</w:t>
            </w:r>
          </w:p>
        </w:tc>
        <w:tc>
          <w:tcPr>
            <w:tcW w:w="2127"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Có cần tổ chức lực lượng riêng</w:t>
            </w:r>
          </w:p>
        </w:tc>
        <w:tc>
          <w:tcPr>
            <w:tcW w:w="2438"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UBND xã An Quang – 1494/UBND-KT, 17/8/2026</w:t>
            </w:r>
          </w:p>
        </w:tc>
        <w:tc>
          <w:tcPr>
            <w:tcW w:w="3837"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Đề nghị không quy định cứng việc duy trì lực lượng quản lý đê nhân dân trên toàn địa bàn; bố trí theo yêu cầu từng tuyến đê và xem xét tăng ứng dụng camera, cơ sở dữ liệu số, cảnh báo sự cố.</w:t>
            </w:r>
          </w:p>
        </w:tc>
        <w:tc>
          <w:tcPr>
            <w:tcW w:w="5802"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Giữ nguyên như dự thảo, lí do: Khoản 3 Điều 37 Luật Đê điều và Điều 2 Thông tư số 26/2009/TT-BNN (đã được sửa đổi, bổ sung) quy định lực lượng quản lý đê nhân dân do UBND cấp tỉnh thành lập, không thuộc biên chế nhà nước, tổ chức theo địa bàn cấp xã ven đê. Nhiệm vụ của lực lượng này được quy định tại Điều 3 Thông tư; việc ứng dụng camera, cơ sở dữ liệu số là biện pháp hỗ trợ, không thay thế nhiệm vụ kiểm tra, phát hiện và báo cáo tại hiện trường.</w:t>
            </w:r>
          </w:p>
        </w:tc>
      </w:tr>
      <w:tr w:rsidR="00137CA7" w:rsidRPr="00137CA7" w:rsidTr="00A36601">
        <w:trPr>
          <w:cantSplit/>
          <w:jc w:val="center"/>
        </w:trPr>
        <w:tc>
          <w:tcPr>
            <w:tcW w:w="690" w:type="dxa"/>
            <w:vAlign w:val="center"/>
          </w:tcPr>
          <w:p w:rsidR="00B638C6" w:rsidRPr="00137CA7" w:rsidRDefault="00897743" w:rsidP="00B638C6">
            <w:pPr>
              <w:widowControl w:val="0"/>
              <w:spacing w:after="0"/>
              <w:jc w:val="center"/>
              <w:rPr>
                <w:rFonts w:cs="Times New Roman"/>
                <w:spacing w:val="-2"/>
                <w:sz w:val="26"/>
                <w:szCs w:val="26"/>
              </w:rPr>
            </w:pPr>
            <w:r w:rsidRPr="00137CA7">
              <w:rPr>
                <w:rFonts w:cs="Times New Roman"/>
                <w:spacing w:val="-2"/>
                <w:sz w:val="26"/>
                <w:szCs w:val="26"/>
              </w:rPr>
              <w:t>16</w:t>
            </w:r>
          </w:p>
        </w:tc>
        <w:tc>
          <w:tcPr>
            <w:tcW w:w="2127"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Định mức bình quân 3 km/người</w:t>
            </w:r>
          </w:p>
        </w:tc>
        <w:tc>
          <w:tcPr>
            <w:tcW w:w="2438"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UBND xã Nam Thanh Miện – 2193/UBND-KT, 18/8/2026; UBND xã Tiên Minh – 1428/UBND-KT, 19/8/2026</w:t>
            </w:r>
          </w:p>
        </w:tc>
        <w:tc>
          <w:tcPr>
            <w:tcW w:w="3837"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Đề nghị làm rõ cách bố trí nhân viên ở tuyến đê dưới 03 km, khu vực xung yếu, nhiều công trình; áp dụng 03 km/người là định mức bình quân, cho phép địa phương đề xuất phù hợp thực tế.</w:t>
            </w:r>
          </w:p>
        </w:tc>
        <w:tc>
          <w:tcPr>
            <w:tcW w:w="5802"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Giữ nguyên như dự thảo, lí do: Khoản 2 Điều 2 Thông tư số 26/2009/TT-BNN (sửa đổi tại Thông tư số 10/2026/TT-BNNMT) quy định mỗi nhân viên chịu trách nhiệm quản lý không quá 03 km đê và UBND cấp tỉnh quyết định số lượng người. Vì vậy, tuyến ngắn, nhiều công trình hoặc xung yếu được xem xét khi xác định số người thực tế; không cần đặt thêm định mức cứng cho từng loại tuyến.</w:t>
            </w:r>
          </w:p>
        </w:tc>
      </w:tr>
      <w:tr w:rsidR="00137CA7" w:rsidRPr="00137CA7" w:rsidTr="00A36601">
        <w:trPr>
          <w:cantSplit/>
          <w:jc w:val="center"/>
        </w:trPr>
        <w:tc>
          <w:tcPr>
            <w:tcW w:w="690" w:type="dxa"/>
            <w:vAlign w:val="center"/>
          </w:tcPr>
          <w:p w:rsidR="00B638C6" w:rsidRPr="00137CA7" w:rsidRDefault="00897743" w:rsidP="00B638C6">
            <w:pPr>
              <w:widowControl w:val="0"/>
              <w:spacing w:after="0"/>
              <w:jc w:val="center"/>
              <w:rPr>
                <w:rFonts w:cs="Times New Roman"/>
                <w:spacing w:val="-2"/>
                <w:sz w:val="26"/>
                <w:szCs w:val="26"/>
              </w:rPr>
            </w:pPr>
            <w:r w:rsidRPr="00137CA7">
              <w:rPr>
                <w:rFonts w:cs="Times New Roman"/>
                <w:spacing w:val="-2"/>
                <w:sz w:val="26"/>
                <w:szCs w:val="26"/>
              </w:rPr>
              <w:lastRenderedPageBreak/>
              <w:t>17</w:t>
            </w:r>
          </w:p>
        </w:tc>
        <w:tc>
          <w:tcPr>
            <w:tcW w:w="2127"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Định mức 1,5–2 km/người</w:t>
            </w:r>
          </w:p>
        </w:tc>
        <w:tc>
          <w:tcPr>
            <w:tcW w:w="2438"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UBND phường Nguyễn Đại Năng – 1544/UBND-KT, 21/8/2026</w:t>
            </w:r>
          </w:p>
        </w:tc>
        <w:tc>
          <w:tcPr>
            <w:tcW w:w="3837"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Đề nghị xác định rõ tiêu chí “khu vực xung yếu, trọng điểm”; cho phép giảm định mức xuống 1,5–2,0 km đê/nhân viên tại các khu vực này.</w:t>
            </w:r>
          </w:p>
        </w:tc>
        <w:tc>
          <w:tcPr>
            <w:tcW w:w="5802"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Giữ nguyên như dự thảo, lí do: Việc ấn định đồng loạt 1,5–2,0 km/người. Khoản 2 Điều 2 Thông tư số 26/2009/TT-BNN, đã sửa đổi, quy định giới hạn không quá 03 km/người, đồng thời giao UBND cấp tỉnh quyết định số lượng nhân viên. Việc bố trí dưới 03 km/người được xem xét theo điều kiện, mức độ xung yếu cụ thể; không cần quy định thêm một khoảng cố định cho mọi khu vực trọng điểm.</w:t>
            </w:r>
          </w:p>
        </w:tc>
      </w:tr>
      <w:tr w:rsidR="00137CA7" w:rsidRPr="00137CA7" w:rsidTr="00A36601">
        <w:trPr>
          <w:cantSplit/>
          <w:jc w:val="center"/>
        </w:trPr>
        <w:tc>
          <w:tcPr>
            <w:tcW w:w="690" w:type="dxa"/>
            <w:vAlign w:val="center"/>
          </w:tcPr>
          <w:p w:rsidR="00B638C6" w:rsidRPr="00137CA7" w:rsidRDefault="00897743" w:rsidP="00B638C6">
            <w:pPr>
              <w:widowControl w:val="0"/>
              <w:spacing w:after="0"/>
              <w:jc w:val="center"/>
              <w:rPr>
                <w:rFonts w:cs="Times New Roman"/>
                <w:spacing w:val="-2"/>
                <w:sz w:val="26"/>
                <w:szCs w:val="26"/>
              </w:rPr>
            </w:pPr>
            <w:r w:rsidRPr="00137CA7">
              <w:rPr>
                <w:rFonts w:cs="Times New Roman"/>
                <w:spacing w:val="-2"/>
                <w:sz w:val="26"/>
                <w:szCs w:val="26"/>
              </w:rPr>
              <w:t>18</w:t>
            </w:r>
          </w:p>
        </w:tc>
        <w:tc>
          <w:tcPr>
            <w:tcW w:w="2127"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Thù lao lực lượng quản lý đê</w:t>
            </w:r>
          </w:p>
        </w:tc>
        <w:tc>
          <w:tcPr>
            <w:tcW w:w="2438"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Sở Tài chính – 9391/STC-TCHCSN, 16/9/2026 và 11025/STC-TCHCSN, 17/10/2026</w:t>
            </w:r>
          </w:p>
        </w:tc>
        <w:tc>
          <w:tcPr>
            <w:tcW w:w="3837"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Sở Tài chính thống nhất mức thù lao quản lý đê nhân dân bằng 01 lần mức lương cơ sở/người/tháng tại văn bản tham gia lần 2.</w:t>
            </w:r>
          </w:p>
        </w:tc>
        <w:tc>
          <w:tcPr>
            <w:tcW w:w="5802"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Tiếp thu: Giữ mức thù lao 01 lần mức lương cơ sở/người/tháng như dự thảo ngày 13/10/2026; Sở Tài chính đã thống nhất tại Công văn số 11025/STC-TCHCSN.</w:t>
            </w:r>
          </w:p>
        </w:tc>
      </w:tr>
      <w:tr w:rsidR="00137CA7" w:rsidRPr="00137CA7" w:rsidTr="00A36601">
        <w:trPr>
          <w:cantSplit/>
          <w:jc w:val="center"/>
        </w:trPr>
        <w:tc>
          <w:tcPr>
            <w:tcW w:w="690" w:type="dxa"/>
            <w:vAlign w:val="center"/>
          </w:tcPr>
          <w:p w:rsidR="00B638C6" w:rsidRPr="00137CA7" w:rsidRDefault="00897743" w:rsidP="00B638C6">
            <w:pPr>
              <w:widowControl w:val="0"/>
              <w:spacing w:after="0"/>
              <w:jc w:val="center"/>
              <w:rPr>
                <w:rFonts w:cs="Times New Roman"/>
                <w:spacing w:val="-2"/>
                <w:sz w:val="26"/>
                <w:szCs w:val="26"/>
              </w:rPr>
            </w:pPr>
            <w:r w:rsidRPr="00137CA7">
              <w:rPr>
                <w:rFonts w:cs="Times New Roman"/>
                <w:spacing w:val="-2"/>
                <w:sz w:val="26"/>
                <w:szCs w:val="26"/>
              </w:rPr>
              <w:t>19</w:t>
            </w:r>
          </w:p>
        </w:tc>
        <w:tc>
          <w:tcPr>
            <w:tcW w:w="2127"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Thù lao người kiêm nhiệm</w:t>
            </w:r>
          </w:p>
        </w:tc>
        <w:tc>
          <w:tcPr>
            <w:tcW w:w="2438"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UBND phường Nguyễn Đại Năng – 1544/UBND-KT</w:t>
            </w:r>
          </w:p>
        </w:tc>
        <w:tc>
          <w:tcPr>
            <w:tcW w:w="3837"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Đề nghị nâng thù lao đối với người kiêm nhiệm từ 50% lên 70% mức thù lao của nhân viên chuyên trách.</w:t>
            </w:r>
          </w:p>
        </w:tc>
        <w:tc>
          <w:tcPr>
            <w:tcW w:w="5802"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Giải trình: Tiếp thu ý kiến của Sở Tài chính tại Văn bản số 9391/STC-TCHCSN, 16/9/2026:</w:t>
            </w:r>
          </w:p>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Dự thảo đã điều chỉnh nội dung tại khoản 3 Điều 8 dự thảo Quyết định:</w:t>
            </w:r>
          </w:p>
          <w:p w:rsidR="00B638C6" w:rsidRPr="00137CA7" w:rsidRDefault="00B638C6" w:rsidP="00B638C6">
            <w:pPr>
              <w:widowControl w:val="0"/>
              <w:spacing w:after="0"/>
              <w:jc w:val="both"/>
              <w:rPr>
                <w:rFonts w:cs="Times New Roman"/>
                <w:i/>
                <w:spacing w:val="-2"/>
                <w:sz w:val="26"/>
                <w:szCs w:val="26"/>
              </w:rPr>
            </w:pPr>
            <w:r w:rsidRPr="00137CA7">
              <w:rPr>
                <w:rFonts w:cs="Times New Roman"/>
                <w:i/>
                <w:spacing w:val="-2"/>
                <w:sz w:val="26"/>
                <w:szCs w:val="26"/>
              </w:rPr>
              <w:t>“Trường hợp nhân viên quản lý đê nhân dân … thì mức thù lao kiêm nhiệm là 50% mức thù lao quy định tại khoản 2 Điều này”</w:t>
            </w:r>
            <w:r w:rsidRPr="00137CA7">
              <w:rPr>
                <w:rFonts w:cs="Times New Roman"/>
                <w:spacing w:val="-2"/>
                <w:sz w:val="26"/>
                <w:szCs w:val="26"/>
              </w:rPr>
              <w:t xml:space="preserve"> thành </w:t>
            </w:r>
            <w:r w:rsidRPr="00137CA7">
              <w:rPr>
                <w:rFonts w:cs="Times New Roman"/>
                <w:i/>
                <w:spacing w:val="-2"/>
                <w:sz w:val="26"/>
                <w:szCs w:val="26"/>
              </w:rPr>
              <w:t>“3. Trường hợp người … thì việc hưởng chế độ thực hiện theo quy định của pháp luật đối với từng nhiệm vụ, bảo đảm không chi trả trùng cho cùng một nhiệm vụ.”</w:t>
            </w:r>
          </w:p>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 xml:space="preserve">Khoản 1 Điều 5 Thông tư số 26/2009/TT-BNN giao UBND cấp tỉnh quy định mức thù lao phù hợp điều kiện thực tế; do đó không quy định tỷ lệ đối với người kiêm nhiệm. </w:t>
            </w:r>
          </w:p>
        </w:tc>
      </w:tr>
      <w:tr w:rsidR="00137CA7" w:rsidRPr="00137CA7" w:rsidTr="00A36601">
        <w:trPr>
          <w:cantSplit/>
          <w:jc w:val="center"/>
        </w:trPr>
        <w:tc>
          <w:tcPr>
            <w:tcW w:w="690" w:type="dxa"/>
            <w:vAlign w:val="center"/>
          </w:tcPr>
          <w:p w:rsidR="00B638C6" w:rsidRPr="00137CA7" w:rsidRDefault="00897743" w:rsidP="00B638C6">
            <w:pPr>
              <w:widowControl w:val="0"/>
              <w:spacing w:after="0"/>
              <w:jc w:val="center"/>
              <w:rPr>
                <w:rFonts w:cs="Times New Roman"/>
                <w:spacing w:val="-2"/>
                <w:sz w:val="26"/>
                <w:szCs w:val="26"/>
              </w:rPr>
            </w:pPr>
            <w:r w:rsidRPr="00137CA7">
              <w:rPr>
                <w:rFonts w:cs="Times New Roman"/>
                <w:spacing w:val="-2"/>
                <w:sz w:val="26"/>
                <w:szCs w:val="26"/>
              </w:rPr>
              <w:lastRenderedPageBreak/>
              <w:t>20</w:t>
            </w:r>
          </w:p>
        </w:tc>
        <w:tc>
          <w:tcPr>
            <w:tcW w:w="2127"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Thù lao khi nghỉ, thay thế</w:t>
            </w:r>
          </w:p>
        </w:tc>
        <w:tc>
          <w:tcPr>
            <w:tcW w:w="2438"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UBND xã Tiên Minh – 1428/UBND-KT</w:t>
            </w:r>
          </w:p>
        </w:tc>
        <w:tc>
          <w:tcPr>
            <w:tcW w:w="3837"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Đề nghị làm rõ cách chi trả khi nhân viên nghỉ, được thay thế, tạm ngừng nhiệm vụ hoặc làm việc không đủ tháng.</w:t>
            </w:r>
          </w:p>
        </w:tc>
        <w:tc>
          <w:tcPr>
            <w:tcW w:w="5802"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Giữ nguyên như dự thảo, lí do: Theo khoản 1 Điều 5 Thông tư số 26/2009/TT-BNN, chế độ thù lao do UBND cấp tỉnh quy định; việc thanh toán phải gắn với thời gian, nhiệm vụ và kết quả thực tế, có xác nhận của cơ quan quản lý. Trường hợp nghỉ, thay thế hoặc không đủ tháng được tính theo phần nhiệm vụ thực hiện; không chi cho thời gian không thực hiện nhiệm vụ.</w:t>
            </w:r>
          </w:p>
        </w:tc>
      </w:tr>
      <w:tr w:rsidR="00137CA7" w:rsidRPr="00137CA7" w:rsidTr="00A36601">
        <w:trPr>
          <w:cantSplit/>
          <w:jc w:val="center"/>
        </w:trPr>
        <w:tc>
          <w:tcPr>
            <w:tcW w:w="690" w:type="dxa"/>
            <w:vAlign w:val="center"/>
          </w:tcPr>
          <w:p w:rsidR="00B638C6" w:rsidRPr="00137CA7" w:rsidRDefault="00897743" w:rsidP="00B638C6">
            <w:pPr>
              <w:widowControl w:val="0"/>
              <w:spacing w:after="0"/>
              <w:jc w:val="center"/>
              <w:rPr>
                <w:rFonts w:cs="Times New Roman"/>
                <w:spacing w:val="-2"/>
                <w:sz w:val="26"/>
                <w:szCs w:val="26"/>
              </w:rPr>
            </w:pPr>
            <w:r w:rsidRPr="00137CA7">
              <w:rPr>
                <w:rFonts w:cs="Times New Roman"/>
                <w:spacing w:val="-2"/>
                <w:sz w:val="26"/>
                <w:szCs w:val="26"/>
              </w:rPr>
              <w:t>21</w:t>
            </w:r>
          </w:p>
        </w:tc>
        <w:tc>
          <w:tcPr>
            <w:tcW w:w="2127"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Khung giờ tuần tra, canh gác</w:t>
            </w:r>
          </w:p>
        </w:tc>
        <w:tc>
          <w:tcPr>
            <w:tcW w:w="2438"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UBND xã Nam Thanh Miện; Thanh Hà – 2032/UBND-KT, 19/8/2026; Tuệ Tĩnh – 1863/UBND-KT, 19/8/2026</w:t>
            </w:r>
          </w:p>
        </w:tc>
        <w:tc>
          <w:tcPr>
            <w:tcW w:w="3837"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Đề nghị quy định rõ giờ bắt đầu và kết thúc ca trực ban ngày, ban đêm để thống nhất phân công, chấm công và thanh toán.</w:t>
            </w:r>
          </w:p>
        </w:tc>
        <w:tc>
          <w:tcPr>
            <w:tcW w:w="5802"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Tiếp thu: Chỉnh sửa dự thảo Quyết định (Điều 10): ca ban ngày (08 giờ/ca), gồm ca 1 từ 06 giờ đến 14 giờ và ca 2 từ 14 giờ đến 22 giờ; ca ban đêm (08 giờ/ca), từ 22 giờ ngày hôm trước đến 06 giờ ngày hôm sau</w:t>
            </w:r>
          </w:p>
        </w:tc>
      </w:tr>
      <w:tr w:rsidR="00137CA7" w:rsidRPr="00137CA7" w:rsidTr="00A36601">
        <w:trPr>
          <w:cantSplit/>
          <w:jc w:val="center"/>
        </w:trPr>
        <w:tc>
          <w:tcPr>
            <w:tcW w:w="690" w:type="dxa"/>
            <w:vAlign w:val="center"/>
          </w:tcPr>
          <w:p w:rsidR="00B638C6" w:rsidRPr="00137CA7" w:rsidRDefault="00897743" w:rsidP="00B638C6">
            <w:pPr>
              <w:widowControl w:val="0"/>
              <w:spacing w:after="0"/>
              <w:jc w:val="center"/>
              <w:rPr>
                <w:rFonts w:cs="Times New Roman"/>
                <w:spacing w:val="-2"/>
                <w:sz w:val="26"/>
                <w:szCs w:val="26"/>
              </w:rPr>
            </w:pPr>
            <w:r w:rsidRPr="00137CA7">
              <w:rPr>
                <w:rFonts w:cs="Times New Roman"/>
                <w:spacing w:val="-2"/>
                <w:sz w:val="26"/>
                <w:szCs w:val="26"/>
              </w:rPr>
              <w:t>22</w:t>
            </w:r>
          </w:p>
        </w:tc>
        <w:tc>
          <w:tcPr>
            <w:tcW w:w="2127"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Thù lao ca ngày, ca đêm</w:t>
            </w:r>
          </w:p>
        </w:tc>
        <w:tc>
          <w:tcPr>
            <w:tcW w:w="2438"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Sở Tài chính – 11025/STC-TCHCSN, 17/10/2026</w:t>
            </w:r>
          </w:p>
        </w:tc>
        <w:tc>
          <w:tcPr>
            <w:tcW w:w="3837"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Sở Tài chính thống nhất mức thù lao ca 08 giờ: ca ngày bằng 1,5 lần, ca đêm bằng 02 lần ngày công bình quân; ngày công tính bằng lương cơ sở chia 26.</w:t>
            </w:r>
          </w:p>
        </w:tc>
        <w:tc>
          <w:tcPr>
            <w:tcW w:w="5802"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Tiếp thu: Giữ mức thù lao ca ngày bằng 1,5 lần, ca đêm bằng 02 lần ngày công trung bình; ngày công tính bằng mức lương cơ sở chia 26.</w:t>
            </w:r>
          </w:p>
        </w:tc>
      </w:tr>
      <w:tr w:rsidR="005E776B" w:rsidRPr="00137CA7" w:rsidTr="00A36601">
        <w:trPr>
          <w:cantSplit/>
          <w:jc w:val="center"/>
        </w:trPr>
        <w:tc>
          <w:tcPr>
            <w:tcW w:w="690" w:type="dxa"/>
            <w:vAlign w:val="center"/>
          </w:tcPr>
          <w:p w:rsidR="005E776B" w:rsidRPr="00137CA7" w:rsidRDefault="005E776B" w:rsidP="00B638C6">
            <w:pPr>
              <w:widowControl w:val="0"/>
              <w:spacing w:after="0"/>
              <w:jc w:val="center"/>
              <w:rPr>
                <w:rFonts w:cs="Times New Roman"/>
                <w:spacing w:val="-2"/>
                <w:sz w:val="26"/>
                <w:szCs w:val="26"/>
              </w:rPr>
            </w:pPr>
            <w:r>
              <w:rPr>
                <w:rFonts w:cs="Times New Roman"/>
                <w:spacing w:val="-2"/>
                <w:sz w:val="26"/>
                <w:szCs w:val="26"/>
              </w:rPr>
              <w:t>23</w:t>
            </w:r>
          </w:p>
        </w:tc>
        <w:tc>
          <w:tcPr>
            <w:tcW w:w="2127" w:type="dxa"/>
            <w:vAlign w:val="center"/>
          </w:tcPr>
          <w:p w:rsidR="005E776B" w:rsidRPr="00137CA7" w:rsidRDefault="005E776B" w:rsidP="00B638C6">
            <w:pPr>
              <w:widowControl w:val="0"/>
              <w:spacing w:after="0"/>
              <w:rPr>
                <w:rFonts w:cs="Times New Roman"/>
                <w:spacing w:val="-2"/>
                <w:sz w:val="26"/>
                <w:szCs w:val="26"/>
              </w:rPr>
            </w:pPr>
            <w:r>
              <w:rPr>
                <w:rFonts w:cs="Times New Roman"/>
                <w:sz w:val="28"/>
                <w:szCs w:val="28"/>
              </w:rPr>
              <w:t>C</w:t>
            </w:r>
            <w:r w:rsidRPr="00C076DE">
              <w:rPr>
                <w:rFonts w:cs="Times New Roman"/>
                <w:sz w:val="28"/>
                <w:szCs w:val="28"/>
              </w:rPr>
              <w:t>ân đối kinh phí thực hiện giai đoạn 2027–2030</w:t>
            </w:r>
          </w:p>
        </w:tc>
        <w:tc>
          <w:tcPr>
            <w:tcW w:w="2438" w:type="dxa"/>
            <w:vAlign w:val="center"/>
          </w:tcPr>
          <w:p w:rsidR="005E776B" w:rsidRPr="00137CA7" w:rsidRDefault="005E776B" w:rsidP="00B638C6">
            <w:pPr>
              <w:widowControl w:val="0"/>
              <w:spacing w:after="0"/>
              <w:rPr>
                <w:rFonts w:cs="Times New Roman"/>
                <w:spacing w:val="-2"/>
                <w:sz w:val="26"/>
                <w:szCs w:val="26"/>
              </w:rPr>
            </w:pPr>
            <w:r w:rsidRPr="00137CA7">
              <w:rPr>
                <w:rFonts w:cs="Times New Roman"/>
                <w:spacing w:val="-2"/>
                <w:sz w:val="26"/>
                <w:szCs w:val="26"/>
              </w:rPr>
              <w:t>Sở Tài chính – 11025/STC-TCHCSN, 17/10/2026</w:t>
            </w:r>
          </w:p>
        </w:tc>
        <w:tc>
          <w:tcPr>
            <w:tcW w:w="3837" w:type="dxa"/>
            <w:vAlign w:val="center"/>
          </w:tcPr>
          <w:p w:rsidR="005E776B" w:rsidRPr="00137CA7" w:rsidRDefault="005E776B" w:rsidP="005E776B">
            <w:pPr>
              <w:widowControl w:val="0"/>
              <w:spacing w:after="0"/>
              <w:jc w:val="both"/>
              <w:rPr>
                <w:rFonts w:cs="Times New Roman"/>
                <w:spacing w:val="-2"/>
                <w:sz w:val="26"/>
                <w:szCs w:val="26"/>
              </w:rPr>
            </w:pPr>
            <w:r>
              <w:rPr>
                <w:rFonts w:cs="Times New Roman"/>
                <w:color w:val="000000"/>
                <w:sz w:val="28"/>
                <w:szCs w:val="28"/>
              </w:rPr>
              <w:t xml:space="preserve">Đề nghị </w:t>
            </w:r>
            <w:r w:rsidRPr="005E776B">
              <w:rPr>
                <w:rFonts w:cs="Times New Roman"/>
                <w:color w:val="000000"/>
                <w:sz w:val="28"/>
                <w:szCs w:val="28"/>
              </w:rPr>
              <w:t>xây dựng phương án phù hợp với khả</w:t>
            </w:r>
            <w:r>
              <w:rPr>
                <w:rFonts w:cs="Times New Roman"/>
                <w:color w:val="000000"/>
                <w:sz w:val="28"/>
                <w:szCs w:val="28"/>
              </w:rPr>
              <w:t xml:space="preserve"> </w:t>
            </w:r>
            <w:r w:rsidRPr="005E776B">
              <w:rPr>
                <w:rFonts w:cs="Times New Roman"/>
                <w:color w:val="000000"/>
                <w:sz w:val="28"/>
                <w:szCs w:val="28"/>
              </w:rPr>
              <w:t>năng cân đối ngân sách địa phương từng năm và cả giai đoạn 2027-2030</w:t>
            </w:r>
          </w:p>
        </w:tc>
        <w:tc>
          <w:tcPr>
            <w:tcW w:w="5802" w:type="dxa"/>
            <w:vAlign w:val="center"/>
          </w:tcPr>
          <w:p w:rsidR="005E776B" w:rsidRPr="00137CA7" w:rsidRDefault="005E776B" w:rsidP="005E776B">
            <w:pPr>
              <w:widowControl w:val="0"/>
              <w:spacing w:after="0"/>
              <w:jc w:val="both"/>
              <w:rPr>
                <w:rFonts w:cs="Times New Roman"/>
                <w:spacing w:val="-2"/>
                <w:sz w:val="26"/>
                <w:szCs w:val="26"/>
              </w:rPr>
            </w:pPr>
            <w:r>
              <w:rPr>
                <w:rFonts w:cs="Times New Roman"/>
                <w:spacing w:val="-2"/>
                <w:sz w:val="26"/>
                <w:szCs w:val="26"/>
              </w:rPr>
              <w:t>Giải trình: Đã bổ sung phương án cân đối ngân sách tại điểm d mục 4/IV</w:t>
            </w:r>
            <w:bookmarkStart w:id="0" w:name="_GoBack"/>
            <w:bookmarkEnd w:id="0"/>
          </w:p>
        </w:tc>
      </w:tr>
      <w:tr w:rsidR="00137CA7" w:rsidRPr="00137CA7" w:rsidTr="00A36601">
        <w:trPr>
          <w:cantSplit/>
          <w:jc w:val="center"/>
        </w:trPr>
        <w:tc>
          <w:tcPr>
            <w:tcW w:w="690" w:type="dxa"/>
            <w:vAlign w:val="center"/>
          </w:tcPr>
          <w:p w:rsidR="00B638C6" w:rsidRPr="00137CA7" w:rsidRDefault="00897743" w:rsidP="005E776B">
            <w:pPr>
              <w:widowControl w:val="0"/>
              <w:spacing w:after="0"/>
              <w:jc w:val="center"/>
              <w:rPr>
                <w:rFonts w:cs="Times New Roman"/>
                <w:spacing w:val="-2"/>
                <w:sz w:val="26"/>
                <w:szCs w:val="26"/>
              </w:rPr>
            </w:pPr>
            <w:r w:rsidRPr="00137CA7">
              <w:rPr>
                <w:rFonts w:cs="Times New Roman"/>
                <w:spacing w:val="-2"/>
                <w:sz w:val="26"/>
                <w:szCs w:val="26"/>
              </w:rPr>
              <w:lastRenderedPageBreak/>
              <w:t>2</w:t>
            </w:r>
            <w:r w:rsidR="005E776B">
              <w:rPr>
                <w:rFonts w:cs="Times New Roman"/>
                <w:spacing w:val="-2"/>
                <w:sz w:val="26"/>
                <w:szCs w:val="26"/>
              </w:rPr>
              <w:t>4</w:t>
            </w:r>
          </w:p>
        </w:tc>
        <w:tc>
          <w:tcPr>
            <w:tcW w:w="2127"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Đối chiếu chế độ xung kích</w:t>
            </w:r>
          </w:p>
        </w:tc>
        <w:tc>
          <w:tcPr>
            <w:tcW w:w="2438"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UBND xã Thanh Hà – 2032/UBND-KT; Tuệ Tĩnh – 1863/UBND-KT</w:t>
            </w:r>
          </w:p>
        </w:tc>
        <w:tc>
          <w:tcPr>
            <w:tcW w:w="3837"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Đề nghị áp dụng mức trợ cấp tuần tra, canh gác tương đương lực lượng xung kích phòng, chống thiên tai theo Nghị quyết số 24/2026/NQ-HĐND (327.600 đồng/người/ngày; ca đêm tăng 50%).</w:t>
            </w:r>
          </w:p>
        </w:tc>
        <w:tc>
          <w:tcPr>
            <w:tcW w:w="5802"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Giữ nguyên như dự thảo, lí do: Chế độ hỗ trợ lực lượng xung kích phòng, chống thiên tai theo Nghị quyết số 24/2026/NQ-HĐND áp dụng cho đối tượng, nhiệm vụ được nghị quyết quy định; thù lao tuần tra, canh gác đê là nội dung được giao quy định riêng tại khoản 2 Điều 24 Luật Đê điều và Thông tư số 01/2009/TT-BNN (được sửa đổi, bổ sung). Không lấy mức hỗ trợ của một lực lượng để áp dụng cho lực lượng khác; tránh chi trùng cho cùng thời gian, nhiệm vụ.</w:t>
            </w:r>
          </w:p>
        </w:tc>
      </w:tr>
      <w:tr w:rsidR="00137CA7" w:rsidRPr="00137CA7" w:rsidTr="00A36601">
        <w:trPr>
          <w:cantSplit/>
          <w:jc w:val="center"/>
        </w:trPr>
        <w:tc>
          <w:tcPr>
            <w:tcW w:w="690" w:type="dxa"/>
            <w:vAlign w:val="center"/>
          </w:tcPr>
          <w:p w:rsidR="00B638C6" w:rsidRPr="00137CA7" w:rsidRDefault="00897743" w:rsidP="005E776B">
            <w:pPr>
              <w:widowControl w:val="0"/>
              <w:spacing w:after="0"/>
              <w:jc w:val="center"/>
              <w:rPr>
                <w:rFonts w:cs="Times New Roman"/>
                <w:spacing w:val="-2"/>
                <w:sz w:val="26"/>
                <w:szCs w:val="26"/>
              </w:rPr>
            </w:pPr>
            <w:r w:rsidRPr="00137CA7">
              <w:rPr>
                <w:rFonts w:cs="Times New Roman"/>
                <w:spacing w:val="-2"/>
                <w:sz w:val="26"/>
                <w:szCs w:val="26"/>
              </w:rPr>
              <w:t>2</w:t>
            </w:r>
            <w:r w:rsidR="005E776B">
              <w:rPr>
                <w:rFonts w:cs="Times New Roman"/>
                <w:spacing w:val="-2"/>
                <w:sz w:val="26"/>
                <w:szCs w:val="26"/>
              </w:rPr>
              <w:t>5</w:t>
            </w:r>
          </w:p>
        </w:tc>
        <w:tc>
          <w:tcPr>
            <w:tcW w:w="2127"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Tổ trưởng, tổ phó tuần tra</w:t>
            </w:r>
          </w:p>
        </w:tc>
        <w:tc>
          <w:tcPr>
            <w:tcW w:w="2438"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UBND xã Thanh Hà; Tuệ Tĩnh</w:t>
            </w:r>
          </w:p>
        </w:tc>
        <w:tc>
          <w:tcPr>
            <w:tcW w:w="3837"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Đề nghị trợ cấp thêm theo hệ số cho tổ trưởng, tổ phó (đội trưởng, đội phó) tuần tra, canh gác; xem xét hỗ trợ cả khi không có thiên tai.</w:t>
            </w:r>
          </w:p>
        </w:tc>
        <w:tc>
          <w:tcPr>
            <w:tcW w:w="5802"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Giữ nguyên như dự thảo, lí do: Thông tư số 01/2009/TT-BNN quy định tổ chức đội tuần tra, canh gác, nhiệm vụ của đội trưởng, đội phó và hoạt động khi có lũ; thù lao gắn với việc thực tế tham gia tuần tra, canh gác. Chưa có căn cứ trong phạm vi giao quy định để đặt thêm phụ cấp chức vụ cố định hoặc chi trả khi không thực hiện nhiệm vụ.</w:t>
            </w:r>
          </w:p>
        </w:tc>
      </w:tr>
      <w:tr w:rsidR="00137CA7" w:rsidRPr="00137CA7" w:rsidTr="00A36601">
        <w:trPr>
          <w:cantSplit/>
          <w:jc w:val="center"/>
        </w:trPr>
        <w:tc>
          <w:tcPr>
            <w:tcW w:w="690" w:type="dxa"/>
            <w:vAlign w:val="center"/>
          </w:tcPr>
          <w:p w:rsidR="00B638C6" w:rsidRPr="00137CA7" w:rsidRDefault="005E776B" w:rsidP="00B638C6">
            <w:pPr>
              <w:widowControl w:val="0"/>
              <w:spacing w:after="0"/>
              <w:jc w:val="center"/>
              <w:rPr>
                <w:rFonts w:cs="Times New Roman"/>
                <w:spacing w:val="-2"/>
                <w:sz w:val="26"/>
                <w:szCs w:val="26"/>
              </w:rPr>
            </w:pPr>
            <w:r>
              <w:rPr>
                <w:rFonts w:cs="Times New Roman"/>
                <w:spacing w:val="-2"/>
                <w:sz w:val="26"/>
                <w:szCs w:val="26"/>
              </w:rPr>
              <w:t>26</w:t>
            </w:r>
          </w:p>
        </w:tc>
        <w:tc>
          <w:tcPr>
            <w:tcW w:w="2127"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Thời gian lẻ, thay ca</w:t>
            </w:r>
          </w:p>
        </w:tc>
        <w:tc>
          <w:tcPr>
            <w:tcW w:w="2438"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UBND phường Nguyễn Đại Năng; xã Tiên Minh</w:t>
            </w:r>
          </w:p>
        </w:tc>
        <w:tc>
          <w:tcPr>
            <w:tcW w:w="3837"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Đề nghị quy định cách tính thời gian trực không đủ ca, thời gian lẻ, đổi ca, trực tăng cường hoặc huy động đột xuất để thuận tiện thanh toán.</w:t>
            </w:r>
          </w:p>
        </w:tc>
        <w:tc>
          <w:tcPr>
            <w:tcW w:w="5802"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Giữ nguyên như dự thảo, lí do: Việc quy định phương pháp làm tròn hoặc chế độ đổi ca riêng. Điều 13 Thông tư số 01/2009/TT-BNN quy định bàn giao, ghi sổ nhật ký và xác nhận tình hình làm cơ sở chi trả thù lao. Thời gian trực không đủ ca được xác định theo số giờ thực tế có xác nhận, nên không làm tròn thành nửa ca hoặc cả ca khi không đủ thời gian.</w:t>
            </w:r>
          </w:p>
        </w:tc>
      </w:tr>
      <w:tr w:rsidR="00137CA7" w:rsidRPr="00137CA7" w:rsidTr="00A36601">
        <w:trPr>
          <w:cantSplit/>
          <w:jc w:val="center"/>
        </w:trPr>
        <w:tc>
          <w:tcPr>
            <w:tcW w:w="690" w:type="dxa"/>
            <w:vAlign w:val="center"/>
          </w:tcPr>
          <w:p w:rsidR="00B638C6" w:rsidRPr="00137CA7" w:rsidRDefault="005E776B" w:rsidP="00B638C6">
            <w:pPr>
              <w:widowControl w:val="0"/>
              <w:spacing w:after="0"/>
              <w:jc w:val="center"/>
              <w:rPr>
                <w:rFonts w:cs="Times New Roman"/>
                <w:spacing w:val="-2"/>
                <w:sz w:val="26"/>
                <w:szCs w:val="26"/>
              </w:rPr>
            </w:pPr>
            <w:r>
              <w:rPr>
                <w:rFonts w:cs="Times New Roman"/>
                <w:spacing w:val="-2"/>
                <w:sz w:val="26"/>
                <w:szCs w:val="26"/>
              </w:rPr>
              <w:t>27</w:t>
            </w:r>
          </w:p>
        </w:tc>
        <w:tc>
          <w:tcPr>
            <w:tcW w:w="2127"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Nguồn kinh phí, số thực chi</w:t>
            </w:r>
          </w:p>
        </w:tc>
        <w:tc>
          <w:tcPr>
            <w:tcW w:w="2438"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Sở Tài chính – 11025/STC-TCHCSN; UBND xã Nam Thanh Miện; phường Nguyễn Đại Năng; xã Tiên Minh</w:t>
            </w:r>
          </w:p>
        </w:tc>
        <w:tc>
          <w:tcPr>
            <w:tcW w:w="3837"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Đề nghị xác định kinh phí theo số người, thời gian huy động thực tế và khả năng ngân sách giai đoạn 2027–2030; hướng dẫn cơ chế hỗ trợ, bổ sung kinh phí khi cấp xã thiếu nguồn.</w:t>
            </w:r>
          </w:p>
        </w:tc>
        <w:tc>
          <w:tcPr>
            <w:tcW w:w="5802"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Tiếp thu, giải trình: Tiếp thu xác định nhu cầu kinh phí trên cơ sở số người, thời gian thực tế được phê duyệt và khả năng cân đối ngân sách.</w:t>
            </w:r>
          </w:p>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Hướng dẫn cơ chế hỗ trợ, bổ sung kinh phí khi cấp xã thiếu nguồn: Được quy định bổ sung tại Điều 12 dự thảo Quyết định (Sở Tài chính chủ trì, phối hợp với Sở Nông nghiệp và Môi trường hướng dẫn)</w:t>
            </w:r>
          </w:p>
        </w:tc>
      </w:tr>
      <w:tr w:rsidR="00137CA7" w:rsidRPr="00137CA7" w:rsidTr="00A36601">
        <w:trPr>
          <w:cantSplit/>
          <w:jc w:val="center"/>
        </w:trPr>
        <w:tc>
          <w:tcPr>
            <w:tcW w:w="690" w:type="dxa"/>
            <w:vAlign w:val="center"/>
          </w:tcPr>
          <w:p w:rsidR="00B638C6" w:rsidRPr="00137CA7" w:rsidRDefault="005E776B" w:rsidP="00B638C6">
            <w:pPr>
              <w:widowControl w:val="0"/>
              <w:spacing w:after="0"/>
              <w:jc w:val="center"/>
              <w:rPr>
                <w:rFonts w:cs="Times New Roman"/>
                <w:spacing w:val="-2"/>
                <w:sz w:val="26"/>
                <w:szCs w:val="26"/>
              </w:rPr>
            </w:pPr>
            <w:r>
              <w:rPr>
                <w:rFonts w:cs="Times New Roman"/>
                <w:spacing w:val="-2"/>
                <w:sz w:val="26"/>
                <w:szCs w:val="26"/>
              </w:rPr>
              <w:lastRenderedPageBreak/>
              <w:t>28</w:t>
            </w:r>
          </w:p>
        </w:tc>
        <w:tc>
          <w:tcPr>
            <w:tcW w:w="2127"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Trang bị, an toàn khi tuần tra</w:t>
            </w:r>
          </w:p>
        </w:tc>
        <w:tc>
          <w:tcPr>
            <w:tcW w:w="2438"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UBND phường Nguyễn Đại Năng – 1544/UBND-KT</w:t>
            </w:r>
          </w:p>
        </w:tc>
        <w:tc>
          <w:tcPr>
            <w:tcW w:w="3837"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Đề nghị quy định trang bị bảo hộ, phương tiện tuần tra và việc thay thế; xem xét chế độ hỗ trợ chi phí y tế, bảo hiểm tai nạn khi làm nhiệm vụ.</w:t>
            </w:r>
          </w:p>
        </w:tc>
        <w:tc>
          <w:tcPr>
            <w:tcW w:w="5802"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Giữ nguyên như dự thảo, lí do: Khoản 3 Điều 5 Thông tư số 26/2009/TT-BNN đã quy định nhân viên quản lý đê nhân dân được trang bị bảo hộ lao động và hưởng chế độ, chính sách hiện hành khi bị tai nạn trong lúc làm nhiệm vụ. Trang bị, hỗ trợ y tế và chế độ bảo hiểm cụ thể phải thực hiện theo quy định hiện hành.</w:t>
            </w:r>
          </w:p>
        </w:tc>
      </w:tr>
      <w:tr w:rsidR="00137CA7" w:rsidRPr="00137CA7" w:rsidTr="00A36601">
        <w:trPr>
          <w:cantSplit/>
          <w:jc w:val="center"/>
        </w:trPr>
        <w:tc>
          <w:tcPr>
            <w:tcW w:w="690" w:type="dxa"/>
            <w:vAlign w:val="center"/>
          </w:tcPr>
          <w:p w:rsidR="00B638C6" w:rsidRPr="00137CA7" w:rsidRDefault="005E776B" w:rsidP="00B638C6">
            <w:pPr>
              <w:widowControl w:val="0"/>
              <w:spacing w:after="0"/>
              <w:jc w:val="center"/>
              <w:rPr>
                <w:rFonts w:cs="Times New Roman"/>
                <w:spacing w:val="-2"/>
                <w:sz w:val="26"/>
                <w:szCs w:val="26"/>
              </w:rPr>
            </w:pPr>
            <w:r>
              <w:rPr>
                <w:rFonts w:cs="Times New Roman"/>
                <w:spacing w:val="-2"/>
                <w:sz w:val="26"/>
                <w:szCs w:val="26"/>
              </w:rPr>
              <w:t>29</w:t>
            </w:r>
          </w:p>
        </w:tc>
        <w:tc>
          <w:tcPr>
            <w:tcW w:w="2127"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Biểu mẫu chấm công, nhật ký</w:t>
            </w:r>
          </w:p>
        </w:tc>
        <w:tc>
          <w:tcPr>
            <w:tcW w:w="2438"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UBND phường Nguyễn Đại Năng; xã Tiên Minh</w:t>
            </w:r>
          </w:p>
        </w:tc>
        <w:tc>
          <w:tcPr>
            <w:tcW w:w="3837"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Đề nghị có biểu mẫu thống nhất về quyết định thành lập, phân công, nhật ký tuần tra, bảng chấm công, thanh toán và quyết toán kinh phí.</w:t>
            </w:r>
          </w:p>
        </w:tc>
        <w:tc>
          <w:tcPr>
            <w:tcW w:w="5802"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Giữ nguyên như dự thảo, lí do: Điều 13 Thông tư số 01/2009/TT-BNN quy định ghi sổ nhật ký, bàn giao, xác nhận sau ca làm cơ sở chi trả thù lao. Việc phân công, chấm công, thanh toán và lưu chứng từ thực hiện theo quy định chuyên ngành và pháp luật về ngân sách, kế toán; không cần quy phạm hóa thêm biểu mẫu hành chính tại Quyết định này.</w:t>
            </w:r>
          </w:p>
        </w:tc>
      </w:tr>
      <w:tr w:rsidR="00137CA7" w:rsidRPr="00137CA7" w:rsidTr="00A36601">
        <w:trPr>
          <w:cantSplit/>
          <w:jc w:val="center"/>
        </w:trPr>
        <w:tc>
          <w:tcPr>
            <w:tcW w:w="690" w:type="dxa"/>
            <w:vAlign w:val="center"/>
          </w:tcPr>
          <w:p w:rsidR="00B638C6" w:rsidRPr="00137CA7" w:rsidRDefault="005E776B" w:rsidP="00B638C6">
            <w:pPr>
              <w:widowControl w:val="0"/>
              <w:spacing w:after="0"/>
              <w:jc w:val="center"/>
              <w:rPr>
                <w:rFonts w:cs="Times New Roman"/>
                <w:spacing w:val="-2"/>
                <w:sz w:val="26"/>
                <w:szCs w:val="26"/>
              </w:rPr>
            </w:pPr>
            <w:r>
              <w:rPr>
                <w:rFonts w:cs="Times New Roman"/>
                <w:spacing w:val="-2"/>
                <w:sz w:val="26"/>
                <w:szCs w:val="26"/>
              </w:rPr>
              <w:t>30</w:t>
            </w:r>
          </w:p>
        </w:tc>
        <w:tc>
          <w:tcPr>
            <w:tcW w:w="2127"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Rà soát nguồn kinh phí, nguyên tắc, mức chi</w:t>
            </w:r>
          </w:p>
        </w:tc>
        <w:tc>
          <w:tcPr>
            <w:tcW w:w="2438" w:type="dxa"/>
            <w:vAlign w:val="center"/>
          </w:tcPr>
          <w:p w:rsidR="00B638C6" w:rsidRPr="00137CA7" w:rsidRDefault="00B638C6" w:rsidP="00B638C6">
            <w:pPr>
              <w:widowControl w:val="0"/>
              <w:spacing w:after="0"/>
              <w:rPr>
                <w:rFonts w:cs="Times New Roman"/>
                <w:spacing w:val="-2"/>
                <w:sz w:val="26"/>
                <w:szCs w:val="26"/>
              </w:rPr>
            </w:pPr>
            <w:r w:rsidRPr="00137CA7">
              <w:rPr>
                <w:rFonts w:cs="Times New Roman"/>
                <w:spacing w:val="-2"/>
                <w:sz w:val="26"/>
                <w:szCs w:val="26"/>
              </w:rPr>
              <w:t>Ủy ban MTTQ Việt Nam thành phố – 1138/MTTQ-BTT</w:t>
            </w:r>
          </w:p>
        </w:tc>
        <w:tc>
          <w:tcPr>
            <w:tcW w:w="3837"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Ủy ban MTTQ thành phố nhất trí sự cần thiết ban hành; đề nghị cập nhật Thông tư số 69/2026/TT-BTC và rà soát nguồn kinh phí, nguyên tắc, mức chi.</w:t>
            </w:r>
          </w:p>
        </w:tc>
        <w:tc>
          <w:tcPr>
            <w:tcW w:w="5802" w:type="dxa"/>
            <w:vAlign w:val="center"/>
          </w:tcPr>
          <w:p w:rsidR="00B638C6" w:rsidRPr="00137CA7" w:rsidRDefault="00B638C6" w:rsidP="00B638C6">
            <w:pPr>
              <w:widowControl w:val="0"/>
              <w:spacing w:after="0"/>
              <w:jc w:val="both"/>
              <w:rPr>
                <w:rFonts w:cs="Times New Roman"/>
                <w:spacing w:val="-2"/>
                <w:sz w:val="26"/>
                <w:szCs w:val="26"/>
              </w:rPr>
            </w:pPr>
            <w:r w:rsidRPr="00137CA7">
              <w:rPr>
                <w:rFonts w:cs="Times New Roman"/>
                <w:spacing w:val="-2"/>
                <w:sz w:val="26"/>
                <w:szCs w:val="26"/>
              </w:rPr>
              <w:t xml:space="preserve">Tiếp thu: Cập nhật Thông tư số 69/2026/TT-BTC thay thế Thông tư số 92/2009/TT-BTC. Rà soát nguồn kinh phí, nguyên tắc và mức chi theo quy định hiện hành tiếp thu theo ý kiến của Sở Tài chính tại Văn bản số 9391/STC-TCHCSN, 16/9/2026 và số 11025/STC-TCHCSN, 17/10/2026 </w:t>
            </w:r>
          </w:p>
        </w:tc>
      </w:tr>
    </w:tbl>
    <w:p w:rsidR="00F77945" w:rsidRPr="00482590" w:rsidRDefault="00F77945" w:rsidP="00A36601">
      <w:pPr>
        <w:widowControl w:val="0"/>
        <w:jc w:val="both"/>
        <w:rPr>
          <w:spacing w:val="-2"/>
        </w:rPr>
      </w:pPr>
    </w:p>
    <w:sectPr w:rsidR="00F77945" w:rsidRPr="00482590" w:rsidSect="00633CB8">
      <w:headerReference w:type="default" r:id="rId8"/>
      <w:pgSz w:w="16840" w:h="11907" w:orient="landscape"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532A" w:rsidRDefault="00CD532A" w:rsidP="009D319B">
      <w:pPr>
        <w:spacing w:after="0" w:line="240" w:lineRule="auto"/>
      </w:pPr>
      <w:r>
        <w:separator/>
      </w:r>
    </w:p>
  </w:endnote>
  <w:endnote w:type="continuationSeparator" w:id="0">
    <w:p w:rsidR="00CD532A" w:rsidRDefault="00CD532A" w:rsidP="009D3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532A" w:rsidRDefault="00CD532A" w:rsidP="009D319B">
      <w:pPr>
        <w:spacing w:after="0" w:line="240" w:lineRule="auto"/>
      </w:pPr>
      <w:r>
        <w:separator/>
      </w:r>
    </w:p>
  </w:footnote>
  <w:footnote w:type="continuationSeparator" w:id="0">
    <w:p w:rsidR="00CD532A" w:rsidRDefault="00CD532A" w:rsidP="009D31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6813597"/>
      <w:docPartObj>
        <w:docPartGallery w:val="Page Numbers (Top of Page)"/>
        <w:docPartUnique/>
      </w:docPartObj>
    </w:sdtPr>
    <w:sdtEndPr>
      <w:rPr>
        <w:noProof/>
      </w:rPr>
    </w:sdtEndPr>
    <w:sdtContent>
      <w:p w:rsidR="009D319B" w:rsidRDefault="009D319B" w:rsidP="009D319B">
        <w:pPr>
          <w:pStyle w:val="Header"/>
          <w:jc w:val="center"/>
        </w:pPr>
        <w:r>
          <w:fldChar w:fldCharType="begin"/>
        </w:r>
        <w:r>
          <w:instrText xml:space="preserve"> PAGE   \* MERGEFORMAT </w:instrText>
        </w:r>
        <w:r>
          <w:fldChar w:fldCharType="separate"/>
        </w:r>
        <w:r w:rsidR="005E776B">
          <w:rPr>
            <w:noProof/>
          </w:rPr>
          <w:t>7</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61BCF"/>
    <w:rsid w:val="00137CA7"/>
    <w:rsid w:val="0015074B"/>
    <w:rsid w:val="00153EF2"/>
    <w:rsid w:val="0029639D"/>
    <w:rsid w:val="002B6066"/>
    <w:rsid w:val="00306E3E"/>
    <w:rsid w:val="00326F90"/>
    <w:rsid w:val="004800B2"/>
    <w:rsid w:val="00482590"/>
    <w:rsid w:val="00516471"/>
    <w:rsid w:val="005E776B"/>
    <w:rsid w:val="00633CB8"/>
    <w:rsid w:val="00897743"/>
    <w:rsid w:val="00940BED"/>
    <w:rsid w:val="009D319B"/>
    <w:rsid w:val="00A36601"/>
    <w:rsid w:val="00A801BD"/>
    <w:rsid w:val="00AA1D8D"/>
    <w:rsid w:val="00B47730"/>
    <w:rsid w:val="00B638C6"/>
    <w:rsid w:val="00BD69EF"/>
    <w:rsid w:val="00BD6F1E"/>
    <w:rsid w:val="00CB0664"/>
    <w:rsid w:val="00CD532A"/>
    <w:rsid w:val="00D623FA"/>
    <w:rsid w:val="00E00E77"/>
    <w:rsid w:val="00EE5412"/>
    <w:rsid w:val="00F77945"/>
    <w:rsid w:val="00FC652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5095FA"/>
  <w14:defaultImageDpi w14:val="300"/>
  <w15:docId w15:val="{AAC1AFF6-C34A-4C9B-9ED6-391C48B6E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fontstyle01">
    <w:name w:val="fontstyle01"/>
    <w:basedOn w:val="DefaultParagraphFont"/>
    <w:rsid w:val="00940BED"/>
    <w:rPr>
      <w:rFonts w:ascii="Times New Roman" w:hAnsi="Times New Roman" w:cs="Times New Roman" w:hint="default"/>
      <w:b w:val="0"/>
      <w:bCs w:val="0"/>
      <w:i/>
      <w:iCs/>
      <w:color w:val="000000"/>
      <w:sz w:val="28"/>
      <w:szCs w:val="28"/>
    </w:rPr>
  </w:style>
  <w:style w:type="character" w:customStyle="1" w:styleId="fontstyle21">
    <w:name w:val="fontstyle21"/>
    <w:basedOn w:val="DefaultParagraphFont"/>
    <w:rsid w:val="00940BED"/>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0C287-21AB-4E25-A262-28CD18C13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9</Pages>
  <Words>2510</Words>
  <Characters>14311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16788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Admin</cp:lastModifiedBy>
  <cp:revision>7</cp:revision>
  <dcterms:created xsi:type="dcterms:W3CDTF">2013-12-23T23:15:00Z</dcterms:created>
  <dcterms:modified xsi:type="dcterms:W3CDTF">2026-10-30T02:31:00Z</dcterms:modified>
  <cp:category/>
</cp:coreProperties>
</file>