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6" w:type="dxa"/>
        <w:tblInd w:w="-289" w:type="dxa"/>
        <w:tblLook w:val="01E0" w:firstRow="1" w:lastRow="1" w:firstColumn="1" w:lastColumn="1" w:noHBand="0" w:noVBand="0"/>
      </w:tblPr>
      <w:tblGrid>
        <w:gridCol w:w="7088"/>
        <w:gridCol w:w="7088"/>
      </w:tblGrid>
      <w:tr w:rsidR="00936038" w14:paraId="65211B5E" w14:textId="77777777" w:rsidTr="002E66A8">
        <w:trPr>
          <w:trHeight w:val="701"/>
        </w:trPr>
        <w:tc>
          <w:tcPr>
            <w:tcW w:w="7088" w:type="dxa"/>
          </w:tcPr>
          <w:p w14:paraId="6361A759" w14:textId="28A70EC6" w:rsidR="00116A5D" w:rsidRPr="002E66A8" w:rsidRDefault="00116A5D" w:rsidP="00921B59">
            <w:pPr>
              <w:jc w:val="center"/>
            </w:pPr>
            <w:r w:rsidRPr="002E66A8">
              <w:t>U</w:t>
            </w:r>
            <w:r w:rsidR="00921B59" w:rsidRPr="002E66A8">
              <w:t>BND THÀNH PHỐ HẢI PHÒNG</w:t>
            </w:r>
          </w:p>
          <w:p w14:paraId="78E6B6A2" w14:textId="4D428BF5" w:rsidR="00921B59" w:rsidRPr="002E66A8" w:rsidRDefault="00921B59" w:rsidP="00921B59">
            <w:pPr>
              <w:jc w:val="center"/>
              <w:rPr>
                <w:b/>
                <w:bCs/>
              </w:rPr>
            </w:pPr>
            <w:r w:rsidRPr="002E66A8">
              <w:rPr>
                <w:b/>
                <w:bCs/>
              </w:rPr>
              <w:t xml:space="preserve">SỞ </w:t>
            </w:r>
            <w:r w:rsidR="00BF68EA" w:rsidRPr="002E66A8">
              <w:rPr>
                <w:b/>
                <w:bCs/>
              </w:rPr>
              <w:t xml:space="preserve">NÔNG NGHIỆP </w:t>
            </w:r>
            <w:r w:rsidRPr="002E66A8">
              <w:rPr>
                <w:b/>
                <w:bCs/>
              </w:rPr>
              <w:t>VÀ MÔI TRƯỜNG</w:t>
            </w:r>
          </w:p>
          <w:p w14:paraId="345DDE18" w14:textId="3ABA0CB0" w:rsidR="00936038" w:rsidRPr="00416D8D" w:rsidRDefault="008F22E0" w:rsidP="00921B59">
            <w:pPr>
              <w:jc w:val="center"/>
              <w:rPr>
                <w:b/>
                <w:sz w:val="24"/>
                <w:szCs w:val="24"/>
              </w:rPr>
            </w:pPr>
            <w:r>
              <w:rPr>
                <w:noProof/>
              </w:rPr>
              <mc:AlternateContent>
                <mc:Choice Requires="wps">
                  <w:drawing>
                    <wp:anchor distT="0" distB="0" distL="114300" distR="114300" simplePos="0" relativeHeight="251659264" behindDoc="0" locked="0" layoutInCell="1" allowOverlap="1" wp14:anchorId="66F45756" wp14:editId="09B01CA4">
                      <wp:simplePos x="0" y="0"/>
                      <wp:positionH relativeFrom="column">
                        <wp:posOffset>1415745</wp:posOffset>
                      </wp:positionH>
                      <wp:positionV relativeFrom="paragraph">
                        <wp:posOffset>34290</wp:posOffset>
                      </wp:positionV>
                      <wp:extent cx="1485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9439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2.7pt" to="22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"/>
                  </w:pict>
                </mc:Fallback>
              </mc:AlternateContent>
            </w:r>
          </w:p>
        </w:tc>
        <w:tc>
          <w:tcPr>
            <w:tcW w:w="7088" w:type="dxa"/>
          </w:tcPr>
          <w:p w14:paraId="101E139E" w14:textId="77777777" w:rsidR="00936038" w:rsidRPr="002E66A8" w:rsidRDefault="00936038" w:rsidP="00921B59">
            <w:pPr>
              <w:ind w:left="-108" w:right="-108"/>
              <w:jc w:val="center"/>
              <w:rPr>
                <w:b/>
              </w:rPr>
            </w:pPr>
            <w:r w:rsidRPr="002E66A8">
              <w:rPr>
                <w:b/>
              </w:rPr>
              <w:t>CỘNG HÒA XÃ HỘI CHỦ NGHĨA VIỆT NAM</w:t>
            </w:r>
          </w:p>
          <w:p w14:paraId="6CE34027" w14:textId="1EA260F9" w:rsidR="00936038" w:rsidRPr="00416D8D" w:rsidRDefault="008F22E0" w:rsidP="00921B59">
            <w:pPr>
              <w:ind w:left="-108" w:right="-108"/>
              <w:jc w:val="center"/>
              <w:rPr>
                <w:b/>
                <w:sz w:val="26"/>
                <w:szCs w:val="26"/>
              </w:rPr>
            </w:pPr>
            <w:r w:rsidRPr="002E66A8">
              <w:rPr>
                <w:b/>
                <w:i/>
                <w:noProof/>
              </w:rPr>
              <mc:AlternateContent>
                <mc:Choice Requires="wps">
                  <w:drawing>
                    <wp:anchor distT="0" distB="0" distL="114300" distR="114300" simplePos="0" relativeHeight="251660288" behindDoc="0" locked="0" layoutInCell="1" allowOverlap="1" wp14:anchorId="6BDDC905" wp14:editId="556B4B29">
                      <wp:simplePos x="0" y="0"/>
                      <wp:positionH relativeFrom="column">
                        <wp:posOffset>1197940</wp:posOffset>
                      </wp:positionH>
                      <wp:positionV relativeFrom="paragraph">
                        <wp:posOffset>228600</wp:posOffset>
                      </wp:positionV>
                      <wp:extent cx="20650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2FD41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18pt" to="25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Cz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"/>
                  </w:pict>
                </mc:Fallback>
              </mc:AlternateContent>
            </w:r>
            <w:r w:rsidR="00936038" w:rsidRPr="002E66A8">
              <w:rPr>
                <w:b/>
              </w:rPr>
              <w:t>Độc lập – Tự do – Hạnh phúc</w:t>
            </w:r>
          </w:p>
        </w:tc>
      </w:tr>
      <w:tr w:rsidR="00936038" w14:paraId="275CDF75" w14:textId="77777777" w:rsidTr="002E66A8">
        <w:tc>
          <w:tcPr>
            <w:tcW w:w="7088" w:type="dxa"/>
          </w:tcPr>
          <w:p w14:paraId="4223C116" w14:textId="205266C2" w:rsidR="00936038" w:rsidRDefault="00936038" w:rsidP="002E66A8">
            <w:pPr>
              <w:jc w:val="center"/>
            </w:pPr>
          </w:p>
        </w:tc>
        <w:tc>
          <w:tcPr>
            <w:tcW w:w="7088" w:type="dxa"/>
          </w:tcPr>
          <w:p w14:paraId="70B33DF5" w14:textId="5B4531CB" w:rsidR="00936038" w:rsidRPr="00416D8D" w:rsidRDefault="00936038" w:rsidP="002E66A8">
            <w:pPr>
              <w:jc w:val="center"/>
              <w:rPr>
                <w:i/>
              </w:rPr>
            </w:pPr>
            <w:r w:rsidRPr="00416D8D">
              <w:rPr>
                <w:i/>
              </w:rPr>
              <w:t xml:space="preserve">Hải Phòng, ngày    </w:t>
            </w:r>
            <w:r>
              <w:rPr>
                <w:i/>
              </w:rPr>
              <w:t xml:space="preserve">  </w:t>
            </w:r>
            <w:r w:rsidRPr="00416D8D">
              <w:rPr>
                <w:i/>
              </w:rPr>
              <w:t>tháng      năm 20</w:t>
            </w:r>
            <w:r>
              <w:rPr>
                <w:i/>
              </w:rPr>
              <w:t>2</w:t>
            </w:r>
            <w:r w:rsidR="00450F2E">
              <w:rPr>
                <w:i/>
              </w:rPr>
              <w:t>6</w:t>
            </w:r>
          </w:p>
        </w:tc>
      </w:tr>
    </w:tbl>
    <w:p w14:paraId="6DFBC45B" w14:textId="77777777" w:rsidR="001A4AC8" w:rsidRDefault="001A4AC8" w:rsidP="002E66A8">
      <w:pPr>
        <w:spacing w:after="120" w:line="360" w:lineRule="exact"/>
        <w:ind w:firstLine="720"/>
        <w:jc w:val="center"/>
        <w:rPr>
          <w:iCs/>
          <w:lang w:val="pl-PL"/>
        </w:rPr>
      </w:pPr>
    </w:p>
    <w:p w14:paraId="5A8E42BE" w14:textId="0EF9433A" w:rsidR="001A4AC8" w:rsidRPr="001A4AC8" w:rsidRDefault="001A4AC8" w:rsidP="0073466D">
      <w:pPr>
        <w:spacing w:after="120" w:line="360" w:lineRule="exact"/>
        <w:ind w:firstLine="720"/>
        <w:jc w:val="center"/>
        <w:rPr>
          <w:rFonts w:ascii="Times New Roman Bold" w:hAnsi="Times New Roman Bold"/>
          <w:b/>
          <w:bCs/>
          <w:iCs/>
          <w:spacing w:val="-8"/>
          <w:lang w:val="pl-PL"/>
        </w:rPr>
      </w:pPr>
      <w:r w:rsidRPr="001A4AC8">
        <w:rPr>
          <w:rFonts w:ascii="Times New Roman Bold" w:hAnsi="Times New Roman Bold"/>
          <w:b/>
          <w:bCs/>
          <w:iCs/>
          <w:spacing w:val="-8"/>
          <w:lang w:val="pl-PL"/>
        </w:rPr>
        <w:t xml:space="preserve">BẢNG THUYẾT MINH DỰ THẢO VĂN BẢN  QUY PHẠM PHÁP LUẬT </w:t>
      </w:r>
    </w:p>
    <w:p w14:paraId="7CF8E73A" w14:textId="77777777" w:rsidR="001A4AC8" w:rsidRDefault="001A4AC8" w:rsidP="00140EBA">
      <w:pPr>
        <w:spacing w:after="120" w:line="360" w:lineRule="exact"/>
        <w:ind w:firstLine="720"/>
        <w:jc w:val="both"/>
        <w:rPr>
          <w:iCs/>
          <w:lang w:val="pl-PL"/>
        </w:rPr>
      </w:pPr>
      <w:bookmarkStart w:id="0" w:name="_GoBack"/>
      <w:bookmarkEnd w:id="0"/>
    </w:p>
    <w:tbl>
      <w:tblPr>
        <w:tblStyle w:val="TableGrid"/>
        <w:tblW w:w="14029" w:type="dxa"/>
        <w:tblLook w:val="04A0" w:firstRow="1" w:lastRow="0" w:firstColumn="1" w:lastColumn="0" w:noHBand="0" w:noVBand="1"/>
      </w:tblPr>
      <w:tblGrid>
        <w:gridCol w:w="1980"/>
        <w:gridCol w:w="8647"/>
        <w:gridCol w:w="3402"/>
      </w:tblGrid>
      <w:tr w:rsidR="001A4AC8" w:rsidRPr="0073466D" w14:paraId="57FF955B" w14:textId="77777777" w:rsidTr="0073466D">
        <w:tc>
          <w:tcPr>
            <w:tcW w:w="1980" w:type="dxa"/>
            <w:vAlign w:val="center"/>
          </w:tcPr>
          <w:p w14:paraId="12E9822A" w14:textId="1F36BEB5" w:rsidR="001A4AC8" w:rsidRPr="0073466D" w:rsidRDefault="001A4AC8" w:rsidP="00450F2E">
            <w:pPr>
              <w:spacing w:after="120" w:line="360" w:lineRule="exact"/>
              <w:jc w:val="center"/>
              <w:rPr>
                <w:b/>
                <w:bCs/>
                <w:iCs/>
                <w:sz w:val="24"/>
                <w:szCs w:val="24"/>
                <w:lang w:val="pl-PL"/>
              </w:rPr>
            </w:pPr>
            <w:r w:rsidRPr="0073466D">
              <w:rPr>
                <w:b/>
                <w:bCs/>
                <w:iCs/>
                <w:sz w:val="24"/>
                <w:szCs w:val="24"/>
                <w:lang w:val="pl-PL"/>
              </w:rPr>
              <w:t>QUY PHẠM PHÁP LUẬT HIỆN HÀNH</w:t>
            </w:r>
          </w:p>
        </w:tc>
        <w:tc>
          <w:tcPr>
            <w:tcW w:w="8647" w:type="dxa"/>
            <w:vAlign w:val="center"/>
          </w:tcPr>
          <w:p w14:paraId="23333823" w14:textId="79EFC479" w:rsidR="001A4AC8" w:rsidRPr="0073466D" w:rsidRDefault="001A4AC8" w:rsidP="00450F2E">
            <w:pPr>
              <w:spacing w:after="120" w:line="360" w:lineRule="exact"/>
              <w:jc w:val="center"/>
              <w:rPr>
                <w:b/>
                <w:bCs/>
                <w:iCs/>
                <w:sz w:val="24"/>
                <w:szCs w:val="24"/>
                <w:lang w:val="pl-PL"/>
              </w:rPr>
            </w:pPr>
            <w:r w:rsidRPr="0073466D">
              <w:rPr>
                <w:b/>
                <w:bCs/>
                <w:iCs/>
                <w:sz w:val="24"/>
                <w:szCs w:val="24"/>
                <w:lang w:val="pl-PL"/>
              </w:rPr>
              <w:t>DỰ THẢO VĂN BẢN</w:t>
            </w:r>
          </w:p>
        </w:tc>
        <w:tc>
          <w:tcPr>
            <w:tcW w:w="3402" w:type="dxa"/>
            <w:vAlign w:val="center"/>
          </w:tcPr>
          <w:p w14:paraId="7EFD5700" w14:textId="2FD5DACD" w:rsidR="001A4AC8" w:rsidRPr="0073466D" w:rsidRDefault="001A4AC8" w:rsidP="00450F2E">
            <w:pPr>
              <w:spacing w:after="120" w:line="360" w:lineRule="exact"/>
              <w:jc w:val="center"/>
              <w:rPr>
                <w:b/>
                <w:bCs/>
                <w:iCs/>
                <w:sz w:val="24"/>
                <w:szCs w:val="24"/>
                <w:lang w:val="pl-PL"/>
              </w:rPr>
            </w:pPr>
            <w:r w:rsidRPr="0073466D">
              <w:rPr>
                <w:b/>
                <w:bCs/>
                <w:iCs/>
                <w:sz w:val="24"/>
                <w:szCs w:val="24"/>
                <w:lang w:val="pl-PL"/>
              </w:rPr>
              <w:t>THUYẾT MINH</w:t>
            </w:r>
          </w:p>
        </w:tc>
      </w:tr>
      <w:tr w:rsidR="00450F2E" w:rsidRPr="0073466D" w14:paraId="206F4545" w14:textId="77777777" w:rsidTr="0073466D">
        <w:tc>
          <w:tcPr>
            <w:tcW w:w="1980" w:type="dxa"/>
          </w:tcPr>
          <w:p w14:paraId="288B3182" w14:textId="0C2A2E5F" w:rsidR="00450F2E" w:rsidRPr="0073466D" w:rsidRDefault="00450F2E" w:rsidP="00450F2E">
            <w:pPr>
              <w:spacing w:after="120" w:line="360" w:lineRule="exact"/>
              <w:jc w:val="both"/>
              <w:rPr>
                <w:iCs/>
                <w:sz w:val="24"/>
                <w:szCs w:val="24"/>
                <w:lang w:val="pl-PL"/>
              </w:rPr>
            </w:pPr>
            <w:r w:rsidRPr="0073466D">
              <w:rPr>
                <w:sz w:val="24"/>
                <w:szCs w:val="24"/>
              </w:rPr>
              <w:t>Điều 1. Phạm vi điều chỉnh, đối tượng áp dụng</w:t>
            </w:r>
          </w:p>
        </w:tc>
        <w:tc>
          <w:tcPr>
            <w:tcW w:w="8647" w:type="dxa"/>
          </w:tcPr>
          <w:p w14:paraId="2B8B5A72" w14:textId="77777777" w:rsidR="00BF23F3" w:rsidRPr="0073466D" w:rsidRDefault="00BF23F3" w:rsidP="00BF23F3">
            <w:pPr>
              <w:pStyle w:val="Vanbnnidung1"/>
              <w:tabs>
                <w:tab w:val="left" w:pos="1161"/>
              </w:tabs>
              <w:spacing w:before="120" w:line="350" w:lineRule="exact"/>
              <w:rPr>
                <w:bCs/>
                <w:sz w:val="24"/>
                <w:szCs w:val="24"/>
                <w:lang w:eastAsia="vi-VN"/>
              </w:rPr>
            </w:pPr>
            <w:r w:rsidRPr="0073466D">
              <w:rPr>
                <w:bCs/>
                <w:sz w:val="24"/>
                <w:szCs w:val="24"/>
                <w:lang w:eastAsia="vi-VN"/>
              </w:rPr>
              <w:t>1. Quy chế này quy định về nguyên tắc, phương thức, nội dung trách nhiệm chủ trì và phối hợp giữa các cơ quan, đơn vị trong công tác quản lý nhà nước về khoáng sản trên địa bàn thành phố Hải Phòng.</w:t>
            </w:r>
          </w:p>
          <w:p w14:paraId="7EF70AE9" w14:textId="1C19889B" w:rsidR="00450F2E" w:rsidRPr="0073466D" w:rsidRDefault="00BF23F3" w:rsidP="00BF23F3">
            <w:pPr>
              <w:pStyle w:val="Vanbnnidung1"/>
              <w:shd w:val="clear" w:color="auto" w:fill="auto"/>
              <w:tabs>
                <w:tab w:val="left" w:pos="1161"/>
              </w:tabs>
              <w:spacing w:before="120" w:line="350" w:lineRule="exact"/>
              <w:rPr>
                <w:bCs/>
                <w:sz w:val="24"/>
                <w:szCs w:val="24"/>
                <w:lang w:eastAsia="vi-VN"/>
              </w:rPr>
            </w:pPr>
            <w:r w:rsidRPr="0073466D">
              <w:rPr>
                <w:bCs/>
                <w:sz w:val="24"/>
                <w:szCs w:val="24"/>
                <w:lang w:eastAsia="vi-VN"/>
              </w:rPr>
              <w:t>2. Quy chế này áp dụng đối với các Sở, ngành thành phố; Ủy ban nhân dân các xã, phường, đặc khu và các cơ quan, đơn vị liên quan đến hoạt động khoáng sản trên địa bàn thành phố Hải Phòng.</w:t>
            </w:r>
          </w:p>
        </w:tc>
        <w:tc>
          <w:tcPr>
            <w:tcW w:w="3402" w:type="dxa"/>
          </w:tcPr>
          <w:p w14:paraId="666A8B4F" w14:textId="52CB7A15" w:rsidR="00450F2E" w:rsidRPr="0073466D" w:rsidRDefault="00BF23F3" w:rsidP="00450F2E">
            <w:pPr>
              <w:spacing w:after="120" w:line="360" w:lineRule="exact"/>
              <w:jc w:val="both"/>
              <w:rPr>
                <w:iCs/>
                <w:sz w:val="24"/>
                <w:szCs w:val="24"/>
                <w:lang w:val="pl-PL"/>
              </w:rPr>
            </w:pPr>
            <w:r w:rsidRPr="0073466D">
              <w:rPr>
                <w:iCs/>
                <w:sz w:val="24"/>
                <w:szCs w:val="24"/>
                <w:lang w:val="pl-PL"/>
              </w:rPr>
              <w:t>Quy định nhằm xác định rõ phạm vi điều chỉnh và đối tượng áp dụng của Quy chế, làm cơ sở pháp lý cho việc triển khai thống nhất công tác phối hợp quản lý nhà nước về khoáng sản trên địa bàn thành phố Hải Phòng.</w:t>
            </w:r>
          </w:p>
        </w:tc>
      </w:tr>
      <w:tr w:rsidR="00450F2E" w:rsidRPr="0073466D" w14:paraId="3129F57C" w14:textId="77777777" w:rsidTr="0073466D">
        <w:tc>
          <w:tcPr>
            <w:tcW w:w="1980" w:type="dxa"/>
          </w:tcPr>
          <w:p w14:paraId="146312B6" w14:textId="5843BF01" w:rsidR="00450F2E" w:rsidRPr="0073466D" w:rsidRDefault="0073466D" w:rsidP="00450F2E">
            <w:pPr>
              <w:spacing w:after="120" w:line="360" w:lineRule="exact"/>
              <w:jc w:val="both"/>
              <w:rPr>
                <w:iCs/>
                <w:sz w:val="24"/>
                <w:szCs w:val="24"/>
                <w:lang w:val="pl-PL"/>
              </w:rPr>
            </w:pPr>
            <w:r w:rsidRPr="0073466D">
              <w:rPr>
                <w:sz w:val="24"/>
                <w:szCs w:val="24"/>
              </w:rPr>
              <w:t xml:space="preserve">Điều </w:t>
            </w:r>
            <w:r w:rsidR="00450F2E" w:rsidRPr="0073466D">
              <w:rPr>
                <w:sz w:val="24"/>
                <w:szCs w:val="24"/>
              </w:rPr>
              <w:t>2. Nguyên tắc phối hợp</w:t>
            </w:r>
          </w:p>
        </w:tc>
        <w:tc>
          <w:tcPr>
            <w:tcW w:w="8647" w:type="dxa"/>
          </w:tcPr>
          <w:p w14:paraId="13B3EED8"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1. Đảm bảo khai thác, sử dụng hợp lý, tiết kiệm, hiệu quả tài nguyên khoáng sản phục vụ nhu cầu trước mắt và lâu dài, phục vụ phát triển kinh tế - xã hội gắn với bảo vệ môi trường, cảnh quan.</w:t>
            </w:r>
          </w:p>
          <w:p w14:paraId="78DE8AA4"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2. Công tác phối hợp được thực hiện đúng quy định của pháp luật về khoáng sản và các văn bản có liên quan; phù hợp với chức năng, nhiệm vụ, quyền hạn được pháp luật quy định.</w:t>
            </w:r>
          </w:p>
          <w:p w14:paraId="0C799BEF"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lastRenderedPageBreak/>
              <w:t>3. Bảo đảm đồng bộ, hiệu quả trong việc trao đổi, cung cấp thông tin, thực hiện báo cáo, cho ý kiến theo chuyên ngành, địa bàn quản lý, phối hợp kiểm tra hoạt động khoáng sản trên địa bàn thành phố và chịu trách nhiệm cụ thể theo chức năng quản lý của từng cơ quan, đơn vị liên quan. Việc trao đổi, cung cấp thông tin phải kịp thời, đầy đủ, chính xác theo quy định của Quy chế này. Việc sử dụng thông tin, tài liệu, dữ liệu do cơ quan phối hợp cung cấp phải đảm bảo đúng mục đích, đúng quy định của pháp luật. Nghiêm cấm hành vi lợi dụng việc sử dụng thông tin, tài liệu, dữ liệu do cơ quan phối hợp cung cấp để phục vụ các mục đích bất hợp pháp khác; không để xảy ra vi phạm pháp luật, tham nhũng, tiêu cực, “lợi ích nhóm”, lãng phí.</w:t>
            </w:r>
          </w:p>
          <w:p w14:paraId="305FD819"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4. Đáp ứng yêu cầu giải quyết nhanh gọn thủ tục hành chính trong lĩnh vực khoáng sản, tạo điều kiện thuận lợi cho các tổ chức, cá nhân tham gia đầu tư hoạt động khoáng sản.</w:t>
            </w:r>
          </w:p>
          <w:p w14:paraId="37D180AC" w14:textId="67F1FA5E" w:rsidR="00450F2E" w:rsidRPr="0073466D" w:rsidRDefault="00BF23F3" w:rsidP="00BF23F3">
            <w:pPr>
              <w:spacing w:after="120" w:line="360" w:lineRule="exact"/>
              <w:jc w:val="both"/>
              <w:rPr>
                <w:iCs/>
                <w:sz w:val="24"/>
                <w:szCs w:val="24"/>
                <w:lang w:val="pl-PL"/>
              </w:rPr>
            </w:pPr>
            <w:r w:rsidRPr="0073466D">
              <w:rPr>
                <w:iCs/>
                <w:sz w:val="24"/>
                <w:szCs w:val="24"/>
                <w:lang w:val="pl-PL"/>
              </w:rPr>
              <w:t>5. Đảm bảo tính chủ động trong công tác phối hợp; xử lý những vấn đề phát sinh theo chức năng nhiệm vụ và thẩm quyền của các cơ quan đối với các hoạt động khoáng sản. Hỗ trợ trong xử lý các tình huống phức tạp bảo đảm đúng quy định của pháp luật. Việc phối hợp đảm bảo không ảnh hưởng đến hoạt động bình thường của các cơ quan và thực hiện đồng bộ, hiệu quả, không chồng chéo chức năng, nhiệm vụ của các Sở, ngành, đơn vị theo quy định của pháp luật.</w:t>
            </w:r>
          </w:p>
        </w:tc>
        <w:tc>
          <w:tcPr>
            <w:tcW w:w="3402" w:type="dxa"/>
          </w:tcPr>
          <w:p w14:paraId="7B4214EE" w14:textId="58F67D6F"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 xml:space="preserve">Quy định các nguyên tắc phối hợp trong quản lý hoạt động khoáng sản nhằm bảo đảm sự chỉ đạo thống nhất của Ủy ban nhân dân thành phố; xác định rõ trách nhiệm của từng cơ quan, đơn vị trong phạm vi chức năng, nhiệm vụ được giao; bảo đảm việc phối </w:t>
            </w:r>
            <w:r w:rsidRPr="0073466D">
              <w:rPr>
                <w:iCs/>
                <w:sz w:val="24"/>
                <w:szCs w:val="24"/>
                <w:lang w:val="pl-PL"/>
              </w:rPr>
              <w:lastRenderedPageBreak/>
              <w:t>hợp được thực hiện thường xuyên, kịp thời, hiệu quả, đúng quy định của pháp luật và tránh chồng chéo, trùng lặp trong quá trình tổ chức thực hiện.</w:t>
            </w:r>
          </w:p>
        </w:tc>
      </w:tr>
      <w:tr w:rsidR="00450F2E" w:rsidRPr="0073466D" w14:paraId="6EFE2799" w14:textId="77777777" w:rsidTr="0073466D">
        <w:tc>
          <w:tcPr>
            <w:tcW w:w="1980" w:type="dxa"/>
          </w:tcPr>
          <w:p w14:paraId="7F84CE46" w14:textId="2BC7109C" w:rsidR="00450F2E" w:rsidRPr="0073466D" w:rsidRDefault="00450F2E" w:rsidP="00450F2E">
            <w:pPr>
              <w:spacing w:after="120" w:line="360" w:lineRule="exact"/>
              <w:jc w:val="both"/>
              <w:rPr>
                <w:iCs/>
                <w:sz w:val="24"/>
                <w:szCs w:val="24"/>
                <w:lang w:val="pl-PL"/>
              </w:rPr>
            </w:pPr>
            <w:r w:rsidRPr="0073466D">
              <w:rPr>
                <w:sz w:val="24"/>
                <w:szCs w:val="24"/>
              </w:rPr>
              <w:lastRenderedPageBreak/>
              <w:t xml:space="preserve">Điều 3. Phương thức phối hợp </w:t>
            </w:r>
          </w:p>
        </w:tc>
        <w:tc>
          <w:tcPr>
            <w:tcW w:w="8647" w:type="dxa"/>
          </w:tcPr>
          <w:p w14:paraId="141E7F33"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1. Cơ quan chủ trì trong phạm vi, chức năng, nhiệm vụ của mình tùy theo tính chất, nội dung của công việc có thể áp dụng một trong các phương thức phối hợp: trao đổi thông tin qua điện thoại, lấy ý kiến bằng văn bản; tổ chức cuộc họp; tổ chức đoàn khảo sát; thanh tra, kiểm tra, tổ chức đoàn công tác liên ngành có liên quan hoặc thông tin trực tiếp (trong trường hợp cần thiết) đến Thủ trưởng cơ quan phối hợp để yêu cầu, đề nghị thực hiện nhiệm vụ có liên quan cần phối hợp; chịu trách nhiệm trước Ủy ban nhân dân thành phố và pháp luật về nội dung được giao chủ trì.</w:t>
            </w:r>
          </w:p>
          <w:p w14:paraId="71029646"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2. Cơ quan phối hợp trong phạm vi, chức năng, nhiệm vụ của mình có trách nhiệm:</w:t>
            </w:r>
          </w:p>
          <w:p w14:paraId="0B4BF7F7"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lastRenderedPageBreak/>
              <w:t>a) Cung cấp đầy đủ thông tin, tài liệu, ý kiến theo lĩnh vực chuyên môn, chuyên ngành liên quan đến công tác quản lý nhà nước về khoáng sản và các vấn đề có liên quan theo đề nghị của cơ quan chủ trì. Việc cung cấp thông tin đảm bảo trong thời hạn không quá 15 ngày làm việc kể từ ngày nhận được văn bản yêu cầu, trường hợp nội dung phối hợp theo yêu cầu bằng văn bản khẩn, hỏa tốc, công điện hoặc có thời hạn giao tại văn bản của của cơ quan cấp trên thì phải thực hiện phối hợp ngay trước thời hạn yêu cầu của văn bản đó.</w:t>
            </w:r>
          </w:p>
          <w:p w14:paraId="7C746E02"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 xml:space="preserve">b) Cử cán bộ tham gia phối hợp kịp thời khi có yêu cầu và chịu mọi trách nhiệm theo nhiệm vụ phối hợp; khi phối hợp theo hình thức tổ chức cuộc họp hoặc lập đoàn khảo sát, đoàn công tác liên ngành thì cơ quan phối hợp phải chiu trách nhiệm trước Ủy ban nhân dân thành phố về nhiệm vụ, ý kiến của cán bộ được cử tham gia thực hiện nhiệm vụ. </w:t>
            </w:r>
          </w:p>
          <w:p w14:paraId="19AD342C" w14:textId="77777777" w:rsidR="00BF23F3" w:rsidRPr="0073466D" w:rsidRDefault="00BF23F3" w:rsidP="00BF23F3">
            <w:pPr>
              <w:spacing w:after="120" w:line="360" w:lineRule="exact"/>
              <w:jc w:val="both"/>
              <w:rPr>
                <w:iCs/>
                <w:sz w:val="24"/>
                <w:szCs w:val="24"/>
                <w:lang w:val="pl-PL"/>
              </w:rPr>
            </w:pPr>
            <w:r w:rsidRPr="0073466D">
              <w:rPr>
                <w:iCs/>
                <w:sz w:val="24"/>
                <w:szCs w:val="24"/>
                <w:lang w:val="pl-PL"/>
              </w:rPr>
              <w:t>c) Quá thời hạn quy định tại điểm a khoản này mà cơ quan liên quan không thực hiện nhiệm vụ phối hợp thì cơ quan chủ trì quyết định việc thực hiện nhiệm vụ được giao hoặc báo cáo Ủy ban nhân dân thành phố để chỉ đạo thực hiện nghiêm túc nhiệm vụ phối hợp.</w:t>
            </w:r>
          </w:p>
          <w:p w14:paraId="24EA5CC6" w14:textId="24B72FC3" w:rsidR="00450F2E" w:rsidRPr="0073466D" w:rsidRDefault="00BF23F3" w:rsidP="00BF23F3">
            <w:pPr>
              <w:spacing w:after="120" w:line="360" w:lineRule="exact"/>
              <w:jc w:val="both"/>
              <w:rPr>
                <w:iCs/>
                <w:sz w:val="24"/>
                <w:szCs w:val="24"/>
                <w:lang w:val="pl-PL"/>
              </w:rPr>
            </w:pPr>
            <w:r w:rsidRPr="0073466D">
              <w:rPr>
                <w:iCs/>
                <w:sz w:val="24"/>
                <w:szCs w:val="24"/>
                <w:lang w:val="pl-PL"/>
              </w:rPr>
              <w:t>d) Nghiêm cấm hành vi lợi dụng việc sử dụng thông tin, tài liệu, dữ liệu do cơ quan phối hợp cung cấp để vụ lợi hoặc phục vụ các mục đích bất hợp pháp khác.</w:t>
            </w:r>
          </w:p>
        </w:tc>
        <w:tc>
          <w:tcPr>
            <w:tcW w:w="3402" w:type="dxa"/>
          </w:tcPr>
          <w:p w14:paraId="4DF5EFD2" w14:textId="4848CF3C" w:rsidR="00450F2E" w:rsidRPr="0073466D" w:rsidRDefault="00BF23F3" w:rsidP="00BF23F3">
            <w:pPr>
              <w:tabs>
                <w:tab w:val="left" w:pos="1780"/>
              </w:tabs>
              <w:spacing w:after="120" w:line="360" w:lineRule="exact"/>
              <w:jc w:val="both"/>
              <w:rPr>
                <w:iCs/>
                <w:sz w:val="24"/>
                <w:szCs w:val="24"/>
                <w:lang w:val="pl-PL"/>
              </w:rPr>
            </w:pPr>
            <w:r w:rsidRPr="0073466D">
              <w:rPr>
                <w:iCs/>
                <w:sz w:val="24"/>
                <w:szCs w:val="24"/>
                <w:lang w:val="pl-PL"/>
              </w:rPr>
              <w:lastRenderedPageBreak/>
              <w:t xml:space="preserve">Quy định cụ thể các phương thức phối hợp giữa các Sở, ngành, địa phương trong công tác quản lý nhà nước về khoáng sản, bao gồm: trao đổi thông tin, phối hợp bằng văn bản, phối hợp thông qua kiểm tra, thanh tra, họp liên ngành và các hình thức phối hợp </w:t>
            </w:r>
            <w:r w:rsidRPr="0073466D">
              <w:rPr>
                <w:iCs/>
                <w:sz w:val="24"/>
                <w:szCs w:val="24"/>
                <w:lang w:val="pl-PL"/>
              </w:rPr>
              <w:lastRenderedPageBreak/>
              <w:t>khác theo quy định. Việc quy định rõ phương thức phối hợp góp phần nâng cao hiệu quả thực thi nhiệm vụ và trách nhiệm của các cơ quan liên quan.</w:t>
            </w:r>
          </w:p>
        </w:tc>
      </w:tr>
      <w:tr w:rsidR="00450F2E" w:rsidRPr="0073466D" w14:paraId="66B2BBD3" w14:textId="77777777" w:rsidTr="0073466D">
        <w:tc>
          <w:tcPr>
            <w:tcW w:w="1980" w:type="dxa"/>
          </w:tcPr>
          <w:p w14:paraId="092C2EB5" w14:textId="30AB883E" w:rsidR="00450F2E" w:rsidRPr="0073466D" w:rsidRDefault="00450F2E" w:rsidP="00450F2E">
            <w:pPr>
              <w:spacing w:line="400" w:lineRule="exact"/>
              <w:rPr>
                <w:rStyle w:val="CharChar2"/>
                <w:sz w:val="24"/>
                <w:szCs w:val="24"/>
                <w:lang w:eastAsia="vi-VN"/>
              </w:rPr>
            </w:pPr>
            <w:r w:rsidRPr="0073466D">
              <w:rPr>
                <w:sz w:val="24"/>
                <w:szCs w:val="24"/>
              </w:rPr>
              <w:lastRenderedPageBreak/>
              <w:t>Điều 4. Nội dung phối hợp</w:t>
            </w:r>
          </w:p>
        </w:tc>
        <w:tc>
          <w:tcPr>
            <w:tcW w:w="8647" w:type="dxa"/>
          </w:tcPr>
          <w:p w14:paraId="34683161"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1. Phối hợp trong công tác lập, điều chỉnh, bổ sung phương án quản lý về địa chất, khoáng sản, xác định khu vực đấu giá quyền khai thác khoáng sản, khu vực không đấu giá quyền khai thác khoáng sản; khoanh định khu vực cấm hoạt động khoáng sản, khu vực tạm cấm hoạt động khoáng sản, đánh giá tiềm năng khoáng sản đối với khoáng sản theo thẩm quyền. </w:t>
            </w:r>
          </w:p>
          <w:p w14:paraId="1C3B2AD6"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lastRenderedPageBreak/>
              <w:t>2. Phối hợp trong công tác thẩm định hồ sơ đề xuất chấp thuận chủ trương đầu tư dự án khai thác, chế biến khoáng sản; thẩm định, cho ý kiến về Báo cáo nghiên cứu khả thi, Báo cáo kinh tế-kỹ thuật dự án đầu tư xây dựng công trình khai thác, chế biến khoáng sản; thẩm định cấp phép hoạt động khoáng sản</w:t>
            </w:r>
          </w:p>
          <w:p w14:paraId="24E709F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3. Phối hợp trong công tác quản lý hoạt động khoáng sản sau khi cấp giấy phép, xác nhận đăng ký thu hồi khoáng sản</w:t>
            </w:r>
          </w:p>
          <w:p w14:paraId="4E771C3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4. Phối hợp trong công tác đóng cửa mỏ khoáng sản; thu hồi, chấm dứt hiệu lực Giấy phép hoạt động khoáng sản</w:t>
            </w:r>
          </w:p>
          <w:p w14:paraId="4A82DDC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5. Phối hợp trong công tác quản lý vận chuyển, tiêu thụ khoáng sản</w:t>
            </w:r>
          </w:p>
          <w:p w14:paraId="1983B73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6. Phối hợp trong bảo vệ khoáng sản chưa khai thác; phối hợp trong quản lý cát, sỏi lòng sông, lòng hồ và khu vực biển tại khu vực giáp ranh địa phận hành chính cấp tỉnh</w:t>
            </w:r>
          </w:p>
          <w:p w14:paraId="6D17DC11"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7. Phối hợp trong kiểm tra chuyên đề và đột xuất hoạt động khoáng sản </w:t>
            </w:r>
          </w:p>
          <w:p w14:paraId="47626F6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8. Phối hợp trong xử lý tình hình an ninh trật tự; giải quyết đơn thư kiến nghị phản ánh, khiếu nại, tố cáo trong hoạt động khoáng sản</w:t>
            </w:r>
          </w:p>
          <w:p w14:paraId="26580282"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9. Phối hợp trong bảo vệ môi trường, bảo vệ đất đai, bờ bãi ven sông, đê điều trong hoạt động khai thác khoáng sản </w:t>
            </w:r>
          </w:p>
          <w:p w14:paraId="7F089271" w14:textId="1964EB07"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10. Phối hợp trong công tác tuyên truyền, phổ biến pháp luật về khoáng sản</w:t>
            </w:r>
          </w:p>
        </w:tc>
        <w:tc>
          <w:tcPr>
            <w:tcW w:w="3402" w:type="dxa"/>
          </w:tcPr>
          <w:p w14:paraId="06E6FE34" w14:textId="404E11DC"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 xml:space="preserve">Quy định đầy đủ các nội dung phối hợp trong công tác quản lý nhà nước về khoáng sản trên địa bàn thành phố, bao quát toàn bộ quá trình từ quy hoạch, cấp phép, quản lý sau cấp phép, bảo vệ khoáng sản chưa khai thác, kiểm </w:t>
            </w:r>
            <w:r w:rsidRPr="0073466D">
              <w:rPr>
                <w:iCs/>
                <w:sz w:val="24"/>
                <w:szCs w:val="24"/>
                <w:lang w:val="pl-PL"/>
              </w:rPr>
              <w:lastRenderedPageBreak/>
              <w:t>tra, thanh tra, xử lý vi phạm đến công tác tuyên truyền, phổ biến pháp luật. Quy định này nhằm bảo đảm công tác quản lý khoáng sản được thực hiện đồng bộ, thống nhất và hiệu quả.</w:t>
            </w:r>
          </w:p>
        </w:tc>
      </w:tr>
      <w:tr w:rsidR="002E66A8" w:rsidRPr="0073466D" w14:paraId="6BCAFD54" w14:textId="77777777" w:rsidTr="0073466D">
        <w:tc>
          <w:tcPr>
            <w:tcW w:w="1980" w:type="dxa"/>
          </w:tcPr>
          <w:p w14:paraId="19708B89" w14:textId="3D2D319A" w:rsidR="002E66A8" w:rsidRPr="0073466D" w:rsidRDefault="00450F2E" w:rsidP="00450F2E">
            <w:pPr>
              <w:spacing w:before="120" w:after="120" w:line="380" w:lineRule="exact"/>
              <w:jc w:val="both"/>
              <w:rPr>
                <w:rStyle w:val="CharChar2"/>
                <w:sz w:val="24"/>
                <w:szCs w:val="24"/>
              </w:rPr>
            </w:pPr>
            <w:r w:rsidRPr="0073466D">
              <w:rPr>
                <w:sz w:val="24"/>
                <w:szCs w:val="24"/>
              </w:rPr>
              <w:lastRenderedPageBreak/>
              <w:t xml:space="preserve">Điều 5. Lập, điều chỉnh, bổ sung phương án quản lý về địa chất, khoáng sản, xác định khu vực đấu giá quyền khai </w:t>
            </w:r>
            <w:r w:rsidRPr="0073466D">
              <w:rPr>
                <w:sz w:val="24"/>
                <w:szCs w:val="24"/>
              </w:rPr>
              <w:lastRenderedPageBreak/>
              <w:t>thác khoáng sản, khu vực không đấu giá quyền khai thác khoáng sản; khoanh định khu vực cấm hoạt động khoáng sản, khu vực tạm cấm hoạt động khoáng sản, đánh giá tiềm năng khoáng sản đối với khoáng sản</w:t>
            </w:r>
          </w:p>
        </w:tc>
        <w:tc>
          <w:tcPr>
            <w:tcW w:w="8647" w:type="dxa"/>
          </w:tcPr>
          <w:p w14:paraId="66C4B18B"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1. Sở Nông nghiệp và Môi trường: Chủ trì, phối hợp với các Sở, ngành và Ủy ban nhân dân cấp xã:</w:t>
            </w:r>
          </w:p>
          <w:p w14:paraId="22DC13D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Tổ chức rà soát, thu thập, tổng hợp tài liệu, số liệu về địa chất, khoáng sản; đánh giá tiềm năng khoáng sản đối với các loại khoáng sản theo thẩm quyền;</w:t>
            </w:r>
          </w:p>
          <w:p w14:paraId="6FF1E516"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Chủ trì xác định các khu vực đủ điều kiện đưa ra đấu giá quyền khai thác khoáng sản; các khu vực không đấu giá quyền khai thác khoáng sản theo quy định của pháp luật về khoáng sản;</w:t>
            </w:r>
          </w:p>
          <w:p w14:paraId="2DEE6FDC"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Chủ trì khoanh định khu vực cấm hoạt động khoáng sản, khu vực tạm cấm hoạt động khoáng sản trên cơ sở yêu cầu bảo đảm quốc phòng, an ninh; ngăn ngừa, giảm thiểu tác động đến môi trường, cảnh quan thiên nhiên, di tích lịch sử - văn hóa; bảo vệ rừng sản xuất là rừng tự nhiên; bảo vệ công trình giao thông, thủy lợi, thủy điện, đê điều; hệ thống cấp nước, thoát nước, xử lý chất thải; công trình năng lượng, công trình hạ tầng bưu chính, viễn thông, công nghệ thông tin;</w:t>
            </w:r>
          </w:p>
          <w:p w14:paraId="2F460FE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Tổng hợp, hoàn thiện phương án quản lý về địa chất, khoáng sản để tích hợp vào Quy hoạch thành phố; tổ chức triển khai thực hiện sau khi được cấp có thẩm quyền phê duyệt.</w:t>
            </w:r>
          </w:p>
          <w:p w14:paraId="2DDE027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2. Sở Tài chính: Phối hợp với Sở Nông nghiệp và Môi trường:</w:t>
            </w:r>
          </w:p>
          <w:p w14:paraId="3911636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Tham gia đánh giá hiệu quả kinh tế - xã hội, khả năng tạo nguồn thu ngân sách nhà nước từ các khu vực khoáng sản dự kiến đưa ra đấu giá;</w:t>
            </w:r>
          </w:p>
          <w:p w14:paraId="6B1E330A"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Phối hợp rà soát, đề xuất các khu vực khoáng sản đủ điều kiện đấu giá hoặc không đấu giá quyền khai thác khoáng sản trên cơ sở quy định pháp luật và phương án quản lý được đề xuất;</w:t>
            </w:r>
          </w:p>
          <w:p w14:paraId="0098E652"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Chủ trì tổng hợp hồ sơ trình cấp có thẩm quyền phê duyệt hoặc phê duyệt điều chỉnh, bổ sung phương án quản lý về địa chất, khoáng sản trong Quy hoạch thành phố theo quy định.</w:t>
            </w:r>
          </w:p>
          <w:p w14:paraId="04C8899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3. Sở Xây dựng: Phối hợp với Sở Nông nghiệp và Môi trường, Sở Tài chính:</w:t>
            </w:r>
          </w:p>
          <w:p w14:paraId="1C544439"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Tham gia ý kiến về sự phù hợp của các khu vực khoáng sản với định hướng phát triển đô thị, phát triển hạ tầng kỹ thuật, quy hoạch xây dựng và nhu cầu vật liệu xây dựng trên địa bàn;</w:t>
            </w:r>
          </w:p>
          <w:p w14:paraId="67CA0B2A"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Đề xuất các khu vực khoáng sản cần hạn chế, không đưa vào đấu giá hoặc đề nghị khoanh định khu vực cấm, tạm cấm hoạt động khoáng sản nhằm bảo đảm an toàn công trình xây dựng, phát triển không gian đô thị và nông thôn.</w:t>
            </w:r>
          </w:p>
          <w:p w14:paraId="4D1B3D9C"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4. Các Sở, ngành khác liên quan theo chức năng, nhiệm vụ được giao:</w:t>
            </w:r>
          </w:p>
          <w:p w14:paraId="291768A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Phối hợp cung cấp thông tin, số liệu chuyên ngành; tham gia ý kiến đối với việc xác định khu vực đấu giá, khu vực không đấu giá quyền khai thác khoáng sản; khoanh định khu vực cấm, tạm cấm hoạt động khoáng sản;</w:t>
            </w:r>
          </w:p>
          <w:p w14:paraId="0217C158"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Đề xuất các khu vực cần bảo vệ, hạn chế hoặc cấm hoạt động khoáng sản phục vụ mục tiêu quốc phòng, an ninh, bảo vệ môi trường, bảo tồn thiên nhiên, di sản văn hóa và các mục tiêu phát triển khác.</w:t>
            </w:r>
          </w:p>
          <w:p w14:paraId="6460F02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5. Ủy ban nhân dân cấp xã: Chủ trì, phối hợp với các cơ quan chuyên môn và cộng đồng dân cư:</w:t>
            </w:r>
          </w:p>
          <w:p w14:paraId="75EB2326"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Rà soát hiện trạng sử dụng đất, dân cư, công trình hạ tầng tại địa phương; tham gia ý kiến đối với việc xác định khu vực đấu giá, không đấu giá quyền khai thác khoáng sản và khoanh định khu vực cấm, tạm cấm hoạt động khoáng sản trên địa bàn;</w:t>
            </w:r>
          </w:p>
          <w:p w14:paraId="58B0651C"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Tổ chức lấy ý kiến nhân dân nơi có khoáng sản dự kiến đưa vào phương án quản lý về địa chất, khoáng sản theo quy định của Luật Thực hiện dân chủ ở cơ sở;</w:t>
            </w:r>
          </w:p>
          <w:p w14:paraId="0DA5C7F6" w14:textId="0223CA34" w:rsidR="002E66A8"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Thực hiện công khai thông tin để nhân dân biết, tham gia giám sát việc thực hiện phương án sau khi được phê duyệt.</w:t>
            </w:r>
          </w:p>
        </w:tc>
        <w:tc>
          <w:tcPr>
            <w:tcW w:w="3402" w:type="dxa"/>
          </w:tcPr>
          <w:p w14:paraId="2BF4DCE5" w14:textId="6B3A9C11" w:rsidR="002E66A8" w:rsidRPr="0073466D" w:rsidRDefault="00BF23F3" w:rsidP="00140EBA">
            <w:pPr>
              <w:spacing w:after="120" w:line="360" w:lineRule="exact"/>
              <w:jc w:val="both"/>
              <w:rPr>
                <w:iCs/>
                <w:sz w:val="24"/>
                <w:szCs w:val="24"/>
                <w:lang w:val="pl-PL"/>
              </w:rPr>
            </w:pPr>
            <w:r w:rsidRPr="0073466D">
              <w:rPr>
                <w:iCs/>
                <w:sz w:val="24"/>
                <w:szCs w:val="24"/>
                <w:lang w:val="pl-PL"/>
              </w:rPr>
              <w:lastRenderedPageBreak/>
              <w:t xml:space="preserve">Quy định trách nhiệm phối hợp của các Sở, ngành, địa phương trong việc lập, điều chỉnh, bổ sung phương án quản lý về địa chất, khoáng sản; xác định khu vực đấu giá, không đấu giá quyền khai thác khoáng sản; khoanh </w:t>
            </w:r>
            <w:r w:rsidRPr="0073466D">
              <w:rPr>
                <w:iCs/>
                <w:sz w:val="24"/>
                <w:szCs w:val="24"/>
                <w:lang w:val="pl-PL"/>
              </w:rPr>
              <w:lastRenderedPageBreak/>
              <w:t>định khu vực cấm, tạm cấm hoạt động khoáng sản và đánh giá tiềm năng khoáng sản. Nội dung này bảo đảm phù hợp với quy định của Luật Địa chất và khoáng sản năm 2024 và các nghị định hướng dẫn thi hành.</w:t>
            </w:r>
          </w:p>
        </w:tc>
      </w:tr>
      <w:tr w:rsidR="002E66A8" w:rsidRPr="0073466D" w14:paraId="53AF038C" w14:textId="77777777" w:rsidTr="0073466D">
        <w:tc>
          <w:tcPr>
            <w:tcW w:w="1980" w:type="dxa"/>
          </w:tcPr>
          <w:p w14:paraId="62AB84C5" w14:textId="343A5B96" w:rsidR="002E66A8" w:rsidRPr="0073466D" w:rsidRDefault="00450F2E" w:rsidP="0073466D">
            <w:pPr>
              <w:spacing w:line="400" w:lineRule="exact"/>
              <w:jc w:val="both"/>
              <w:rPr>
                <w:rStyle w:val="CharChar2"/>
                <w:sz w:val="24"/>
                <w:szCs w:val="24"/>
                <w:lang w:eastAsia="vi-VN"/>
              </w:rPr>
            </w:pPr>
            <w:r w:rsidRPr="0073466D">
              <w:rPr>
                <w:sz w:val="24"/>
                <w:szCs w:val="24"/>
                <w:lang w:val="nl-NL"/>
              </w:rPr>
              <w:lastRenderedPageBreak/>
              <w:t xml:space="preserve">Điều 6. Thẩm định hồ sơ đề xuất chấp thuận chủ trương đầu tư dự án khai thác, chế biến khoáng sản; thẩm định, cho ý kiến về Báo cáo </w:t>
            </w:r>
            <w:r w:rsidRPr="0073466D">
              <w:rPr>
                <w:sz w:val="24"/>
                <w:szCs w:val="24"/>
                <w:lang w:val="nl-NL"/>
              </w:rPr>
              <w:lastRenderedPageBreak/>
              <w:t>nghiên cứu khả thi, Báo cáo kinh tế-kỹ thuật dự án đầu tư xây dựng công trình khai thác, chế biến khoáng sản; thẩm định cấp phép hoạt động khoáng sản</w:t>
            </w:r>
          </w:p>
        </w:tc>
        <w:tc>
          <w:tcPr>
            <w:tcW w:w="8647" w:type="dxa"/>
          </w:tcPr>
          <w:p w14:paraId="764E7DE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 xml:space="preserve">1. Trách nhiệm trong việc thẩm định hồ sơ đề xuất chấp thuận chủ trương đầu tư dự án khai thác, chế biến khoáng sản: </w:t>
            </w:r>
          </w:p>
          <w:p w14:paraId="3C40F69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Sở Tài chính và Ban Quản lý Khu kinh tế Hải Phòng: Chủ trì, phối hợp với Sở Nông nghiệp và Môi trường, các cơ quan liên quan, Ủy ban nhân dân cấp xã thẩm định, báo cáo trình Ủy ban nhân dân thành phố chấp thuận chủ trương đầu tư đối với các dự án khai thác khoáng sản có sử dụng đất theo quy định theo thẩm quyền và quy định của Luật Đầu tư, Luật Địa chất và Khoáng sản, Luật Đất đai, Luật Bảo vệ môi trường, Luật Xây dựng và pháp luật khác có liên quan.</w:t>
            </w:r>
          </w:p>
          <w:p w14:paraId="233FBEAB"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b) Sở Nông nghiệp và Môi trường chịu trách nhiệm cho ý kiến đối với sự phù hợp của dự án khai thác khoáng sản với các quy hoạch khoáng sản, quy hoạch, kế hoạch sử dụng đất, bảo vệ môi trường của địa phương, quy hoạch lâm nghiệp và các quy hoạch khác thuộc ngành, lĩnh vực quản lý; nội dung có liên quan đến bảo đảm an toàn đê điều, hành lang thoát lũ; bảo vệ đất trồng lúa và bảo vệ rừng (nếu có) và các nội dung khác có liên quan đến lĩnh vực ngành quản lý; chủ trì, tổ chức thẩm định, trình cấp có thẩm quyền phê duyệt chủ trương chuyển mục đích sử dụng rừng sang mục đích khác và các thủ tục pháp lý khác thuộc lĩnh vực Lâm nghiệp theo quy định của pháp luật.</w:t>
            </w:r>
          </w:p>
          <w:p w14:paraId="5F825D1E"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 Các Sở, ngành khác có liên quan chịu trách nhiệm cho ý kiến đối với các nội dung liên quan đến ngành, lĩnh vực quản lý khi được cơ quan chủ trì tổ chức lấy ý kiến.</w:t>
            </w:r>
          </w:p>
          <w:p w14:paraId="273B2E2D"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d) Ủy ban nhân dân cấp xã chịu trách nhiệm tham gia ý kiến về sự phù hợp của dự án khai thác khoáng sản với quy hoạch, kế hoạch sử dụng đất của địa phương, sự phù hợp với các quy hoạch khác và các vấn đề có liên quan thuộc địa phương quản lý; chịu trách nhiệm cho ý kiến về việc lấy ý kiến Nhân dân nơi có khoáng sản đề nghị cấp giấy phép thăm dò, giấy phép khai thác khoáng sản.</w:t>
            </w:r>
          </w:p>
          <w:p w14:paraId="24674BDE"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2. Trách nhiệm thẩm định, cho ý kiến về Báo cáo nghiên cứu khả thi, Báo cáo Kinh tế- kỹ thuật của dự án đầu tư xây dựng công trình khai thác, chế biến khoáng sản:</w:t>
            </w:r>
          </w:p>
          <w:p w14:paraId="29D63D1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Sở Công Thương chủ trì, phối hợp với Sở Nông nghiệp và Môi trường thẩm định thiết kế cơ sở, thiết kế mỏ của các dự án đầu tư xây dựng công trình khai thác, chế biến khoáng sản nhóm I.</w:t>
            </w:r>
          </w:p>
          <w:p w14:paraId="1AF38DF4"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Sở Xây dựng chủ trì, phối hợp với Sở Nông nghiệp và Môi trường và cơ quan liên quan hướng dẫn cụ thể việc lập, thẩm định và phê duyệt dự án khai thác mỏ và chế biến khoáng sản nhóm II, III và IV.</w:t>
            </w:r>
          </w:p>
          <w:p w14:paraId="0C998C41"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3. Trách nhiệm thẩm định cấp phép hoạt động khoáng sản</w:t>
            </w:r>
          </w:p>
          <w:p w14:paraId="79A65F71"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a) Sở Nông nghiệp và Môi trường chịu trách nhiệm chủ trì: kiểm tra thực tế, xác định tại thực địa ranh giới, mốc giới, diện tích khu vực thăm dò, khai thác khoáng sản; mời một số chuyên gia lĩnh vực chuyên môn sâu tham gia ý kiến, thẩm định đề án thăm dò, báo cáo kết quả thăm dò khoáng sản thuộc thẩm quyền cấp phép của Ủy ban nhân dân thành phố; làm đầu mối tham mưu Ủy ban nhân dân thành phố cho ý kiến gửi Bộ Nông nghiệp và Môi trường về công tác quản lý nhà nước và liên quan đến trách nhiệm của địa phương trong việc phối hợp cấp phép hoạt động khoáng sản đối với mỏ khoáng sản thuộc thẩm quyền cấp giấy phép khai thác khoáng sản của Bộ Nông nghiệp và Môi trường. Chịu trách nhiệm trước pháp luật và trước Ủy ban nhân dân thành phố trong việc thẩm định, trình cấp giấy phép hoạt động khoáng sản; thẩm định đề án thăm dò khoáng sản; thẩm định báo cáo kết quả thăm dò khoáng sản.</w:t>
            </w:r>
          </w:p>
          <w:p w14:paraId="7EA87D5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Các cơ quan phối hợp thẩm định cấp phép hoạt động khai thác khoáng sản bao gồm: Sở Công Thương (đối với dự án khai thác khoáng sản nhóm I và khoáng sản nhóm II, III và IV có sử dụng vật liệu nổ công nghiệp), Sở Xây dựng (đối với dự án khai thác khoáng sản nhóm II, III và IV), các cơ quan khác có trách nhiệm cho ý kiến bằng văn bản về các nội dung liên quan đến chức năng, nhiệm vụ quản lý của ngành, lĩnh vực, địa phương và đảm bảo đúng thời gian.</w:t>
            </w:r>
          </w:p>
          <w:p w14:paraId="691158DF" w14:textId="20DD6639" w:rsidR="002E66A8"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4. Các cơ quan được phối hợp lấy ý kiến thẩm định các hồ sơ quy định tại Khoản 1, Khoản 2 và Khoản 3 Điều này có trách nhiệm cho ý kiến đảm bảo thời gian, nội dung được lấy ý kiến theo quy định. Trường hợp sau thời hạn lấy ý kiến, các cơ quan không có văn bản trả lời thì coi như đã đồng ý với ý kiến của cơ quan lấy ý kiến; đồng thời phải chịu trách nhiệm trước pháp luật và Ủy ban nhân dân thành phố về nội dung liên quan đến lĩnh vực quản lý.</w:t>
            </w:r>
          </w:p>
        </w:tc>
        <w:tc>
          <w:tcPr>
            <w:tcW w:w="3402" w:type="dxa"/>
          </w:tcPr>
          <w:p w14:paraId="598B6503" w14:textId="7CE4A811" w:rsidR="002E66A8" w:rsidRPr="0073466D" w:rsidRDefault="00BF23F3" w:rsidP="00140EBA">
            <w:pPr>
              <w:spacing w:after="120" w:line="360" w:lineRule="exact"/>
              <w:jc w:val="both"/>
              <w:rPr>
                <w:iCs/>
                <w:sz w:val="24"/>
                <w:szCs w:val="24"/>
                <w:lang w:val="pl-PL"/>
              </w:rPr>
            </w:pPr>
            <w:r w:rsidRPr="0073466D">
              <w:rPr>
                <w:iCs/>
                <w:sz w:val="24"/>
                <w:szCs w:val="24"/>
                <w:lang w:val="pl-PL"/>
              </w:rPr>
              <w:lastRenderedPageBreak/>
              <w:t xml:space="preserve">Quy định rõ trách nhiệm phối hợp giữa các cơ quan trong quá trình thẩm định hồ sơ đề xuất chấp thuận chủ trương đầu tư; thẩm định, cho ý kiến đối với Báo cáo nghiên cứu khả thi, Báo cáo kinh tế – kỹ thuật và hồ sơ cấp phép hoạt động khoáng sản. Quy định </w:t>
            </w:r>
            <w:r w:rsidRPr="0073466D">
              <w:rPr>
                <w:iCs/>
                <w:sz w:val="24"/>
                <w:szCs w:val="24"/>
                <w:lang w:val="pl-PL"/>
              </w:rPr>
              <w:lastRenderedPageBreak/>
              <w:t>này nhằm bảo đảm việc thẩm định, cấp phép được thực hiện đúng trình tự, thủ tục, đúng thẩm quyền và nâng cao chất lượng công tác quản lý nhà nước về khoáng sản.</w:t>
            </w:r>
          </w:p>
        </w:tc>
      </w:tr>
      <w:tr w:rsidR="002E66A8" w:rsidRPr="0073466D" w14:paraId="5885B75B" w14:textId="77777777" w:rsidTr="0073466D">
        <w:tc>
          <w:tcPr>
            <w:tcW w:w="1980" w:type="dxa"/>
          </w:tcPr>
          <w:p w14:paraId="67617C7C" w14:textId="66295738" w:rsidR="002E66A8" w:rsidRPr="0073466D" w:rsidRDefault="00450F2E" w:rsidP="0073466D">
            <w:pPr>
              <w:spacing w:line="400" w:lineRule="exact"/>
              <w:jc w:val="both"/>
              <w:rPr>
                <w:rStyle w:val="CharChar2"/>
                <w:sz w:val="24"/>
                <w:szCs w:val="24"/>
                <w:lang w:eastAsia="vi-VN"/>
              </w:rPr>
            </w:pPr>
            <w:r w:rsidRPr="0073466D">
              <w:rPr>
                <w:rFonts w:hint="eastAsia"/>
                <w:sz w:val="24"/>
                <w:szCs w:val="24"/>
                <w:lang w:val="nl-NL"/>
              </w:rPr>
              <w:lastRenderedPageBreak/>
              <w:t>Đ</w:t>
            </w:r>
            <w:r w:rsidRPr="0073466D">
              <w:rPr>
                <w:sz w:val="24"/>
                <w:szCs w:val="24"/>
                <w:lang w:val="nl-NL"/>
              </w:rPr>
              <w:t>iều 7. Phối hợp trong công tác quản lý hoạt động khoáng sản sau khi cấp giấy phép khai thác khoáng sản, xác nhận đăng ký thu hồi khoáng sản</w:t>
            </w:r>
          </w:p>
        </w:tc>
        <w:tc>
          <w:tcPr>
            <w:tcW w:w="8647" w:type="dxa"/>
          </w:tcPr>
          <w:p w14:paraId="1873839B"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1. Sở Nông nghiệp và Môi trường có trách nhiệm:</w:t>
            </w:r>
          </w:p>
          <w:p w14:paraId="228C8636"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Chủ trì, phối hợp với Uỷ ban nhân dân cấp xã tổ chức kiểm tra, bàn giao mốc giới khu vực hoạt động khoáng sản theo giấy phép/bản xác nhận đăng ký được Bộ Nông nghiệp và Môi trường, Uỷ ban nhân dân thành phố cấp;</w:t>
            </w:r>
          </w:p>
          <w:p w14:paraId="0405823D"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Chủ trì, tham mưu Uỷ ban nhân dân thành phố tổ chức thực hiện công tác quản lý hoạt động khoáng sản của doanh nghiệp được Bộ Nông nghiệp và Môi trường, Uỷ ban nhân dân thành phố cấp phép khai thác, xác nhận đăng ký thu hồi khoáng sản theo quy định của pháp luật.</w:t>
            </w:r>
          </w:p>
          <w:p w14:paraId="62620F9C"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 Chủ trì cùng các cơ quan liên quan, Ủy ban nhân dân cấp xã và doanh nghiệp được cấp Giấy phép hoạt động khoáng sản xác định tại thực địa ranh giới, mốc giới, diện tích khu vực hoạt động khoáng sản theo giấy phép được cấp</w:t>
            </w:r>
          </w:p>
          <w:p w14:paraId="66FDCF6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d) Tiếp nhận, hướng dẫn doanh nghiệp hoàn thiện các thủ tục về đất đai, môi trường để hoạt động khai thác khoáng sản theo Giấy phép đã được cấp. Chủ trì hướng dẫn, kiểm tra việc thực hiện quy định về chuyển mục đích sử dụng rừng sang mục đích khác và trồng rừng thay thế khi chuyển mục đích sử dụng rừng sang mục đích khác đối với các công trình, dự án khai thác khoáng sản; xử lý các trường hợp vi phạm theo quy định của Luật Lâm nghiệp.</w:t>
            </w:r>
          </w:p>
          <w:p w14:paraId="320991C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đ) Kiểm tra, hướng dẫn, kịp thời báo cáo, đề xuất với Uỷ ban nhân dân thành phố biện pháp xử lý theo thẩm quyền đối với các hành vi vi phạm pháp luật của doanh nghiệp trong hoạt động khoáng sản.</w:t>
            </w:r>
          </w:p>
          <w:p w14:paraId="342B764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e) Hướng dẫn tổ chức, doanh nghiệp hoạt động khoáng sản phương thức, thủ tục hoàn trả kinh phí do nhà nước đã đầu tư cho công tác điều tra, thăm dò khoáng sản theo quy định của Luật Địa chất và khoáng sản khi có yêu cầu.</w:t>
            </w:r>
          </w:p>
          <w:p w14:paraId="026692D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g) Đối chiếu thông tin Thuế thành phố cung cấp về sản lượng tài nguyên đã khai thác tại từng mỏ do tổ chức khai thác, nộp thuế với Giấy phép khai thác khoáng sản, Báo cáo định kỳ hoạt động khai thác khoáng sản hàng năm; phát hiện kịp thời hành vi kê khai không trung thực, chính xác sản lượng khoáng sản đã khai thác để tổng hợp, báo cáo, đề xuất Uỷ ban nhân dân thành phố biện pháp xử lý theo quy định.</w:t>
            </w:r>
          </w:p>
          <w:p w14:paraId="341AEE6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h) Chỉ đạo Quỹ Bảo vệ môi trường thành phố đôn đốc, hướng dẫn việc ký quỹ cải tạo, phục hồi môi trường của các doanh nghiệp được cấp phép khai thác khoáng sản. </w:t>
            </w:r>
          </w:p>
          <w:p w14:paraId="0839ED0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i) Quản lý, lưu trữ hồ sơ cấp phép hoạt động khoáng sản; phối hợp cung cấp thông tin theo quy định của pháp luật cho các cơ quan, tổ chức có liên quan về tình hình hoạt động khoáng sản trên địa bàn thành phố; trên cơ sở báo cáo định kỳ của doanh nghiệp, thực hiện thống kê, kiểm kê trữ lượng khoáng sản theo quy định.</w:t>
            </w:r>
          </w:p>
          <w:p w14:paraId="3145C6DB"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k) Tổng hợp, báo cáo Ủy ban nhân dân thành phố định kỳ hoặc đột xuất tình hình quản lý nhà nước về khoáng sản trên địa bàn; tham mưu Ủy ban nhân dân thành phố có báo cáo Bộ Nông nghiệp và Môi trường về công tác quản lý nhà nước trong hoạt động khoáng sản định kỳ hàng năm và các báo cáo chuyên đề khác theo yêu cầu.</w:t>
            </w:r>
          </w:p>
          <w:p w14:paraId="5CEA9FB1"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2. Sở Công Thương có trách nhiệm</w:t>
            </w:r>
          </w:p>
          <w:p w14:paraId="2FFD24DD"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Chủ trì, phối hợp với các cơ quan có liên quan thực hiện quản lý khoáng sản đối với dự án khai thác khoáng sản nhóm I và khoáng sản nhóm II, III và IV có sử dụng vật liệu nổ công nghiệp sau cấp phép như sau:</w:t>
            </w:r>
          </w:p>
          <w:p w14:paraId="1D7C0AC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Hướng dẫn, kiểm tra việc thực hiện các quy chuẩn kỹ thuật trong khai thác mỏ và chế biến khoáng sản trên địa bàn thành phố;</w:t>
            </w:r>
          </w:p>
          <w:p w14:paraId="3AB63BA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Hướng dẫn, kiểm tra công tác quản lý nhà nước về vật liệu nổ công nghiệp, hóa chất công nghiệp trong hoạt động khoáng sản.</w:t>
            </w:r>
          </w:p>
          <w:p w14:paraId="7C1A3FF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c) Tiếp nhận, thẩm định hồ sơ đề nghị cấp Giấy phép sử dụng vật liệu nổ công nghiệp của các doanh nghiệp có nhu cầu sử dụng vật liệu nổ công nghiệp phục vụ các dự án khai thác khoáng sản và dự án thi công xây dựng các công trình theo quy định. Tham mưu, đề xuất Uỷ ban nhân dân thành phố cấp Giấy phép sử dụng vật liệu nổ công nghiệp cho doanh nghiệp sau khi hoàn thiện thủ tục thuê đất.</w:t>
            </w:r>
          </w:p>
          <w:p w14:paraId="1614D494"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d) Chủ trì, phối hợp với các cơ quan có liên quan kiểm tra, giám sát việc thực hiện pháp luật về kỹ thuật an toàn trong khai thác khoáng sản; hoạt động sử dụng vật liệu nổ công nghiệp của doanh nghiệp; thu hồi Giấy phép sử dụng vật liệu nổ công nghiệp đã cấp, có biện pháp xử lý hoặc đề xuất cấp có thẩm quyền xử lý quy định của pháp luật đối với các hành vi vi phạm; xử phạt vi phạm hành chính đối với các hành vi vi phạm pháp luật về kỹ thuật an toàn trong khai thác khoáng sản theo thẩm quyền.</w:t>
            </w:r>
          </w:p>
          <w:p w14:paraId="382BF055"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3. Sở Xây dựng có trách nhiệm</w:t>
            </w:r>
          </w:p>
          <w:p w14:paraId="08AFBA0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Chủ trì hướng dẫn, theo dõi, kiểm tra việc lập, thẩm định, phê duyệt thiết kế cơ sở, báo cáo nghiên cứu khả thi, thiết kế mỏ, bản vẽ thi công đối với các mỏ khoáng sản nhóm II, III và IV theo quy định của pháp luật về xây dựng;</w:t>
            </w:r>
          </w:p>
          <w:p w14:paraId="5881885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Kiểm tra, giám sát việc doanh nghiệp thực hiện các yêu cầu trong thiết kế cơ sở, thiết kế mỏ đã được phê duyệt; xử lý các vi phạm theo thẩm quyền hoặc chuyển cơ quan có thẩm quyền xem xét, xử lý theo quy định.</w:t>
            </w:r>
          </w:p>
          <w:p w14:paraId="7C5983D1"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4. Sở Nội vụ có trách nhiệm</w:t>
            </w:r>
          </w:p>
          <w:p w14:paraId="1122EAEE"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Tuyên truyền, phổ biến Luật An toàn lao động và những văn bản quy phạm pháp luật có liên quan đến công tác an toàn lao động, vệ sinh lao động.</w:t>
            </w:r>
          </w:p>
          <w:p w14:paraId="039B65A3"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b) Chủ trì phối hợp với các ngành, chức năng có liên quan tăng cường kiểm tra công tác an toàn lao động trong hoạt động khai thác khoáng sản trên địa bàn thành phố; xử lý </w:t>
            </w:r>
            <w:r w:rsidRPr="0073466D">
              <w:rPr>
                <w:rStyle w:val="CharChar2"/>
                <w:bCs/>
                <w:sz w:val="24"/>
                <w:szCs w:val="24"/>
                <w:lang w:eastAsia="vi-VN"/>
              </w:rPr>
              <w:lastRenderedPageBreak/>
              <w:t>nghiêm theo thẩm quyền những hành vi vi phạm pháp luật về an toàn lao động, vệ sinh lao động trong hoạt động khai thác khoáng sản.</w:t>
            </w:r>
          </w:p>
          <w:p w14:paraId="7B96C20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 Chủ trì tổ chức điều tra tai nạn lao động chết người, tai nạn lao động nặng làm bị thương từ 02 người lao động trở lên; điều tra lại tai nạn lao động, sự cố nghiêm trọng đã được người sử dụng lao động điều tra nếu có khiếu nại, tố cáo hoặc khi xét thấy cần thiết trong hoạt động khai thác khoáng sản.</w:t>
            </w:r>
          </w:p>
          <w:p w14:paraId="619E8000"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d) Hướng dẫn thực hiện các quy định của pháp luật về thời giờ lao động, thời giờ nghỉ ngơi; giám sát công tác huấn luyện an toàn, vệ sinh lao động; thực hiện các quy định về đăng ký các máy, thiết bị, vật tư có yêu cầu nghiêm ngặt về an toàn lao động trong hoạt động khai thác khoáng sản; hướng dẫn các tổ chức, cá nhân sử dụng lao động trong hoạt động khoáng sản thực hiện các quy định của pháp luật về khai báo, kiểm tra, lập biên bản, thống kê và báo cáo về tai nạn lao động.</w:t>
            </w:r>
          </w:p>
          <w:p w14:paraId="18A16AC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5. Sở Tài chính và Ban Quản lý Khu kinh tế Hải Phòng có trách nhiệm</w:t>
            </w:r>
          </w:p>
          <w:p w14:paraId="038A018E"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a) Sở Tài chính và Ban Quản lý Khu kinh tế Hải Phòng: Chủ trì kiểm tra, thực hiện nhiệm vụ về giám sát, đánh giá đầu tư đối với các dự án đầu tư thuộc lĩnh vực khoáng sản trên địa bàn thành phố (đã được cấp Giấy chứng nhận đầu tư, Giấy chứng nhận đăng ký đầu tư, Quyết định chủ trương đầu tư, Quyết định chấp nhận chủ trương đầu tư, Quyết định chấp thuận chủ trương đầu tư đồng thời chấp thuận nhà đầu tư, Quyết định chấp thuận nhà đầu tư) theo thẩm quyền và quy định của pháp luật về đầu tư. </w:t>
            </w:r>
          </w:p>
          <w:p w14:paraId="606A4CF8"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b) Sở Tài chính: Trực tiếp hoặc đề nghị cơ quan nhà nước có thẩm quyền kiểm tra, giám sát doanh nghiệp theo nội dung trong hồ sơ đăng ký doanh nghiệp. Thực hiện xử lý vi phạm hành chính trong lĩnh vực kế hoạch và đầu tư đối với các trường hợp doanh nghiệp thay đổi ngành, nghề kinh doanh thuộc hoạt động thăm dò, khai thác khoáng sản nhưng không thông báo với cơ quan đăng ký kinh doanh đúng thời hạn theo quy định của Luật </w:t>
            </w:r>
            <w:r w:rsidRPr="0073466D">
              <w:rPr>
                <w:rStyle w:val="CharChar2"/>
                <w:bCs/>
                <w:sz w:val="24"/>
                <w:szCs w:val="24"/>
                <w:lang w:eastAsia="vi-VN"/>
              </w:rPr>
              <w:lastRenderedPageBreak/>
              <w:t xml:space="preserve">Doanh nghiệp và các văn bản quy phạm pháp luật hướng dẫn thi hành Luật Doanh nghiệp. </w:t>
            </w:r>
          </w:p>
          <w:p w14:paraId="6917C29F"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6. Sở Văn hóa, Thể thao và Du lịch có trách nhiệm</w:t>
            </w:r>
          </w:p>
          <w:p w14:paraId="4F92499E"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Chủ trì việc xử lý, thu nhận, bảo quản các di vật, cổ vật do tổ chức, cá nhân phát hiện trong quá trình thăm dò, khai thác khoáng sản và thực hiện trách nhiệm quản lý, bảo vệ theo quy định của Luật Di sản văn hóa, Luật sửa đổi bổ sung một số điều của Luật Di sản văn hóa. </w:t>
            </w:r>
          </w:p>
          <w:p w14:paraId="3A1F15E7"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7. Công an thành phố có trách nhiệm hướng dẫn, kiểm tra công tác phòng cháy, chữa cháy, cấp giấy chứng nhận đủ điều kiện về an ninh trật tự, giấy phép vận chuyển vật liệu nổ công nghiệp theo thẩm quyền; kiểm tra, điều tra xử lý vi phạm trong khai thác, chế biến, vận chuyển, kinh doanh khoáng sản trái phép; phối hợp kiểm tra việc chấp hành pháp luật về khoáng sản; phối hợp chặt chẽ sớm cảnh báo và thông tin kịp thời với Sở Nông nghiệp và Môi trường những hành vi, dấu hiệu vi phạm trong khai thác, sử dụng tài nguyên đối với các doanh nghiệp được cấp phép hoạt động khoáng sản trên địa bàn thành phố để có biện pháp xử lý, giải quyết chấn chỉnh kịp thời.</w:t>
            </w:r>
          </w:p>
          <w:p w14:paraId="55982126"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8. Thuế thành phố Hải Phòng</w:t>
            </w:r>
          </w:p>
          <w:p w14:paraId="483C8DAA"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Trực tiếp, chỉ đạo các phòng chức năng tăng cường hướng dẫn, kiểm tra, đôn đốc các doanh nghiệp khai thác khoáng sản thực hiện đăng ký, kê khai và nộp các khoản thuế, phí trong hoạt động khoáng sản theo quy định của pháp luật.</w:t>
            </w:r>
          </w:p>
          <w:p w14:paraId="56138AF3"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Thông báo cho các tổ chức, cá nhân nộp tiền cấp quyền khai thác khoáng sản, tiền trúng đấu giá quyền khai thác khoáng sản theo quy định của pháp luật; tiền chậm nộp, tiền phạt theo quy định của pháp luật về quản lý thuế  do quá thời hạn ghi trên thông báo (nếu có).</w:t>
            </w:r>
          </w:p>
          <w:p w14:paraId="46C65E19"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c) Căn cứ kê khai của các tổ chức hoạt động khai thác khoáng sản trên địa bàn thành phố về sản lượng tài nguyên thực tế khai thác trong năm theo từng mỏ tại Bảng kê được nộp cùng với Tờ khai quyết toán thuế tài nguyên khi kết thúc năm tài chính; tổng hợp; có văn bản gửi Sở Nông nghiệp và Môi trường thông tin chi tiết về sản lượng khai thác tài nguyên trong năm theo từng mỏ của các tổ chức; việc thực hiện nghĩa vụ tài chính của các doanh nghiệp khai thác khoáng sản để phối hợp trong công tác quản lý.</w:t>
            </w:r>
          </w:p>
          <w:p w14:paraId="4314CC69"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 9. Uỷ ban nhân dân cấp xã có trách nhiệm:</w:t>
            </w:r>
          </w:p>
          <w:p w14:paraId="0FF29E21"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a) Thực hiện kiểm tra, giám sát đối với các mỏ khoáng sản được cấp có thẩm quyền cấp phép trên địa bàn; kiểm tra, xử lý nghiêm các hành vi vi phạm pháp luật về tài nguyên khoáng sản theo thẩm quyền. Đối với các trường hợp vượt quá thẩm quyền giải quyết, Uỷ ban nhân dân cấp xã phải kịp thời báo cáo Uỷ ban nhân dân thành phố, Sở Nông nghiệp và Môi trường để xem xét giải quyết theo quy định. </w:t>
            </w:r>
          </w:p>
          <w:p w14:paraId="69A9247D"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Chủ tịch Uỷ ban nhân dân cấp xã chịu trách nhiệm toàn diện trước pháp luật và Uỷ ban nhân dân thành phố trong việc kiểm tra, xử lý vi phạm đối với các doanh nghiệp được cấp phép trên địa bàn.</w:t>
            </w:r>
          </w:p>
          <w:p w14:paraId="18E9BAB6"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c) Chỉ đạo các bộ phận chức năng thường xuyên kiểm tra việc khai thác tại các mỏ đảm bảo việc khai thác trong chỉ giới được cấp phép; quản lý việc khai thác, vận chuyển khoáng sản trên địa bàn để đảm bảo an ninh trật tự, an toàn giao thông, bảo vệ môi trường và đổ thải theo đúng quy định của pháp luật và theo giấy phép được cấp</w:t>
            </w:r>
          </w:p>
          <w:p w14:paraId="59AC8FCA"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d) Giải quyết theo thẩm quyền các thủ tục liên quan đến việc sử dụng đất, cơ sở hạ tầng và các vấn đề khác có liên quan của tổ chức, cá nhân hoạt động khoáng sản trên địa bàn theo quy định của pháp luật; kiểm tra việc thực hiện nộp tiền bảo vệ, phát triển đất trồng lúa của các tổ chức được cấp Giấy phép khai thác khoáng sản đã được chuyển đổi mục đích sử dụng từ đất lúa, đất rừng.</w:t>
            </w:r>
          </w:p>
          <w:p w14:paraId="4C1510A6"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lastRenderedPageBreak/>
              <w:t xml:space="preserve">đ) Có trách nhiệm tổng hợp tai nạn lao động, sự cố kỹ thuật gây mất an toàn, vệ sinh lao động nghiêm trọng liên quan đến người lao động làm việc không theo hợp đồng lao động xảy ra trên địa bàn, báo cáo Sở Nội vụ theo quy định. </w:t>
            </w:r>
          </w:p>
          <w:p w14:paraId="5F2C8918"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10. Trách nhiệm của các doanh nghiệp được cấp phép khai thác khoáng sản, thu hồi khoáng sản </w:t>
            </w:r>
          </w:p>
          <w:p w14:paraId="4A9440EC"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a) Trước khi thực hiện dự án khai thác phải thực hiện đầy đủ các nội dung theo quy định của giấy phép khai thác được cấp và pháp luật khác có liên quan; đồng thời phối hợp với Uỷ ban nhân dân cấp xã thực hiện thông báo khối lượng, kế hoạch, chương trình thực hiện các công việc, hạng mục công trình hỗ trợ địa phương (nếu có) để công khai đến thôn và người dân nơi có khoáng sản khai thác được biết, giám sát trong quá trình thực hiện.</w:t>
            </w:r>
          </w:p>
          <w:p w14:paraId="348B8A75"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b) Trong quá trình khai thác chấp hành nghiêm các quy định của pháp luật về khoáng sản, pháp luật khác có liên quan và thực hiện đầy đủ các nội dung quy định trong giấy phép khai thác được cấp; thực hiện kê khai, nộp các nghĩa vụ tài chính đầy đủ đối với Nhà nước theo quy định của pháp luật đối với sản lượng khoáng sản thực tế khai thác của từng mỏ; thực hiện lắp đặt trạm cân, camera giám sát theo quy định và truyền dẫn thông tin, dữ liệu cho cơ quan nhà nước; đối chiếu thông tin trên bản đồ số của từng mỏ khai thác khoáng sản để nắm thông tin về tình hình kê khai, nộp thuế, phí đối với khoáng sản đã khai thác; lập Bảng kê kèm theo Tờ khai quyết toán thuế năm, trong đó kê khai chi tiết sản lượng khai thác trong năm theo từng mỏ tương ứng với giấy phép khai thác được cấp.</w:t>
            </w:r>
          </w:p>
          <w:p w14:paraId="684B737B" w14:textId="77777777" w:rsidR="00BF23F3"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 xml:space="preserve">c) Có bản cam kết gửi Sở Nông nghiệp và Môi trường trước khi hoạt động khai thác (nội dung cam kết bao gồm: khai thác đảm bảo trong phạm vi chỉ giới được cấp giấy phép, giấy phép đảm bảo còn hiệu lực; đảm bảo kê khai chính xác sản lượng khoáng sản khai </w:t>
            </w:r>
            <w:r w:rsidRPr="0073466D">
              <w:rPr>
                <w:rStyle w:val="CharChar2"/>
                <w:bCs/>
                <w:sz w:val="24"/>
                <w:szCs w:val="24"/>
                <w:lang w:eastAsia="vi-VN"/>
              </w:rPr>
              <w:lastRenderedPageBreak/>
              <w:t>thác và thực hiện đầy đủ nghĩa vụ với nhà nước; việc khai thác, vận chuyển khoáng sản đúng quy định của giấy phép; thực hiện nghiêm việc đóng cửa mỏ và thực hiện đầy đủ nghĩa vụ, trách nhiệm khác theo quy định).</w:t>
            </w:r>
          </w:p>
          <w:p w14:paraId="21F180E2" w14:textId="319A32BD" w:rsidR="002E66A8" w:rsidRPr="0073466D" w:rsidRDefault="00BF23F3" w:rsidP="00BF23F3">
            <w:pPr>
              <w:spacing w:line="400" w:lineRule="exact"/>
              <w:jc w:val="both"/>
              <w:rPr>
                <w:rStyle w:val="CharChar2"/>
                <w:bCs/>
                <w:sz w:val="24"/>
                <w:szCs w:val="24"/>
                <w:lang w:eastAsia="vi-VN"/>
              </w:rPr>
            </w:pPr>
            <w:r w:rsidRPr="0073466D">
              <w:rPr>
                <w:rStyle w:val="CharChar2"/>
                <w:bCs/>
                <w:sz w:val="24"/>
                <w:szCs w:val="24"/>
                <w:lang w:eastAsia="vi-VN"/>
              </w:rPr>
              <w:t>d) Phối hợp với các cơ quan có liên quan, Uỷ ban nhân dân cấp xã thực hiện Quy chế này; chấp hành sự giám sát của Ủy ban Mặt trận Tổ quốc Việt Nam các cấp và các tổ chức thành viên đối với hoạt động khai thác khoáng sản theo quy định của pháp luật.</w:t>
            </w:r>
          </w:p>
        </w:tc>
        <w:tc>
          <w:tcPr>
            <w:tcW w:w="3402" w:type="dxa"/>
          </w:tcPr>
          <w:p w14:paraId="48EA1DCA" w14:textId="2245AC03" w:rsidR="002E66A8" w:rsidRPr="0073466D" w:rsidRDefault="00BF23F3" w:rsidP="00140EBA">
            <w:pPr>
              <w:spacing w:after="120" w:line="360" w:lineRule="exact"/>
              <w:jc w:val="both"/>
              <w:rPr>
                <w:iCs/>
                <w:sz w:val="24"/>
                <w:szCs w:val="24"/>
                <w:lang w:val="pl-PL"/>
              </w:rPr>
            </w:pPr>
            <w:r w:rsidRPr="0073466D">
              <w:rPr>
                <w:iCs/>
                <w:sz w:val="24"/>
                <w:szCs w:val="24"/>
                <w:lang w:val="pl-PL"/>
              </w:rPr>
              <w:lastRenderedPageBreak/>
              <w:t>Quy định trách nhiệm phối hợp giữa các Sở, ngành và địa phương trong công tác quản lý, kiểm tra, giám sát hoạt động khoáng sản sau khi được cấp giấy phép hoặc xác nhận đăng ký thu hồi khoáng sản. Nội dung này nhằm bảo đảm tổ chức, cá nhân hoạt động khoáng sản tuân thủ đúng giấy phép, thực hiện đầy đủ nghĩa vụ tài chính, bảo vệ môi trường và sử dụng hợp lý tài nguyên khoáng sản.</w:t>
            </w:r>
          </w:p>
        </w:tc>
      </w:tr>
      <w:tr w:rsidR="00450F2E" w:rsidRPr="0073466D" w14:paraId="428B2BB9" w14:textId="77777777" w:rsidTr="0073466D">
        <w:tc>
          <w:tcPr>
            <w:tcW w:w="1980" w:type="dxa"/>
          </w:tcPr>
          <w:p w14:paraId="490E70A5" w14:textId="7354BBD1" w:rsidR="00450F2E" w:rsidRPr="0073466D" w:rsidRDefault="00450F2E" w:rsidP="0073466D">
            <w:pPr>
              <w:spacing w:line="400" w:lineRule="exact"/>
              <w:jc w:val="both"/>
              <w:rPr>
                <w:rStyle w:val="CharChar2"/>
                <w:sz w:val="24"/>
                <w:szCs w:val="24"/>
                <w:lang w:eastAsia="vi-VN"/>
              </w:rPr>
            </w:pPr>
            <w:r w:rsidRPr="0073466D">
              <w:rPr>
                <w:rFonts w:hint="eastAsia"/>
                <w:sz w:val="24"/>
                <w:szCs w:val="24"/>
                <w:lang w:val="nl-NL"/>
              </w:rPr>
              <w:lastRenderedPageBreak/>
              <w:t>Đ</w:t>
            </w:r>
            <w:r w:rsidRPr="0073466D">
              <w:rPr>
                <w:sz w:val="24"/>
                <w:szCs w:val="24"/>
                <w:lang w:val="nl-NL"/>
              </w:rPr>
              <w:t>iều 8. Phối hợp trong công tác đóng cửa mỏ khoáng sản</w:t>
            </w:r>
          </w:p>
        </w:tc>
        <w:tc>
          <w:tcPr>
            <w:tcW w:w="8647" w:type="dxa"/>
          </w:tcPr>
          <w:p w14:paraId="6326D8E7"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 Sở Nông nghiệp và Môi trường</w:t>
            </w:r>
          </w:p>
          <w:p w14:paraId="645BFE24"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Là cơ quan thường trực Hội đồng thẩm định đóng cửa mỏ khoáng sản, có trách nhiệm tổng hợp, kiểm tra, đánh giá Đề án đóng cửa mỏ khoáng sản sau khi đã được chỉnh lý, bổ sung theo kết luận của Chủ tịch Hội đồng thẩm định và các tài liệu liên quan khác để trình Ủy ban nhân dân thành phố xét, phê duyệt Đề án đóng cửa mỏ khoáng sản theo quy định;</w:t>
            </w:r>
          </w:p>
          <w:p w14:paraId="38319E52"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b) Chủ trì thực hiện kiểm tra, nghiệm thu kết quả thực hiện Đề án đóng cửa mỏ khoáng sản sau khi doanh nghiệp hoàn thành đóng cửa mỏ khoáng sản, trình Ủy ban nhân dân thành phố xét, ban hành Quyết định đóng cửa mỏ khoáng sản. </w:t>
            </w:r>
          </w:p>
          <w:p w14:paraId="6293713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2. Ủy ban nhân dân cấp xã</w:t>
            </w:r>
          </w:p>
          <w:p w14:paraId="4A044A13" w14:textId="4D6AA152"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Thường xuyên kiểm tra quá trình đóng cửa mỏ khoáng sản của các doanh nghiệp trên địa bàn quản lý; thực hiện các biện pháp bảo vệ tài nguyên khoáng sản chưa khai thác, kịp thời ngăn chặn việc lợi dụng thi công đóng cửa mỏ khoáng sản để khai thác, vận chuyển khoáng sản ra ngoài khu vực đóng cửa mỏ; xử lý nghiêm các hành vi vi phạm theo thẩm quyền.</w:t>
            </w:r>
          </w:p>
        </w:tc>
        <w:tc>
          <w:tcPr>
            <w:tcW w:w="3402" w:type="dxa"/>
          </w:tcPr>
          <w:p w14:paraId="219A9678" w14:textId="08C26E10" w:rsidR="00450F2E" w:rsidRPr="0073466D" w:rsidRDefault="00BF23F3" w:rsidP="00450F2E">
            <w:pPr>
              <w:spacing w:after="120" w:line="360" w:lineRule="exact"/>
              <w:jc w:val="both"/>
              <w:rPr>
                <w:sz w:val="24"/>
                <w:szCs w:val="24"/>
              </w:rPr>
            </w:pPr>
            <w:r w:rsidRPr="0073466D">
              <w:rPr>
                <w:iCs/>
                <w:sz w:val="24"/>
                <w:szCs w:val="24"/>
                <w:lang w:val="pl-PL"/>
              </w:rPr>
              <w:t>Quy định trách nhiệm phối hợp của các cơ quan, đơn vị trong việc kiểm tra, giám sát, thẩm định và tổ chức thực hiện công tác đóng cửa mỏ khoáng sản theo quy định của pháp luật. Việc phối hợp chặt chẽ giúp bảo đảm an toàn môi trường, phục hồi đất đai và sử dụng đất sau khai thác đúng mục đích.</w:t>
            </w:r>
          </w:p>
        </w:tc>
      </w:tr>
      <w:tr w:rsidR="00450F2E" w:rsidRPr="0073466D" w14:paraId="0081BCF3" w14:textId="77777777" w:rsidTr="0073466D">
        <w:tc>
          <w:tcPr>
            <w:tcW w:w="1980" w:type="dxa"/>
          </w:tcPr>
          <w:p w14:paraId="64AD4E24" w14:textId="0C4A175C" w:rsidR="00450F2E" w:rsidRPr="0073466D" w:rsidRDefault="00450F2E" w:rsidP="0073466D">
            <w:pPr>
              <w:spacing w:line="400" w:lineRule="exact"/>
              <w:jc w:val="both"/>
              <w:rPr>
                <w:rStyle w:val="CharChar2"/>
                <w:sz w:val="24"/>
                <w:szCs w:val="24"/>
                <w:lang w:eastAsia="vi-VN"/>
              </w:rPr>
            </w:pPr>
            <w:r w:rsidRPr="0073466D">
              <w:rPr>
                <w:sz w:val="24"/>
                <w:szCs w:val="24"/>
                <w:lang w:val="nl-NL"/>
              </w:rPr>
              <w:t xml:space="preserve">Điều 9. Thu hồi, chấm dứt hiệu lực </w:t>
            </w:r>
            <w:r w:rsidRPr="0073466D">
              <w:rPr>
                <w:sz w:val="24"/>
                <w:szCs w:val="24"/>
                <w:lang w:val="nl-NL"/>
              </w:rPr>
              <w:lastRenderedPageBreak/>
              <w:t>Giấy phép hoạt động khoáng sản</w:t>
            </w:r>
          </w:p>
        </w:tc>
        <w:tc>
          <w:tcPr>
            <w:tcW w:w="8647" w:type="dxa"/>
          </w:tcPr>
          <w:p w14:paraId="689976B9"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lastRenderedPageBreak/>
              <w:t>1. Sở Nông nghiệp và Môi trường</w:t>
            </w:r>
          </w:p>
          <w:p w14:paraId="626C76F7"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lastRenderedPageBreak/>
              <w:t xml:space="preserve">Kiểm tra, yêu cầu tổ chức, cá nhân hoạt động khoáng sản khắc phục các hành vi vi phạm trong hoạt động khai thác khoáng sản. Tham mưu, đề xuất Ủy ban nhân dân thành phố chấm dứt hiệu lực Giấy phép hoạt động khoáng sản đối với tổ chức, cá nhân theo quy định tại Điều 52, Điều 66, Điều 71 Luật Địa chất và Khoáng sản. </w:t>
            </w:r>
          </w:p>
          <w:p w14:paraId="761CC0D0"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2. Sở Tài chính và Ban Quản lý Khu kinh tế Hải Phòng</w:t>
            </w:r>
          </w:p>
          <w:p w14:paraId="481DD8A8"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Thực hiện thủ tục chấm dứt hoạt động của dự án đầu tư thuộc lĩnh vực khoáng sản theo thẩm quyền và quy định của pháp luật về đầu tư.</w:t>
            </w:r>
          </w:p>
          <w:p w14:paraId="3C0D90D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3. Các Sở, ban, ngành và Ủy ban nhân dân cấp xã, trên cơ sở kết quả thanh tra, kiểm tra, kiểm soát, xử lý vi phạm hành chính trong hoạt động khoáng sản thuộc phạm vi quản lý, có trách nhiệm:</w:t>
            </w:r>
          </w:p>
          <w:p w14:paraId="6F7AE3A5"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Rà soát, xác định các trường hợp tổ chức, cá nhân hoạt động khoáng sản thuộc diện thu hồi, chấm dứt hiệu lực Giấy phép hoạt động khoáng sản theo quy định của pháp luật;</w:t>
            </w:r>
          </w:p>
          <w:p w14:paraId="679BB150" w14:textId="587C12B9"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b) Tổng hợp, cung cấp đầy đủ thông tin, hồ sơ, tài liệu có liên quan gửi Sở Nông nghiệp và Môi trường để phục vụ công tác tổng hợp, tham mưu Ủy ban nhân dân thành phố xem xét, quyết định việc thu hồi, chấm dứt hiệu lực Giấy phép hoạt động khoáng sản theo thẩm quyền.</w:t>
            </w:r>
          </w:p>
        </w:tc>
        <w:tc>
          <w:tcPr>
            <w:tcW w:w="3402" w:type="dxa"/>
          </w:tcPr>
          <w:p w14:paraId="29B86C1C" w14:textId="1329F379" w:rsidR="00450F2E" w:rsidRPr="0073466D" w:rsidRDefault="00BF23F3" w:rsidP="00BF23F3">
            <w:pPr>
              <w:tabs>
                <w:tab w:val="left" w:pos="1580"/>
              </w:tabs>
              <w:rPr>
                <w:sz w:val="24"/>
                <w:szCs w:val="24"/>
                <w:lang w:val="pl-PL"/>
              </w:rPr>
            </w:pPr>
            <w:r w:rsidRPr="0073466D">
              <w:rPr>
                <w:sz w:val="24"/>
                <w:szCs w:val="24"/>
                <w:lang w:val="pl-PL"/>
              </w:rPr>
              <w:lastRenderedPageBreak/>
              <w:t xml:space="preserve">Quy định trình tự, trách nhiệm phối hợp của các cơ quan liên quan trong việc thu hồi, chấm dứt hiệu lực giấy phép hoạt động </w:t>
            </w:r>
            <w:r w:rsidRPr="0073466D">
              <w:rPr>
                <w:sz w:val="24"/>
                <w:szCs w:val="24"/>
                <w:lang w:val="pl-PL"/>
              </w:rPr>
              <w:lastRenderedPageBreak/>
              <w:t>khoáng sản khi tổ chức, cá nhân vi phạm pháp luật hoặc không còn đủ điều kiện theo quy định. Nội dung này nhằm tăng cường kỷ cương, pháp luật trong quản lý hoạt động khoáng sản.</w:t>
            </w:r>
          </w:p>
        </w:tc>
      </w:tr>
      <w:tr w:rsidR="00450F2E" w:rsidRPr="0073466D" w14:paraId="3C700B4C" w14:textId="77777777" w:rsidTr="0073466D">
        <w:tc>
          <w:tcPr>
            <w:tcW w:w="1980" w:type="dxa"/>
          </w:tcPr>
          <w:p w14:paraId="4886C189" w14:textId="22C96693" w:rsidR="00450F2E" w:rsidRPr="0073466D" w:rsidRDefault="00450F2E" w:rsidP="0073466D">
            <w:pPr>
              <w:spacing w:line="400" w:lineRule="exact"/>
              <w:jc w:val="both"/>
              <w:rPr>
                <w:rStyle w:val="CharChar2"/>
                <w:sz w:val="24"/>
                <w:szCs w:val="24"/>
                <w:lang w:eastAsia="vi-VN"/>
              </w:rPr>
            </w:pPr>
            <w:r w:rsidRPr="0073466D">
              <w:rPr>
                <w:rFonts w:hint="eastAsia"/>
                <w:sz w:val="24"/>
                <w:szCs w:val="24"/>
                <w:lang w:val="nl-NL"/>
              </w:rPr>
              <w:lastRenderedPageBreak/>
              <w:t>Đ</w:t>
            </w:r>
            <w:r w:rsidRPr="0073466D">
              <w:rPr>
                <w:sz w:val="24"/>
                <w:szCs w:val="24"/>
                <w:lang w:val="nl-NL"/>
              </w:rPr>
              <w:t>iều 10. Kiểm tra chuyên đề và đột xuất hoạt động khoáng sản</w:t>
            </w:r>
          </w:p>
        </w:tc>
        <w:tc>
          <w:tcPr>
            <w:tcW w:w="8647" w:type="dxa"/>
          </w:tcPr>
          <w:p w14:paraId="2287E996"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 Các Sở, ngành, địa phương có chức năng quản lý tài nguyên khoáng sản</w:t>
            </w:r>
          </w:p>
          <w:p w14:paraId="5318D13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a) Căn cứ chức năng, nhiệm vụ xây dựng kế hoạch kiểm tra chuyên đề (theo từng nhóm loại khoáng sản hoặc theo địa bàn quản lý...), gửi Thanh tra Thành phố rà soát, xử lý chồng chéo, trùng lặp theo quy định. </w:t>
            </w:r>
          </w:p>
          <w:p w14:paraId="7A2028BD"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b) Theo chức năng, trách nhiệm được giao, các Sở, ngành tiến hành kiểm tra hoạt động khoáng sản theo đúng kế hoạch đã được phê duyệt; có thể tiến hành kiểm tra đột xuất nếu phát hiện các tổ chức, cá nhân hoạt động khoáng sản có vi phạm pháp luật và chịu trách nhiệm về quyết định kiểm tra đột xuất trong lĩnh vực khoáng sản theo quy định của </w:t>
            </w:r>
            <w:r w:rsidRPr="0073466D">
              <w:rPr>
                <w:rStyle w:val="CharChar2"/>
                <w:sz w:val="24"/>
                <w:szCs w:val="24"/>
                <w:lang w:eastAsia="vi-VN"/>
              </w:rPr>
              <w:lastRenderedPageBreak/>
              <w:t>pháp luật. Trong quá trình kiểm tra theo kế hoạch hoặc đột xuất, khi phát hiện vi phạm thuộc lĩnh vực ngành khác quản lý thì cơ quan chủ trì có trách nhiệm chuyển hồ sơ, tài liệu cho ngành đó xử lý hoặc đề nghị cơ quan có thẩm quyền xử lý kịp thời theo quy định của pháp luật.</w:t>
            </w:r>
          </w:p>
          <w:p w14:paraId="3EC7C61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2. Thanh tra thành phố: Rà soát, xử lý chồng chéo, trùng lặp các nội dung kế hoạch kiểm tra chuyên đề của các Sở, ngành, địa phương có chức năng quản lý về khoáng sản. </w:t>
            </w:r>
          </w:p>
          <w:p w14:paraId="1107E5E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3. Sở Nông nghiệp và Môi trường chịu trách nhiệm cung cấp các thông tin liên quan đến giấy phép thăm dò khoáng sản, giấy phép khai thác khoáng sản thuộc thẩm quyền Ủy ban nhân dân thành phố cấp phép (trừ các hồ sơ cấp phép khai thác/chấp thuận thu hồi khoáng sản của Ủy ban nhân dân cấp xã) cho các cơ quan có chức năng liên quan để phục vụ cho công tác thanh tra, kiểm tra, xử lý các vi phạm (nếu có) của doanh nghiệp.</w:t>
            </w:r>
          </w:p>
          <w:p w14:paraId="770CB96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4. Ủy ban nhân dân cấp xã</w:t>
            </w:r>
          </w:p>
          <w:p w14:paraId="3E323588"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Chịu trách nhiệm kiểm tra theo kế hoạch hoặc đột xuất việc thực hiện các quy định của Luật Địa chất và khoáng sản năm 2024, các nội dung trong giấy phép thăm dò khoáng sản, giấy phép khai thác khoáng sản và các quy định của pháp luật khác có liên quan đối với các tổ chức, cá nhân hoạt động khoáng sản trên địa bàn quản lý; xử lý theo thẩm quyền hoặc kiến nghị cấp có thẩm quyền xử lý các vi phạm pháp luật về khoáng sản theo quy định của pháp luật. Chịu trách nhiệm toàn diện trong việc kiểm tra, xử lý đối với các trường hợp khai thác khoáng sản trong diện tích dự án đầu tư xây dựng công trình thuộc địa bàn quản lý và các trường hợp Uỷ ban nhân dân cấp xã chấp thuận cho thu hồi khoáng sản (nếu có).</w:t>
            </w:r>
          </w:p>
          <w:p w14:paraId="273C7F65"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b) Chỉ đạo các phòng, ban thuộc Ủy ban nhân dân cấp xã kiểm tra việc các tổ chức, cá nhân hoạt động khoáng sản thực hiện kết luận thanh tra, kiểm tra; thực hiện trách nhiệm bảo vệ tài nguyên, địa chất khoáng sản chưa khai thác, kịp thời ngăn chặn hoạt động khai </w:t>
            </w:r>
            <w:r w:rsidRPr="0073466D">
              <w:rPr>
                <w:rStyle w:val="CharChar2"/>
                <w:sz w:val="24"/>
                <w:szCs w:val="24"/>
                <w:lang w:eastAsia="vi-VN"/>
              </w:rPr>
              <w:lastRenderedPageBreak/>
              <w:t>thác khoáng sản trái phép, không phép trên địa bàn; kịp thời phản ánh với cơ quan quản lý nhà nước có thẩm quyền xử lý vi phạm pháp luật khi phát hiện thấy dấu hiệu vi phạm pháp luật trong lĩnh vực khoáng sản; trường hợp vượt thẩm quyền phải báo cáo kịp thời cho cơ quan quản lý cấp trên trực tiếp để chỉ đạo, giải quyết kịp thời.</w:t>
            </w:r>
          </w:p>
          <w:p w14:paraId="74BB86EC" w14:textId="56F00920"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 Chủ tịch Ủy ban nhân dân cấp xã chịu trách nhiệm trước Chủ tịch Ủy ban nhân dân thành phố về việc để xảy ra tình trạng khai thác khoáng sản trái phép trên địa bàn.</w:t>
            </w:r>
          </w:p>
        </w:tc>
        <w:tc>
          <w:tcPr>
            <w:tcW w:w="3402" w:type="dxa"/>
          </w:tcPr>
          <w:p w14:paraId="593409FD" w14:textId="3D9D142E"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 xml:space="preserve">Quy định việc phối hợp tổ chức kiểm tra chuyên đề, kiểm tra đột xuất hoạt động khoáng sản nhằm kịp thời phát hiện, ngăn chặn và xử lý các hành vi vi phạm pháp luật. Việc kiểm tra bảo đảm không chồng chéo, trùng lặp, không gây cản trở hoạt động sản </w:t>
            </w:r>
            <w:r w:rsidRPr="0073466D">
              <w:rPr>
                <w:iCs/>
                <w:sz w:val="24"/>
                <w:szCs w:val="24"/>
                <w:lang w:val="pl-PL"/>
              </w:rPr>
              <w:lastRenderedPageBreak/>
              <w:t>xuất, kinh doanh hợp pháp của tổ chức, cá nhân.</w:t>
            </w:r>
          </w:p>
        </w:tc>
      </w:tr>
      <w:tr w:rsidR="00450F2E" w:rsidRPr="0073466D" w14:paraId="4D277B04" w14:textId="77777777" w:rsidTr="0073466D">
        <w:tc>
          <w:tcPr>
            <w:tcW w:w="1980" w:type="dxa"/>
          </w:tcPr>
          <w:p w14:paraId="73997328" w14:textId="3E3AF356" w:rsidR="00450F2E" w:rsidRPr="0073466D" w:rsidRDefault="00450F2E" w:rsidP="0073466D">
            <w:pPr>
              <w:spacing w:line="400" w:lineRule="exact"/>
              <w:jc w:val="both"/>
              <w:rPr>
                <w:rStyle w:val="CharChar2"/>
                <w:sz w:val="24"/>
                <w:szCs w:val="24"/>
                <w:lang w:eastAsia="vi-VN"/>
              </w:rPr>
            </w:pPr>
            <w:r w:rsidRPr="0073466D">
              <w:rPr>
                <w:sz w:val="24"/>
                <w:szCs w:val="24"/>
                <w:lang w:val="nl-NL"/>
              </w:rPr>
              <w:lastRenderedPageBreak/>
              <w:t xml:space="preserve"> Điều 11. Phối hợp trong bảo vệ khoáng sản chưa khai thác; phối hợp trong quản lý cát, sỏi lòng sông, lòng hồ và khu vực biển tại khu vực giáp ranh địa phận hành chính cấp tỉnh</w:t>
            </w:r>
          </w:p>
        </w:tc>
        <w:tc>
          <w:tcPr>
            <w:tcW w:w="8647" w:type="dxa"/>
          </w:tcPr>
          <w:p w14:paraId="64155BB8"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Các cơ quan, Ủy ban nhân dân cấp xã, các tổ chức, cá nhân có liên quan có trách nhiệm phối hợp bảo vệ khoáng sản chưa khai thác ở trong và ngoài khu vực đã được cấp giấy phép thăm dò khoáng sản, giấy phép khai thác khoáng sản; các khoáng sản khác được phát hiện trong ranh giới khu vực đã được cấp giấy phép khai thác nhưng chưa được cơ quan thẩm quyền cho phép khai thác, hoặc khoáng sản đi kèm đã được cơ quan thẩm quyền cho phép thu hồi nhưng chưa thu hồi được; khoáng sản ở bãi thải của mỏ đã đóng cửa mỏ; khoáng sản cát, sỏi lòng sông lòng hồ tại khu vực giáp ranh địa phận hành chính cấp tỉnh; khoáng sản chưa khai thác trong diện tích đất đang sử dụng, trừ trường hợp thu hồi khoáng sản nhóm II, nhóm III và nhóm IV để phục vụ cho xây dựng công trình hoặc các hạng mục công trình của dự án, đề án, phương án đó (quy định tại điểm a khoản 1 và điểm a khoản 4 Điều 75 của Luật Địa chất và khoáng sản), thực hiện như sau:</w:t>
            </w:r>
          </w:p>
          <w:p w14:paraId="226C8FC4"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 Trách nhiệm của Uỷ ban nhân dân cấp xã</w:t>
            </w:r>
          </w:p>
          <w:p w14:paraId="39D41796"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Chủ trì, phối hợp tổ chức tuyên truyền, phổ biến, giáo dục pháp luật về khoáng sản đến cấp ủy, chính quyền, các tổ chức đoàn thể của xã, thôn và Nhân dân trên địa bàn để tham gia giám sát, kịp thời phản ánh hành vi vi phạm trong việc quản lý, khai thác khoáng sản trên địa bàn;</w:t>
            </w:r>
          </w:p>
          <w:p w14:paraId="1899B6FA"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b) Chủ trì thực hiện phương án bảo vệ khoáng sản chưa khai thác trên địa bàn và khu vực giáp ranh địa phận hành chính giữa 2 xã, 2 tỉnh; thiết lập đường dây nóng, phân công </w:t>
            </w:r>
            <w:r w:rsidRPr="0073466D">
              <w:rPr>
                <w:rStyle w:val="CharChar2"/>
                <w:sz w:val="24"/>
                <w:szCs w:val="24"/>
                <w:lang w:eastAsia="vi-VN"/>
              </w:rPr>
              <w:lastRenderedPageBreak/>
              <w:t>lãnh đạo hoặc thành lập lực lượng thường trực và giao cán bộ phụ trách cụ thể theo từng địa bàn nhằm đảm bảo thông tin liên lạc 24/24 giờ để tiếp nhận thông tin và kịp thời xử lý hoặc phối hợp xử lý các hoạt động khai thác khoáng sản trái phép trên địa bàn, kể cả khu vực giáp ranh địa phận hành chính giữa 2 xã, 2 tỉnh;</w:t>
            </w:r>
          </w:p>
          <w:p w14:paraId="5C0D545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 Hàng năm, bố trí kinh phí thực hiện công tác bảo vệ khoáng sản chưa khai thác trên địa bàn theo phân cấp quản lý, kể cả khoáng sản khu vực giáp ranh địa phận hành chính giữa 2 xã, 2 tỉnh;</w:t>
            </w:r>
          </w:p>
          <w:p w14:paraId="066A2877"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d) Khi phát hiện hoặc ngay sau khi nhận được thông tin phản ánh của nhân dân, cơ quan báo chí và khi nhận được thông tin chỉ đạo từ cơ quan cấp trên về việc thăm dò, khai thác, chế biến, tàng trữ, vận chuyển khoáng sản sai phép, không phép (sau đây gọi chung là trái phép) xảy ra trên địa bàn, Uỷ ban nhân dân cấp xã chỉ đạo ngay lực lượng chức năng kiểm tra, ngăn chặn kịp thời các hành vi vi phạm và xử lý theo thẩm quyền hoặc kiến nghị cấp có thẩm quyền xem xét xử lý theo quy định của pháp luật (nếu vượt quá thẩm quyền);</w:t>
            </w:r>
          </w:p>
          <w:p w14:paraId="319F04F2"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đ) Trường hợp vụ việc xảy ra phức tạp, vượt quá thẩm quyền giải quyết thì báo cáo kịp thời cho Uỷ ban nhân dân thành phố để có phương án xử lý (các trường hợp khẩn cấp có thể báo cáo qua điện thoại, nhưng sau đó phải có văn bản báo cáo kèm theo phương án đề xuất, kiến nghị cụ thể);</w:t>
            </w:r>
          </w:p>
          <w:p w14:paraId="3C8D75B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e) Trong quá trình kiểm tra, các đối tượng, phương tiện sử dụng khai thác, vận chuyển khoáng sản trái phép từ địa phương này sang địa phương khác thì lực lượng kiểm tra được phép truy đuổi để tạm giữ và có trách nhiệm thông tin cho địa phương liên quan đó để phối hợp xử lý;</w:t>
            </w:r>
          </w:p>
          <w:p w14:paraId="19EA5B28"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g) Chủ tịch Uỷ ban nhân dân cấp xã chịu trách nhiệm toàn diện trước Chủ tịch Uỷ ban nhân dân thành phố và trước pháp luật nếu để xảy ra hoạt động khoáng sản trái phép trên </w:t>
            </w:r>
            <w:r w:rsidRPr="0073466D">
              <w:rPr>
                <w:rStyle w:val="CharChar2"/>
                <w:sz w:val="24"/>
                <w:szCs w:val="24"/>
                <w:lang w:eastAsia="vi-VN"/>
              </w:rPr>
              <w:lastRenderedPageBreak/>
              <w:t>địa bàn mà không phát hiện, không xử lý hoặc nhận được thông tin phản ánh đề nghị kiểm tra, xử lý các vi phạm đang diễn ra nhưng chậm trễ, không kịp thời triển khai nhiệm vụ hoặc để diễn ra kéo dài, tái diễn, đến mức phải xử lý hình sự.</w:t>
            </w:r>
          </w:p>
          <w:p w14:paraId="4EB7C74D"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3. Trách nhiệm của Công an thành phố</w:t>
            </w:r>
          </w:p>
          <w:p w14:paraId="7B65B088"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Chỉ đạo các lực lượng chức năng của đơn vị chủ trì, phối hợp với các cơ quan liên quan, Uỷ ban nhân dân cấp xã tăng cường đấu tranh và ngăn chặn với tội phạm về khai thác, buôn lậu, gian lận thương mại trong lĩnh vực địa chất, khoáng sản. Chủ động nắm chắc tình hình, phát hiện, tổ chức đấu tranh có hiệu quả các hành vi vi phạm pháp luật trong hoạt động khai thác khoáng sản. Tập trung vào địa bàn giáp ranh với các tỉnh, thành phố lân cận và giữa các xã; xử lý hoặc kiến nghị cấp có thẩm quyền xử lý nghiêm các tổ chức, cá nhân có hành vi vi phạm về lĩnh vực khoáng sản trên địa bàn thành phố; phối hợp chặt chẽ sớm cảnh báo và thông tin kịp thời với Sở Nông nghiệp và Môi trường những hành vi, dấu hiệu vi phạm trong khai thác, sử dụng tài nguyên đối với các doanh nghiệp được cấp phép hoạt động khoáng sản trên địa bàn thành phố để có biện pháp xử lý, giải quyết chấn chỉnh kịp thời.</w:t>
            </w:r>
          </w:p>
          <w:p w14:paraId="0732504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b) Chỉ đạo Công an cấp xã thường xuyên kiểm tra địa bàn có hoạt động khoáng sản, nhất là những nơi thường xảy ra hiện tượng khai thác, mua bán, tàng trữ, vận chuyển khoáng sản trái phép; ngăn chặn, giải tỏa hoạt động khoáng sản trái phép; bảo đảm an ninh, trật tự an toàn xã hội tại khu vực có khoáng sản; áp dụng các biện pháp bảo đảm xử phạt vi phạm hành chính hoặc truy cứu trách nhiệm hình sự theo thẩm quyền và quy định của pháp luật. Đồng thời kiểm điểm, xem xét trách nhiệm của Trưởng Công an cấp xã nếu để xảy ra tình trạng khai thác, vận chuyển, mua bán, tàng trữ khoáng sản trái phép trong thời gian dài, tái diễn mà không kịp thời ngăn chặn, giải tỏa;</w:t>
            </w:r>
          </w:p>
          <w:p w14:paraId="303DE1B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lastRenderedPageBreak/>
              <w:t>c) Đối với vụ việc phức tạp về an ninh, trật tự liên quan đến hoạt động khoáng sản, sau khi nhận được báo cáo, đề xuất của Uỷ ban nhân dân cấp xã, Công an thành phố có trách nhiệm chỉ đạo lực lượng công an của đơn vị, địa phương phối hợp với các cơ quan chức năng chính quyền địa phương giải quyết, kiểm tra, xử lý theo quy định của pháp luật.</w:t>
            </w:r>
          </w:p>
          <w:p w14:paraId="510A3A32"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4. Trách nhiệm của Sở Nông nghiệp và Môi trường</w:t>
            </w:r>
          </w:p>
          <w:p w14:paraId="106779E4"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Chủ trì, phối hợp với các cơ quan, Uỷ ban nhân dân cấp xã trong việc tổ chức tuyên truyền, phổ biến, giáo dục pháp luật về khoáng sản, quản lý, bảo vệ khoáng sản chưa khai thác;</w:t>
            </w:r>
          </w:p>
          <w:p w14:paraId="6CBBDE9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b) Khi nhận được báo cáo, đề xuất của Uỷ ban nhân dân cấp xã hoặc chỉ đạo của Uỷ ban nhân dân thành phố, Chủ tịch Uỷ ban nhân dân thành phố về hoạt động khai thác, vận chuyển khoáng sản trái phép (trừ cát, sỏi lòng, bờ bãi sông), Sở Nông nghiệp và Môi trường có trách nhiệm chủ trì, phối hợp với các cơ quan liên quan và Uỷ ban nhân dân cấp xã tổ chức kiểm tra, xem xét xử lý theo quy định của pháp luật; báo cáo kịp thời về Uỷ ban nhân dân thành phố kết quả giải quyết, xử lý.</w:t>
            </w:r>
          </w:p>
          <w:p w14:paraId="7E58357A"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 Báo cáo, đề xuất Chủ tịch Uỷ ban nhân dân thành phố và các cơ quan chức năng xem xét kiểm điểm trách nhiệm người đứng đầu địa phương để hoạt động khai thác, vận chuyển khoáng sản trái phép trên địa bàn mà không kịp thời phát hiện, ngăn chặn, xử lý theo thẩm quyền hoặc báo cáo, đề xuất cơ quan cấp trên xử lý theo quy định của pháp luật.</w:t>
            </w:r>
          </w:p>
          <w:p w14:paraId="190880A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5. Trách nhiệm của Sở Tài chính </w:t>
            </w:r>
          </w:p>
          <w:p w14:paraId="763D7AA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Chủ trì, phối hợp với các cơ quan, đơn vị liên quan chỉ đạo, hướng dẫn tổ chức thực hiện định giá tài sản trong tố tụng hình sự; xử lý tài sản, hàng hóa tịch thu sung quỹ nhà nước do vi phạm pháp luật về khai thác khoáng sản theo thẩm quyền; thanh quyết toán chi phí </w:t>
            </w:r>
            <w:r w:rsidRPr="0073466D">
              <w:rPr>
                <w:rStyle w:val="CharChar2"/>
                <w:sz w:val="24"/>
                <w:szCs w:val="24"/>
                <w:lang w:eastAsia="vi-VN"/>
              </w:rPr>
              <w:lastRenderedPageBreak/>
              <w:t>theo quy định đối với việc bắt giữ, tịch thu, xử lý tài sản, hàng hóa theo quy định của pháp luật.</w:t>
            </w:r>
          </w:p>
          <w:p w14:paraId="2F9885D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6. Trách nhiệm của Sở Công Thương </w:t>
            </w:r>
          </w:p>
          <w:p w14:paraId="09540D2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Chủ trì, phối hợp với các cơ quan chức năng, Uỷ ban nhân dân cấp xã thực hiện việc kiểm tra, kiểm soát, ngăn chặn, xử lý các vi phạm trong hoạt động mua bán, vận chuyển, tiêu thụ khoáng sản không có nguồn gốc hợp pháp theo thẩm quyền hoặc kiến nghị xử lý theo quy định của pháp luật.</w:t>
            </w:r>
          </w:p>
          <w:p w14:paraId="788A89C1"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7. Trách nhiệm của các cơ quan có liên quan: cử cán bộ, công chức đáp ứng về chuyên môn, nghiệp vụ tham gia phối hợp kiểm tra, xử lý và chịu trách nhiệm trước pháp luật về việc cử cán bộ, công chức khi tham gia phối hợp.</w:t>
            </w:r>
          </w:p>
          <w:p w14:paraId="75D3AE77"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8. Trách nhiệm của cán bộ, công chức khi tham gia phối hợp: thực hiện đúng quy định của Luật Cán bộ, công chức trong việc thực thi nhiệm vụ; chấp hành đúng sự phân công của cơ quan/người chủ trì và chịu trách nhiệm trước pháp luật về kết quả kiểm tra của mình khi được phân công.</w:t>
            </w:r>
          </w:p>
          <w:p w14:paraId="54D90716"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9. Trách nhiệm của các doanh nghiệp được cấp phép</w:t>
            </w:r>
          </w:p>
          <w:p w14:paraId="24F1BA9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a) Thực hiện quản lý, bảo vệ tài nguyên khoáng sản trong khu vực mỏ đã được cấp phép, không để hoạt động khai thác, vận chuyển khoáng sản trái phép trong khu vực mỏ của mình. </w:t>
            </w:r>
          </w:p>
          <w:p w14:paraId="688F5C3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b) Khi phát hiện có hoạt động khai thác khoáng sản ngoài ranh giới, giáp ranh với khu vực được cấp phép hoạt động khoáng sản của mình phải thông báo ngay cho Uỷ ban nhân dân cấp xã để kiểm tra, xử lý. Trường hợp phát hiện mà không kịp thời thông tin, khai báo thì doanh nghiệp được cấp phép phải chịu trách nhiệm trước pháp luật đối hành vi vi phạm đó.</w:t>
            </w:r>
          </w:p>
          <w:p w14:paraId="60E3B82B" w14:textId="5ED26AE6"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lastRenderedPageBreak/>
              <w:t>10. Các tổ chức, cá nhân sử dụng đất có trách nhiệm quản lý, bảo vệ khoáng sản chưa khai thác trong diện tích đất đang sử dụng (kể cả khoáng sản trong lòng đất). Không được tự ý khai thác hoặc cho phép đối tượng khác khai thác khoáng sản nếu chưa được cơ quan có thẩm quyền cấp giấy phép khai thác, trừ trường hợp thu hồi khoáng sản nhóm II, nhóm III và nhóm IV để phục vụ cho xây dựng công trình hoặc các hạng mục công trình của dự án, đề án, phương án đó (quy định tại điểm a khoản 1 và điểm a khoản 4 Điều 75 của Luật Địa chất và khoáng sản).</w:t>
            </w:r>
          </w:p>
        </w:tc>
        <w:tc>
          <w:tcPr>
            <w:tcW w:w="3402" w:type="dxa"/>
          </w:tcPr>
          <w:p w14:paraId="1B1D4687" w14:textId="7039B087" w:rsidR="00450F2E" w:rsidRPr="0073466D" w:rsidRDefault="00BF23F3" w:rsidP="00450F2E">
            <w:pPr>
              <w:spacing w:after="120" w:line="360" w:lineRule="exact"/>
              <w:jc w:val="both"/>
              <w:rPr>
                <w:b/>
                <w:iCs/>
                <w:sz w:val="24"/>
                <w:szCs w:val="24"/>
                <w:lang w:val="pl-PL"/>
              </w:rPr>
            </w:pPr>
            <w:r w:rsidRPr="0073466D">
              <w:rPr>
                <w:iCs/>
                <w:sz w:val="24"/>
                <w:szCs w:val="24"/>
                <w:lang w:val="pl-PL"/>
              </w:rPr>
              <w:lastRenderedPageBreak/>
              <w:t>Quy định trách nhiệm phối hợp giữa các cơ quan, địa phương trong công tác bảo vệ khoáng sản chưa khai thác; quản lý cát, sỏi lòng sông, lòng hồ và khu vực biển tại khu vực giáp ranh địa giới hành chính cấp tỉnh. Nội dung này nhằm phòng ngừa, ngăn chặn hiệu quả tình trạng khai thác khoáng sản trái phép.</w:t>
            </w:r>
          </w:p>
        </w:tc>
      </w:tr>
      <w:tr w:rsidR="00450F2E" w:rsidRPr="0073466D" w14:paraId="323B4C29" w14:textId="77777777" w:rsidTr="0073466D">
        <w:tc>
          <w:tcPr>
            <w:tcW w:w="1980" w:type="dxa"/>
          </w:tcPr>
          <w:p w14:paraId="72857A63" w14:textId="564D31AE" w:rsidR="00450F2E" w:rsidRPr="0073466D" w:rsidRDefault="00450F2E" w:rsidP="0073466D">
            <w:pPr>
              <w:spacing w:line="400" w:lineRule="exact"/>
              <w:jc w:val="both"/>
              <w:rPr>
                <w:rStyle w:val="CharChar2"/>
                <w:sz w:val="24"/>
                <w:szCs w:val="24"/>
                <w:lang w:eastAsia="vi-VN"/>
              </w:rPr>
            </w:pPr>
            <w:r w:rsidRPr="0073466D">
              <w:rPr>
                <w:rFonts w:hint="eastAsia"/>
                <w:sz w:val="24"/>
                <w:szCs w:val="24"/>
                <w:lang w:val="nl-NL"/>
              </w:rPr>
              <w:lastRenderedPageBreak/>
              <w:t>Đ</w:t>
            </w:r>
            <w:r w:rsidRPr="0073466D">
              <w:rPr>
                <w:sz w:val="24"/>
                <w:szCs w:val="24"/>
                <w:lang w:val="nl-NL"/>
              </w:rPr>
              <w:t>iều 12. Bảo vệ môi trường, bảo vệ đất đai, bờ bãi ven sông, đê điều,  trong hoạt động khai thác khoáng sản</w:t>
            </w:r>
          </w:p>
        </w:tc>
        <w:tc>
          <w:tcPr>
            <w:tcW w:w="8647" w:type="dxa"/>
          </w:tcPr>
          <w:p w14:paraId="309B03F1"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 Phối hợp trong kiểm tra phòng ngừa và hạn chế các tác động xấu đối với môi trường, đất đai, bờ bãi ven sông, đê điều tại nơi có hoạt động khai thác khoáng sản</w:t>
            </w:r>
          </w:p>
          <w:p w14:paraId="45F2FF54"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a) Uỷ ban nhân dân cấp xã có trách nhiệm chỉ đạo cơ quan chuyên môn cấp xã chủ trì, phối hợp với các cơ quan liên quan kiểm tra định kỳ, đột xuất các công trình bảo vệ môi trường và công trình cải tạo, phục hồi môi trường, bảo vệ đất đai, bờ bãi ven sông, đê điều ở những khu vực có hoạt động khai thác khoáng sản trên địa bàn quản lý để đề xuất với các cơ quan liên quan hướng xử lý các mỏ khai thác khoáng sản có nguy cơ xảy ra sự cố sập đổ, ảnh hưởng đến môi trường, an toàn tính mạng, công trình lân cận và cộng đồng. Xây dựng kế hoạch, chuẩn bị lực lượng, phương tiện, trang thiết bị sẵn sàng để huy động ứng cứu kịp thời khi xảy ra sự cố, giảm thiểu thiệt hại đến mức thấp nhất;</w:t>
            </w:r>
          </w:p>
          <w:p w14:paraId="163A1DF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b) Sở Nông nghiệp và Môi trường có trách nhiệm hướng dẫn, kiểm tra doanh nghiệp được cấp phép khai thác khoáng sản thực hiện các giải pháp bảo vệ môi trường theo hồ sơ bảo vệ môi trường đã được cấp có thẩm quyền phê duyệt; chủ trì, phối hợp kiểm tra đối với các mỏ khai thác khoáng sản có nguy cơ gây sạt lở đất và sự cố khai thác mỏ khoáng sản gây ra theo đề xuất của Ủy ban nhân dân cấp xã; tăng cường kiểm tra hệ thống đê điều, thủy lợi khu vực liên quan đến hoạt động khai thác cát, sỏi, nhất là các khu vực khai thác cát, sỏi trên các tuyến đê xung yếu; xử lý hoặc đề xuất, kiến nghị cấp </w:t>
            </w:r>
            <w:r w:rsidRPr="0073466D">
              <w:rPr>
                <w:rStyle w:val="CharChar2"/>
                <w:sz w:val="24"/>
                <w:szCs w:val="24"/>
                <w:lang w:eastAsia="vi-VN"/>
              </w:rPr>
              <w:lastRenderedPageBreak/>
              <w:t>có thẩm quyền xử lý các trường hợp khai thác khoáng sản có nguy cơ gây mất an toàn cho các công trình đê điều, thủy lợi;</w:t>
            </w:r>
          </w:p>
          <w:p w14:paraId="4E9D895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 Công an thành phố có trách nhiệm kiểm tra phương tiện vận chuyển khoáng sản quá khổ, quá tải, gây hư hỏng hạ tầng giao thông và các trường hợp khai thác khoáng sản gây ô nhiễm môi trường; xử lý theo thẩm quyền hoặc kiến nghị cấp có thẩm quyền xử lý các vi phạm theo quy định của pháp luật;</w:t>
            </w:r>
          </w:p>
          <w:p w14:paraId="0CABAACD"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d) Bộ Chỉ huy Quân sự thành phố có trách nhiệm huấn luyện và thực hành diễn tập cho lực lượng làm công tác tìm kiếm cứu nạn, cứu hộ khi tham gia ứng phó sự cố sạt lở đất, sự cố mỏ khai thác khoáng sản. Đảm bảo lực lượng làm công tác cứu nạn, cứu hộ sử dụng thành thạo các phương tiện, trang thiết bị tìm kiếm cứu nạn, cứu hộ;</w:t>
            </w:r>
          </w:p>
          <w:p w14:paraId="30C4312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đ) Sở Công Thương có trách nhiệm chỉ đạo, tăng cường quản lý về an toàn kỹ thuật trong khai thác khoáng sản trên địa bàn. Chủ trì, phối hợp với Sở Nông nghiệp và Môi trường, các cơ quan liên quan, Uỷ ban nhân dân cấp xã kiểm tra, đề xuất hướng xử lý các mỏ khoáng sản có sử dụng vật liệu nổ công nghiệp và khai thác khoáng sản tại các mỏ hầm lò có nguy cơ xảy ra sự cố sập đổ, ảnh hưởng an toàn tính mạng cho người dân, công trình lân cận.</w:t>
            </w:r>
          </w:p>
          <w:p w14:paraId="719F2F6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2. Phối hợp trong kiểm tra khắc phục suy thoái, ô nhiễm môi trường, đất đai, sạt lở bờ bãi, đê điều do hoạt động khai thác khoáng sản gây ra </w:t>
            </w:r>
          </w:p>
          <w:p w14:paraId="02E9D0F8"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a) Trường hợp xảy ra sự cố gây suy thoái, ô nhiễm môi trường, đất đai, sạt lở bờ bãi, đê điều, công trình thủy lợi do hoạt động khai thác khoáng sản gây ra, Uỷ ban nhân dân cấp xã phải có trách nhiệm huy động lực lượng, phương tiện, trang thiết bị để ứng cứu kịp thời sự cố xảy ra, nhằm giảm thiểu thiệt hại đến mức thấp nhất. Trường hợp vụ việc xảy ra phức tạp, vượt quá thẩm quyền giải quyết phải báo cáo kịp thời cho Uỷ ban nhân dân thành phố và các cơ quan có thẩm quyền quy định tại khoản 1 Điều này để có phương </w:t>
            </w:r>
            <w:r w:rsidRPr="0073466D">
              <w:rPr>
                <w:rStyle w:val="CharChar2"/>
                <w:sz w:val="24"/>
                <w:szCs w:val="24"/>
                <w:lang w:eastAsia="vi-VN"/>
              </w:rPr>
              <w:lastRenderedPageBreak/>
              <w:t>án xử lý sự cố; các trường hợp khẩn cấp có thể báo cáo qua điện thoại, nhưng sau 24 giờ phải có văn bản báo cáo kèm theo phương án đề xuất, kiến nghị xử lý cụ thể;</w:t>
            </w:r>
          </w:p>
          <w:p w14:paraId="5F027210"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b) Trên cơ sở đề xuất, kiến nghị xử lý sự cố của Uỷ ban nhân dân cấp xã, Sở Nông nghiệp và Môi trường có trách nhiệm chủ trì, phối hợp với các cơ quan liên quan tổ chức kiểm tra, xử lý các sự cố gây suy thoái, ô nhiễm môi trường, đất đai, công trình lân cận; các sự cố sạt lở bờ bãi, đê điều, công trình thủy lợi và cộng đồng dân cư do hoạt động khai thác khoáng sản gây ra;</w:t>
            </w:r>
          </w:p>
          <w:p w14:paraId="7BDEC3F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 Căn cứ dự toán thu phí bảo vệ môi trường, ký quỹ cải tạo, phục hồi môi trường trong hoạt động khai thác khoáng sản, Sở Nông nghiệp và Môi trường thông báo cho Uỷ ban nhân dân cấp xã biết để đề xuất thực hiện các công trình bảo vệ và đầu tư xây dựng các công trình bảo vệ môi trường;</w:t>
            </w:r>
          </w:p>
          <w:p w14:paraId="2C1046F3"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d) Uỷ ban nhân dân cấp xã lập dự án đầu tư xây dựng các công trình nhằm phòng ngừa, khắc phục, hạn chế, giảm thiểu các tác động đến môi trường trong hoạt động khai thác khoáng sản, gửi lấy ý kiến của các cơ quan có liên quan trước khi trình cấp có thẩm quyền phê duyệt và triển khai thực hiện các dự án này khi được cấp có thẩm quyền phê duyệt;</w:t>
            </w:r>
          </w:p>
          <w:p w14:paraId="05B50C39" w14:textId="077EB3EB"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đ) Sở Tài chính có trách nhiệm chủ trì, phối hợp với Sở Nông nghiệp và Môi trường xem xét sự phù hợp của dự án, công trình bảo vệ môi trường ở địa phương và báo cáo cấp có thẩm quyền để quyết định chủ trương đầu tư đối với các dự án sử dụng vốn đầu tư công cấp tỉnh quản lý theo quy định pháp luật về đầu tư công.</w:t>
            </w:r>
          </w:p>
        </w:tc>
        <w:tc>
          <w:tcPr>
            <w:tcW w:w="3402" w:type="dxa"/>
          </w:tcPr>
          <w:p w14:paraId="0DA29BAF" w14:textId="3A2C7BEF"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Quy định trách nhiệm phối hợp trong công tác bảo vệ môi trường, bảo vệ đất đai, bờ bãi ven sông, đê điều trong quá trình khai thác khoáng sản, bảo đảm việc khai thác khoáng sản gắn với bảo vệ môi trường, phát triển bền vững theo quy định của pháp luật.</w:t>
            </w:r>
          </w:p>
        </w:tc>
      </w:tr>
      <w:tr w:rsidR="00450F2E" w:rsidRPr="0073466D" w14:paraId="0E970041" w14:textId="77777777" w:rsidTr="0073466D">
        <w:tc>
          <w:tcPr>
            <w:tcW w:w="1980" w:type="dxa"/>
          </w:tcPr>
          <w:p w14:paraId="141BCAB9" w14:textId="6558C445" w:rsidR="00450F2E" w:rsidRPr="0073466D" w:rsidRDefault="00450F2E" w:rsidP="0073466D">
            <w:pPr>
              <w:spacing w:line="400" w:lineRule="exact"/>
              <w:jc w:val="both"/>
              <w:rPr>
                <w:rStyle w:val="CharChar2"/>
                <w:sz w:val="24"/>
                <w:szCs w:val="24"/>
                <w:lang w:eastAsia="vi-VN"/>
              </w:rPr>
            </w:pPr>
            <w:r w:rsidRPr="0073466D">
              <w:rPr>
                <w:rFonts w:hint="eastAsia"/>
                <w:sz w:val="24"/>
                <w:szCs w:val="24"/>
                <w:lang w:val="nl-NL"/>
              </w:rPr>
              <w:lastRenderedPageBreak/>
              <w:t>Đ</w:t>
            </w:r>
            <w:r w:rsidRPr="0073466D">
              <w:rPr>
                <w:sz w:val="24"/>
                <w:szCs w:val="24"/>
                <w:lang w:val="nl-NL"/>
              </w:rPr>
              <w:t xml:space="preserve">iều 13. Xử lý tình hình an ninh trật tự; giải quyết đơn thư kiến nghị, </w:t>
            </w:r>
            <w:r w:rsidRPr="0073466D">
              <w:rPr>
                <w:sz w:val="24"/>
                <w:szCs w:val="24"/>
                <w:lang w:val="nl-NL"/>
              </w:rPr>
              <w:lastRenderedPageBreak/>
              <w:t xml:space="preserve">khiếu nại, tố cáo trong hoạt động khoáng sản </w:t>
            </w:r>
          </w:p>
        </w:tc>
        <w:tc>
          <w:tcPr>
            <w:tcW w:w="8647" w:type="dxa"/>
          </w:tcPr>
          <w:p w14:paraId="345C9672"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lastRenderedPageBreak/>
              <w:t>1. Việc xử lý tình hình an ninh trật tự đối với hoạt động khoáng sản được thực hiện như sau:</w:t>
            </w:r>
          </w:p>
          <w:p w14:paraId="5F045E1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a) Sau khi nhận được thông tin phản ánh về tình hình mất an ninh trật tự trong khu vực hoạt động khoáng sản thuộc địa bàn quản lý, Uỷ ban nhân dân cấp xã phải chỉ đạo Công </w:t>
            </w:r>
            <w:r w:rsidRPr="0073466D">
              <w:rPr>
                <w:rStyle w:val="CharChar2"/>
                <w:sz w:val="24"/>
                <w:szCs w:val="24"/>
                <w:lang w:eastAsia="vi-VN"/>
              </w:rPr>
              <w:lastRenderedPageBreak/>
              <w:t>an xã, công chức liên quan xuống ngay hiện trường để nắm bắt thông tin, kiểm tra, xác minh, làm rõ nguyên nhân, ngăn chặn và xử lý các đối tượng chống đối, gây mất an ninh trật tự theo thẩm quyền hoặc báo cáo, đề xuất cấp có thẩm quyền xử lý các trường hợp vi phạm theo quy định trong trường hợp phức tạp phải báo ngay cho Uỷ ban nhân dân thành phố (qua Công an thành phố);</w:t>
            </w:r>
          </w:p>
          <w:p w14:paraId="459B8269"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b) Công an thành phố chỉ đạo Công an cấp xã thường xuyên kiểm tra địa bàn có hoạt động khoáng sản; bảo đảm an ninh, trật tự an toàn xã hội tại khu vực có khoáng sản. </w:t>
            </w:r>
          </w:p>
          <w:p w14:paraId="79E6C3F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2. Việc giải quyết đơn thư kiến nghị phản ánh, khiếu nại, tố cáo liên quan đến hoạt động khoáng sản được thực hiện như sau: </w:t>
            </w:r>
          </w:p>
          <w:p w14:paraId="093CDBB9" w14:textId="24F9DCEA"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Khi nhận được đơn thư kiến nghị phản ánh, khiếu nại và tố cáo liên quan đến hoạt động khoáng sản, các cơ quan có liên quan, Uỷ ban nhân dân cấp xã căn cứ chức năng nhiệm vụ thẩm quyền xử lý, xác minh, kiểm tra, giải quyết theo quy định hiện hành.</w:t>
            </w:r>
          </w:p>
        </w:tc>
        <w:tc>
          <w:tcPr>
            <w:tcW w:w="3402" w:type="dxa"/>
          </w:tcPr>
          <w:p w14:paraId="7EC60ABD" w14:textId="7E9796F3"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 xml:space="preserve">Quy định trách nhiệm phối hợp trong việc bảo đảm an ninh, trật tự; tiếp nhận, xử lý đơn thư kiến nghị, khiếu nại, tố cáo liên quan </w:t>
            </w:r>
            <w:r w:rsidRPr="0073466D">
              <w:rPr>
                <w:iCs/>
                <w:sz w:val="24"/>
                <w:szCs w:val="24"/>
                <w:lang w:val="pl-PL"/>
              </w:rPr>
              <w:lastRenderedPageBreak/>
              <w:t>đến hoạt động khoáng sản, góp phần ổn định tình hình an ninh chính trị, trật tự an toàn xã hội trên địa bàn thành phố.</w:t>
            </w:r>
          </w:p>
        </w:tc>
      </w:tr>
      <w:tr w:rsidR="00450F2E" w:rsidRPr="0073466D" w14:paraId="7A9964AA" w14:textId="77777777" w:rsidTr="0073466D">
        <w:tc>
          <w:tcPr>
            <w:tcW w:w="1980" w:type="dxa"/>
          </w:tcPr>
          <w:p w14:paraId="23130BB0" w14:textId="4A6605B8" w:rsidR="00450F2E" w:rsidRPr="0073466D" w:rsidRDefault="00450F2E" w:rsidP="0073466D">
            <w:pPr>
              <w:spacing w:line="400" w:lineRule="exact"/>
              <w:jc w:val="both"/>
              <w:rPr>
                <w:rStyle w:val="CharChar2"/>
                <w:sz w:val="24"/>
                <w:szCs w:val="24"/>
                <w:lang w:eastAsia="vi-VN"/>
              </w:rPr>
            </w:pPr>
            <w:r w:rsidRPr="0073466D">
              <w:rPr>
                <w:sz w:val="24"/>
                <w:szCs w:val="24"/>
                <w:lang w:val="nl-NL"/>
              </w:rPr>
              <w:lastRenderedPageBreak/>
              <w:t>Điều 14. Tuyên truyền, phổ biến pháp luật về khoáng sản</w:t>
            </w:r>
          </w:p>
        </w:tc>
        <w:tc>
          <w:tcPr>
            <w:tcW w:w="8647" w:type="dxa"/>
          </w:tcPr>
          <w:p w14:paraId="32B5F8FD" w14:textId="1CD80CBF"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 Sở Nông nghiệp và Môi trường</w:t>
            </w:r>
          </w:p>
          <w:p w14:paraId="0A1DD396" w14:textId="7D901DE6"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Tham mưu kịp thời với Ủy ban nhân dân thành phố để ban hành các văn bản chỉ đạo điều hành tăng cường hiệu lực công tác quản lý nhà nước về khoáng sản; tổ chức tập huấn công tác quản lý nhà nước về khoáng sản; tuyên truyền, phổ biến pháp luật về khoáng sản đối với người dân nơi có khoáng sản, các doanh nghiệp hoạt động trong lĩnh vực khoáng sản.</w:t>
            </w:r>
          </w:p>
          <w:p w14:paraId="354AD485" w14:textId="5CDB59B9"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 2. Sở Khoa học và Công nghệ, Báo và phát thanh, truyền hình Hải Phòng, Báo An ninh Hải Phòng</w:t>
            </w:r>
          </w:p>
          <w:p w14:paraId="12C7C08B" w14:textId="660DE652"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Thực hiện tuyên truyền chính sách, pháp luật về khoáng sản nhằm nâng cao nhận thức, hiểu biết cho các doanh nghiệp và nhân dân có ý thức bảo vệ, khai thác, sử dụng hợp lý tài nguyên khoáng sản, biểu dương kịp thời những doanh nghiệp thực hiện tốt quy định </w:t>
            </w:r>
            <w:r w:rsidRPr="0073466D">
              <w:rPr>
                <w:rStyle w:val="CharChar2"/>
                <w:sz w:val="24"/>
                <w:szCs w:val="24"/>
                <w:lang w:eastAsia="vi-VN"/>
              </w:rPr>
              <w:lastRenderedPageBreak/>
              <w:t>của pháp luật trong hoạt động thăm dò, khai thác, chế biến khoáng sản; lên án hành vi vi phạm pháp luật về khoáng sản.</w:t>
            </w:r>
          </w:p>
          <w:p w14:paraId="14326040" w14:textId="3E49C902"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3. Các Sở, ngành có liên quan và địa phương có khoáng sản </w:t>
            </w:r>
          </w:p>
          <w:p w14:paraId="2CB41783" w14:textId="2FB116D0"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 Thực hiện công tác tuyên truyền, phổ biến giáo dục pháp luật về tài nguyên khoáng sản, đất đai, môi trường, tài nguyên nước, biển và hải đảo và pháp luật có liên quan cho cán bộ công chức, viên chức và nhân dân trên địa bàn; thực hiện trách nhiệm bảo vệ tài nguyên khoáng sản trên địa bàn quản lý.</w:t>
            </w:r>
          </w:p>
        </w:tc>
        <w:tc>
          <w:tcPr>
            <w:tcW w:w="3402" w:type="dxa"/>
          </w:tcPr>
          <w:p w14:paraId="13F6B563" w14:textId="0AAC1B92"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Quy định trách nhiệm của các cơ quan, đơn vị trong công tác tuyên truyền, phổ biến pháp luật về địa chất và khoáng sản nhằm nâng cao nhận thức, ý thức chấp hành pháp luật của tổ chức, cá nhân và cộng đồng dân cư.</w:t>
            </w:r>
          </w:p>
        </w:tc>
      </w:tr>
      <w:tr w:rsidR="00450F2E" w:rsidRPr="0073466D" w14:paraId="46F6AAE6" w14:textId="77777777" w:rsidTr="0073466D">
        <w:tc>
          <w:tcPr>
            <w:tcW w:w="1980" w:type="dxa"/>
          </w:tcPr>
          <w:p w14:paraId="7DCA1D27" w14:textId="6E982088" w:rsidR="00450F2E" w:rsidRPr="0073466D" w:rsidRDefault="00450F2E" w:rsidP="0073466D">
            <w:pPr>
              <w:spacing w:line="400" w:lineRule="exact"/>
              <w:jc w:val="both"/>
              <w:rPr>
                <w:rStyle w:val="CharChar2"/>
                <w:sz w:val="24"/>
                <w:szCs w:val="24"/>
                <w:lang w:eastAsia="vi-VN"/>
              </w:rPr>
            </w:pPr>
            <w:r w:rsidRPr="0073466D">
              <w:rPr>
                <w:sz w:val="24"/>
                <w:szCs w:val="24"/>
                <w:lang w:val="nl-NL"/>
              </w:rPr>
              <w:lastRenderedPageBreak/>
              <w:t xml:space="preserve"> </w:t>
            </w:r>
            <w:r w:rsidRPr="0073466D">
              <w:rPr>
                <w:rFonts w:hint="eastAsia"/>
                <w:sz w:val="24"/>
                <w:szCs w:val="24"/>
                <w:lang w:val="nl-NL"/>
              </w:rPr>
              <w:t>Đ</w:t>
            </w:r>
            <w:r w:rsidRPr="0073466D">
              <w:rPr>
                <w:sz w:val="24"/>
                <w:szCs w:val="24"/>
                <w:lang w:val="nl-NL"/>
              </w:rPr>
              <w:t>iều 15. Quản lý vận chuyển, tiêu thụ khoáng sản</w:t>
            </w:r>
          </w:p>
        </w:tc>
        <w:tc>
          <w:tcPr>
            <w:tcW w:w="8647" w:type="dxa"/>
          </w:tcPr>
          <w:p w14:paraId="45B6307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1. Chi cục Quản lý thị trường, Chi cục Hải quan khu vực III</w:t>
            </w:r>
          </w:p>
          <w:p w14:paraId="796EF07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Chủ trì, phối hợp với Công an thành phố, Thuế thành phố Hải Phòng và các cơ quan liên quan kiểm tra, kiểm soát các hoạt động mua bán (bao gồm cả mua bán hóa đơn), thu gom, tàng trữ, vận chuyển, tiêu thụ khoáng sản không có nguồn gốc hợp pháp; xử lý, kiến nghị xử lý theo quy định của pháp luật.</w:t>
            </w:r>
          </w:p>
          <w:p w14:paraId="300CFDB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2. Công an thành phố</w:t>
            </w:r>
          </w:p>
          <w:p w14:paraId="7D6F587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Chủ trì, phối hợp với Sở Xây dựng, Ủy ban nhân dân cấp xã, các cơ quan liên quan kiểm tra, kiểm soát, xử lý các phương tiện vận chuyển khoáng sản quá khổ, quá tải, gây hư hỏng hạ tầng giao thông đường bộ; không đủ điều kiện vận chuyển khoáng sản trên tuyến đường thủy nội địa; có biện pháp phòng ngừa, tăng cường lực lượng, giải tỏa các khu vực có hoạt động khai thác khoáng sản không phép, trái phép; đảm bảo an ninh trật tự khu vực có hoạt động khai thác khoáng sản; xử lý nghiêm các hành vi vi phạm theo thẩm quyền.</w:t>
            </w:r>
          </w:p>
          <w:p w14:paraId="33A26D8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3. Ban Chỉ huy Bộ đội biên phòng thành phố</w:t>
            </w:r>
          </w:p>
          <w:p w14:paraId="7951B8A0"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Thực hiện quản lý, bảo vệ an ninh chính trị, trật tự an toàn xã hội tại khu vực có hoạt động khoáng sản trong khu vực biên giới biển; kiểm tra việc lắp đặt camera và các thiết bị giám sát hành trình đối với các phương tiện đang hoạt động khoáng sản, kiến nghị cơ </w:t>
            </w:r>
            <w:r w:rsidRPr="0073466D">
              <w:rPr>
                <w:rStyle w:val="CharChar2"/>
                <w:sz w:val="24"/>
                <w:szCs w:val="24"/>
                <w:lang w:eastAsia="vi-VN"/>
              </w:rPr>
              <w:lastRenderedPageBreak/>
              <w:t>quan có thẩm quyền xử lý đối với các phương tiện hoạt động khai thác trên biển không lắp đặt thiết bị giám sát hành trình; chủ trì, phối hợp cùng các đơn vị liên quan ngăn chặn, xử lý các chủ phương tiện khai thác cát trái phép, không phép, các tổ chức, cá nhân nuôi trồng thủy sản trái phép tại các khu vực cửa sông, ven biển trên địa bàn thành phố.</w:t>
            </w:r>
          </w:p>
          <w:p w14:paraId="4F24BC5F"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4. Ủy ban nhân dân cấp xã </w:t>
            </w:r>
          </w:p>
          <w:p w14:paraId="4F5B783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Chịu trách nhiệm kiểm tra hoạt động vận chuyển khoáng sản đảm bảo các quy định về môi trường, khoáng sản; kịp thời phát hiện và xử lý các hành vi vận chuyển khoáng sản khai thác không phép, trái phép, làm ảnh hưởng đến kết cấu hạ tầng giao thông trên địa bàn.</w:t>
            </w:r>
          </w:p>
          <w:p w14:paraId="0320429C"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5. Cảng vụ Hàng hải Hải Phòng </w:t>
            </w:r>
          </w:p>
          <w:p w14:paraId="07A7FF9E"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Kiểm tra việc chấp hành Phương án bảo đảm an toàn hàng hải đã được phê duyệt của doanh nghiệp, kịp thời xử lý các hành vi vi phạm theo thẩm quyền.</w:t>
            </w:r>
          </w:p>
          <w:p w14:paraId="5305F291"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Kiểm tra, giám sát, xử phạt vi phạm hành chính đối với hành vi vi phạm liên quan đến thiết bị nhận dạng tự động AIS  tàu thuyền của các doanh nghiệp được cấp Giấy phép khai thác khoáng sản cát trên địa bàn thành phố. </w:t>
            </w:r>
          </w:p>
          <w:p w14:paraId="26378EEB"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6. Cục Đăng kiểm Việt Nam</w:t>
            </w:r>
          </w:p>
          <w:p w14:paraId="4DCD61AB" w14:textId="3C72874B"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Cung cấp thông tin về kết quả đăng kiểm phương tiện, lắp đặt thiết bị nhận dạng tự động AIS của từng phương tiện thuộc các doanh nghiệp đang hoạt động khai thác khoáng sản cát trên địa bàn thành phố (gồm: tên phương tiện đăng kiểm, số đăng ký, tình trạng lắp đặt, thời điểm kích hoạt, tình trạng hoạt động của thiết bị và các thông tin khác liên quan nếu có theo Giấy đăng kiểm).</w:t>
            </w:r>
          </w:p>
        </w:tc>
        <w:tc>
          <w:tcPr>
            <w:tcW w:w="3402" w:type="dxa"/>
          </w:tcPr>
          <w:p w14:paraId="5B28CABD" w14:textId="00A57702"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Quy định việc phối hợp quản lý hoạt động vận chuyển, tiêu thụ khoáng sản nhằm kiểm soát nguồn gốc khoáng sản hợp pháp, ngăn chặn hành vi tiêu thụ khoáng sản khai thác trái phép, bảo đảm trật tự quản lý nhà nước về khoáng sản.</w:t>
            </w:r>
          </w:p>
        </w:tc>
      </w:tr>
      <w:tr w:rsidR="00450F2E" w:rsidRPr="0073466D" w14:paraId="0EAE4835" w14:textId="77777777" w:rsidTr="0073466D">
        <w:tc>
          <w:tcPr>
            <w:tcW w:w="1980" w:type="dxa"/>
          </w:tcPr>
          <w:p w14:paraId="176EECFC" w14:textId="2AAABBA3" w:rsidR="00450F2E" w:rsidRPr="0073466D" w:rsidRDefault="00450F2E" w:rsidP="0073466D">
            <w:pPr>
              <w:spacing w:line="400" w:lineRule="exact"/>
              <w:jc w:val="both"/>
              <w:rPr>
                <w:sz w:val="24"/>
                <w:szCs w:val="24"/>
                <w:lang w:val="nl-NL"/>
              </w:rPr>
            </w:pPr>
            <w:r w:rsidRPr="0073466D">
              <w:rPr>
                <w:sz w:val="24"/>
                <w:szCs w:val="24"/>
                <w:shd w:val="clear" w:color="auto" w:fill="FFFFFF"/>
              </w:rPr>
              <w:lastRenderedPageBreak/>
              <w:t>Điều 16. Chế độ báo cáo</w:t>
            </w:r>
          </w:p>
        </w:tc>
        <w:tc>
          <w:tcPr>
            <w:tcW w:w="8647" w:type="dxa"/>
          </w:tcPr>
          <w:p w14:paraId="158643BC" w14:textId="3E129F0A"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Hằng năm, các cơ quan phối hợp có trách nhiệm báo cáo việc thực hiện Quy chế phối hợp lồng ghép với báo cáo công tác quản lý nhà nước về hoạt động khoáng sản cho Sở </w:t>
            </w:r>
            <w:r w:rsidRPr="0073466D">
              <w:rPr>
                <w:rStyle w:val="CharChar2"/>
                <w:sz w:val="24"/>
                <w:szCs w:val="24"/>
                <w:lang w:eastAsia="vi-VN"/>
              </w:rPr>
              <w:lastRenderedPageBreak/>
              <w:t>Nông nghiệp và Môi trường để tổng hợp báo cáo Uỷ ban nhân dân thành phố hoặc báo cáo Bộ Nông nghiệp và Môi trường khi có yêu cầu.</w:t>
            </w:r>
          </w:p>
        </w:tc>
        <w:tc>
          <w:tcPr>
            <w:tcW w:w="3402" w:type="dxa"/>
          </w:tcPr>
          <w:p w14:paraId="5AE14203" w14:textId="443481C9" w:rsidR="00450F2E" w:rsidRPr="0073466D" w:rsidRDefault="00BF23F3" w:rsidP="00450F2E">
            <w:pPr>
              <w:spacing w:after="120" w:line="360" w:lineRule="exact"/>
              <w:jc w:val="both"/>
              <w:rPr>
                <w:iCs/>
                <w:sz w:val="24"/>
                <w:szCs w:val="24"/>
                <w:lang w:val="pl-PL"/>
              </w:rPr>
            </w:pPr>
            <w:r w:rsidRPr="0073466D">
              <w:rPr>
                <w:iCs/>
                <w:sz w:val="24"/>
                <w:szCs w:val="24"/>
                <w:lang w:val="pl-PL"/>
              </w:rPr>
              <w:lastRenderedPageBreak/>
              <w:t xml:space="preserve">Quy định chế độ báo cáo, trách nhiệm tổng hợp, báo cáo của các cơ quan, đơn vị liên quan nhằm </w:t>
            </w:r>
            <w:r w:rsidRPr="0073466D">
              <w:rPr>
                <w:iCs/>
                <w:sz w:val="24"/>
                <w:szCs w:val="24"/>
                <w:lang w:val="pl-PL"/>
              </w:rPr>
              <w:lastRenderedPageBreak/>
              <w:t>phục vụ công tác chỉ đạo, điều hành của Ủy ban nhân dân thành phố và nâng cao hiệu quả quản lý nhà nước về khoáng sản.</w:t>
            </w:r>
          </w:p>
        </w:tc>
      </w:tr>
      <w:tr w:rsidR="00450F2E" w:rsidRPr="0073466D" w14:paraId="6A763CD3" w14:textId="77777777" w:rsidTr="0073466D">
        <w:tc>
          <w:tcPr>
            <w:tcW w:w="1980" w:type="dxa"/>
          </w:tcPr>
          <w:p w14:paraId="5094465A" w14:textId="1C4D93F5" w:rsidR="00450F2E" w:rsidRPr="0073466D" w:rsidRDefault="00450F2E" w:rsidP="0073466D">
            <w:pPr>
              <w:spacing w:line="400" w:lineRule="exact"/>
              <w:jc w:val="both"/>
              <w:rPr>
                <w:sz w:val="24"/>
                <w:szCs w:val="24"/>
                <w:lang w:val="nl-NL"/>
              </w:rPr>
            </w:pPr>
            <w:r w:rsidRPr="0073466D">
              <w:rPr>
                <w:sz w:val="24"/>
                <w:szCs w:val="24"/>
                <w:shd w:val="clear" w:color="auto" w:fill="FFFFFF"/>
              </w:rPr>
              <w:lastRenderedPageBreak/>
              <w:t xml:space="preserve"> Điều 17. Điều khoản thi hành</w:t>
            </w:r>
          </w:p>
        </w:tc>
        <w:tc>
          <w:tcPr>
            <w:tcW w:w="8647" w:type="dxa"/>
          </w:tcPr>
          <w:p w14:paraId="37826174" w14:textId="77777777" w:rsidR="00BF23F3"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 xml:space="preserve">Sở Nông nghiệp và Môi trường, các Sở, ngành có liên quan, Uỷ ban nhân dân cấp xã căn cứ chức năng, nhiệm vụ, quyền hạn có trách nhiệm hướng dẫn, đôn đốc, kiểm tra việc thực hiện Quy chế này. </w:t>
            </w:r>
          </w:p>
          <w:p w14:paraId="635BB89E" w14:textId="7860D56F" w:rsidR="00450F2E" w:rsidRPr="0073466D" w:rsidRDefault="00BF23F3" w:rsidP="00BF23F3">
            <w:pPr>
              <w:spacing w:line="400" w:lineRule="exact"/>
              <w:jc w:val="both"/>
              <w:rPr>
                <w:rStyle w:val="CharChar2"/>
                <w:sz w:val="24"/>
                <w:szCs w:val="24"/>
                <w:lang w:eastAsia="vi-VN"/>
              </w:rPr>
            </w:pPr>
            <w:r w:rsidRPr="0073466D">
              <w:rPr>
                <w:rStyle w:val="CharChar2"/>
                <w:sz w:val="24"/>
                <w:szCs w:val="24"/>
                <w:lang w:eastAsia="vi-VN"/>
              </w:rPr>
              <w:t>Trong quá trình thực hiện nếu có vướng mắc; các tổ chức, cá nhân kịp thời phản ánh về Sở Nông nghiệp và Môi trường để tổng hợp báo cáo Uỷ ban nhân dân thành phố xem xét sửa đổi, bổ sung cho phù hợp./.</w:t>
            </w:r>
          </w:p>
        </w:tc>
        <w:tc>
          <w:tcPr>
            <w:tcW w:w="3402" w:type="dxa"/>
          </w:tcPr>
          <w:p w14:paraId="50C68201" w14:textId="61FE0C06" w:rsidR="00450F2E" w:rsidRPr="0073466D" w:rsidRDefault="00BF23F3" w:rsidP="00450F2E">
            <w:pPr>
              <w:spacing w:after="120" w:line="360" w:lineRule="exact"/>
              <w:jc w:val="both"/>
              <w:rPr>
                <w:iCs/>
                <w:sz w:val="24"/>
                <w:szCs w:val="24"/>
                <w:lang w:val="pl-PL"/>
              </w:rPr>
            </w:pPr>
            <w:r w:rsidRPr="0073466D">
              <w:rPr>
                <w:iCs/>
                <w:sz w:val="24"/>
                <w:szCs w:val="24"/>
                <w:lang w:val="pl-PL"/>
              </w:rPr>
              <w:t>Quy định hiệu lực thi hành và trách nhiệm tổ chức thực hiện Quy chế, làm cơ sở pháp lý cho việc triển khai đồng bộ, thống nhất trong toàn thành phố.</w:t>
            </w:r>
          </w:p>
        </w:tc>
      </w:tr>
    </w:tbl>
    <w:p w14:paraId="623A5D93" w14:textId="77777777" w:rsidR="001A4AC8" w:rsidRPr="00A54568" w:rsidRDefault="001A4AC8" w:rsidP="00140EBA">
      <w:pPr>
        <w:spacing w:after="120" w:line="360" w:lineRule="exact"/>
        <w:ind w:firstLine="720"/>
        <w:jc w:val="both"/>
        <w:rPr>
          <w:iCs/>
          <w:sz w:val="26"/>
          <w:szCs w:val="26"/>
          <w:lang w:val="pl-PL"/>
        </w:rPr>
      </w:pPr>
    </w:p>
    <w:p w14:paraId="0B02ADA6" w14:textId="20C033A8" w:rsidR="001F6C1F" w:rsidRPr="00A54568" w:rsidRDefault="001F6C1F" w:rsidP="00140EBA">
      <w:pPr>
        <w:spacing w:after="120" w:line="360" w:lineRule="exact"/>
        <w:ind w:firstLine="720"/>
        <w:jc w:val="both"/>
        <w:rPr>
          <w:iCs/>
          <w:sz w:val="26"/>
          <w:szCs w:val="26"/>
          <w:lang w:val="pl-PL"/>
        </w:rPr>
      </w:pPr>
    </w:p>
    <w:p w14:paraId="06CE2349" w14:textId="13CA63D4" w:rsidR="00451605" w:rsidRPr="00140EBA" w:rsidRDefault="00451605" w:rsidP="00DD0F87">
      <w:pPr>
        <w:spacing w:before="120" w:after="120"/>
        <w:ind w:firstLine="720"/>
        <w:jc w:val="both"/>
        <w:rPr>
          <w:iCs/>
          <w:spacing w:val="-8"/>
          <w:lang w:val="pl-PL"/>
        </w:rPr>
      </w:pPr>
    </w:p>
    <w:p w14:paraId="29B8F460" w14:textId="77777777" w:rsidR="008855C3" w:rsidRPr="008855C3" w:rsidRDefault="008855C3" w:rsidP="008855C3">
      <w:pPr>
        <w:spacing w:line="360" w:lineRule="exact"/>
        <w:ind w:firstLine="561"/>
        <w:jc w:val="center"/>
        <w:rPr>
          <w:i/>
          <w:sz w:val="26"/>
          <w:szCs w:val="26"/>
        </w:rPr>
      </w:pPr>
    </w:p>
    <w:p w14:paraId="3783D33A" w14:textId="77777777" w:rsidR="00632129" w:rsidRDefault="00632129" w:rsidP="00576E19">
      <w:pPr>
        <w:spacing w:line="360" w:lineRule="exact"/>
        <w:ind w:firstLine="561"/>
        <w:jc w:val="both"/>
      </w:pPr>
    </w:p>
    <w:p w14:paraId="574B356E" w14:textId="77777777" w:rsidR="00632129" w:rsidRDefault="00632129" w:rsidP="00576E19">
      <w:pPr>
        <w:spacing w:line="360" w:lineRule="exact"/>
        <w:ind w:firstLine="561"/>
        <w:jc w:val="both"/>
      </w:pPr>
    </w:p>
    <w:sectPr w:rsidR="00632129" w:rsidSect="001A4AC8">
      <w:pgSz w:w="16840" w:h="11907" w:orient="landscape" w:code="9"/>
      <w:pgMar w:top="1134" w:right="1134" w:bottom="1134" w:left="170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A42"/>
    <w:multiLevelType w:val="hybridMultilevel"/>
    <w:tmpl w:val="9CA4D048"/>
    <w:lvl w:ilvl="0" w:tplc="C17EA2F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E0C3B"/>
    <w:multiLevelType w:val="hybridMultilevel"/>
    <w:tmpl w:val="222C6158"/>
    <w:lvl w:ilvl="0" w:tplc="E3663E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D4A12"/>
    <w:multiLevelType w:val="hybridMultilevel"/>
    <w:tmpl w:val="37CAADC2"/>
    <w:lvl w:ilvl="0" w:tplc="2CF4D4A4">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377B41"/>
    <w:multiLevelType w:val="hybridMultilevel"/>
    <w:tmpl w:val="F0687572"/>
    <w:lvl w:ilvl="0" w:tplc="7BE0B694">
      <w:start w:val="1"/>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2A33B1"/>
    <w:multiLevelType w:val="hybridMultilevel"/>
    <w:tmpl w:val="BD1C6EB4"/>
    <w:lvl w:ilvl="0" w:tplc="F3162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C6B28"/>
    <w:multiLevelType w:val="hybridMultilevel"/>
    <w:tmpl w:val="F252CB76"/>
    <w:lvl w:ilvl="0" w:tplc="6C1E5E02">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6" w15:restartNumberingAfterBreak="0">
    <w:nsid w:val="7B280A8E"/>
    <w:multiLevelType w:val="hybridMultilevel"/>
    <w:tmpl w:val="8A86D67C"/>
    <w:lvl w:ilvl="0" w:tplc="D9C05E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38"/>
    <w:rsid w:val="00001606"/>
    <w:rsid w:val="0002035D"/>
    <w:rsid w:val="000321D1"/>
    <w:rsid w:val="0003391E"/>
    <w:rsid w:val="000465BF"/>
    <w:rsid w:val="00053049"/>
    <w:rsid w:val="00061983"/>
    <w:rsid w:val="0009679F"/>
    <w:rsid w:val="000A3B20"/>
    <w:rsid w:val="000A4E2B"/>
    <w:rsid w:val="000A6352"/>
    <w:rsid w:val="000B0438"/>
    <w:rsid w:val="000D0801"/>
    <w:rsid w:val="000D2AB2"/>
    <w:rsid w:val="000E02F5"/>
    <w:rsid w:val="000E0BA4"/>
    <w:rsid w:val="000E1448"/>
    <w:rsid w:val="000E5F3A"/>
    <w:rsid w:val="00116A5D"/>
    <w:rsid w:val="00121359"/>
    <w:rsid w:val="0012651B"/>
    <w:rsid w:val="00140EBA"/>
    <w:rsid w:val="001430B0"/>
    <w:rsid w:val="00175006"/>
    <w:rsid w:val="00177611"/>
    <w:rsid w:val="00187859"/>
    <w:rsid w:val="00191D39"/>
    <w:rsid w:val="001947FA"/>
    <w:rsid w:val="001A4AC8"/>
    <w:rsid w:val="001A72BC"/>
    <w:rsid w:val="001C58E5"/>
    <w:rsid w:val="001C6BDD"/>
    <w:rsid w:val="001D6769"/>
    <w:rsid w:val="001E2812"/>
    <w:rsid w:val="001F6C1F"/>
    <w:rsid w:val="00224F8B"/>
    <w:rsid w:val="0023124C"/>
    <w:rsid w:val="00237052"/>
    <w:rsid w:val="00242D82"/>
    <w:rsid w:val="0026059F"/>
    <w:rsid w:val="002A1FC7"/>
    <w:rsid w:val="002A4310"/>
    <w:rsid w:val="002A6C5B"/>
    <w:rsid w:val="002B06AF"/>
    <w:rsid w:val="002C00EF"/>
    <w:rsid w:val="002E66A8"/>
    <w:rsid w:val="002F14F2"/>
    <w:rsid w:val="00305DE0"/>
    <w:rsid w:val="00323E94"/>
    <w:rsid w:val="003356D7"/>
    <w:rsid w:val="003533BB"/>
    <w:rsid w:val="0039065A"/>
    <w:rsid w:val="003B3046"/>
    <w:rsid w:val="003D5E3B"/>
    <w:rsid w:val="003E21D5"/>
    <w:rsid w:val="003E6558"/>
    <w:rsid w:val="003F4D80"/>
    <w:rsid w:val="004000A6"/>
    <w:rsid w:val="004136F9"/>
    <w:rsid w:val="00422FA5"/>
    <w:rsid w:val="00435B00"/>
    <w:rsid w:val="00450F2E"/>
    <w:rsid w:val="00451605"/>
    <w:rsid w:val="0047046C"/>
    <w:rsid w:val="004705B3"/>
    <w:rsid w:val="0048076C"/>
    <w:rsid w:val="00480A1D"/>
    <w:rsid w:val="004861F9"/>
    <w:rsid w:val="00492FB7"/>
    <w:rsid w:val="0049506B"/>
    <w:rsid w:val="004A05F4"/>
    <w:rsid w:val="004A533F"/>
    <w:rsid w:val="004A64FB"/>
    <w:rsid w:val="004B11EA"/>
    <w:rsid w:val="004B586A"/>
    <w:rsid w:val="004B5D0F"/>
    <w:rsid w:val="004B6CF9"/>
    <w:rsid w:val="004B72C0"/>
    <w:rsid w:val="004C1500"/>
    <w:rsid w:val="004D2F0A"/>
    <w:rsid w:val="004E2792"/>
    <w:rsid w:val="004E35A8"/>
    <w:rsid w:val="004F566E"/>
    <w:rsid w:val="004F65D7"/>
    <w:rsid w:val="005008A6"/>
    <w:rsid w:val="0050526A"/>
    <w:rsid w:val="00506AC0"/>
    <w:rsid w:val="00507FC7"/>
    <w:rsid w:val="00513C72"/>
    <w:rsid w:val="00514176"/>
    <w:rsid w:val="00520B51"/>
    <w:rsid w:val="00531E4D"/>
    <w:rsid w:val="005527FA"/>
    <w:rsid w:val="005579AD"/>
    <w:rsid w:val="00560B8C"/>
    <w:rsid w:val="00560BD9"/>
    <w:rsid w:val="00561F5B"/>
    <w:rsid w:val="00566689"/>
    <w:rsid w:val="00576E19"/>
    <w:rsid w:val="005A7451"/>
    <w:rsid w:val="005B20BF"/>
    <w:rsid w:val="005B77CE"/>
    <w:rsid w:val="005D4B20"/>
    <w:rsid w:val="005D7FE3"/>
    <w:rsid w:val="005E06D1"/>
    <w:rsid w:val="005E0782"/>
    <w:rsid w:val="006066D1"/>
    <w:rsid w:val="00611671"/>
    <w:rsid w:val="006216BE"/>
    <w:rsid w:val="006308FF"/>
    <w:rsid w:val="00632129"/>
    <w:rsid w:val="0069668B"/>
    <w:rsid w:val="006A36F2"/>
    <w:rsid w:val="006A7EF1"/>
    <w:rsid w:val="006C3765"/>
    <w:rsid w:val="006D25CA"/>
    <w:rsid w:val="006D66B9"/>
    <w:rsid w:val="006D69FB"/>
    <w:rsid w:val="006E6125"/>
    <w:rsid w:val="006E729F"/>
    <w:rsid w:val="006E7D32"/>
    <w:rsid w:val="006F393A"/>
    <w:rsid w:val="00713B11"/>
    <w:rsid w:val="00716124"/>
    <w:rsid w:val="0073466D"/>
    <w:rsid w:val="00756AE6"/>
    <w:rsid w:val="007A76A1"/>
    <w:rsid w:val="007B6BE4"/>
    <w:rsid w:val="007C1814"/>
    <w:rsid w:val="007C1BD4"/>
    <w:rsid w:val="007C6BAE"/>
    <w:rsid w:val="007C6D77"/>
    <w:rsid w:val="007D260F"/>
    <w:rsid w:val="007D62ED"/>
    <w:rsid w:val="007E66EC"/>
    <w:rsid w:val="00801BE6"/>
    <w:rsid w:val="0080409E"/>
    <w:rsid w:val="00804D5C"/>
    <w:rsid w:val="00821E4E"/>
    <w:rsid w:val="00827765"/>
    <w:rsid w:val="00831059"/>
    <w:rsid w:val="0083724D"/>
    <w:rsid w:val="00843458"/>
    <w:rsid w:val="00857E90"/>
    <w:rsid w:val="008855C3"/>
    <w:rsid w:val="0089473D"/>
    <w:rsid w:val="00896860"/>
    <w:rsid w:val="008A6D80"/>
    <w:rsid w:val="008A7C4A"/>
    <w:rsid w:val="008C2935"/>
    <w:rsid w:val="008D3011"/>
    <w:rsid w:val="008E69F4"/>
    <w:rsid w:val="008F22E0"/>
    <w:rsid w:val="00915044"/>
    <w:rsid w:val="00921B59"/>
    <w:rsid w:val="009353C3"/>
    <w:rsid w:val="00936038"/>
    <w:rsid w:val="009418D4"/>
    <w:rsid w:val="009476E3"/>
    <w:rsid w:val="00953283"/>
    <w:rsid w:val="00960E92"/>
    <w:rsid w:val="0098471F"/>
    <w:rsid w:val="00993CCF"/>
    <w:rsid w:val="00993EDF"/>
    <w:rsid w:val="009951A4"/>
    <w:rsid w:val="009A4886"/>
    <w:rsid w:val="009A4A88"/>
    <w:rsid w:val="009A6DE2"/>
    <w:rsid w:val="009E1F97"/>
    <w:rsid w:val="00A023ED"/>
    <w:rsid w:val="00A122D5"/>
    <w:rsid w:val="00A41B78"/>
    <w:rsid w:val="00A43E7A"/>
    <w:rsid w:val="00A54568"/>
    <w:rsid w:val="00A55C48"/>
    <w:rsid w:val="00A6070A"/>
    <w:rsid w:val="00A72163"/>
    <w:rsid w:val="00AD709C"/>
    <w:rsid w:val="00AF1C18"/>
    <w:rsid w:val="00AF1C61"/>
    <w:rsid w:val="00AF3AB4"/>
    <w:rsid w:val="00B02ADC"/>
    <w:rsid w:val="00B241D2"/>
    <w:rsid w:val="00B31AFC"/>
    <w:rsid w:val="00B55B68"/>
    <w:rsid w:val="00B71CB8"/>
    <w:rsid w:val="00B82954"/>
    <w:rsid w:val="00B84CC9"/>
    <w:rsid w:val="00B86377"/>
    <w:rsid w:val="00B95046"/>
    <w:rsid w:val="00BA2AD8"/>
    <w:rsid w:val="00BA6236"/>
    <w:rsid w:val="00BC66B9"/>
    <w:rsid w:val="00BF067E"/>
    <w:rsid w:val="00BF23F3"/>
    <w:rsid w:val="00BF289B"/>
    <w:rsid w:val="00BF68EA"/>
    <w:rsid w:val="00C223F9"/>
    <w:rsid w:val="00C22A1C"/>
    <w:rsid w:val="00C279AD"/>
    <w:rsid w:val="00C626F7"/>
    <w:rsid w:val="00C86189"/>
    <w:rsid w:val="00CE478C"/>
    <w:rsid w:val="00CF0A0C"/>
    <w:rsid w:val="00D13DD1"/>
    <w:rsid w:val="00D260A9"/>
    <w:rsid w:val="00D341DF"/>
    <w:rsid w:val="00D92115"/>
    <w:rsid w:val="00D9268F"/>
    <w:rsid w:val="00D95BDC"/>
    <w:rsid w:val="00DA40D5"/>
    <w:rsid w:val="00DC17DD"/>
    <w:rsid w:val="00DC7BC3"/>
    <w:rsid w:val="00DD0F87"/>
    <w:rsid w:val="00DE156E"/>
    <w:rsid w:val="00E3175C"/>
    <w:rsid w:val="00E72EC6"/>
    <w:rsid w:val="00E77413"/>
    <w:rsid w:val="00EB722D"/>
    <w:rsid w:val="00EC5003"/>
    <w:rsid w:val="00EF06D5"/>
    <w:rsid w:val="00EF36DA"/>
    <w:rsid w:val="00F06255"/>
    <w:rsid w:val="00F50E78"/>
    <w:rsid w:val="00F67F16"/>
    <w:rsid w:val="00F8183E"/>
    <w:rsid w:val="00F837BE"/>
    <w:rsid w:val="00F97F1C"/>
    <w:rsid w:val="00FA034B"/>
    <w:rsid w:val="00FB013B"/>
    <w:rsid w:val="00FC35AC"/>
    <w:rsid w:val="00FD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B2A5"/>
  <w15:docId w15:val="{E79B183F-815C-401B-97EA-CC44D305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038"/>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038"/>
    <w:pPr>
      <w:ind w:left="720"/>
      <w:contextualSpacing/>
    </w:pPr>
  </w:style>
  <w:style w:type="table" w:styleId="TableGrid">
    <w:name w:val="Table Grid"/>
    <w:basedOn w:val="TableNormal"/>
    <w:uiPriority w:val="59"/>
    <w:rsid w:val="008855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6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B9"/>
    <w:rPr>
      <w:rFonts w:ascii="Segoe UI" w:eastAsia="Times New Roman" w:hAnsi="Segoe UI" w:cs="Segoe UI"/>
      <w:sz w:val="18"/>
      <w:szCs w:val="18"/>
    </w:rPr>
  </w:style>
  <w:style w:type="paragraph" w:customStyle="1" w:styleId="CharChar15">
    <w:name w:val="Char Char15"/>
    <w:basedOn w:val="Normal"/>
    <w:semiHidden/>
    <w:rsid w:val="001D6769"/>
    <w:pPr>
      <w:widowControl w:val="0"/>
      <w:jc w:val="both"/>
    </w:pPr>
    <w:rPr>
      <w:rFonts w:ascii=".VnTime" w:hAnsi=".VnTime" w:cs=".VnTime"/>
      <w:kern w:val="2"/>
      <w:sz w:val="24"/>
      <w:szCs w:val="24"/>
      <w:lang w:eastAsia="zh-CN"/>
    </w:rPr>
  </w:style>
  <w:style w:type="paragraph" w:customStyle="1" w:styleId="CharCharCharChar1">
    <w:name w:val="Char Char Char Char1"/>
    <w:basedOn w:val="Normal"/>
    <w:next w:val="Normal"/>
    <w:autoRedefine/>
    <w:semiHidden/>
    <w:rsid w:val="001D6769"/>
    <w:pPr>
      <w:spacing w:before="120" w:after="120" w:line="312" w:lineRule="auto"/>
    </w:pPr>
  </w:style>
  <w:style w:type="paragraph" w:customStyle="1" w:styleId="Char">
    <w:name w:val="Char"/>
    <w:basedOn w:val="Normal"/>
    <w:autoRedefine/>
    <w:rsid w:val="00187859"/>
    <w:pPr>
      <w:pageBreakBefore/>
      <w:spacing w:before="100" w:beforeAutospacing="1" w:after="100" w:afterAutospacing="1"/>
      <w:jc w:val="both"/>
    </w:pPr>
    <w:rPr>
      <w:rFonts w:ascii="Tahoma" w:hAnsi="Tahoma"/>
      <w:sz w:val="20"/>
      <w:szCs w:val="24"/>
    </w:rPr>
  </w:style>
  <w:style w:type="paragraph" w:styleId="BodyText">
    <w:name w:val="Body Text"/>
    <w:aliases w:val="Body Text Char Char Char"/>
    <w:basedOn w:val="Normal"/>
    <w:link w:val="BodyTextChar"/>
    <w:rsid w:val="005E06D1"/>
    <w:pPr>
      <w:jc w:val="center"/>
    </w:pPr>
    <w:rPr>
      <w:rFonts w:ascii=".VnTimeH" w:hAnsi=".VnTimeH"/>
      <w:b/>
      <w:bCs/>
      <w:sz w:val="20"/>
      <w:szCs w:val="24"/>
    </w:rPr>
  </w:style>
  <w:style w:type="character" w:customStyle="1" w:styleId="BodyTextChar">
    <w:name w:val="Body Text Char"/>
    <w:aliases w:val="Body Text Char Char Char Char"/>
    <w:basedOn w:val="DefaultParagraphFont"/>
    <w:link w:val="BodyText"/>
    <w:rsid w:val="005E06D1"/>
    <w:rPr>
      <w:rFonts w:ascii=".VnTimeH" w:eastAsia="Times New Roman" w:hAnsi=".VnTimeH" w:cs="Times New Roman"/>
      <w:b/>
      <w:bCs/>
      <w:sz w:val="20"/>
      <w:szCs w:val="24"/>
    </w:rPr>
  </w:style>
  <w:style w:type="paragraph" w:customStyle="1" w:styleId="CharCharCharChar">
    <w:name w:val="Char Char Char Char"/>
    <w:basedOn w:val="Normal"/>
    <w:semiHidden/>
    <w:rsid w:val="005E06D1"/>
    <w:pPr>
      <w:widowControl w:val="0"/>
      <w:jc w:val="both"/>
    </w:pPr>
    <w:rPr>
      <w:rFonts w:ascii=".VnTime" w:hAnsi=".VnTime" w:cs=".VnTime"/>
      <w:kern w:val="2"/>
      <w:sz w:val="24"/>
      <w:szCs w:val="24"/>
      <w:lang w:eastAsia="zh-CN"/>
    </w:rPr>
  </w:style>
  <w:style w:type="character" w:styleId="Hyperlink">
    <w:name w:val="Hyperlink"/>
    <w:basedOn w:val="DefaultParagraphFont"/>
    <w:uiPriority w:val="99"/>
    <w:unhideWhenUsed/>
    <w:rsid w:val="00FD4181"/>
    <w:rPr>
      <w:color w:val="0000FF" w:themeColor="hyperlink"/>
      <w:u w:val="single"/>
    </w:rPr>
  </w:style>
  <w:style w:type="character" w:customStyle="1" w:styleId="UnresolvedMention1">
    <w:name w:val="Unresolved Mention1"/>
    <w:basedOn w:val="DefaultParagraphFont"/>
    <w:uiPriority w:val="99"/>
    <w:semiHidden/>
    <w:unhideWhenUsed/>
    <w:rsid w:val="00FD4181"/>
    <w:rPr>
      <w:color w:val="605E5C"/>
      <w:shd w:val="clear" w:color="auto" w:fill="E1DFDD"/>
    </w:rPr>
  </w:style>
  <w:style w:type="paragraph" w:styleId="NormalWeb">
    <w:name w:val="Normal (Web)"/>
    <w:basedOn w:val="Normal"/>
    <w:uiPriority w:val="99"/>
    <w:semiHidden/>
    <w:unhideWhenUsed/>
    <w:rsid w:val="005579AD"/>
    <w:rPr>
      <w:sz w:val="24"/>
      <w:szCs w:val="24"/>
    </w:rPr>
  </w:style>
  <w:style w:type="paragraph" w:customStyle="1" w:styleId="Muc3">
    <w:name w:val="Muc 3"/>
    <w:basedOn w:val="Normal"/>
    <w:link w:val="Muc3Char"/>
    <w:autoRedefine/>
    <w:uiPriority w:val="1"/>
    <w:qFormat/>
    <w:rsid w:val="00121359"/>
    <w:pPr>
      <w:spacing w:before="60" w:line="360" w:lineRule="exact"/>
      <w:jc w:val="both"/>
    </w:pPr>
    <w:rPr>
      <w:rFonts w:eastAsia="Calibri"/>
      <w:bCs/>
      <w:iCs/>
      <w:noProof/>
      <w:spacing w:val="-6"/>
      <w:szCs w:val="26"/>
    </w:rPr>
  </w:style>
  <w:style w:type="character" w:customStyle="1" w:styleId="Muc3Char">
    <w:name w:val="Muc 3 Char"/>
    <w:basedOn w:val="DefaultParagraphFont"/>
    <w:link w:val="Muc3"/>
    <w:uiPriority w:val="1"/>
    <w:rsid w:val="00121359"/>
    <w:rPr>
      <w:rFonts w:eastAsia="Calibri" w:cs="Times New Roman"/>
      <w:bCs/>
      <w:iCs/>
      <w:noProof/>
      <w:spacing w:val="-6"/>
      <w:szCs w:val="26"/>
    </w:rPr>
  </w:style>
  <w:style w:type="paragraph" w:customStyle="1" w:styleId="Muc2">
    <w:name w:val="Muc 2"/>
    <w:basedOn w:val="Normal"/>
    <w:link w:val="Muc2Char"/>
    <w:autoRedefine/>
    <w:uiPriority w:val="1"/>
    <w:qFormat/>
    <w:rsid w:val="009418D4"/>
    <w:pPr>
      <w:spacing w:before="120" w:after="120"/>
      <w:ind w:firstLine="720"/>
      <w:jc w:val="both"/>
    </w:pPr>
    <w:rPr>
      <w:rFonts w:eastAsia="Calibri"/>
      <w:b/>
      <w:szCs w:val="26"/>
    </w:rPr>
  </w:style>
  <w:style w:type="character" w:customStyle="1" w:styleId="Muc2Char">
    <w:name w:val="Muc 2 Char"/>
    <w:basedOn w:val="DefaultParagraphFont"/>
    <w:link w:val="Muc2"/>
    <w:uiPriority w:val="1"/>
    <w:rsid w:val="009418D4"/>
    <w:rPr>
      <w:rFonts w:eastAsia="Calibri" w:cs="Times New Roman"/>
      <w:b/>
      <w:szCs w:val="26"/>
    </w:rPr>
  </w:style>
  <w:style w:type="character" w:customStyle="1" w:styleId="CharChar2">
    <w:name w:val="Char Char2"/>
    <w:rsid w:val="001A4AC8"/>
    <w:rPr>
      <w:lang w:val="en-US" w:eastAsia="en-US" w:bidi="ar-SA"/>
    </w:rPr>
  </w:style>
  <w:style w:type="character" w:customStyle="1" w:styleId="Bodytext3">
    <w:name w:val="Body text (3)_"/>
    <w:basedOn w:val="DefaultParagraphFont"/>
    <w:link w:val="Bodytext30"/>
    <w:uiPriority w:val="99"/>
    <w:rsid w:val="002E66A8"/>
    <w:rPr>
      <w:rFonts w:cs="Times New Roman"/>
      <w:i/>
      <w:iCs/>
      <w:sz w:val="23"/>
      <w:szCs w:val="23"/>
      <w:shd w:val="clear" w:color="auto" w:fill="FFFFFF"/>
    </w:rPr>
  </w:style>
  <w:style w:type="paragraph" w:customStyle="1" w:styleId="Bodytext30">
    <w:name w:val="Body text (3)"/>
    <w:basedOn w:val="Normal"/>
    <w:link w:val="Bodytext3"/>
    <w:uiPriority w:val="99"/>
    <w:rsid w:val="002E66A8"/>
    <w:pPr>
      <w:widowControl w:val="0"/>
      <w:shd w:val="clear" w:color="auto" w:fill="FFFFFF"/>
      <w:spacing w:before="240" w:after="360" w:line="240" w:lineRule="atLeast"/>
    </w:pPr>
    <w:rPr>
      <w:rFonts w:eastAsiaTheme="minorHAnsi"/>
      <w:i/>
      <w:iCs/>
      <w:sz w:val="23"/>
      <w:szCs w:val="23"/>
    </w:rPr>
  </w:style>
  <w:style w:type="character" w:styleId="FootnoteReference">
    <w:name w:val="footnote reference"/>
    <w:rsid w:val="002E66A8"/>
    <w:rPr>
      <w:vertAlign w:val="superscript"/>
    </w:rPr>
  </w:style>
  <w:style w:type="character" w:customStyle="1" w:styleId="Vanbnnidung">
    <w:name w:val="Van b?n n?i dung_"/>
    <w:link w:val="Vanbnnidung1"/>
    <w:locked/>
    <w:rsid w:val="00177611"/>
    <w:rPr>
      <w:sz w:val="27"/>
      <w:szCs w:val="27"/>
      <w:shd w:val="clear" w:color="auto" w:fill="FFFFFF"/>
    </w:rPr>
  </w:style>
  <w:style w:type="paragraph" w:customStyle="1" w:styleId="Vanbnnidung1">
    <w:name w:val="Van b?n n?i dung1"/>
    <w:basedOn w:val="Normal"/>
    <w:link w:val="Vanbnnidung"/>
    <w:rsid w:val="00177611"/>
    <w:pPr>
      <w:widowControl w:val="0"/>
      <w:shd w:val="clear" w:color="auto" w:fill="FFFFFF"/>
      <w:spacing w:line="322" w:lineRule="exact"/>
      <w:jc w:val="both"/>
    </w:pPr>
    <w:rPr>
      <w:rFonts w:eastAsiaTheme="minorHAnsi" w:cstheme="minorBid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829">
      <w:bodyDiv w:val="1"/>
      <w:marLeft w:val="0"/>
      <w:marRight w:val="0"/>
      <w:marTop w:val="0"/>
      <w:marBottom w:val="0"/>
      <w:divBdr>
        <w:top w:val="none" w:sz="0" w:space="0" w:color="auto"/>
        <w:left w:val="none" w:sz="0" w:space="0" w:color="auto"/>
        <w:bottom w:val="none" w:sz="0" w:space="0" w:color="auto"/>
        <w:right w:val="none" w:sz="0" w:space="0" w:color="auto"/>
      </w:divBdr>
      <w:divsChild>
        <w:div w:id="1701584767">
          <w:marLeft w:val="0"/>
          <w:marRight w:val="0"/>
          <w:marTop w:val="60"/>
          <w:marBottom w:val="60"/>
          <w:divBdr>
            <w:top w:val="none" w:sz="0" w:space="0" w:color="auto"/>
            <w:left w:val="none" w:sz="0" w:space="0" w:color="auto"/>
            <w:bottom w:val="none" w:sz="0" w:space="0" w:color="auto"/>
            <w:right w:val="none" w:sz="0" w:space="0" w:color="auto"/>
          </w:divBdr>
        </w:div>
        <w:div w:id="1366519000">
          <w:marLeft w:val="0"/>
          <w:marRight w:val="0"/>
          <w:marTop w:val="60"/>
          <w:marBottom w:val="60"/>
          <w:divBdr>
            <w:top w:val="none" w:sz="0" w:space="0" w:color="auto"/>
            <w:left w:val="none" w:sz="0" w:space="0" w:color="auto"/>
            <w:bottom w:val="none" w:sz="0" w:space="0" w:color="auto"/>
            <w:right w:val="none" w:sz="0" w:space="0" w:color="auto"/>
          </w:divBdr>
        </w:div>
        <w:div w:id="1027675981">
          <w:marLeft w:val="0"/>
          <w:marRight w:val="0"/>
          <w:marTop w:val="60"/>
          <w:marBottom w:val="60"/>
          <w:divBdr>
            <w:top w:val="none" w:sz="0" w:space="0" w:color="auto"/>
            <w:left w:val="none" w:sz="0" w:space="0" w:color="auto"/>
            <w:bottom w:val="none" w:sz="0" w:space="0" w:color="auto"/>
            <w:right w:val="none" w:sz="0" w:space="0" w:color="auto"/>
          </w:divBdr>
        </w:div>
      </w:divsChild>
    </w:div>
    <w:div w:id="478226246">
      <w:bodyDiv w:val="1"/>
      <w:marLeft w:val="0"/>
      <w:marRight w:val="0"/>
      <w:marTop w:val="0"/>
      <w:marBottom w:val="0"/>
      <w:divBdr>
        <w:top w:val="none" w:sz="0" w:space="0" w:color="auto"/>
        <w:left w:val="none" w:sz="0" w:space="0" w:color="auto"/>
        <w:bottom w:val="none" w:sz="0" w:space="0" w:color="auto"/>
        <w:right w:val="none" w:sz="0" w:space="0" w:color="auto"/>
      </w:divBdr>
    </w:div>
    <w:div w:id="526793907">
      <w:bodyDiv w:val="1"/>
      <w:marLeft w:val="0"/>
      <w:marRight w:val="0"/>
      <w:marTop w:val="0"/>
      <w:marBottom w:val="0"/>
      <w:divBdr>
        <w:top w:val="none" w:sz="0" w:space="0" w:color="auto"/>
        <w:left w:val="none" w:sz="0" w:space="0" w:color="auto"/>
        <w:bottom w:val="none" w:sz="0" w:space="0" w:color="auto"/>
        <w:right w:val="none" w:sz="0" w:space="0" w:color="auto"/>
      </w:divBdr>
    </w:div>
    <w:div w:id="676735495">
      <w:bodyDiv w:val="1"/>
      <w:marLeft w:val="0"/>
      <w:marRight w:val="0"/>
      <w:marTop w:val="0"/>
      <w:marBottom w:val="0"/>
      <w:divBdr>
        <w:top w:val="none" w:sz="0" w:space="0" w:color="auto"/>
        <w:left w:val="none" w:sz="0" w:space="0" w:color="auto"/>
        <w:bottom w:val="none" w:sz="0" w:space="0" w:color="auto"/>
        <w:right w:val="none" w:sz="0" w:space="0" w:color="auto"/>
      </w:divBdr>
    </w:div>
    <w:div w:id="699473257">
      <w:bodyDiv w:val="1"/>
      <w:marLeft w:val="0"/>
      <w:marRight w:val="0"/>
      <w:marTop w:val="0"/>
      <w:marBottom w:val="0"/>
      <w:divBdr>
        <w:top w:val="none" w:sz="0" w:space="0" w:color="auto"/>
        <w:left w:val="none" w:sz="0" w:space="0" w:color="auto"/>
        <w:bottom w:val="none" w:sz="0" w:space="0" w:color="auto"/>
        <w:right w:val="none" w:sz="0" w:space="0" w:color="auto"/>
      </w:divBdr>
    </w:div>
    <w:div w:id="710038723">
      <w:bodyDiv w:val="1"/>
      <w:marLeft w:val="0"/>
      <w:marRight w:val="0"/>
      <w:marTop w:val="0"/>
      <w:marBottom w:val="0"/>
      <w:divBdr>
        <w:top w:val="none" w:sz="0" w:space="0" w:color="auto"/>
        <w:left w:val="none" w:sz="0" w:space="0" w:color="auto"/>
        <w:bottom w:val="none" w:sz="0" w:space="0" w:color="auto"/>
        <w:right w:val="none" w:sz="0" w:space="0" w:color="auto"/>
      </w:divBdr>
    </w:div>
    <w:div w:id="760643007">
      <w:bodyDiv w:val="1"/>
      <w:marLeft w:val="0"/>
      <w:marRight w:val="0"/>
      <w:marTop w:val="0"/>
      <w:marBottom w:val="0"/>
      <w:divBdr>
        <w:top w:val="none" w:sz="0" w:space="0" w:color="auto"/>
        <w:left w:val="none" w:sz="0" w:space="0" w:color="auto"/>
        <w:bottom w:val="none" w:sz="0" w:space="0" w:color="auto"/>
        <w:right w:val="none" w:sz="0" w:space="0" w:color="auto"/>
      </w:divBdr>
    </w:div>
    <w:div w:id="1038356344">
      <w:bodyDiv w:val="1"/>
      <w:marLeft w:val="0"/>
      <w:marRight w:val="0"/>
      <w:marTop w:val="0"/>
      <w:marBottom w:val="0"/>
      <w:divBdr>
        <w:top w:val="none" w:sz="0" w:space="0" w:color="auto"/>
        <w:left w:val="none" w:sz="0" w:space="0" w:color="auto"/>
        <w:bottom w:val="none" w:sz="0" w:space="0" w:color="auto"/>
        <w:right w:val="none" w:sz="0" w:space="0" w:color="auto"/>
      </w:divBdr>
    </w:div>
    <w:div w:id="1048409232">
      <w:bodyDiv w:val="1"/>
      <w:marLeft w:val="0"/>
      <w:marRight w:val="0"/>
      <w:marTop w:val="0"/>
      <w:marBottom w:val="0"/>
      <w:divBdr>
        <w:top w:val="none" w:sz="0" w:space="0" w:color="auto"/>
        <w:left w:val="none" w:sz="0" w:space="0" w:color="auto"/>
        <w:bottom w:val="none" w:sz="0" w:space="0" w:color="auto"/>
        <w:right w:val="none" w:sz="0" w:space="0" w:color="auto"/>
      </w:divBdr>
    </w:div>
    <w:div w:id="1226136696">
      <w:bodyDiv w:val="1"/>
      <w:marLeft w:val="0"/>
      <w:marRight w:val="0"/>
      <w:marTop w:val="0"/>
      <w:marBottom w:val="0"/>
      <w:divBdr>
        <w:top w:val="none" w:sz="0" w:space="0" w:color="auto"/>
        <w:left w:val="none" w:sz="0" w:space="0" w:color="auto"/>
        <w:bottom w:val="none" w:sz="0" w:space="0" w:color="auto"/>
        <w:right w:val="none" w:sz="0" w:space="0" w:color="auto"/>
      </w:divBdr>
    </w:div>
    <w:div w:id="1263340593">
      <w:bodyDiv w:val="1"/>
      <w:marLeft w:val="0"/>
      <w:marRight w:val="0"/>
      <w:marTop w:val="0"/>
      <w:marBottom w:val="0"/>
      <w:divBdr>
        <w:top w:val="none" w:sz="0" w:space="0" w:color="auto"/>
        <w:left w:val="none" w:sz="0" w:space="0" w:color="auto"/>
        <w:bottom w:val="none" w:sz="0" w:space="0" w:color="auto"/>
        <w:right w:val="none" w:sz="0" w:space="0" w:color="auto"/>
      </w:divBdr>
    </w:div>
    <w:div w:id="1692146331">
      <w:bodyDiv w:val="1"/>
      <w:marLeft w:val="0"/>
      <w:marRight w:val="0"/>
      <w:marTop w:val="0"/>
      <w:marBottom w:val="0"/>
      <w:divBdr>
        <w:top w:val="none" w:sz="0" w:space="0" w:color="auto"/>
        <w:left w:val="none" w:sz="0" w:space="0" w:color="auto"/>
        <w:bottom w:val="none" w:sz="0" w:space="0" w:color="auto"/>
        <w:right w:val="none" w:sz="0" w:space="0" w:color="auto"/>
      </w:divBdr>
    </w:div>
    <w:div w:id="1875344904">
      <w:bodyDiv w:val="1"/>
      <w:marLeft w:val="0"/>
      <w:marRight w:val="0"/>
      <w:marTop w:val="0"/>
      <w:marBottom w:val="0"/>
      <w:divBdr>
        <w:top w:val="none" w:sz="0" w:space="0" w:color="auto"/>
        <w:left w:val="none" w:sz="0" w:space="0" w:color="auto"/>
        <w:bottom w:val="none" w:sz="0" w:space="0" w:color="auto"/>
        <w:right w:val="none" w:sz="0" w:space="0" w:color="auto"/>
      </w:divBdr>
    </w:div>
    <w:div w:id="19530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93C4F-299D-4FD9-9262-4A6F5E36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8489</Words>
  <Characters>48388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2025-04-23T02:15:00Z</cp:lastPrinted>
  <dcterms:created xsi:type="dcterms:W3CDTF">2025-08-27T08:04:00Z</dcterms:created>
  <dcterms:modified xsi:type="dcterms:W3CDTF">2026-01-22T10:59:00Z</dcterms:modified>
</cp:coreProperties>
</file>