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e"/>
        <w:tblW w:w="10490" w:type="dxa"/>
        <w:tblInd w:w="-709" w:type="dxa"/>
        <w:tblLayout w:type="fixed"/>
        <w:tblLook w:val="0000" w:firstRow="0" w:lastRow="0" w:firstColumn="0" w:lastColumn="0" w:noHBand="0" w:noVBand="0"/>
      </w:tblPr>
      <w:tblGrid>
        <w:gridCol w:w="4820"/>
        <w:gridCol w:w="5670"/>
      </w:tblGrid>
      <w:tr w:rsidR="006E6F0E" w:rsidRPr="006E6F0E" w14:paraId="18086B1D" w14:textId="77777777">
        <w:trPr>
          <w:trHeight w:val="557"/>
        </w:trPr>
        <w:tc>
          <w:tcPr>
            <w:tcW w:w="4820" w:type="dxa"/>
          </w:tcPr>
          <w:p w14:paraId="33E2495B" w14:textId="77777777" w:rsidR="00713ADA" w:rsidRPr="006E6F0E" w:rsidRDefault="003E16B4">
            <w:pPr>
              <w:keepNext/>
              <w:pBdr>
                <w:top w:val="nil"/>
                <w:left w:val="nil"/>
                <w:bottom w:val="nil"/>
                <w:right w:val="nil"/>
                <w:between w:val="nil"/>
              </w:pBdr>
              <w:ind w:right="-99" w:hanging="3"/>
              <w:jc w:val="center"/>
              <w:rPr>
                <w:b/>
                <w:sz w:val="26"/>
                <w:szCs w:val="26"/>
              </w:rPr>
            </w:pPr>
            <w:bookmarkStart w:id="0" w:name="_heading=h.vbsrpznk9hv8" w:colFirst="0" w:colLast="0"/>
            <w:bookmarkEnd w:id="0"/>
            <w:r w:rsidRPr="006E6F0E">
              <w:rPr>
                <w:b/>
                <w:sz w:val="26"/>
                <w:szCs w:val="26"/>
              </w:rPr>
              <w:t>CÔNG TY CỔ PHẦN TƯ VẤN THẨM ĐỊNH GIÁ VCHP</w:t>
            </w:r>
            <w:r w:rsidR="006E6F0E" w:rsidRPr="006E6F0E">
              <w:rPr>
                <w:b/>
                <w:sz w:val="26"/>
                <w:szCs w:val="26"/>
              </w:rPr>
              <w:t xml:space="preserve"> </w:t>
            </w:r>
          </w:p>
        </w:tc>
        <w:tc>
          <w:tcPr>
            <w:tcW w:w="5670" w:type="dxa"/>
          </w:tcPr>
          <w:p w14:paraId="0B24F7DC" w14:textId="77777777" w:rsidR="00713ADA" w:rsidRPr="006E6F0E" w:rsidRDefault="006E6F0E">
            <w:pPr>
              <w:keepNext/>
              <w:pBdr>
                <w:top w:val="nil"/>
                <w:left w:val="nil"/>
                <w:bottom w:val="nil"/>
                <w:right w:val="nil"/>
                <w:between w:val="nil"/>
              </w:pBdr>
              <w:ind w:right="-139" w:hanging="3"/>
              <w:jc w:val="center"/>
              <w:rPr>
                <w:b/>
                <w:sz w:val="26"/>
                <w:szCs w:val="26"/>
              </w:rPr>
            </w:pPr>
            <w:r w:rsidRPr="006E6F0E">
              <w:rPr>
                <w:b/>
                <w:sz w:val="26"/>
                <w:szCs w:val="26"/>
              </w:rPr>
              <w:t>CỘNG HÒA XÃ HỘI CHỦ NGHĨA VIỆT NAM</w:t>
            </w:r>
          </w:p>
          <w:p w14:paraId="2445778F" w14:textId="77777777" w:rsidR="00713ADA" w:rsidRPr="006E6F0E" w:rsidRDefault="006E6F0E">
            <w:pPr>
              <w:keepNext/>
              <w:pBdr>
                <w:top w:val="nil"/>
                <w:left w:val="nil"/>
                <w:bottom w:val="nil"/>
                <w:right w:val="nil"/>
                <w:between w:val="nil"/>
              </w:pBdr>
              <w:ind w:right="-139" w:hanging="3"/>
              <w:jc w:val="center"/>
              <w:rPr>
                <w:b/>
              </w:rPr>
            </w:pPr>
            <w:r w:rsidRPr="006E6F0E">
              <w:rPr>
                <w:b/>
              </w:rPr>
              <w:t>Độc lập – Tự do – Hạnh phúc</w:t>
            </w:r>
          </w:p>
        </w:tc>
      </w:tr>
      <w:tr w:rsidR="006E6F0E" w:rsidRPr="006E6F0E" w14:paraId="26D09979" w14:textId="77777777">
        <w:tc>
          <w:tcPr>
            <w:tcW w:w="4820" w:type="dxa"/>
          </w:tcPr>
          <w:p w14:paraId="1601F9ED" w14:textId="77777777" w:rsidR="00713ADA" w:rsidRPr="006E6F0E" w:rsidRDefault="006E6F0E">
            <w:pPr>
              <w:keepNext/>
              <w:pBdr>
                <w:top w:val="nil"/>
                <w:left w:val="nil"/>
                <w:bottom w:val="nil"/>
                <w:right w:val="nil"/>
                <w:between w:val="nil"/>
              </w:pBdr>
              <w:spacing w:before="240"/>
              <w:ind w:hanging="3"/>
              <w:jc w:val="center"/>
              <w:rPr>
                <w:b/>
                <w:sz w:val="26"/>
                <w:szCs w:val="26"/>
              </w:rPr>
            </w:pPr>
            <w:r w:rsidRPr="006E6F0E">
              <w:rPr>
                <w:b/>
                <w:sz w:val="26"/>
                <w:szCs w:val="26"/>
              </w:rPr>
              <w:t xml:space="preserve">               </w:t>
            </w:r>
            <w:r w:rsidRPr="006E6F0E">
              <w:rPr>
                <w:noProof/>
                <w:lang w:val="en-US"/>
              </w:rPr>
              <mc:AlternateContent>
                <mc:Choice Requires="wps">
                  <w:drawing>
                    <wp:anchor distT="0" distB="0" distL="114300" distR="114300" simplePos="0" relativeHeight="251658240" behindDoc="0" locked="0" layoutInCell="1" hidden="0" allowOverlap="1" wp14:anchorId="00876549" wp14:editId="654552AC">
                      <wp:simplePos x="0" y="0"/>
                      <wp:positionH relativeFrom="column">
                        <wp:posOffset>1142365</wp:posOffset>
                      </wp:positionH>
                      <wp:positionV relativeFrom="paragraph">
                        <wp:posOffset>57785</wp:posOffset>
                      </wp:positionV>
                      <wp:extent cx="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5036755" y="3780000"/>
                                <a:ext cx="618490" cy="0"/>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1142365</wp:posOffset>
                      </wp:positionH>
                      <wp:positionV relativeFrom="paragraph">
                        <wp:posOffset>57785</wp:posOffset>
                      </wp:positionV>
                      <wp:extent cx="0" cy="12700"/>
                      <wp:effectExtent b="0" l="0" r="0" t="0"/>
                      <wp:wrapNone/>
                      <wp:docPr id="6"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tc>
        <w:tc>
          <w:tcPr>
            <w:tcW w:w="5670" w:type="dxa"/>
          </w:tcPr>
          <w:p w14:paraId="64DDAA06" w14:textId="77777777" w:rsidR="00713ADA" w:rsidRPr="006E6F0E" w:rsidRDefault="003E16B4" w:rsidP="003E16B4">
            <w:pPr>
              <w:keepNext/>
              <w:pBdr>
                <w:top w:val="nil"/>
                <w:left w:val="nil"/>
                <w:bottom w:val="nil"/>
                <w:right w:val="nil"/>
                <w:between w:val="nil"/>
              </w:pBdr>
              <w:spacing w:before="240"/>
              <w:ind w:hanging="3"/>
              <w:jc w:val="center"/>
            </w:pPr>
            <w:r w:rsidRPr="006E6F0E">
              <w:rPr>
                <w:i/>
              </w:rPr>
              <w:t>Hải Phòng</w:t>
            </w:r>
            <w:r w:rsidR="006E6F0E" w:rsidRPr="006E6F0E">
              <w:rPr>
                <w:i/>
              </w:rPr>
              <w:t xml:space="preserve">, ngày </w:t>
            </w:r>
            <w:r w:rsidRPr="006E6F0E">
              <w:rPr>
                <w:i/>
              </w:rPr>
              <w:t>10</w:t>
            </w:r>
            <w:r w:rsidR="006E6F0E" w:rsidRPr="006E6F0E">
              <w:rPr>
                <w:i/>
              </w:rPr>
              <w:t xml:space="preserve"> tháng 10 năm 2025</w:t>
            </w:r>
            <w:r w:rsidR="006E6F0E" w:rsidRPr="006E6F0E">
              <w:rPr>
                <w:noProof/>
                <w:lang w:val="en-US"/>
              </w:rPr>
              <mc:AlternateContent>
                <mc:Choice Requires="wps">
                  <w:drawing>
                    <wp:anchor distT="0" distB="0" distL="114300" distR="114300" simplePos="0" relativeHeight="251659264" behindDoc="0" locked="0" layoutInCell="1" hidden="0" allowOverlap="1" wp14:anchorId="2F817052" wp14:editId="13BEC4F2">
                      <wp:simplePos x="0" y="0"/>
                      <wp:positionH relativeFrom="column">
                        <wp:posOffset>824230</wp:posOffset>
                      </wp:positionH>
                      <wp:positionV relativeFrom="paragraph">
                        <wp:posOffset>51435</wp:posOffset>
                      </wp:positionV>
                      <wp:extent cx="127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4252530" y="3779365"/>
                                <a:ext cx="2186940" cy="1270"/>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824230</wp:posOffset>
                      </wp:positionH>
                      <wp:positionV relativeFrom="paragraph">
                        <wp:posOffset>51435</wp:posOffset>
                      </wp:positionV>
                      <wp:extent cx="1270" cy="12700"/>
                      <wp:effectExtent b="0" l="0" r="0" t="0"/>
                      <wp:wrapNone/>
                      <wp:docPr id="5"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tc>
      </w:tr>
    </w:tbl>
    <w:p w14:paraId="2B9C8303" w14:textId="77777777" w:rsidR="00713ADA" w:rsidRPr="006E6F0E" w:rsidRDefault="00713ADA">
      <w:pPr>
        <w:widowControl w:val="0"/>
        <w:pBdr>
          <w:top w:val="nil"/>
          <w:left w:val="nil"/>
          <w:bottom w:val="nil"/>
          <w:right w:val="nil"/>
          <w:between w:val="nil"/>
        </w:pBdr>
        <w:spacing w:before="80" w:after="80" w:line="252" w:lineRule="auto"/>
        <w:ind w:hanging="3"/>
        <w:jc w:val="center"/>
      </w:pPr>
    </w:p>
    <w:p w14:paraId="2E5ACB94" w14:textId="77777777" w:rsidR="00713ADA" w:rsidRPr="006E6F0E" w:rsidRDefault="006E6F0E">
      <w:pPr>
        <w:pBdr>
          <w:top w:val="nil"/>
          <w:left w:val="nil"/>
          <w:bottom w:val="nil"/>
          <w:right w:val="nil"/>
          <w:between w:val="nil"/>
        </w:pBdr>
        <w:spacing w:before="120"/>
        <w:ind w:hanging="3"/>
        <w:jc w:val="center"/>
        <w:rPr>
          <w:b/>
        </w:rPr>
      </w:pPr>
      <w:r w:rsidRPr="006E6F0E">
        <w:rPr>
          <w:b/>
        </w:rPr>
        <w:t xml:space="preserve">DỰ THẢO BÁO CÁO THUYẾT MINH </w:t>
      </w:r>
    </w:p>
    <w:p w14:paraId="6C40BD29" w14:textId="77777777" w:rsidR="00713ADA" w:rsidRPr="006E6F0E" w:rsidRDefault="003E16B4">
      <w:pPr>
        <w:pBdr>
          <w:top w:val="nil"/>
          <w:left w:val="nil"/>
          <w:bottom w:val="nil"/>
          <w:right w:val="nil"/>
          <w:between w:val="nil"/>
        </w:pBdr>
        <w:spacing w:before="120"/>
        <w:ind w:hanging="3"/>
        <w:jc w:val="center"/>
        <w:rPr>
          <w:b/>
        </w:rPr>
      </w:pPr>
      <w:r w:rsidRPr="006E6F0E">
        <w:rPr>
          <w:b/>
        </w:rPr>
        <w:t>Xây dựng bảng giá đất lần đầu để công bố và áp dụng từ ngày 01/01/2026 trên địa bàn thành phố Hải Phòng</w:t>
      </w:r>
    </w:p>
    <w:p w14:paraId="0AA5CA47" w14:textId="77777777" w:rsidR="00713ADA" w:rsidRPr="006E6F0E" w:rsidRDefault="006E6F0E">
      <w:pPr>
        <w:widowControl w:val="0"/>
        <w:pBdr>
          <w:top w:val="nil"/>
          <w:left w:val="nil"/>
          <w:bottom w:val="nil"/>
          <w:right w:val="nil"/>
          <w:between w:val="nil"/>
        </w:pBdr>
        <w:tabs>
          <w:tab w:val="center" w:pos="4648"/>
          <w:tab w:val="left" w:pos="7845"/>
        </w:tabs>
        <w:spacing w:before="80" w:after="80" w:line="252" w:lineRule="auto"/>
        <w:ind w:hanging="3"/>
        <w:jc w:val="center"/>
        <w:rPr>
          <w:i/>
        </w:rPr>
      </w:pPr>
      <w:r w:rsidRPr="006E6F0E">
        <w:rPr>
          <w:i/>
        </w:rPr>
        <w:t xml:space="preserve">(số </w:t>
      </w:r>
      <w:r w:rsidR="003E16B4" w:rsidRPr="006E6F0E">
        <w:rPr>
          <w:i/>
        </w:rPr>
        <w:t>……</w:t>
      </w:r>
      <w:r w:rsidRPr="006E6F0E">
        <w:rPr>
          <w:i/>
        </w:rPr>
        <w:t>/</w:t>
      </w:r>
      <w:r w:rsidR="003E16B4" w:rsidRPr="006E6F0E">
        <w:rPr>
          <w:i/>
        </w:rPr>
        <w:t>VCHP-BGĐHP</w:t>
      </w:r>
      <w:r w:rsidRPr="006E6F0E">
        <w:rPr>
          <w:i/>
        </w:rPr>
        <w:t>)</w:t>
      </w:r>
    </w:p>
    <w:p w14:paraId="154DCD5A" w14:textId="77777777" w:rsidR="00713ADA" w:rsidRPr="006E6F0E" w:rsidRDefault="00713ADA">
      <w:pPr>
        <w:widowControl w:val="0"/>
        <w:pBdr>
          <w:top w:val="nil"/>
          <w:left w:val="nil"/>
          <w:bottom w:val="nil"/>
          <w:right w:val="nil"/>
          <w:between w:val="nil"/>
        </w:pBdr>
        <w:spacing w:before="80" w:after="80" w:line="252" w:lineRule="auto"/>
        <w:ind w:hanging="3"/>
        <w:jc w:val="center"/>
        <w:rPr>
          <w:i/>
        </w:rPr>
      </w:pPr>
    </w:p>
    <w:p w14:paraId="64CBBB14" w14:textId="77777777" w:rsidR="00713ADA" w:rsidRPr="006E6F0E" w:rsidRDefault="006E6F0E">
      <w:pPr>
        <w:widowControl w:val="0"/>
        <w:pBdr>
          <w:top w:val="nil"/>
          <w:left w:val="nil"/>
          <w:bottom w:val="nil"/>
          <w:right w:val="nil"/>
          <w:between w:val="nil"/>
        </w:pBdr>
        <w:spacing w:before="120" w:after="120" w:line="320" w:lineRule="auto"/>
        <w:ind w:hanging="3"/>
        <w:jc w:val="center"/>
        <w:rPr>
          <w:b/>
        </w:rPr>
      </w:pPr>
      <w:r w:rsidRPr="006E6F0E">
        <w:rPr>
          <w:b/>
        </w:rPr>
        <w:t xml:space="preserve"> PHẦN I</w:t>
      </w:r>
    </w:p>
    <w:p w14:paraId="76D4CFBF" w14:textId="77777777" w:rsidR="00713ADA" w:rsidRPr="006E6F0E" w:rsidRDefault="006E6F0E">
      <w:pPr>
        <w:widowControl w:val="0"/>
        <w:pBdr>
          <w:top w:val="nil"/>
          <w:left w:val="nil"/>
          <w:bottom w:val="nil"/>
          <w:right w:val="nil"/>
          <w:between w:val="nil"/>
        </w:pBdr>
        <w:spacing w:before="120" w:after="120" w:line="320" w:lineRule="auto"/>
        <w:ind w:hanging="3"/>
        <w:jc w:val="center"/>
        <w:rPr>
          <w:b/>
        </w:rPr>
      </w:pPr>
      <w:r w:rsidRPr="006E6F0E">
        <w:rPr>
          <w:b/>
        </w:rPr>
        <w:t>NHỮNG VẤN ĐỀ CHUNG</w:t>
      </w:r>
    </w:p>
    <w:p w14:paraId="5D32B84A" w14:textId="77777777" w:rsidR="00713ADA" w:rsidRPr="003C0ADD" w:rsidRDefault="006E6F0E" w:rsidP="003C0ADD">
      <w:pPr>
        <w:widowControl w:val="0"/>
        <w:pBdr>
          <w:top w:val="nil"/>
          <w:left w:val="nil"/>
          <w:bottom w:val="nil"/>
          <w:right w:val="nil"/>
          <w:between w:val="nil"/>
        </w:pBdr>
        <w:spacing w:before="120" w:line="360" w:lineRule="exact"/>
        <w:ind w:firstLine="565"/>
        <w:jc w:val="both"/>
        <w:rPr>
          <w:b/>
        </w:rPr>
      </w:pPr>
      <w:r w:rsidRPr="003C0ADD">
        <w:rPr>
          <w:b/>
        </w:rPr>
        <w:t xml:space="preserve">I. Khái quát về điều kiện tự nhiên, kinh tế - xã hội, </w:t>
      </w:r>
      <w:r w:rsidR="003E16B4" w:rsidRPr="003C0ADD">
        <w:rPr>
          <w:b/>
        </w:rPr>
        <w:t>t</w:t>
      </w:r>
      <w:r w:rsidRPr="003C0ADD">
        <w:rPr>
          <w:b/>
        </w:rPr>
        <w:t xml:space="preserve">ình hình quản lý và sử dụng đất đai ảnh hưởng đến giá đất trên địa bàn </w:t>
      </w:r>
      <w:r w:rsidR="003E16B4" w:rsidRPr="003C0ADD">
        <w:rPr>
          <w:b/>
        </w:rPr>
        <w:t>thành phố:</w:t>
      </w:r>
    </w:p>
    <w:p w14:paraId="7DD4C9EB" w14:textId="77777777" w:rsidR="003E16B4" w:rsidRPr="003C0ADD" w:rsidRDefault="006E6F0E" w:rsidP="003C0ADD">
      <w:pPr>
        <w:widowControl w:val="0"/>
        <w:pBdr>
          <w:top w:val="nil"/>
          <w:left w:val="nil"/>
          <w:bottom w:val="nil"/>
          <w:right w:val="nil"/>
          <w:between w:val="nil"/>
        </w:pBdr>
        <w:spacing w:before="120" w:line="360" w:lineRule="exact"/>
        <w:ind w:firstLine="630"/>
        <w:jc w:val="both"/>
        <w:rPr>
          <w:b/>
        </w:rPr>
      </w:pPr>
      <w:r w:rsidRPr="003C0ADD">
        <w:rPr>
          <w:b/>
        </w:rPr>
        <w:t>1. Khái quát về điều kiện tự nhiên</w:t>
      </w:r>
      <w:r w:rsidR="003E16B4" w:rsidRPr="003C0ADD">
        <w:rPr>
          <w:b/>
        </w:rPr>
        <w:t>:</w:t>
      </w:r>
    </w:p>
    <w:p w14:paraId="675330CF" w14:textId="77777777" w:rsidR="006E6F0E" w:rsidRPr="003C0ADD" w:rsidRDefault="003E16B4" w:rsidP="003C0ADD">
      <w:pPr>
        <w:pStyle w:val="text-justify"/>
        <w:shd w:val="clear" w:color="auto" w:fill="FDFDFD"/>
        <w:spacing w:before="120" w:beforeAutospacing="0" w:after="0" w:afterAutospacing="0" w:line="360" w:lineRule="exact"/>
        <w:ind w:firstLine="630"/>
        <w:jc w:val="both"/>
        <w:rPr>
          <w:sz w:val="28"/>
          <w:szCs w:val="28"/>
        </w:rPr>
      </w:pPr>
      <w:r w:rsidRPr="003C0ADD">
        <w:rPr>
          <w:sz w:val="28"/>
          <w:szCs w:val="28"/>
        </w:rPr>
        <w:t>Căn cứ theo Nghị quyết của Quốc hội về việc sáp nhập đơn vị hành chính cấp tỉnh từ năm 2025</w:t>
      </w:r>
      <w:r w:rsidR="003C0ADD">
        <w:rPr>
          <w:sz w:val="28"/>
          <w:szCs w:val="28"/>
        </w:rPr>
        <w:t>. Việc h</w:t>
      </w:r>
      <w:r w:rsidRPr="003C0ADD">
        <w:rPr>
          <w:sz w:val="28"/>
          <w:szCs w:val="28"/>
        </w:rPr>
        <w:t xml:space="preserve">ợp nhất tỉnh Hải Dương và thành phố Hải Phòng </w:t>
      </w:r>
      <w:r w:rsidR="003C0ADD">
        <w:rPr>
          <w:sz w:val="28"/>
          <w:szCs w:val="28"/>
        </w:rPr>
        <w:t>đã</w:t>
      </w:r>
      <w:r w:rsidRPr="003C0ADD">
        <w:rPr>
          <w:sz w:val="28"/>
          <w:szCs w:val="28"/>
        </w:rPr>
        <w:t xml:space="preserve"> tạo ra một thành phố mới có quy mô hàng đầu cả nước. Sau hợp nhất, Hải Phòng tiếp tục là 1 trong 6 thành phố trực thuộc Trung ương, với tổng diện tích tự nhiên khoảng 3.200km², dân số đạt khoảng 4,7 triệu người.</w:t>
      </w:r>
      <w:r w:rsidR="006E6F0E" w:rsidRPr="003C0ADD">
        <w:rPr>
          <w:sz w:val="28"/>
          <w:szCs w:val="28"/>
        </w:rPr>
        <w:t xml:space="preserve"> </w:t>
      </w:r>
      <w:r w:rsidRPr="003C0ADD">
        <w:rPr>
          <w:sz w:val="28"/>
          <w:szCs w:val="28"/>
        </w:rPr>
        <w:t xml:space="preserve">Thành phố có 114 đơn vị hành chính cấp cơ sở, bao gồm 45 phường, 67 xã và 2 đặc khu. </w:t>
      </w:r>
    </w:p>
    <w:p w14:paraId="7D845986" w14:textId="77777777" w:rsidR="00CF7B72" w:rsidRPr="007448F7" w:rsidRDefault="00CF7B72" w:rsidP="00CF7B72">
      <w:pPr>
        <w:spacing w:before="120" w:line="360" w:lineRule="exact"/>
        <w:ind w:firstLine="720"/>
        <w:jc w:val="both"/>
        <w:rPr>
          <w:b/>
          <w:i/>
          <w:lang w:val="vi-VN"/>
        </w:rPr>
      </w:pPr>
      <w:r>
        <w:rPr>
          <w:b/>
          <w:i/>
        </w:rPr>
        <w:t xml:space="preserve">a) </w:t>
      </w:r>
      <w:r w:rsidRPr="007448F7">
        <w:rPr>
          <w:b/>
          <w:i/>
          <w:lang w:val="vi-VN"/>
        </w:rPr>
        <w:t>Vị trí địa lý:</w:t>
      </w:r>
    </w:p>
    <w:p w14:paraId="596B7233" w14:textId="77777777" w:rsidR="00CF7B72" w:rsidRDefault="00CF7B72" w:rsidP="00CF7B72">
      <w:pPr>
        <w:spacing w:before="120" w:line="360" w:lineRule="exact"/>
        <w:ind w:firstLine="720"/>
        <w:jc w:val="both"/>
        <w:rPr>
          <w:color w:val="FF0000"/>
        </w:rPr>
      </w:pPr>
      <w:r w:rsidRPr="00B070A9">
        <w:rPr>
          <w:color w:val="FF0000"/>
        </w:rPr>
        <w:t xml:space="preserve">Sau khi sáp nhập, Thành phố Hải Phòng sở hữu tổng diện tích tự nhiên lên tới 3.194,72 km², </w:t>
      </w:r>
      <w:r w:rsidRPr="00AD05F4">
        <w:rPr>
          <w:color w:val="FF0000"/>
        </w:rPr>
        <w:t>dân số là 4.664.124 người</w:t>
      </w:r>
      <w:r>
        <w:rPr>
          <w:color w:val="FF0000"/>
        </w:rPr>
        <w:t xml:space="preserve">, </w:t>
      </w:r>
      <w:r w:rsidRPr="00AD05F4">
        <w:rPr>
          <w:color w:val="FF0000"/>
        </w:rPr>
        <w:t>có tổng cộng 114 đơn vị hành chính cấp xã, bao gồm 67 xã, 45 phường và 2 đặc khu là Bạch Long Vĩ và Cát Hải</w:t>
      </w:r>
      <w:r>
        <w:rPr>
          <w:color w:val="FF0000"/>
        </w:rPr>
        <w:t xml:space="preserve">. </w:t>
      </w:r>
      <w:r w:rsidRPr="00AD05F4">
        <w:rPr>
          <w:color w:val="FF0000"/>
        </w:rPr>
        <w:t>Trung tâm hành chính mới của Hải Phòng được đặt tại khu đô thị mới Bắc Sông Cấm, phường Thủy Nguyên</w:t>
      </w:r>
      <w:r>
        <w:rPr>
          <w:color w:val="FF0000"/>
        </w:rPr>
        <w:t xml:space="preserve">. </w:t>
      </w:r>
    </w:p>
    <w:p w14:paraId="0A08E692" w14:textId="77777777" w:rsidR="00CF7B72" w:rsidRPr="00C803F6" w:rsidRDefault="00CF7B72" w:rsidP="00CF7B72">
      <w:pPr>
        <w:spacing w:before="120" w:line="360" w:lineRule="exact"/>
        <w:ind w:firstLine="720"/>
        <w:jc w:val="both"/>
        <w:rPr>
          <w:color w:val="FF0000"/>
          <w:lang w:val="vi-VN"/>
        </w:rPr>
      </w:pPr>
      <w:r w:rsidRPr="00C803F6">
        <w:rPr>
          <w:color w:val="FF0000"/>
          <w:lang w:val="vi-VN"/>
        </w:rPr>
        <w:t>Về ranh giới hành chính:</w:t>
      </w:r>
    </w:p>
    <w:p w14:paraId="128232ED" w14:textId="77777777" w:rsidR="00CF7B72" w:rsidRPr="00C803F6" w:rsidRDefault="00CF7B72" w:rsidP="00CF7B72">
      <w:pPr>
        <w:spacing w:before="120" w:line="360" w:lineRule="exact"/>
        <w:ind w:firstLine="720"/>
        <w:jc w:val="both"/>
        <w:rPr>
          <w:color w:val="FF0000"/>
          <w:lang w:val="vi-VN"/>
        </w:rPr>
      </w:pPr>
      <w:r w:rsidRPr="00C803F6">
        <w:rPr>
          <w:color w:val="FF0000"/>
          <w:lang w:val="vi-VN"/>
        </w:rPr>
        <w:t xml:space="preserve">- Phía Bắc giáp tỉnh </w:t>
      </w:r>
      <w:r w:rsidRPr="00AD05F4">
        <w:rPr>
          <w:color w:val="FF0000"/>
        </w:rPr>
        <w:t>Bắc Giang (tỉnh Bắc Ninh mới)</w:t>
      </w:r>
      <w:r w:rsidRPr="00C803F6">
        <w:rPr>
          <w:color w:val="FF0000"/>
          <w:lang w:val="vi-VN"/>
        </w:rPr>
        <w:t>.</w:t>
      </w:r>
    </w:p>
    <w:p w14:paraId="27E8774E" w14:textId="77777777" w:rsidR="00CF7B72" w:rsidRPr="00C803F6" w:rsidRDefault="001A6018" w:rsidP="00CF7B72">
      <w:pPr>
        <w:spacing w:before="120" w:line="360" w:lineRule="exact"/>
        <w:ind w:firstLine="720"/>
        <w:jc w:val="both"/>
        <w:rPr>
          <w:color w:val="FF0000"/>
          <w:lang w:val="vi-VN"/>
        </w:rPr>
      </w:pPr>
      <w:r>
        <w:rPr>
          <w:color w:val="FF0000"/>
          <w:lang w:val="vi-VN"/>
        </w:rPr>
        <w:t xml:space="preserve">- Phía Tây giáp </w:t>
      </w:r>
      <w:r w:rsidR="00CF7B72" w:rsidRPr="00AD05F4">
        <w:rPr>
          <w:color w:val="FF0000"/>
        </w:rPr>
        <w:t>tỉnh Bắc Ninh và tỉnh Hưng Yên</w:t>
      </w:r>
      <w:r w:rsidR="00CF7B72" w:rsidRPr="00C803F6">
        <w:rPr>
          <w:color w:val="FF0000"/>
          <w:lang w:val="vi-VN"/>
        </w:rPr>
        <w:t>.</w:t>
      </w:r>
    </w:p>
    <w:p w14:paraId="1C35B092" w14:textId="77777777" w:rsidR="00CF7B72" w:rsidRPr="00C803F6" w:rsidRDefault="00CF7B72" w:rsidP="00CF7B72">
      <w:pPr>
        <w:spacing w:before="120" w:line="360" w:lineRule="exact"/>
        <w:ind w:firstLine="720"/>
        <w:jc w:val="both"/>
        <w:rPr>
          <w:color w:val="FF0000"/>
          <w:lang w:val="vi-VN"/>
        </w:rPr>
      </w:pPr>
      <w:r w:rsidRPr="00C803F6">
        <w:rPr>
          <w:color w:val="FF0000"/>
          <w:lang w:val="vi-VN"/>
        </w:rPr>
        <w:t xml:space="preserve">- Phía Nam giáp tỉnh </w:t>
      </w:r>
      <w:r w:rsidRPr="00AD05F4">
        <w:rPr>
          <w:color w:val="FF0000"/>
        </w:rPr>
        <w:t>Thái Bình (tỉnh Hưng Yên mới)</w:t>
      </w:r>
      <w:r w:rsidRPr="00C803F6">
        <w:rPr>
          <w:color w:val="FF0000"/>
          <w:lang w:val="vi-VN"/>
        </w:rPr>
        <w:t>.</w:t>
      </w:r>
    </w:p>
    <w:p w14:paraId="52C3A495" w14:textId="77777777" w:rsidR="00CF7B72" w:rsidRPr="00C803F6" w:rsidRDefault="00CF7B72" w:rsidP="00CF7B72">
      <w:pPr>
        <w:spacing w:before="120" w:line="360" w:lineRule="exact"/>
        <w:ind w:firstLine="720"/>
        <w:jc w:val="both"/>
        <w:rPr>
          <w:color w:val="FF0000"/>
          <w:lang w:val="vi-VN"/>
        </w:rPr>
      </w:pPr>
      <w:r w:rsidRPr="00C803F6">
        <w:rPr>
          <w:color w:val="FF0000"/>
          <w:lang w:val="vi-VN"/>
        </w:rPr>
        <w:t xml:space="preserve">- Phía Đông giáp </w:t>
      </w:r>
      <w:r w:rsidRPr="00AD05F4">
        <w:rPr>
          <w:color w:val="FF0000"/>
        </w:rPr>
        <w:t>Quảng Ninh</w:t>
      </w:r>
      <w:r w:rsidRPr="00C803F6">
        <w:rPr>
          <w:color w:val="FF0000"/>
          <w:lang w:val="vi-VN"/>
        </w:rPr>
        <w:t xml:space="preserve">. </w:t>
      </w:r>
    </w:p>
    <w:p w14:paraId="368DD646" w14:textId="77777777" w:rsidR="00CF7B72" w:rsidRPr="00C803F6" w:rsidRDefault="00CF7B72" w:rsidP="00CF7B72">
      <w:pPr>
        <w:spacing w:before="120" w:line="360" w:lineRule="exact"/>
        <w:ind w:firstLine="720"/>
        <w:jc w:val="both"/>
        <w:rPr>
          <w:color w:val="FF0000"/>
          <w:lang w:val="vi-VN"/>
        </w:rPr>
      </w:pPr>
      <w:r w:rsidRPr="00C803F6">
        <w:rPr>
          <w:color w:val="FF0000"/>
          <w:lang w:val="vi-VN"/>
        </w:rPr>
        <w:t xml:space="preserve">Hải Phòng nằm ở vị trí giao lưu thuận lợi với các tỉnh trong nước và quốc tế thông qua hệ thống giao thông đường bộ, đường sắt, đường biển, đường sông và </w:t>
      </w:r>
      <w:r w:rsidRPr="00C803F6">
        <w:rPr>
          <w:color w:val="FF0000"/>
          <w:lang w:val="vi-VN"/>
        </w:rPr>
        <w:lastRenderedPageBreak/>
        <w:t>đường hàng không với các tuyến trục quan trọng như Quốc lộ 5A, Quốc lộ 5B, Quốc lộ 10, Quốc lộ 37, đường sắt Hà Nội - Hải Phòng, sân bay Cát Bi, cảng Hải Phòng...</w:t>
      </w:r>
    </w:p>
    <w:p w14:paraId="7A6215B7" w14:textId="77777777" w:rsidR="00CF7B72" w:rsidRPr="00C803F6" w:rsidRDefault="00CF7B72" w:rsidP="00CF7B72">
      <w:pPr>
        <w:spacing w:before="120" w:line="360" w:lineRule="exact"/>
        <w:ind w:firstLine="720"/>
        <w:jc w:val="both"/>
        <w:rPr>
          <w:color w:val="FF0000"/>
          <w:lang w:val="vi-VN"/>
        </w:rPr>
      </w:pPr>
      <w:r w:rsidRPr="00C803F6">
        <w:rPr>
          <w:color w:val="FF0000"/>
          <w:lang w:val="vi-VN"/>
        </w:rPr>
        <w:t xml:space="preserve"> Vị trí địa lý của Hải Phòng hội tụ đầy đủ các lợi thế cho việc khai thác các tiềm năng tự nhiên và xã hội để xây dựng một thành phố cảng hiện đại, một trung tâm chính trị, kinh tế của vùng kinh tế trọng điểm Bắc </w:t>
      </w:r>
      <w:r>
        <w:rPr>
          <w:color w:val="FF0000"/>
        </w:rPr>
        <w:t>B</w:t>
      </w:r>
      <w:r w:rsidRPr="00C803F6">
        <w:rPr>
          <w:color w:val="FF0000"/>
          <w:lang w:val="vi-VN"/>
        </w:rPr>
        <w:t xml:space="preserve">ộ, một cực quan trọng trong chiến lược phát triển kinh tế “2 hành lang, 1 vành đai” (Hành lang Côn Minh - Lào Cai - Hà Nội - Hải Phòng và Nam Ninh - Lạng Sơn - Hà Nội - Hải Phòng; vành đai ven biển). </w:t>
      </w:r>
    </w:p>
    <w:p w14:paraId="1FE808F7" w14:textId="77777777" w:rsidR="00CF7B72" w:rsidRDefault="00CF7B72" w:rsidP="00CF7B72">
      <w:pPr>
        <w:spacing w:before="120" w:line="360" w:lineRule="exact"/>
        <w:ind w:firstLine="720"/>
        <w:jc w:val="both"/>
        <w:rPr>
          <w:b/>
          <w:i/>
        </w:rPr>
      </w:pPr>
      <w:r>
        <w:rPr>
          <w:b/>
          <w:i/>
        </w:rPr>
        <w:t>b)</w:t>
      </w:r>
      <w:r w:rsidRPr="00EF7DBB">
        <w:rPr>
          <w:b/>
          <w:i/>
          <w:lang w:val="vi-VN"/>
        </w:rPr>
        <w:t xml:space="preserve"> Điều kiện tự nhiên </w:t>
      </w:r>
    </w:p>
    <w:p w14:paraId="23ACAC65" w14:textId="77777777" w:rsidR="00CF7B72" w:rsidRDefault="00CF7B72" w:rsidP="00CF7B72">
      <w:pPr>
        <w:spacing w:before="120" w:line="360" w:lineRule="exact"/>
        <w:ind w:firstLine="720"/>
        <w:jc w:val="both"/>
        <w:rPr>
          <w:bCs/>
          <w:iCs/>
        </w:rPr>
      </w:pPr>
      <w:r w:rsidRPr="00B070A9">
        <w:rPr>
          <w:bCs/>
          <w:iCs/>
        </w:rPr>
        <w:t>Sau khi sáp nhập, Hải Phòng có điều kiện tự nhiên đa dạng, bao gồm cả đất liền và biển, với nhiều tài nguyên và tiềm năng phát triển. Vị trí ven biển mang lại lợi thế về giao thương và du lịch, đồng thời có các nguồn tài nguyên khoáng sản như mỏ sắt, kẽm, sa khoáng ven biển và mỏ cao lanh. </w:t>
      </w:r>
    </w:p>
    <w:p w14:paraId="325E6F2A" w14:textId="77777777" w:rsidR="00CF7B72" w:rsidRDefault="00CF7B72" w:rsidP="00CF7B72">
      <w:pPr>
        <w:spacing w:before="120" w:line="360" w:lineRule="exact"/>
        <w:ind w:firstLine="720"/>
        <w:jc w:val="both"/>
        <w:rPr>
          <w:bCs/>
          <w:i/>
        </w:rPr>
      </w:pPr>
      <w:r w:rsidRPr="0016534C">
        <w:rPr>
          <w:bCs/>
          <w:i/>
        </w:rPr>
        <w:t>Địa hình và đất đai:</w:t>
      </w:r>
    </w:p>
    <w:p w14:paraId="6BDB7B3E" w14:textId="77777777" w:rsidR="00CF7B72" w:rsidRDefault="00CF7B72" w:rsidP="00CF7B72">
      <w:pPr>
        <w:spacing w:before="120" w:line="360" w:lineRule="exact"/>
        <w:ind w:firstLine="720"/>
        <w:jc w:val="both"/>
        <w:rPr>
          <w:bCs/>
          <w:iCs/>
        </w:rPr>
      </w:pPr>
      <w:r w:rsidRPr="00B070A9">
        <w:rPr>
          <w:bCs/>
          <w:iCs/>
        </w:rPr>
        <w:t>Hải Phòng có địa hình đa dạng, bao gồm đồng bằng ven biển, đồi núi, và các đảo. Đất đai chủ yếu là đất phèn, đất mặn, phù sa, và đất đồi feralit màu nâu vàng. Bờ biển dài trên 125km, tạo điều kiện thuận lợi cho phát triển kinh tế biển, du lịch và giao thông vận tải.</w:t>
      </w:r>
    </w:p>
    <w:p w14:paraId="5E13E352" w14:textId="77777777" w:rsidR="00CF7B72" w:rsidRPr="0016534C" w:rsidRDefault="00CF7B72" w:rsidP="00CF7B72">
      <w:pPr>
        <w:spacing w:before="120" w:line="360" w:lineRule="exact"/>
        <w:ind w:firstLine="720"/>
        <w:jc w:val="both"/>
        <w:rPr>
          <w:bCs/>
          <w:iCs/>
        </w:rPr>
      </w:pPr>
      <w:r w:rsidRPr="0016534C">
        <w:rPr>
          <w:iCs/>
        </w:rPr>
        <w:t>Vùng đồng bằng:</w:t>
      </w:r>
      <w:r w:rsidRPr="0016534C">
        <w:rPr>
          <w:b/>
          <w:bCs/>
          <w:iCs/>
        </w:rPr>
        <w:t xml:space="preserve"> </w:t>
      </w:r>
      <w:r w:rsidRPr="0016534C">
        <w:rPr>
          <w:bCs/>
          <w:iCs/>
        </w:rPr>
        <w:t>Chiếm phần lớn diện tích, đặc biệt ở phía Nam và ven biển, địa hình thấp và bằng phẳng, chịu ảnh hưởng của sông ngòi và thủy triều.</w:t>
      </w:r>
    </w:p>
    <w:p w14:paraId="3C04ACE9" w14:textId="77777777" w:rsidR="00CF7B72" w:rsidRPr="0016534C" w:rsidRDefault="00CF7B72" w:rsidP="00CF7B72">
      <w:pPr>
        <w:spacing w:before="120" w:line="360" w:lineRule="exact"/>
        <w:ind w:firstLine="720"/>
        <w:jc w:val="both"/>
        <w:rPr>
          <w:bCs/>
          <w:iCs/>
        </w:rPr>
      </w:pPr>
      <w:r w:rsidRPr="0016534C">
        <w:rPr>
          <w:iCs/>
        </w:rPr>
        <w:t>Vùng trung du:</w:t>
      </w:r>
      <w:r w:rsidRPr="0016534C">
        <w:rPr>
          <w:b/>
          <w:bCs/>
          <w:iCs/>
        </w:rPr>
        <w:t xml:space="preserve"> </w:t>
      </w:r>
      <w:r w:rsidRPr="0016534C">
        <w:rPr>
          <w:bCs/>
          <w:iCs/>
        </w:rPr>
        <w:t>Nằm ở phía Bắc, có địa hình đồi xen kẽ với đồng bằng, có nhiều sông suối, kênh rạch chia cắt.</w:t>
      </w:r>
    </w:p>
    <w:p w14:paraId="1A6A449B" w14:textId="77777777" w:rsidR="00CF7B72" w:rsidRPr="0016534C" w:rsidRDefault="00CF7B72" w:rsidP="00CF7B72">
      <w:pPr>
        <w:spacing w:before="120" w:line="360" w:lineRule="exact"/>
        <w:ind w:firstLine="720"/>
        <w:jc w:val="both"/>
        <w:rPr>
          <w:bCs/>
          <w:iCs/>
        </w:rPr>
      </w:pPr>
      <w:r w:rsidRPr="0016534C">
        <w:rPr>
          <w:iCs/>
        </w:rPr>
        <w:t>Vùng biển:</w:t>
      </w:r>
      <w:r w:rsidRPr="0016534C">
        <w:rPr>
          <w:b/>
          <w:bCs/>
          <w:iCs/>
        </w:rPr>
        <w:t xml:space="preserve"> </w:t>
      </w:r>
      <w:r w:rsidRPr="0016534C">
        <w:rPr>
          <w:bCs/>
          <w:iCs/>
        </w:rPr>
        <w:t>Bao gồm các đảo và quần đảo, có địa hình đa dạng, phức tạp, với các bãi biển, vũng vịnh, cửa sông.</w:t>
      </w:r>
    </w:p>
    <w:p w14:paraId="79D6BF9A" w14:textId="77777777" w:rsidR="00CF7B72" w:rsidRPr="00B070A9" w:rsidRDefault="00CF7B72" w:rsidP="00CF7B72">
      <w:pPr>
        <w:spacing w:before="120" w:line="360" w:lineRule="exact"/>
        <w:ind w:firstLine="720"/>
        <w:jc w:val="both"/>
        <w:rPr>
          <w:bCs/>
          <w:iCs/>
        </w:rPr>
      </w:pPr>
      <w:r w:rsidRPr="0016534C">
        <w:rPr>
          <w:bCs/>
          <w:iCs/>
        </w:rPr>
        <w:t>Sự đa dạng về địa hình này tạo nên cảnh quan thiên nhiên phong phú cho Hải Phòng, đồng thời cũng đặt ra những thách thức trong công tác quản lý, quy hoạch và phát triển đô thị, đặc biệt là việc ứng phó với các vấn đề liên quan đến biến đổi khí hậu và nước biển dâng.</w:t>
      </w:r>
    </w:p>
    <w:p w14:paraId="3E817A38" w14:textId="77777777" w:rsidR="00CF7B72" w:rsidRPr="00B070A9" w:rsidRDefault="00CF7B72" w:rsidP="00CF7B72">
      <w:pPr>
        <w:tabs>
          <w:tab w:val="left" w:pos="1125"/>
        </w:tabs>
        <w:spacing w:before="120" w:line="360" w:lineRule="exact"/>
        <w:ind w:firstLine="720"/>
        <w:jc w:val="both"/>
        <w:rPr>
          <w:b/>
          <w:iCs/>
        </w:rPr>
      </w:pPr>
      <w:r w:rsidRPr="00B070A9">
        <w:rPr>
          <w:bCs/>
          <w:i/>
        </w:rPr>
        <w:t>Sông ngòi:</w:t>
      </w:r>
      <w:r>
        <w:rPr>
          <w:b/>
          <w:iCs/>
        </w:rPr>
        <w:t xml:space="preserve"> </w:t>
      </w:r>
      <w:r w:rsidRPr="00B070A9">
        <w:rPr>
          <w:bCs/>
          <w:iCs/>
        </w:rPr>
        <w:t>Hải Phòng có nhiều sông lớn như sông Cấm, sông Tam Bạc, sông Giá, sông Đa Độ, sông Thái Bình, sông Lạch Tray, và sông Văn Úc, đóng vai trò quan trọng trong giao thông, thủy lợi và sản xuất nông nghiệp.</w:t>
      </w:r>
      <w:r>
        <w:rPr>
          <w:b/>
          <w:iCs/>
        </w:rPr>
        <w:t xml:space="preserve"> </w:t>
      </w:r>
      <w:r w:rsidRPr="00B070A9">
        <w:rPr>
          <w:bCs/>
          <w:iCs/>
        </w:rPr>
        <w:t>Tuy nhiên, một số dòng sông đang bị ô nhiễm và cần được cải tạo. </w:t>
      </w:r>
    </w:p>
    <w:p w14:paraId="083A992E" w14:textId="77777777" w:rsidR="00713ADA" w:rsidRDefault="00CF7B72" w:rsidP="00CF7B72">
      <w:pPr>
        <w:shd w:val="clear" w:color="auto" w:fill="FFFFFF"/>
        <w:spacing w:before="120" w:line="360" w:lineRule="exact"/>
        <w:ind w:firstLine="630"/>
        <w:jc w:val="both"/>
        <w:rPr>
          <w:bCs/>
          <w:iCs/>
        </w:rPr>
      </w:pPr>
      <w:r w:rsidRPr="00B070A9">
        <w:rPr>
          <w:bCs/>
          <w:i/>
        </w:rPr>
        <w:t>Khoáng sản:</w:t>
      </w:r>
      <w:r>
        <w:rPr>
          <w:b/>
          <w:iCs/>
        </w:rPr>
        <w:t xml:space="preserve"> </w:t>
      </w:r>
      <w:r w:rsidRPr="0016534C">
        <w:rPr>
          <w:bCs/>
          <w:iCs/>
        </w:rPr>
        <w:t>H</w:t>
      </w:r>
      <w:r w:rsidRPr="00B070A9">
        <w:rPr>
          <w:bCs/>
          <w:iCs/>
        </w:rPr>
        <w:t>ải Phòng có một số mỏ khoáng sản như mỏ sắt ở Dương Quan, mỏ kẽm ở Cát Bà, sa khoáng ven biển ở Cát Hải và Tiên Lãng, mỏ cao lanh ở Doãn Lại, và mỏ sét ở Tiên Hội, Chiến Thắng. </w:t>
      </w:r>
      <w:r w:rsidRPr="006F51D2">
        <w:rPr>
          <w:bCs/>
          <w:iCs/>
        </w:rPr>
        <w:t xml:space="preserve">Hải Phòng có trữ lượng đá vôi xây dựng lớn, ước tính khoảng 185 triệu tấn, và sét cho xây dựng, sản xuất xi măng khoảng </w:t>
      </w:r>
      <w:r w:rsidRPr="006F51D2">
        <w:rPr>
          <w:bCs/>
          <w:iCs/>
        </w:rPr>
        <w:lastRenderedPageBreak/>
        <w:t>65 triệu m³. Các loại khoáng sản này đã và đang được khai thác, nhưng chất lượng có thể không đồng đều và việc khai thác có thể gây ảnh hưởng đến môi trường và cảnh quan. Việc sáp nhập Hải Dương vào Hải Phòng có thể làm thay đổi quy hoạch và quản lý khoáng sản, có thể dẫn đến việc khai thác hiệu quả hơn, bền vững hơn hoặc thay đổi mục tiêu sử dụng.</w:t>
      </w:r>
    </w:p>
    <w:p w14:paraId="4B131D3A" w14:textId="77777777" w:rsidR="00CF7B72" w:rsidRPr="00EF7DBB" w:rsidRDefault="00CF7B72" w:rsidP="00CF7B72">
      <w:pPr>
        <w:spacing w:before="120" w:line="360" w:lineRule="exact"/>
        <w:ind w:firstLine="720"/>
        <w:jc w:val="both"/>
        <w:rPr>
          <w:b/>
          <w:i/>
          <w:lang w:val="vi-VN"/>
        </w:rPr>
      </w:pPr>
      <w:r>
        <w:rPr>
          <w:b/>
          <w:i/>
        </w:rPr>
        <w:t>c)</w:t>
      </w:r>
      <w:r w:rsidRPr="00EF7DBB">
        <w:rPr>
          <w:b/>
          <w:i/>
          <w:lang w:val="vi-VN"/>
        </w:rPr>
        <w:t xml:space="preserve"> Thực trạng môi trường </w:t>
      </w:r>
    </w:p>
    <w:p w14:paraId="375517A8" w14:textId="77777777" w:rsidR="00CF7B72" w:rsidRDefault="00CF7B72" w:rsidP="00CF7B72">
      <w:pPr>
        <w:spacing w:before="120" w:line="360" w:lineRule="exact"/>
        <w:ind w:firstLine="720"/>
        <w:jc w:val="both"/>
        <w:rPr>
          <w:i/>
          <w:lang w:val="vi-VN"/>
        </w:rPr>
      </w:pPr>
      <w:r>
        <w:rPr>
          <w:i/>
          <w:lang w:val="vi-VN"/>
        </w:rPr>
        <w:t>* Thực trạng môi trường thành phố Hải Phòng</w:t>
      </w:r>
    </w:p>
    <w:p w14:paraId="56795CD9" w14:textId="77777777" w:rsidR="00CF7B72" w:rsidRDefault="00CF7B72" w:rsidP="00CF7B72">
      <w:pPr>
        <w:spacing w:before="120" w:line="360" w:lineRule="exact"/>
        <w:ind w:firstLine="720"/>
        <w:jc w:val="both"/>
        <w:rPr>
          <w:lang w:val="vi-VN"/>
        </w:rPr>
      </w:pPr>
      <w:r w:rsidRPr="006F51D2">
        <w:t>Sau khi sáp nhập, Hải Phòng phải đối mặt với nhiều thách thức về môi trường do áp lực từ quá trình đô thị hóa, công nghiệp hóa và gia tăng dân số. Các chỉ số ô nhiễm như bụi, tiếng ồn, và ô nhiễm nước đang vượt ngưỡng cho phép, đặc biệt ở các khu vực tập trung đông dân cư và các khu công nghiệp.</w:t>
      </w:r>
      <w:r>
        <w:rPr>
          <w:lang w:val="vi-VN"/>
        </w:rPr>
        <w:t xml:space="preserve"> </w:t>
      </w:r>
    </w:p>
    <w:p w14:paraId="08EBE25A" w14:textId="77777777" w:rsidR="00CF7B72" w:rsidRDefault="00CF7B72" w:rsidP="00CF7B72">
      <w:pPr>
        <w:spacing w:before="120" w:line="360" w:lineRule="exact"/>
        <w:ind w:firstLine="720"/>
        <w:jc w:val="both"/>
        <w:rPr>
          <w:lang w:val="vi-VN"/>
        </w:rPr>
      </w:pPr>
      <w:r>
        <w:rPr>
          <w:lang w:val="vi-VN"/>
        </w:rPr>
        <w:t>- Khu vực đô thị</w:t>
      </w:r>
      <w:r>
        <w:t xml:space="preserve"> g</w:t>
      </w:r>
      <w:r>
        <w:rPr>
          <w:lang w:val="vi-VN"/>
        </w:rPr>
        <w:t xml:space="preserve">ồm </w:t>
      </w:r>
      <w:r>
        <w:t>45</w:t>
      </w:r>
      <w:r>
        <w:rPr>
          <w:lang w:val="vi-VN"/>
        </w:rPr>
        <w:t xml:space="preserve"> </w:t>
      </w:r>
      <w:r>
        <w:t>phường, m</w:t>
      </w:r>
      <w:r>
        <w:rPr>
          <w:lang w:val="vi-VN"/>
        </w:rPr>
        <w:t>ật độ dân cư cao, cơ sở hạ tầng đã được hình thành, nhiều cơ sở sản xuất nhỏ nằm xen kẽ trong khu dân cư. Mức độ đô thị hoá tăng nhanh đặc biệt khi triển khai thực hiện các dự án khu đô thị mới, các trục đường. Nhìn chung môi trường khu vực đô thị đang bị ô nhiễm về tiếng ồn do giao thông và hoạt động của các sân bay. Ô nhiễm không khí do tác động và ảnh hưởng của các cơ sở sản xuất công nghiệp, tiểu thủ công nghiệp, bãi rác…Nước thải chưa được xử lý từ khu đô thị, các hộ sản xuất đều xả trực tiếp ra sông hồ.</w:t>
      </w:r>
    </w:p>
    <w:p w14:paraId="5C57514A" w14:textId="77777777" w:rsidR="00CF7B72" w:rsidRDefault="00CF7B72" w:rsidP="00CF7B72">
      <w:pPr>
        <w:spacing w:before="120" w:line="360" w:lineRule="exact"/>
        <w:ind w:firstLine="720"/>
        <w:jc w:val="both"/>
        <w:rPr>
          <w:lang w:val="vi-VN"/>
        </w:rPr>
      </w:pPr>
      <w:r>
        <w:rPr>
          <w:lang w:val="vi-VN"/>
        </w:rPr>
        <w:t>- Khu vực nông thôn</w:t>
      </w:r>
      <w:r>
        <w:t>,</w:t>
      </w:r>
      <w:r>
        <w:rPr>
          <w:lang w:val="vi-VN"/>
        </w:rPr>
        <w:t xml:space="preserve"> </w:t>
      </w:r>
      <w:r>
        <w:t>g</w:t>
      </w:r>
      <w:r>
        <w:rPr>
          <w:lang w:val="vi-VN"/>
        </w:rPr>
        <w:t xml:space="preserve">ồm </w:t>
      </w:r>
      <w:r>
        <w:t>67 xã và 02 đặc khu, m</w:t>
      </w:r>
      <w:r>
        <w:rPr>
          <w:lang w:val="vi-VN"/>
        </w:rPr>
        <w:t>ật độ dân cư thấp, cơ sở hạ tầng đơn giản chưa hoàn thiện. Đất đai được sử dụng chủ yếu để sản xuất nông nghiệp, nuôi trồng thuỷ sản. Môi trường không khí khu vực nông thôn ít bị ô nhiễm so với đô thị, tuy nhiên, chất lượng nước lại không tốt do ô nhiễm từ nước thải, chất thải, nước biển xâm mặn…</w:t>
      </w:r>
    </w:p>
    <w:p w14:paraId="1CD65F5F" w14:textId="77777777" w:rsidR="00CF7B72" w:rsidRDefault="00CF7B72" w:rsidP="00CF7B72">
      <w:pPr>
        <w:spacing w:before="120" w:line="360" w:lineRule="exact"/>
        <w:ind w:firstLine="720"/>
        <w:jc w:val="both"/>
        <w:rPr>
          <w:lang w:val="vi-VN"/>
        </w:rPr>
      </w:pPr>
      <w:r>
        <w:rPr>
          <w:lang w:val="vi-VN"/>
        </w:rPr>
        <w:t xml:space="preserve">- Công nghiệp phát triển góp phần quan trọng thúc đẩy quá trình công nghiệp hoá, nhưng cũng đặt ra vấn đề về môi trường cần được giải quyết như xử lý nước thải, khí thải, chất thải công nghiệp. Hiện tại, hầu hết các cơ sở sản xuất kinh doanh đều lẩn tránh việc xây dựng các hệ thống xử lý nước thải. Một số cơ sở có hệ thống xử lý tuy nhiên có tới 80% các hệ thống xử lý là không đạt yêu cầu. Hầu hết các khu công nghiệp tập trung theo quy hoạch đều có các trạm xử lý nước thải tập trung, nhưng đến thời điểm này có khoảng 75% các khu công nghiệp chưa xây dựng trạm xử lý tập trung, phần còn lại đã xây dựng nhưng hiệu quả vận hành chưa cao, chưa đảm bảo xử lý triệt để nguồn ô nhiễm. Nước thải sinh hoạt, công nghiệp và các bệnh viện hầu hết đều chưa được xử lý hoặc xử lý không đạt tiêu chuẩn đã gây ô nhiễm cục bộ tại các đoạn sông, kênh dẫn nước và vùng ven biển. Các cơ sở công nghiệp tại Hải Phòng chưa phân loại chất thải nguy hại tại nguồn phát sinh trước khi thải ra môi trường. Các loại chất thải công nghiệp trộn lẫn với chất thải sinh hoạt và tập </w:t>
      </w:r>
      <w:r>
        <w:rPr>
          <w:lang w:val="vi-VN"/>
        </w:rPr>
        <w:lastRenderedPageBreak/>
        <w:t>trung tại vị trí chứa chất thải của nhà máy. Chất thải công nghiệp hiện đang được chôn lấp cùng rác thải sinh hoạt tại bãi chôn lấp của thành phố.</w:t>
      </w:r>
    </w:p>
    <w:p w14:paraId="67159108" w14:textId="77777777" w:rsidR="00CF7B72" w:rsidRDefault="00CF7B72" w:rsidP="00CF7B72">
      <w:pPr>
        <w:spacing w:before="120" w:line="360" w:lineRule="exact"/>
        <w:ind w:firstLine="720"/>
        <w:jc w:val="both"/>
        <w:rPr>
          <w:lang w:val="vi-VN"/>
        </w:rPr>
      </w:pPr>
      <w:r>
        <w:rPr>
          <w:lang w:val="vi-VN"/>
        </w:rPr>
        <w:t>- Trong sản xuất nông nghiệp, do người dân sử dụng phân hoá học và thuốc trừ sâu nhiều đã gây nên sự ô nhiễm trực tiếp tới nước, đất và môi trường không khí, ảnh hưởng đến môi trường sinh thái, gây hại cho các vi sinh vật trong đất, dẫn đến làm giảm quá trình phân huỷ chất hữu cơ và giảm độ phì của đất.</w:t>
      </w:r>
    </w:p>
    <w:p w14:paraId="4169D1B9" w14:textId="77777777" w:rsidR="00CF7B72" w:rsidRDefault="00CF7B72" w:rsidP="00CF7B72">
      <w:pPr>
        <w:spacing w:before="120" w:line="360" w:lineRule="exact"/>
        <w:ind w:firstLine="720"/>
        <w:jc w:val="both"/>
        <w:rPr>
          <w:lang w:val="vi-VN"/>
        </w:rPr>
      </w:pPr>
      <w:r>
        <w:rPr>
          <w:lang w:val="vi-VN"/>
        </w:rPr>
        <w:t>- Môi trường đất đang bị ô nhiễm do hoạt động sản xuất công nghiệp, y tế sinh hoạt và hoạt động nông nghiệp, khai khoáng, nước thải và chất thải độc hại từ các nhà máy, từ các bệnh viện chưa được xử lý hoặc xử lý chưa triệt để  thải trực tiếp ra các cánh đồng và vùng đất xung quanh nhà máy, các bệnh viện làm  ô nhiễm đất. Việc sử dụng chưa hợp lý thuốc bảo vệ thực vật và lưu trữ các hoá chất quá hạn, bị cấm trong nông nghiệp, các chất hữu cơ khó phân huỷ... gây ô nhiễm và suy thoái nhiều vùng đất.</w:t>
      </w:r>
    </w:p>
    <w:p w14:paraId="139F7CAD" w14:textId="77777777" w:rsidR="00CF7B72" w:rsidRDefault="00CF7B72" w:rsidP="00CF7B72">
      <w:pPr>
        <w:spacing w:before="120" w:line="360" w:lineRule="exact"/>
        <w:ind w:firstLine="720"/>
        <w:jc w:val="both"/>
        <w:rPr>
          <w:lang w:val="vi-VN"/>
        </w:rPr>
      </w:pPr>
      <w:r>
        <w:rPr>
          <w:lang w:val="vi-VN"/>
        </w:rPr>
        <w:t>- Vùng cửa sông Cấm, sông Văn Úc và sông Thái Bình</w:t>
      </w:r>
      <w:r>
        <w:rPr>
          <w:i/>
          <w:iCs/>
          <w:lang w:val="vi-VN"/>
        </w:rPr>
        <w:t xml:space="preserve"> </w:t>
      </w:r>
      <w:r>
        <w:rPr>
          <w:lang w:val="vi-VN"/>
        </w:rPr>
        <w:t>đang hình thành các bãi bồi, lòng sông Thái Bình đang bị nông dần, do vậy đã ảnh hưởng trực tiếp tới việc tiêu thoát nước trong mùa mưa lũ. Riêng vùng ven biển đã có những biểu hiện của sự mất cân bằng sinh thái (nguồn lợi thuỷ sản ven bờ bị cạn kiệt, mặt nước bị ô nhiễm).</w:t>
      </w:r>
    </w:p>
    <w:p w14:paraId="687EC3D9" w14:textId="77777777" w:rsidR="00CF7B72" w:rsidRDefault="00CF7B72" w:rsidP="00CF7B72">
      <w:pPr>
        <w:spacing w:before="120" w:line="360" w:lineRule="exact"/>
        <w:ind w:firstLine="720"/>
        <w:jc w:val="both"/>
        <w:rPr>
          <w:i/>
          <w:lang w:val="vi-VN"/>
        </w:rPr>
      </w:pPr>
      <w:r>
        <w:rPr>
          <w:i/>
          <w:lang w:val="vi-VN"/>
        </w:rPr>
        <w:t>* Tác động của biến đổi khí hậu tới môi trường và việc sử dụng đất</w:t>
      </w:r>
    </w:p>
    <w:p w14:paraId="622C5537" w14:textId="77777777" w:rsidR="00CF7B72" w:rsidRDefault="00CF7B72" w:rsidP="00CF7B72">
      <w:pPr>
        <w:spacing w:before="120" w:line="360" w:lineRule="exact"/>
        <w:ind w:firstLine="720"/>
        <w:jc w:val="both"/>
        <w:rPr>
          <w:lang w:val="vi-VN"/>
        </w:rPr>
      </w:pPr>
      <w:r>
        <w:rPr>
          <w:lang w:val="vi-VN"/>
        </w:rPr>
        <w:t>Hải Phòng cũng như một số vùng khác ở nước ta, do vị trí địa lý, đặc điểm địa hình, cấu tạo nền địa chất và các yếu tố khác, nên thường xuyên chịu ảnh hưởng của biến đổi khí hậu. Các dạng biến đổi khí hậu xảy ra ở Hải Phòng theo nguồn gốc phát sinh, có thể chia ra các nhóm: biến đổi khí hậu liên quan với động đất; trượt lở đất; hoạt động của biển; hoạt động hỗn hợp sông - biển; biến đổi khí hậu toàn cầu.</w:t>
      </w:r>
    </w:p>
    <w:p w14:paraId="59CE02B5" w14:textId="77777777" w:rsidR="00CF7B72" w:rsidRDefault="00CF7B72" w:rsidP="00CF7B72">
      <w:pPr>
        <w:spacing w:before="120" w:line="360" w:lineRule="exact"/>
        <w:ind w:firstLine="720"/>
        <w:jc w:val="both"/>
        <w:rPr>
          <w:lang w:val="vi-VN"/>
        </w:rPr>
      </w:pPr>
      <w:r>
        <w:rPr>
          <w:lang w:val="vi-VN"/>
        </w:rPr>
        <w:t xml:space="preserve">Nguy cơ động đất ảnh hưởng tới Hải Phòng: lãnh thổ Hải Phòng tuy không nằm trong số 30 vùng có nguy cơ động đất cao nhưng giáp với Hải Phòng là </w:t>
      </w:r>
      <w:r w:rsidR="00A92814">
        <w:rPr>
          <w:lang w:val="vi-VN"/>
        </w:rPr>
        <w:t>thành phố Hải Phòng</w:t>
      </w:r>
      <w:r>
        <w:rPr>
          <w:lang w:val="vi-VN"/>
        </w:rPr>
        <w:t xml:space="preserve"> có Cẩm Phả là một trong những nơi xảy ra động đất có cường độ mạnh. Vì vậy t</w:t>
      </w:r>
      <w:r w:rsidR="001A6018">
        <w:rPr>
          <w:lang w:val="en-US"/>
        </w:rPr>
        <w:t>hành phố</w:t>
      </w:r>
      <w:r>
        <w:rPr>
          <w:lang w:val="vi-VN"/>
        </w:rPr>
        <w:t xml:space="preserve"> ít nhiều cũng chịu ảnh hưởng của dư chấn khi xảy ra động đất cường độ lớn ở Cẩm Phả. Bên cạnh đó, động đất xảy ra trên đới đứt gãy sông Hồng gây ảnh hưởng tới khu vực Hải Phòng.</w:t>
      </w:r>
    </w:p>
    <w:p w14:paraId="4F4AD0E4" w14:textId="77777777" w:rsidR="00CF7B72" w:rsidRPr="003C0ADD" w:rsidRDefault="00CF7B72" w:rsidP="00CF7B72">
      <w:pPr>
        <w:shd w:val="clear" w:color="auto" w:fill="FFFFFF"/>
        <w:spacing w:before="120" w:line="360" w:lineRule="exact"/>
        <w:ind w:firstLine="630"/>
        <w:jc w:val="both"/>
        <w:rPr>
          <w:lang w:val="en-US"/>
        </w:rPr>
      </w:pPr>
      <w:r>
        <w:rPr>
          <w:lang w:val="vi-VN"/>
        </w:rPr>
        <w:t xml:space="preserve">Cảnh báo nguy cơ xuất hiện sóng thần ở Hải Phòng: Việt Nam nói chung và Hải Phòng nói riêng có vị trí nằm ở bờ biển phía tây của Thái Bình Dương nên không loại trừ nguy cơ bị ảnh hưởng của sóng thần xuất phát từ phía Thái Bình Dương. Các nghiên cứu về sóng thần ở Việt Nam chỉ mới được quan tâm khoảng 10 năm nay trong các công trình của Phạm Văn Thục, Nguyễn Hồng Lân (1995, 1998, 2002). Đặc biệt sau thảm họa sóng thần Sumatra năm 2004 và sau Hội thảo </w:t>
      </w:r>
      <w:r>
        <w:rPr>
          <w:lang w:val="vi-VN"/>
        </w:rPr>
        <w:lastRenderedPageBreak/>
        <w:t>Động đất và Sóng thần do Bộ TN&amp;MT tổ chức năm 2005, vấn đề sóng thần mới thực sự được quan tâm</w:t>
      </w:r>
    </w:p>
    <w:p w14:paraId="043C8D54" w14:textId="77777777" w:rsidR="00713ADA" w:rsidRDefault="00CF7B72">
      <w:pPr>
        <w:widowControl w:val="0"/>
        <w:pBdr>
          <w:top w:val="nil"/>
          <w:left w:val="nil"/>
          <w:bottom w:val="nil"/>
          <w:right w:val="nil"/>
          <w:between w:val="nil"/>
        </w:pBdr>
        <w:spacing w:before="120" w:after="120" w:line="320" w:lineRule="auto"/>
        <w:ind w:firstLine="565"/>
        <w:jc w:val="both"/>
        <w:rPr>
          <w:b/>
        </w:rPr>
      </w:pPr>
      <w:r>
        <w:rPr>
          <w:b/>
        </w:rPr>
        <w:t>2</w:t>
      </w:r>
      <w:r w:rsidR="006E6F0E" w:rsidRPr="006E6F0E">
        <w:rPr>
          <w:b/>
        </w:rPr>
        <w:t>. Tình hình kinh tế - xã hội</w:t>
      </w:r>
      <w:r w:rsidR="003C0ADD">
        <w:rPr>
          <w:b/>
        </w:rPr>
        <w:t>:</w:t>
      </w:r>
    </w:p>
    <w:p w14:paraId="22068278" w14:textId="77777777" w:rsidR="000048F5" w:rsidRPr="007E1BE2" w:rsidRDefault="000048F5" w:rsidP="000048F5">
      <w:pPr>
        <w:spacing w:before="120" w:line="360" w:lineRule="exact"/>
        <w:ind w:firstLine="720"/>
        <w:jc w:val="both"/>
        <w:rPr>
          <w:lang w:val="vi-VN"/>
        </w:rPr>
      </w:pPr>
      <w:bookmarkStart w:id="1" w:name="_Toc409255349"/>
      <w:r w:rsidRPr="00975660">
        <w:rPr>
          <w:lang w:val="vi-VN"/>
        </w:rPr>
        <w:t xml:space="preserve">Thực hiện nhiệm vụ phát triển kinh tế - xã hội, quốc phòng – an ninh </w:t>
      </w:r>
      <w:r>
        <w:t xml:space="preserve">6 </w:t>
      </w:r>
      <w:r w:rsidRPr="00975660">
        <w:rPr>
          <w:lang w:val="vi-VN"/>
        </w:rPr>
        <w:t>tháng đầu năm 202</w:t>
      </w:r>
      <w:r>
        <w:t>5</w:t>
      </w:r>
      <w:r w:rsidRPr="00975660">
        <w:rPr>
          <w:lang w:val="vi-VN"/>
        </w:rPr>
        <w:t>; nhờ chỉ đạo điều hành chủ động quyết liệt, sáng tạo, linh hoạt, kịp thời của Trung ương Đảng, Chính phủ, Thành ủy, Hội đồng nhân dân thành phố cùng với sự vào cuộc</w:t>
      </w:r>
      <w:r>
        <w:rPr>
          <w:lang w:val="vi-VN"/>
        </w:rPr>
        <w:t xml:space="preserve"> </w:t>
      </w:r>
      <w:r w:rsidRPr="00E15BBE">
        <w:rPr>
          <w:lang w:val="vi-VN"/>
        </w:rPr>
        <w:t>đồng bộ, tích cực của các cấp, các ngành</w:t>
      </w:r>
      <w:r w:rsidRPr="00FA0ED3">
        <w:rPr>
          <w:lang w:val="vi-VN"/>
        </w:rPr>
        <w:t xml:space="preserve"> và địa </w:t>
      </w:r>
      <w:r w:rsidRPr="007E1BE2">
        <w:rPr>
          <w:lang w:val="vi-VN"/>
        </w:rPr>
        <w:t>phương, kết quả đạt được như sau:</w:t>
      </w:r>
    </w:p>
    <w:bookmarkEnd w:id="1"/>
    <w:p w14:paraId="6EC7FCD9" w14:textId="77777777" w:rsidR="000048F5" w:rsidRPr="0067349B" w:rsidRDefault="000048F5" w:rsidP="000048F5">
      <w:pPr>
        <w:spacing w:before="120" w:line="360" w:lineRule="exact"/>
        <w:ind w:firstLine="720"/>
        <w:jc w:val="both"/>
        <w:rPr>
          <w:b/>
          <w:i/>
          <w:spacing w:val="-4"/>
        </w:rPr>
      </w:pPr>
      <w:r>
        <w:rPr>
          <w:b/>
          <w:i/>
          <w:spacing w:val="-4"/>
        </w:rPr>
        <w:t>2.1.</w:t>
      </w:r>
      <w:r w:rsidRPr="0067349B">
        <w:rPr>
          <w:b/>
          <w:i/>
          <w:spacing w:val="-4"/>
        </w:rPr>
        <w:t xml:space="preserve"> Về tăng trưởng kinh tế:</w:t>
      </w:r>
    </w:p>
    <w:p w14:paraId="093C0713" w14:textId="77777777" w:rsidR="000048F5" w:rsidRDefault="000048F5" w:rsidP="000048F5">
      <w:pPr>
        <w:spacing w:before="120" w:line="360" w:lineRule="exact"/>
        <w:ind w:firstLine="720"/>
        <w:jc w:val="both"/>
        <w:rPr>
          <w:bCs/>
          <w:iCs/>
          <w:spacing w:val="-4"/>
        </w:rPr>
      </w:pPr>
      <w:r w:rsidRPr="0067349B">
        <w:rPr>
          <w:bCs/>
          <w:iCs/>
          <w:spacing w:val="-4"/>
        </w:rPr>
        <w:t>Tổng sản phẩm GRDP trên địa bàn (theo giá so sánh 2010) 6 tháng đầu năm 2025 ước đạt 209.668,3 tỷ đồng, tăng 11,2% so với cùng kỳ năm trước, trong đó:</w:t>
      </w:r>
    </w:p>
    <w:p w14:paraId="5EE8094A" w14:textId="77777777" w:rsidR="000048F5" w:rsidRDefault="000048F5" w:rsidP="000048F5">
      <w:pPr>
        <w:spacing w:before="120" w:line="360" w:lineRule="exact"/>
        <w:ind w:firstLine="720"/>
        <w:jc w:val="both"/>
        <w:rPr>
          <w:bCs/>
          <w:iCs/>
          <w:spacing w:val="-4"/>
        </w:rPr>
      </w:pPr>
      <w:r w:rsidRPr="0067349B">
        <w:rPr>
          <w:bCs/>
          <w:iCs/>
          <w:spacing w:val="-4"/>
        </w:rPr>
        <w:t>- Khu vực nông, lâm, thủy sản ước đạt 10.582,3 tỷ đồng, tăng 4,28%;</w:t>
      </w:r>
    </w:p>
    <w:p w14:paraId="06B94E3A" w14:textId="77777777" w:rsidR="000048F5" w:rsidRDefault="000048F5" w:rsidP="000048F5">
      <w:pPr>
        <w:spacing w:before="120" w:line="360" w:lineRule="exact"/>
        <w:ind w:firstLine="720"/>
        <w:jc w:val="both"/>
        <w:rPr>
          <w:bCs/>
          <w:iCs/>
          <w:spacing w:val="-4"/>
        </w:rPr>
      </w:pPr>
      <w:r w:rsidRPr="0067349B">
        <w:rPr>
          <w:bCs/>
          <w:iCs/>
          <w:spacing w:val="-4"/>
        </w:rPr>
        <w:t>- Khu vực công nghiệp, xây dựng ước đạt 116.203,1 tỷ đồng, tăng 12,84%;</w:t>
      </w:r>
    </w:p>
    <w:p w14:paraId="0DFAC198" w14:textId="77777777" w:rsidR="000048F5" w:rsidRDefault="000048F5" w:rsidP="000048F5">
      <w:pPr>
        <w:spacing w:before="120" w:line="360" w:lineRule="exact"/>
        <w:ind w:firstLine="720"/>
        <w:jc w:val="both"/>
        <w:rPr>
          <w:bCs/>
          <w:iCs/>
          <w:spacing w:val="-4"/>
        </w:rPr>
      </w:pPr>
      <w:r w:rsidRPr="0067349B">
        <w:rPr>
          <w:bCs/>
          <w:iCs/>
          <w:spacing w:val="-4"/>
        </w:rPr>
        <w:t>- Khu vực dịch vụ ước đạt 69.166,8 tỷ đồng, tăng 9,89%;</w:t>
      </w:r>
    </w:p>
    <w:p w14:paraId="67E1925F" w14:textId="77777777" w:rsidR="000048F5" w:rsidRPr="0067349B" w:rsidRDefault="000048F5" w:rsidP="000048F5">
      <w:pPr>
        <w:spacing w:before="120" w:line="360" w:lineRule="exact"/>
        <w:ind w:firstLine="720"/>
        <w:jc w:val="both"/>
        <w:rPr>
          <w:bCs/>
          <w:iCs/>
          <w:spacing w:val="-4"/>
        </w:rPr>
      </w:pPr>
      <w:r w:rsidRPr="0067349B">
        <w:rPr>
          <w:bCs/>
          <w:iCs/>
          <w:spacing w:val="-4"/>
        </w:rPr>
        <w:t>- Thuế sản phẩm trừ trợ cấp sản phẩm ước đạt 13.716 tỷ đồng, tăng 9,95%3. Thực hiện các chỉ đạo của Trung ương về phát triển kinh tế - xã hội đảm bảo mục tiêu tăng trưởng của cả nước đạt trên 8%, Ủy ban nhân dân thành phố Hải Phòng và tỉnh Hải Dương đã tập trung chỉ đạo quyết liệt, tổ chức triển khai đồng bộ các nhiệm vụ, giải pháp bảo đảm mục tiêu tăng trưởng của địa phương, đóng góp vào tăng trưởng chung của cả nước đạt trên 8%.</w:t>
      </w:r>
    </w:p>
    <w:p w14:paraId="53B94284" w14:textId="77777777" w:rsidR="000048F5" w:rsidRPr="005268C5" w:rsidRDefault="000048F5" w:rsidP="000048F5">
      <w:pPr>
        <w:spacing w:before="120" w:line="360" w:lineRule="exact"/>
        <w:ind w:firstLine="720"/>
        <w:jc w:val="both"/>
        <w:rPr>
          <w:b/>
        </w:rPr>
      </w:pPr>
      <w:r>
        <w:rPr>
          <w:b/>
        </w:rPr>
        <w:t>2.2.</w:t>
      </w:r>
      <w:r w:rsidRPr="005268C5">
        <w:rPr>
          <w:b/>
          <w:lang w:val="vi-VN"/>
        </w:rPr>
        <w:t xml:space="preserve"> Về </w:t>
      </w:r>
      <w:r>
        <w:rPr>
          <w:b/>
        </w:rPr>
        <w:t>lĩnh vực kinh tế</w:t>
      </w:r>
      <w:r w:rsidRPr="005268C5">
        <w:rPr>
          <w:b/>
          <w:lang w:val="vi-VN"/>
        </w:rPr>
        <w:t xml:space="preserve">: </w:t>
      </w:r>
    </w:p>
    <w:p w14:paraId="0539B366" w14:textId="77777777" w:rsidR="000048F5" w:rsidRPr="00372D4D" w:rsidRDefault="000048F5" w:rsidP="000048F5">
      <w:pPr>
        <w:spacing w:before="120" w:line="360" w:lineRule="exact"/>
        <w:ind w:firstLine="720"/>
        <w:jc w:val="both"/>
        <w:rPr>
          <w:b/>
          <w:bCs/>
          <w:i/>
          <w:iCs/>
        </w:rPr>
      </w:pPr>
      <w:r>
        <w:rPr>
          <w:b/>
          <w:bCs/>
          <w:i/>
          <w:iCs/>
        </w:rPr>
        <w:t xml:space="preserve">a) </w:t>
      </w:r>
      <w:r w:rsidRPr="00372D4D">
        <w:rPr>
          <w:b/>
          <w:bCs/>
          <w:i/>
          <w:iCs/>
        </w:rPr>
        <w:t xml:space="preserve">Khu vực nông nghiệp, lâm nghiệp, thủy sản </w:t>
      </w:r>
    </w:p>
    <w:p w14:paraId="11A403AF" w14:textId="77777777" w:rsidR="000048F5" w:rsidRDefault="000048F5" w:rsidP="000048F5">
      <w:pPr>
        <w:spacing w:before="120" w:line="360" w:lineRule="exact"/>
        <w:ind w:firstLine="720"/>
        <w:jc w:val="both"/>
      </w:pPr>
      <w:r w:rsidRPr="00372D4D">
        <w:t>Sản xuất nông nghiệp tiếp tục ổn định; thời tiết thuận lợi, cây trồng và vật nuôi sinh trưởng, phát triển tốt; không phát sinh dịch bệnh nguy hiểm trên đàn gia súc, gia cầm. Giá trị sản xuất ngành nông, lâm nghiệp và thủy sản (theo giá so sánh) ước tăng 4,45% so với cùng kỳ năm trước.</w:t>
      </w:r>
    </w:p>
    <w:p w14:paraId="5C2E09D1" w14:textId="77777777" w:rsidR="000048F5" w:rsidRDefault="000048F5" w:rsidP="000048F5">
      <w:pPr>
        <w:spacing w:before="120" w:line="360" w:lineRule="exact"/>
        <w:ind w:firstLine="720"/>
        <w:jc w:val="both"/>
      </w:pPr>
      <w:r w:rsidRPr="00372D4D">
        <w:t>Trồng trọt: Trước khi hợp nhất, các địa phương trên địa bàn tỉnh Hải Dương đã hoàn thành thu hoạch 22.602 ha cây vụ đông; năng suất, sản lượng của hầu hết các loại cây trồng và giá bán sản phẩm cao hơn so với cùng kỳ năm trước. Tổng diện tích gieo cấy lúa chiêm xuân đạt 53.261 ha (bằng 100,5% kế hoạch), năng suất ước đạt trên 67,5 tạ/ha, tăng 0,1% (+0,07 tạ/ha) so với năm 2024. Diện tích vải đã thu hoạch đạt 8.800 ha, sản lượng ước khoảng 60.000 tấn, tăng 68,2% so với cùng kỳ.</w:t>
      </w:r>
    </w:p>
    <w:p w14:paraId="6D3B8E6F" w14:textId="77777777" w:rsidR="000048F5" w:rsidRDefault="000048F5" w:rsidP="000048F5">
      <w:pPr>
        <w:spacing w:before="120" w:line="360" w:lineRule="exact"/>
        <w:ind w:firstLine="720"/>
        <w:jc w:val="both"/>
      </w:pPr>
      <w:r w:rsidRPr="00372D4D">
        <w:t xml:space="preserve">Trên địa bàn thành phố Hải Phòng (trước khi hợp nhất), diện tích gieo cấy lúa chiêm xuân đạt 26.735 ha, (bằng 98,08% kế hoạch). Các trà lúa xuân đang chủ yếu </w:t>
      </w:r>
      <w:r w:rsidRPr="00372D4D">
        <w:lastRenderedPageBreak/>
        <w:t>ở giai đoạn phân hóa đòng - trỗ - ngậm sữa, sinh trưởng và phát triển khá tốt; diện tích lúa đã trỗ ước khoảng 26.51 ha, đạt 99,68% diện tích gieo cấy, tương đương cùng kỳ năm trước; diện tích đã gặt ước đạt 245 ha. Đối với sản xuất cây hàng năm (không bao gồm lúa): (1) Diện tích gieo trồng cây vụ Đông năm 2024 đạt 6.470,9 ha, bằng 86,51% kế hoạch và 99,54% so với cùng kỳ năm 2023. (2) Diện tích cây vụ Xuân năm 2025 ước đạt 7.710,89 ha, bằng 96,39% kế hoạch và 99,3% so với cùng kỳ năm 2024.</w:t>
      </w:r>
    </w:p>
    <w:p w14:paraId="20D42DAA" w14:textId="77777777" w:rsidR="000048F5" w:rsidRDefault="000048F5" w:rsidP="000048F5">
      <w:pPr>
        <w:spacing w:before="120" w:line="360" w:lineRule="exact"/>
        <w:ind w:firstLine="720"/>
        <w:jc w:val="both"/>
      </w:pPr>
      <w:r w:rsidRPr="00372D4D">
        <w:t>Chăn nuôi: Công tác phòng, chống dịch bệnh trên đàn vật nuôi được triển khai hiệu quả; tình hình chăn nuôi cơ bản ổn định, đàn gia súc, gia cầm duy trì phát triển tốt và tăng khá so với cùng kỳ năm trước. Ước tính tổng đàn trâu đạt 9.547 con; đàn bò đạt 20.914 con; đàn lợn đạt 617.077 con; đàn gia cầm đạt khoảng 26,17 triệu con.</w:t>
      </w:r>
    </w:p>
    <w:p w14:paraId="06E8979F" w14:textId="77777777" w:rsidR="000048F5" w:rsidRDefault="000048F5" w:rsidP="000048F5">
      <w:pPr>
        <w:spacing w:before="120" w:line="360" w:lineRule="exact"/>
        <w:ind w:firstLine="720"/>
        <w:jc w:val="both"/>
      </w:pPr>
      <w:r w:rsidRPr="00372D4D">
        <w:t>Thủy sản: Hoạt động nuôi trồng và khai thác thủy sản tiếp tục phát triển ổn định. Diện tích nuôi trồng thủy sản ước đạt 19.344 ha; sản lượng ước đạt 142.110,1 tấn. Công tác bảo vệ và tái tạo nguồn lợi thủy sản được chú trọng; đã tổ chức thả gần 1 triệu con giống thủy sản nước mặn ra vùng biển Cát Bà nhằm góp phần phục hồi, phát triển nguồn lợi thủy sản tự nhiên.</w:t>
      </w:r>
    </w:p>
    <w:p w14:paraId="240D5F78" w14:textId="77777777" w:rsidR="000048F5" w:rsidRDefault="000048F5" w:rsidP="000048F5">
      <w:pPr>
        <w:spacing w:before="120" w:line="360" w:lineRule="exact"/>
        <w:ind w:firstLine="720"/>
        <w:jc w:val="both"/>
      </w:pPr>
      <w:r w:rsidRPr="00372D4D">
        <w:t>Lâm nghiệp: Công tác quản lý, bảo vệ rừng tiếp tục được tăng cường; các biện pháp phòng cháy, chữa cháy rừng được triển khai chủ động. Các lực lượng chức năng đã tổ chức kiểm tra, kịp thời phát hiện, ngăn chặn và xử lý nghiêm các hành vi vi phạm như khai thác rừng trái phép, phá rừng, san ủi, khai thác đất lâm nghiệp, mua bán, vận chuyển, kinh doanh, cất giữ lâm sản trái pháp luật.</w:t>
      </w:r>
    </w:p>
    <w:p w14:paraId="3014349E" w14:textId="77777777" w:rsidR="000048F5" w:rsidRPr="00372D4D" w:rsidRDefault="000048F5" w:rsidP="000048F5">
      <w:pPr>
        <w:spacing w:before="120" w:line="360" w:lineRule="exact"/>
        <w:ind w:firstLine="720"/>
        <w:jc w:val="both"/>
        <w:rPr>
          <w:b/>
          <w:bCs/>
          <w:i/>
          <w:iCs/>
        </w:rPr>
      </w:pPr>
      <w:r>
        <w:rPr>
          <w:b/>
          <w:bCs/>
          <w:i/>
          <w:iCs/>
        </w:rPr>
        <w:t xml:space="preserve">b) </w:t>
      </w:r>
      <w:r w:rsidRPr="00372D4D">
        <w:rPr>
          <w:b/>
          <w:bCs/>
          <w:i/>
          <w:iCs/>
        </w:rPr>
        <w:t xml:space="preserve">Khu vực công nghiệp, xây dựng </w:t>
      </w:r>
    </w:p>
    <w:p w14:paraId="123369D1" w14:textId="77777777" w:rsidR="000048F5" w:rsidRDefault="000048F5" w:rsidP="000048F5">
      <w:pPr>
        <w:spacing w:before="120" w:line="360" w:lineRule="exact"/>
        <w:ind w:firstLine="720"/>
        <w:jc w:val="both"/>
      </w:pPr>
      <w:r>
        <w:t>-</w:t>
      </w:r>
      <w:r w:rsidRPr="00372D4D">
        <w:t xml:space="preserve"> Công nghiệp</w:t>
      </w:r>
      <w:r>
        <w:t>:</w:t>
      </w:r>
    </w:p>
    <w:p w14:paraId="596F374A" w14:textId="77777777" w:rsidR="000048F5" w:rsidRDefault="000048F5" w:rsidP="000048F5">
      <w:pPr>
        <w:spacing w:before="120" w:line="360" w:lineRule="exact"/>
        <w:ind w:firstLine="720"/>
        <w:jc w:val="both"/>
      </w:pPr>
      <w:r w:rsidRPr="00372D4D">
        <w:t>Sản xuất công nghiệp đạt kết quả tích cực, chỉ số sản xuất công nghiệp (IIP) ước tăng 14,6%8. Dư địa tăng trưởng trong những tháng đầu năm đã tạo đà cho công nghiệp tiếp tục tăng trưởng mạnh trong Quý II, nhất là công nghiệp chế biến, chế tạo. Nhiều doanh nghiệp đã ưu tiên đẩy mạnh sản xuất để hoàn thành các đơn hàng xuất khẩu sang thị trường Hoa Kỳ; một số dự án lớn đã đi vào sản xuất như: Nhà máy sản xuất của LG Innotek, Nhà máy sản xuất tấm kính bảo vệ của Công ty TNHH Biel Crystal, Nhà máy sản xuất tấm tế bào quang điện của Công ty TNHH Boviet HD,...</w:t>
      </w:r>
    </w:p>
    <w:p w14:paraId="1AA8ECD9" w14:textId="77777777" w:rsidR="000048F5" w:rsidRDefault="000048F5" w:rsidP="000048F5">
      <w:pPr>
        <w:spacing w:before="120" w:line="360" w:lineRule="exact"/>
        <w:ind w:firstLine="720"/>
        <w:jc w:val="both"/>
      </w:pPr>
      <w:r w:rsidRPr="00372D4D">
        <w:t xml:space="preserve">Các khu, cụm công nghiệp mới được thành lập đã tạo không gian phát triển cho ngành công nghiệp của thành phố. Trong 6 tháng đầu năm 2025, đã thành lập 08 khu công nghiệp: khu công nghiệp Hoàng Diệu (245,03ha); khu công nghiệp Bình Giang (147,9ha); khu công nghiệp Nomura 2 (197,16 ha); khu công nghiệp Vinh Quang (226,01 ha); khu công nghiệp Tràng Duệ 3 (652,73 ha), khu công </w:t>
      </w:r>
      <w:r w:rsidRPr="00372D4D">
        <w:lastRenderedPageBreak/>
        <w:t>nghiệp Nam Tràng Cát (200,39 ha); khu công nghiệp Tân Trào giai đoạn 1 (226,79 ha) và khu công nghiệp Ngũ Phúc giai đoạn 1 (238,6 ha); nâng tổng số khu công nghiệp được thành lập trên địa bàn thành phố lên 40 khu công nghiệp (gồm 20 KCN của thành phố Hải Phòng trước đây và 20 KCN của tỉnh Hải Dương trước đây) với tổng diện tích khoảng 11.208 ha. Thành phố đã thành lập 02 cụm công nghiệp là cụm công nghiệp phụ trợ Tràng Duệ, huyện An Dương (58,75 ha) và cụm công nghiệp Cửa Hoạt - Quán Thắng, huyện An Lão (45 ha) theo quy hoạch được duyệt; nâng tổng số cụm công nghiệp được thành lập trên địa bàn lên 79 cụm công nghiệp (gồm 19 cụm công nghiệp của thành phố Hải Phòng trước đây và 60 cụm công nghiệp của tỉnh Hải Dương trước đây) với tổng diện tích là 3.837,5 ha.</w:t>
      </w:r>
    </w:p>
    <w:p w14:paraId="5D9307F0" w14:textId="77777777" w:rsidR="000048F5" w:rsidRDefault="000048F5" w:rsidP="000048F5">
      <w:pPr>
        <w:spacing w:before="120" w:line="360" w:lineRule="exact"/>
        <w:ind w:firstLine="720"/>
        <w:jc w:val="both"/>
      </w:pPr>
      <w:r w:rsidRPr="00372D4D">
        <w:t>Trên địa bàn thành phố hiện có 02 khu công nghiệp đang triển khai chuyển đổi từ khu công nghiệp truyền thống sang khu công nghiệp sinh thái là Khu công nghiệp Nam Cầu Kiền và Khu công nghiệp Đình Vũ. Đây là 02 trong số 07 khu công nghiệp của cả nước được lựa chọn tham gia Chương trình “Nhân rộng phương pháp tiếp cận Khu công nghiệp sinh thái để thúc đẩy kinh tế tuần hoàn tại Việt Nam” do Bộ Kế hoạch và Đầu tutư (nay là Bộ Tài chính) phối hợp với UNIDO và SECO triển khai.</w:t>
      </w:r>
    </w:p>
    <w:p w14:paraId="6CA46A7C" w14:textId="77777777" w:rsidR="000048F5" w:rsidRPr="007F29B1" w:rsidRDefault="000048F5" w:rsidP="000048F5">
      <w:pPr>
        <w:spacing w:before="120" w:line="360" w:lineRule="exact"/>
        <w:ind w:firstLine="720"/>
        <w:jc w:val="both"/>
        <w:rPr>
          <w:spacing w:val="-2"/>
        </w:rPr>
      </w:pPr>
      <w:r w:rsidRPr="007F29B1">
        <w:rPr>
          <w:spacing w:val="-2"/>
        </w:rPr>
        <w:t>Thành phố đang tiếp tục xem xét, nghiên cứu đối với việc thành lập các khu công nghiệp, cụm công nghiệp mới như: Khu công nghiệp Trấn Dương - Hòa Bình (khu A); Khu công nghiệp Thủy Nguyên, Khu công nghiệp Cầu Cựu, Khu công nghiệp Sân bay Tiên Lãng, Khu công nghiệp Gia Lộc 3; Khu công nghiệp Nam Sách 1; Khu công nghiệp Thanh Miện 1; cụm công nghiệp Tiên Cường III; cụm công nghiệp Kiền Bái - Cao Nhân; cụm công nghiệp Quyết Tiến...</w:t>
      </w:r>
    </w:p>
    <w:p w14:paraId="7A961140" w14:textId="77777777" w:rsidR="000048F5" w:rsidRDefault="000048F5" w:rsidP="000048F5">
      <w:pPr>
        <w:spacing w:before="120" w:line="360" w:lineRule="exact"/>
        <w:ind w:firstLine="720"/>
        <w:jc w:val="both"/>
      </w:pPr>
      <w:r>
        <w:t>-</w:t>
      </w:r>
      <w:r w:rsidRPr="00372D4D">
        <w:t xml:space="preserve"> Xây dựng</w:t>
      </w:r>
      <w:r>
        <w:t>:</w:t>
      </w:r>
    </w:p>
    <w:p w14:paraId="6A20CE57" w14:textId="77777777" w:rsidR="000048F5" w:rsidRDefault="000048F5" w:rsidP="000048F5">
      <w:pPr>
        <w:spacing w:before="120" w:line="360" w:lineRule="exact"/>
        <w:ind w:firstLine="720"/>
        <w:jc w:val="both"/>
      </w:pPr>
      <w:r w:rsidRPr="00372D4D">
        <w:t>Hoạt động xây dựng trên địa bàn thành phố 6 tháng đầu năm đạt mức tăng</w:t>
      </w:r>
      <w:r w:rsidRPr="00596BDB">
        <w:t xml:space="preserve"> trưởng khá so với cùng kỳ năm 2024, ước đạt 6,93%11. Nhiều công trình, dự án trọng điểm, quan trọng đã được hoàn thành hoặc tập trung đẩy nhanh tiến độ thực hiện, nhất là các công trình dự án đầu tư công, công trình trọng điểm của thành phố Hải Phòng và tỉnh Hải Dương trước đây, các dự án xây dựng cảng biển, mở rộng nhà xưởng trong các khu công nghiệp.</w:t>
      </w:r>
    </w:p>
    <w:p w14:paraId="0798D6D2" w14:textId="77777777" w:rsidR="000048F5" w:rsidRDefault="000048F5" w:rsidP="000048F5">
      <w:pPr>
        <w:spacing w:before="120" w:line="360" w:lineRule="exact"/>
        <w:ind w:firstLine="720"/>
        <w:jc w:val="both"/>
      </w:pPr>
      <w:r w:rsidRPr="00596BDB">
        <w:t xml:space="preserve">Tiếp tục nghiên cứu rút ngắn thời gian thẩm định các dự án đầu tư; tổ chức thẩm định các quy hoạch xây dựng, kiểm tra dự toán xây dựng các dự án khu dân cư, đô thị phục vụ công tác tính giá đất. Từ đầu năm đến nay đã hoàn thành kiểm tra công tác nghiệm thu của 103 công trình, hạng mục công trình. Tăng cường công tác quản lý, triển khai các biện pháp tháo gỡ khó khăn đối với thị trường bất động sản. </w:t>
      </w:r>
    </w:p>
    <w:p w14:paraId="0D75E965" w14:textId="77777777" w:rsidR="000048F5" w:rsidRDefault="000048F5" w:rsidP="000048F5">
      <w:pPr>
        <w:spacing w:before="120" w:line="360" w:lineRule="exact"/>
        <w:ind w:firstLine="720"/>
        <w:jc w:val="both"/>
      </w:pPr>
      <w:r w:rsidRPr="00596BDB">
        <w:lastRenderedPageBreak/>
        <w:t>Theo dõi sát diễn biến thị trường vật liệu xây dựng, công bố giá kịp thời; rà soát, xây dựng phương án chuẩn bị mỏ vật liệu và bảo đảm nguồn cung phục vụ các dự án trọng điểm giai đoạn 2025-2030, trong đó có dự án đường sắt Lào Cai - Hà Nội - Hải Phòng ....</w:t>
      </w:r>
    </w:p>
    <w:p w14:paraId="7F877685" w14:textId="77777777" w:rsidR="000048F5" w:rsidRDefault="000048F5" w:rsidP="000048F5">
      <w:pPr>
        <w:spacing w:before="120" w:line="360" w:lineRule="exact"/>
        <w:ind w:firstLine="720"/>
        <w:jc w:val="both"/>
      </w:pPr>
      <w:r>
        <w:t xml:space="preserve">- </w:t>
      </w:r>
      <w:r w:rsidRPr="00596BDB">
        <w:t>Khu vực dịch vụ</w:t>
      </w:r>
      <w:r>
        <w:t>:</w:t>
      </w:r>
    </w:p>
    <w:p w14:paraId="0ADABA51" w14:textId="77777777" w:rsidR="000048F5" w:rsidRDefault="000048F5" w:rsidP="000048F5">
      <w:pPr>
        <w:spacing w:before="120" w:line="360" w:lineRule="exact"/>
        <w:ind w:firstLine="720"/>
        <w:jc w:val="both"/>
      </w:pPr>
      <w:r w:rsidRPr="00596BDB">
        <w:t>Trong 6 tháng đầu năm 2025, tốc độ tăng trưởng ngành dịch vụ của thành phố ước đạt 9,89%18. Hoạt động thương mại duy trì mức tăng trưởng khá; thị trường hàng hóa, dịch vụ phong phú, đa dạng; cân đối cung - cầu được bảo đảm. Tổng mức bán lẻ hàng hóa và doanh thu dịch vụ ước đạt 180.362,5 tỷ đồng, tăng 14,6% so với cùng kỳ19; doanh thu vận tải, kho bãi và dịch vụ hỗ trợ vận tải ước đạt 84.575 tỷ đồng, tăng 14,4% so với cùng k</w:t>
      </w:r>
      <w:r>
        <w:t>ỳ</w:t>
      </w:r>
      <w:r w:rsidRPr="00596BDB">
        <w:t>, Giá trị hàng hóa xuất khẩu ước đạt 22.900 triệu USD, tăng 5,09% so với cùng kỳ; cơ cấu xuất khẩu chuyển dịch dần sang các mặt hàng có hàm lượng công nghệ cao hơn. Giá trị hàng hoá nhập khẩu ước đạt 17.975 triệu USD, tăng 4,3% so với cùng kỳ.</w:t>
      </w:r>
    </w:p>
    <w:p w14:paraId="042A5B6B" w14:textId="77777777" w:rsidR="000048F5" w:rsidRPr="00596BDB" w:rsidRDefault="000048F5" w:rsidP="000048F5">
      <w:pPr>
        <w:spacing w:before="120" w:line="360" w:lineRule="exact"/>
        <w:ind w:firstLine="720"/>
        <w:jc w:val="both"/>
        <w:rPr>
          <w:b/>
          <w:bCs/>
        </w:rPr>
      </w:pPr>
      <w:r w:rsidRPr="00596BDB">
        <w:rPr>
          <w:b/>
          <w:bCs/>
        </w:rPr>
        <w:t>c) Hoạt động đầu tư và phát triển hạ tầng</w:t>
      </w:r>
    </w:p>
    <w:p w14:paraId="6801CEDE" w14:textId="77777777" w:rsidR="000048F5" w:rsidRDefault="000048F5" w:rsidP="000048F5">
      <w:pPr>
        <w:spacing w:before="120" w:line="360" w:lineRule="exact"/>
        <w:ind w:firstLine="720"/>
        <w:jc w:val="both"/>
      </w:pPr>
      <w:r w:rsidRPr="00596BDB">
        <w:t>Tổng vốn đầu tư phát triển toàn xã hội 6 tháng đầu năm ước đạt 139.836,5 tỷ đồng, tăng 18,9% so với cùng kỳ; trong đó, khu vực nhà nước đóng góp 12,7%, khu vực ngoài nhà nước 44, 1%, khu vực đầu tư nước ngoài 43,2%.</w:t>
      </w:r>
    </w:p>
    <w:p w14:paraId="286A00ED" w14:textId="77777777" w:rsidR="000048F5" w:rsidRDefault="000048F5" w:rsidP="000048F5">
      <w:pPr>
        <w:spacing w:before="120" w:line="360" w:lineRule="exact"/>
        <w:ind w:firstLine="720"/>
        <w:jc w:val="both"/>
      </w:pPr>
      <w:r w:rsidRPr="00596BDB">
        <w:t>Xây dựng kế hoạch triển khai và tổ chức thực hiện có hiệu quả Nghị quyết số 02/NQ-CP của Chính phủ về những nhiệm vụ, giải pháp chủ yếu cải thiện môi trường kinh doanh, nâng cao năng lực cạnh tranh quốc gia năm 2025; Nghị quyết số 66/NQ-CP về Chương trình cắt giảm, đơn giản hóa thủ tục hành chính liên 12 quan đến hoạt động sản xuất, kinh doanh năm 2025 và 2026; Nghị quyết số 68- NQ/TW về phát triển kinh tế tư nhân. Chỉ số năng lực cạnh tranh cấp tỉnh (PCI) năm 2024 của thành phố Hải Phòng trước đây đứng thứ nhất cả nước, của tỉnh Hải Dương trước đây đứng thứ 14 cả nước.</w:t>
      </w:r>
    </w:p>
    <w:p w14:paraId="05B25B9E" w14:textId="77777777" w:rsidR="000048F5" w:rsidRDefault="000048F5" w:rsidP="000048F5">
      <w:pPr>
        <w:spacing w:before="120" w:line="360" w:lineRule="exact"/>
        <w:ind w:firstLine="720"/>
        <w:jc w:val="both"/>
      </w:pPr>
      <w:r w:rsidRPr="00596BDB">
        <w:t>Công tác thu hút đầu tư trong và ngoài nước 6 tháng đầu năm đạt kết quả rất tích cực, cụ thể</w:t>
      </w:r>
    </w:p>
    <w:p w14:paraId="267175DF" w14:textId="77777777" w:rsidR="000048F5" w:rsidRDefault="000048F5" w:rsidP="000048F5">
      <w:pPr>
        <w:spacing w:before="120" w:line="360" w:lineRule="exact"/>
        <w:ind w:firstLine="720"/>
        <w:jc w:val="both"/>
      </w:pPr>
      <w:r w:rsidRPr="00596BDB">
        <w:t>- Thu hút đầu tư nước ngoài 6 tháng đầu năm đạt 1.293 triệu USD. Trong đó: cấp mới 108 dự án với số vốn 738,1 triệu USD28, 74 lượt dự án điều chỉnh tăng vốn 743,57 triệu USD29. Tính đến nay, toàn thành phố Hải Phòng có 1.726 dự án đầu tư nước ngoài đến từ các quốc gia và vùng lãnh thổ, với tổng vốn đăng ký 49,4 tỷ USD30. Các ngành, lĩnh vực đầu tư nước ngoài trên địa bàn tỉnh tập trung chủ yếu vào lĩnh vực công nghiệp chế biến, chế tạo, thương mại dịch vụ, bất động sản, kho bãi logistics.</w:t>
      </w:r>
    </w:p>
    <w:p w14:paraId="69C3ABB3" w14:textId="77777777" w:rsidR="000048F5" w:rsidRDefault="000048F5" w:rsidP="000048F5">
      <w:pPr>
        <w:spacing w:before="120" w:line="360" w:lineRule="exact"/>
        <w:ind w:firstLine="720"/>
        <w:jc w:val="both"/>
      </w:pPr>
      <w:r w:rsidRPr="00596BDB">
        <w:lastRenderedPageBreak/>
        <w:t xml:space="preserve">- Thu hút đầu tư trong nước ước đạt 291.500,3 tỷ đồng, trong đó, chấp thuận chủ trương đầu tư mới 51 dự án với tổng vốn 223.899,8 tỷ đồng, điều chỉnh 121 lượt dự án tăng vốn 67.600,5 tỷ đồng, trong đó: </w:t>
      </w:r>
    </w:p>
    <w:p w14:paraId="129EDB01" w14:textId="77777777" w:rsidR="000048F5" w:rsidRDefault="000048F5" w:rsidP="000048F5">
      <w:pPr>
        <w:spacing w:before="120" w:line="360" w:lineRule="exact"/>
        <w:ind w:firstLine="720"/>
        <w:jc w:val="both"/>
      </w:pPr>
      <w:r w:rsidRPr="00596BDB">
        <w:t>+ Thu hút đầu tư trong nước của thành phố Hải Phòng (trước khi sáp nhập) ước đạt 276.945 tỷ đồng, tăng 12,2 lần so với cùng kỳ năm 2024; trong đó, chấp thuận chủ trương đầu tư, cấp mới 28 dự án với tổng vốn 213.345 tỷ đồng, điều chỉnh 04 lượt dự án tăng vốn 63.600 tỷ đồng.</w:t>
      </w:r>
    </w:p>
    <w:p w14:paraId="73447B32" w14:textId="77777777" w:rsidR="000048F5" w:rsidRDefault="000048F5" w:rsidP="000048F5">
      <w:pPr>
        <w:spacing w:before="120" w:line="360" w:lineRule="exact"/>
        <w:ind w:firstLine="720"/>
        <w:jc w:val="both"/>
      </w:pPr>
      <w:r w:rsidRPr="00596BDB">
        <w:t>+ Thu hút đầu tư trong nước của tỉnh Hải Dương ước đạt 14.555,3 tỷ đồng, tăng 85,2% so với cùng kỳ năm 2024; trong đó, chấp thuận chủ trương đầu tư mới 23 dự án với tổng vốn 10.554,8 tỷ đồng, điều chỉnh 117 lượt dự án tăng vốn 4.000,5 tỷ đồng.</w:t>
      </w:r>
    </w:p>
    <w:p w14:paraId="25371218" w14:textId="77777777" w:rsidR="000048F5" w:rsidRDefault="000048F5" w:rsidP="000048F5">
      <w:pPr>
        <w:spacing w:before="120" w:line="360" w:lineRule="exact"/>
        <w:ind w:firstLine="720"/>
        <w:jc w:val="both"/>
        <w:rPr>
          <w:b/>
        </w:rPr>
      </w:pPr>
      <w:r w:rsidRPr="005268C5">
        <w:rPr>
          <w:b/>
        </w:rPr>
        <w:t>d</w:t>
      </w:r>
      <w:r w:rsidRPr="005268C5">
        <w:rPr>
          <w:b/>
          <w:lang w:val="vi-VN"/>
        </w:rPr>
        <w:t xml:space="preserve">) </w:t>
      </w:r>
      <w:r w:rsidRPr="00596BDB">
        <w:rPr>
          <w:b/>
        </w:rPr>
        <w:t>Quản lý tài nguyên, bảo vệ môi trường và phòng chống thiên tai</w:t>
      </w:r>
    </w:p>
    <w:p w14:paraId="4CBDEFF8" w14:textId="77777777" w:rsidR="00713ADA" w:rsidRPr="000048F5" w:rsidRDefault="000048F5" w:rsidP="000048F5">
      <w:pPr>
        <w:widowControl w:val="0"/>
        <w:spacing w:before="120" w:after="120" w:line="320" w:lineRule="auto"/>
        <w:ind w:firstLine="720"/>
        <w:jc w:val="both"/>
      </w:pPr>
      <w:r w:rsidRPr="000048F5">
        <w:rPr>
          <w:bCs/>
          <w:szCs w:val="24"/>
        </w:rPr>
        <w:t xml:space="preserve">Thực hiện đồng bộ, hiệu quả các nhiệm vụ, giải pháp thực hiện Nghị quyết số 18-NQ/TW ngày 16/6/2022 của Ban Chấp hành Trung ương Đảng khóa XIII về “Tiếp tục đổi mới, hoàn thiện thể chế, chính sách, nâng cao hiệu lực, hiệu quả quản lý và sử dụng đất, tạo động lực đưa nước ta trở thành nước phát triển có thu nhập cao”. Ban hành Kế hoạch đấu giá, Phương án đấu giá quyền khai thác khoáng sản đối với 01 khu vực có khoáng sản làm vật liệu xây dựng thông thường đợt 1 năm 2025 trên địa bàn tỉnh Hải Dương trước đây. Giải quyết đề xuất mỏ vật liệu, chủ động nguồn cung vật liệu cho Dự án tuyến đường sắt Lào Cai - Hà Nội - Hải Phòng. Triển khai thực hiện kế hoạch thu gom, vận chuyển, xử lý chất thải rắn sinh hoạt trên địa bàn thành phố và phương án xử lý trong thời kỳ quá độ. Tập trung chi đạo triển khai các nhiệm vụ về tăng cường chuyển đổi xanh lĩnh vực nông nghiệp và môi trường. Tiếp tục hoàn thiện chính sách, pháp luật về bảo vệ môi trường, trong đó có các quy định về bảo vệ môi trường theo hướng ngăn chặn các dự án đầu tư sử dụng công nghệ lạc hậu, có nguy cơ cao gây ô nhiễm môi trường; Vận hành tốt Trung tâm tích hợp dữ liệu quan trắc môi trường để theo dõi hoạt động xả thải các doanh nghiệp; Xây dựng “Tư duy xanh, lối sống xanh" trong phân loại chất thải rắn sinh hoạt tại nguồn; Xây dựng Kế hoạch giảm thải Cacbon cho thành phố Hải Phòng nhằm đạt mục tiêu giảm phát thải ròng bằng 0 năm 2050. Chỉ đạo, đôn đốc, triển khai thực hiện Dự án đầu tư xây dựng Nhà máy xử lý rác thải Seraphin Hải Dương công suất 1.000 tấn/ngày bằng công nghệ đốt rác phát điện tại khu Việt Hồng, Thanh Hà (xã Hà Bắc, thành phố Hải Phòng); chỉ đạo, đôn đốc thu hút đầu tư xây dựng Nhà máy xử lý chất thải rắn bằng công nghệ đốt rác phát điện tại Khu xử lý chất </w:t>
      </w:r>
      <w:r w:rsidRPr="000048F5">
        <w:rPr>
          <w:bCs/>
          <w:szCs w:val="24"/>
        </w:rPr>
        <w:lastRenderedPageBreak/>
        <w:t>thải rắn Đình Vũ. 14 Triển khai thực hiện quan trắc và phân tích chất lượng không khí xung quanh thành phố; chất lượng nước mặt (sông Giá, sông Rế, sông Đa Độ, sông Chanh Dương, kênh Hòn Ngọc, hệ thống trung thủy nông Tiên Lãng; sông Thái Bình, sông Luộc, sông Kinh Môn; sông Kinh Thầy). Tăng cường công tác quản lý nhà nước về đê điều; công tác duy tu, bảo dưỡng đê điều và xử lý cấp bách các sự cố đê điều trên địa bàn thành phố 6 tháng đầu năm 2025 được thực hiện đảm bảo các yêu cầu về thời gian và chất lượng. Hướng dẫn, đôn đốc thực hiện các nhiệm vụ chuẩn bị cho công tác phòng, chống thiên tai; diễn tập phòng, chống thiên tai, tìm kiếm cứu nạn bảo đảm chất lượng, an toàn; đảm bảo an toàn công trình trước và trong mùa mưa bão theo kế hoạch.</w:t>
      </w:r>
    </w:p>
    <w:p w14:paraId="2DABE159" w14:textId="77777777" w:rsidR="00713ADA" w:rsidRPr="006E6F0E" w:rsidRDefault="006E6F0E">
      <w:pPr>
        <w:widowControl w:val="0"/>
        <w:pBdr>
          <w:top w:val="nil"/>
          <w:left w:val="nil"/>
          <w:bottom w:val="nil"/>
          <w:right w:val="nil"/>
          <w:between w:val="nil"/>
        </w:pBdr>
        <w:spacing w:before="120" w:after="120" w:line="320" w:lineRule="auto"/>
        <w:ind w:firstLine="565"/>
        <w:jc w:val="both"/>
      </w:pPr>
      <w:r w:rsidRPr="006E6F0E">
        <w:rPr>
          <w:b/>
        </w:rPr>
        <w:t>3. Tình hình quản lý và sử dụng đất đai ảnh hưởng đến giá đất trên địa bàn cấp tỉnh</w:t>
      </w:r>
    </w:p>
    <w:p w14:paraId="35F0EE85" w14:textId="77777777" w:rsidR="00713ADA" w:rsidRPr="006E6F0E" w:rsidRDefault="006E6F0E">
      <w:pPr>
        <w:widowControl w:val="0"/>
        <w:pBdr>
          <w:top w:val="nil"/>
          <w:left w:val="nil"/>
          <w:bottom w:val="nil"/>
          <w:right w:val="nil"/>
          <w:between w:val="nil"/>
        </w:pBdr>
        <w:spacing w:before="120" w:after="120" w:line="320" w:lineRule="auto"/>
        <w:ind w:firstLine="565"/>
        <w:jc w:val="both"/>
      </w:pPr>
      <w:r w:rsidRPr="006E6F0E">
        <w:rPr>
          <w:b/>
        </w:rPr>
        <w:t xml:space="preserve">3.1. Thực trạng quản lý &amp; sử dụng đất đai </w:t>
      </w:r>
      <w:r w:rsidR="00A92814">
        <w:rPr>
          <w:b/>
        </w:rPr>
        <w:t>thành phố Hải Phòng</w:t>
      </w:r>
    </w:p>
    <w:p w14:paraId="76FB4053" w14:textId="77777777" w:rsidR="00A92814" w:rsidRDefault="00A92814" w:rsidP="00A92814">
      <w:pPr>
        <w:widowControl w:val="0"/>
        <w:spacing w:before="120" w:line="360" w:lineRule="exact"/>
        <w:ind w:firstLine="709"/>
        <w:rPr>
          <w:i/>
        </w:rPr>
      </w:pPr>
      <w:r>
        <w:rPr>
          <w:i/>
        </w:rPr>
        <w:t>a) Về quy hoạch, kế hoạch sử dụng đất:</w:t>
      </w:r>
    </w:p>
    <w:p w14:paraId="1FDFB274" w14:textId="77777777" w:rsidR="00A92814" w:rsidRDefault="00A92814" w:rsidP="00A92814">
      <w:pPr>
        <w:widowControl w:val="0"/>
        <w:spacing w:before="120" w:line="360" w:lineRule="exact"/>
        <w:ind w:firstLine="709"/>
        <w:jc w:val="both"/>
      </w:pPr>
      <w:r>
        <w:t>Kế hoạch sử dụng đất 5 năm (2021-2025) thành phố Hải Phòng, đến ngày 30/6/2025, trên địa bàn thành phố Hải Phòng (sau sáp nhập):</w:t>
      </w:r>
    </w:p>
    <w:p w14:paraId="63CDE12F" w14:textId="77777777" w:rsidR="00A92814" w:rsidRDefault="00A92814" w:rsidP="00A92814">
      <w:pPr>
        <w:widowControl w:val="0"/>
        <w:spacing w:before="120" w:line="360" w:lineRule="exact"/>
        <w:ind w:firstLine="709"/>
        <w:jc w:val="both"/>
      </w:pPr>
      <w:r>
        <w:t>- Phê duyệt 27/27 kế hoạch sử dụng đất năm 2025 các quận, huyện, thị xã, thành phố.</w:t>
      </w:r>
    </w:p>
    <w:p w14:paraId="6C44A821" w14:textId="77777777" w:rsidR="00A92814" w:rsidRDefault="00A92814" w:rsidP="00A92814">
      <w:pPr>
        <w:widowControl w:val="0"/>
        <w:spacing w:before="120" w:line="360" w:lineRule="exact"/>
        <w:ind w:firstLine="709"/>
        <w:jc w:val="both"/>
      </w:pPr>
      <w:r>
        <w:t>- Phê duyệt điều chỉnh kế hoạch sử dụng đất năm 2025 đối với đối với 12 huyện, thị xã, thành phố trên địa bàn tỉnh Hải Dương (cũ) và 07 quận, huyện trên địa bàn thành phố Hải Phòng (cũ) gồm: Ngô Quyền, Hải An, Đồ Sơn, Kiến An, An Dương, Kiến Thuỵ, An Lão.</w:t>
      </w:r>
    </w:p>
    <w:p w14:paraId="20F2F4F3" w14:textId="77777777" w:rsidR="00A92814" w:rsidRDefault="00A92814" w:rsidP="00A92814">
      <w:pPr>
        <w:widowControl w:val="0"/>
        <w:spacing w:before="120" w:line="360" w:lineRule="exact"/>
        <w:ind w:firstLine="709"/>
        <w:jc w:val="both"/>
      </w:pPr>
      <w:r>
        <w:t>Kết quả phê duyệt quy hoạch sử dụng đất thời kỳ 2021-2030, đến ngày 30/6/2025, trên địa bàn thành phố Hải Phòng (sau sáp nhập):</w:t>
      </w:r>
    </w:p>
    <w:p w14:paraId="23ABC49A" w14:textId="77777777" w:rsidR="00A92814" w:rsidRDefault="00A92814" w:rsidP="00A92814">
      <w:pPr>
        <w:widowControl w:val="0"/>
        <w:spacing w:before="120" w:line="360" w:lineRule="exact"/>
        <w:ind w:firstLine="709"/>
        <w:jc w:val="both"/>
      </w:pPr>
      <w:r>
        <w:t>- Phê duyệt 20/20 Quy hoạch sử dụng đất thời kỳ 2021-2030 các huyện, thị xã, thành phố.</w:t>
      </w:r>
    </w:p>
    <w:p w14:paraId="0FA215E0" w14:textId="77777777" w:rsidR="00A92814" w:rsidRDefault="00A92814" w:rsidP="00A92814">
      <w:pPr>
        <w:widowControl w:val="0"/>
        <w:spacing w:before="120" w:line="360" w:lineRule="exact"/>
        <w:ind w:firstLine="709"/>
        <w:jc w:val="both"/>
      </w:pPr>
      <w:r>
        <w:t>- Phê duyệt điều chỉnh Quy hoạch sử dụng đất thời kỳ 2021-2030 đối với 19/20 huyện, thị xã, thành phố trên địa bàn thành phố Hải Phòng.</w:t>
      </w:r>
    </w:p>
    <w:p w14:paraId="582DE241" w14:textId="77777777" w:rsidR="00A92814" w:rsidRDefault="00A92814" w:rsidP="00A92814">
      <w:pPr>
        <w:widowControl w:val="0"/>
        <w:spacing w:before="120" w:line="360" w:lineRule="exact"/>
        <w:ind w:firstLine="709"/>
        <w:jc w:val="both"/>
      </w:pPr>
      <w:r>
        <w:t>- Các Quyết định và Hồ sơ Quy hoạch sử dụng đất thời kỳ 2021-2030 các huyện, thị xã, thành phố đã được công bố, công khai theo quy định.</w:t>
      </w:r>
    </w:p>
    <w:p w14:paraId="734DB412" w14:textId="77777777" w:rsidR="00A92814" w:rsidRDefault="00A92814" w:rsidP="00A92814">
      <w:pPr>
        <w:widowControl w:val="0"/>
        <w:spacing w:before="120" w:line="360" w:lineRule="exact"/>
        <w:ind w:firstLine="709"/>
        <w:jc w:val="both"/>
      </w:pPr>
      <w:r>
        <w:t>- Trình phê duyệt Kế hoạch sử dụng đất 05 năm (2021-2025) thành phố Hải Phòng (cũ</w:t>
      </w:r>
    </w:p>
    <w:p w14:paraId="07021C4A" w14:textId="77777777" w:rsidR="00A92814" w:rsidRDefault="00A92814" w:rsidP="00A92814">
      <w:pPr>
        <w:widowControl w:val="0"/>
        <w:spacing w:before="120" w:line="360" w:lineRule="exact"/>
        <w:ind w:firstLine="709"/>
        <w:jc w:val="both"/>
      </w:pPr>
      <w:r>
        <w:t xml:space="preserve"> - Tổng hợp bổ sung nhu cầu sử dụng đất phục vụ Điều chỉnh Quy hoạch sử </w:t>
      </w:r>
      <w:r>
        <w:lastRenderedPageBreak/>
        <w:t>dụng đất Quốc gia thời kỳ 2021-2030, tầm nhìn đến năm 2050.</w:t>
      </w:r>
    </w:p>
    <w:p w14:paraId="7703FF32" w14:textId="77777777" w:rsidR="00A92814" w:rsidRDefault="00A92814" w:rsidP="00A92814">
      <w:pPr>
        <w:widowControl w:val="0"/>
        <w:spacing w:before="120" w:line="360" w:lineRule="exact"/>
        <w:ind w:firstLine="709"/>
        <w:rPr>
          <w:i/>
        </w:rPr>
      </w:pPr>
      <w:r>
        <w:rPr>
          <w:i/>
        </w:rPr>
        <w:t>b) Về giao đất, cho thuê đất:</w:t>
      </w:r>
    </w:p>
    <w:p w14:paraId="6F6229D5" w14:textId="77777777" w:rsidR="00A92814" w:rsidRPr="00E37E47" w:rsidRDefault="00A92814" w:rsidP="00A92814">
      <w:pPr>
        <w:widowControl w:val="0"/>
        <w:spacing w:before="120" w:line="360" w:lineRule="exact"/>
        <w:ind w:firstLine="709"/>
        <w:jc w:val="both"/>
      </w:pPr>
      <w:r w:rsidRPr="00E37E47">
        <w:t>Tham mưu trình Ủy ban nhân dân thành phố ban hành Quyết định giao đất đối với 37 tổ chức (diện tích 1.299.220,21 m2); Quyết định cho thuê đất đối với 23 tổ chức (diện tích 3.123.864,0 m2); Quyết định thu hồi đất 09 tổ chức (diện tích 71.291,5 m2); Gia hạn sử dụng đất đối với 33 tổ chức (diện tích 625.119,1 m2).</w:t>
      </w:r>
    </w:p>
    <w:p w14:paraId="23EBB635" w14:textId="77777777" w:rsidR="00A92814" w:rsidRDefault="00A92814" w:rsidP="00A92814">
      <w:r>
        <w:t>c) Về k</w:t>
      </w:r>
      <w:r w:rsidRPr="00D63929">
        <w:t xml:space="preserve">ết quả công tác thu hồi đất, bồi thường, giải phóng mặt bằng thực hiện các dự án trên địa bàn thành phố: </w:t>
      </w:r>
      <w:r w:rsidRPr="00D04F13">
        <w:t xml:space="preserve">Hiện các </w:t>
      </w:r>
      <w:r>
        <w:t>xã, phường, đặc khu</w:t>
      </w:r>
      <w:r w:rsidRPr="00D04F13">
        <w:t xml:space="preserve"> đang thực hiện kiểm kê, lập phương án bồi thường, hỗ trợ thu hồi 691,95 ha của 43 tổ chức và 8.185 hộ gia đình cá nhân, tổng số tiền bồi thường 1.208 tỷ đồng; số hộ phải tái định cư là 557 hộ, trong đó đã bố trí tái định cư 104 hộ.</w:t>
      </w:r>
    </w:p>
    <w:p w14:paraId="24B9E366" w14:textId="77777777" w:rsidR="00713ADA" w:rsidRPr="006E6F0E" w:rsidRDefault="006E6F0E">
      <w:pPr>
        <w:widowControl w:val="0"/>
        <w:pBdr>
          <w:top w:val="nil"/>
          <w:left w:val="nil"/>
          <w:bottom w:val="nil"/>
          <w:right w:val="nil"/>
          <w:between w:val="nil"/>
        </w:pBdr>
        <w:spacing w:before="120" w:after="120" w:line="320" w:lineRule="auto"/>
        <w:ind w:firstLine="565"/>
        <w:jc w:val="both"/>
      </w:pPr>
      <w:r w:rsidRPr="006E6F0E">
        <w:rPr>
          <w:b/>
        </w:rPr>
        <w:t xml:space="preserve">II. Đánh giá kết quả thực hiện Bảng giá đất từ năm 2020-2025; Tình hình thực hiện và kết quả điều tra, khảo sát, thu thập thông tin giá đất trên địa bàn cấp tỉnh phục vụ xây dựng bảng giá đất lần đầu đề công bố và áp dụng từ ngày 01/01/2026 trên địa bàn </w:t>
      </w:r>
      <w:r w:rsidR="00A92814">
        <w:rPr>
          <w:b/>
        </w:rPr>
        <w:t>thành phố Hải Phòng</w:t>
      </w:r>
    </w:p>
    <w:p w14:paraId="0A559939"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rPr>
        <w:t xml:space="preserve">1. Đánh giá kết quả thực hiện bảng giá đất hiện hành </w:t>
      </w:r>
    </w:p>
    <w:p w14:paraId="10E3D908" w14:textId="77777777" w:rsidR="00203A09" w:rsidRDefault="00203A09" w:rsidP="00203A09">
      <w:pPr>
        <w:spacing w:before="120" w:line="360" w:lineRule="exact"/>
        <w:ind w:firstLine="720"/>
        <w:jc w:val="both"/>
        <w:rPr>
          <w:bCs/>
          <w:iCs/>
          <w:lang w:val="pt-BR"/>
        </w:rPr>
      </w:pPr>
      <w:r w:rsidRPr="00C73302">
        <w:rPr>
          <w:spacing w:val="-4"/>
        </w:rPr>
        <w:t xml:space="preserve">Hiện tại, Bảng giá đất thành phố Hải Phòng đang thực hiện theo </w:t>
      </w:r>
      <w:r w:rsidRPr="00C73302">
        <w:rPr>
          <w:bCs/>
          <w:iCs/>
          <w:spacing w:val="-4"/>
          <w:lang w:val="pt-BR"/>
        </w:rPr>
        <w:t xml:space="preserve">Quyết định số 54/2019/QĐ-UBND ngày 31/12/2019 và </w:t>
      </w:r>
      <w:r w:rsidRPr="00C73302">
        <w:rPr>
          <w:lang w:eastAsia="vi-VN"/>
        </w:rPr>
        <w:t>Quyết định số 22/2022/QĐ-UBND ngày 28/4/2022</w:t>
      </w:r>
      <w:r w:rsidRPr="00C73302">
        <w:rPr>
          <w:bCs/>
          <w:iCs/>
          <w:lang w:val="pt-BR"/>
        </w:rPr>
        <w:t xml:space="preserve"> của Uỷ ban nhân dân thành phố Hải Phòng; </w:t>
      </w:r>
    </w:p>
    <w:p w14:paraId="1009B9A9" w14:textId="77777777" w:rsidR="00203A09" w:rsidRPr="00990522" w:rsidRDefault="00203A09" w:rsidP="00203A09">
      <w:pPr>
        <w:spacing w:before="120" w:line="360" w:lineRule="exact"/>
        <w:ind w:firstLine="720"/>
        <w:jc w:val="both"/>
        <w:rPr>
          <w:b/>
          <w:bCs/>
        </w:rPr>
      </w:pPr>
      <w:r w:rsidRPr="00C73302">
        <w:rPr>
          <w:bCs/>
          <w:iCs/>
          <w:lang w:val="pt-BR"/>
        </w:rPr>
        <w:t xml:space="preserve">Bảng giá đất </w:t>
      </w:r>
      <w:r w:rsidRPr="00C73302">
        <w:rPr>
          <w:spacing w:val="-4"/>
        </w:rPr>
        <w:t xml:space="preserve">tỉnh Hải Dương đang thực hiện theo Quyết định số 55/2019/QĐ-UBND ngày 20/12/2019, sửa đổi, bổ sung  tại các quyết định: </w:t>
      </w:r>
      <w:r w:rsidRPr="00C73302">
        <w:rPr>
          <w:bCs/>
          <w:spacing w:val="-4"/>
        </w:rPr>
        <w:t xml:space="preserve">số 29/2021/QĐ-UBND ngày 17/12/2021, số 18/2023/QĐ-UBND ngày 09/5/2023, số 1858/QĐ-UBND ngày 31/8/2023, </w:t>
      </w:r>
      <w:r w:rsidRPr="00C73302">
        <w:rPr>
          <w:spacing w:val="-4"/>
        </w:rPr>
        <w:t xml:space="preserve">số </w:t>
      </w:r>
      <w:r w:rsidRPr="00C73302">
        <w:rPr>
          <w:bCs/>
          <w:spacing w:val="-4"/>
        </w:rPr>
        <w:t xml:space="preserve">30/2024/QĐ-UBND ngày 12/8/2024, số 43/2024/QĐ-UBND ngày 18/12/2024 của </w:t>
      </w:r>
      <w:r w:rsidR="00321295">
        <w:rPr>
          <w:bCs/>
          <w:spacing w:val="-4"/>
        </w:rPr>
        <w:t>UBND thành phố</w:t>
      </w:r>
      <w:r w:rsidRPr="00C73302">
        <w:rPr>
          <w:bCs/>
          <w:spacing w:val="-4"/>
        </w:rPr>
        <w:t xml:space="preserve"> Hải Dương.</w:t>
      </w:r>
    </w:p>
    <w:p w14:paraId="6024533F" w14:textId="77777777" w:rsidR="00203A09" w:rsidRDefault="00203A09" w:rsidP="00203A09">
      <w:pPr>
        <w:spacing w:after="120"/>
        <w:ind w:firstLine="720"/>
        <w:jc w:val="both"/>
      </w:pPr>
      <w:r>
        <w:t xml:space="preserve">Theo quy định của Luật Đất đai năm 2024, bảng giá đất được áp dụng để tính tiền thuê đất trả tiền hàng năm, tính tiền sử dụng đất đối với hộ gia đình, cá nhân, tính thuế sử dụng đất, thuế thu nhập từ chuyển quyền sử dụng đất đối với hộ gia đình, cá nhân, lệ phí trong quản lý, sử dụng đất đai, tiền xử phạt vi phạm hành chính trong lĩnh vực đất đai; tiền bồi thường cho Nhà nước khi gây thiệt hại trong quản lý, sử dụng đất đai; tiền sử dụng đất, tiền thuê đất khi Nhà nước công nhận quyền sử dụng đất theo hình thức giao đất có thu tiền sử dụng đất, cho thuê đất thu tiền thuê đất một lần cho cả thời gian thuê đối với hộ gia đình, cá nhân… Bảng giá đất </w:t>
      </w:r>
      <w:r w:rsidRPr="007F29B1">
        <w:t>đã cơ bản đáp ứng được yêu cầu, tạo điều kiện thuận lợi cho</w:t>
      </w:r>
      <w:r>
        <w:t xml:space="preserve"> </w:t>
      </w:r>
      <w:r w:rsidRPr="007F29B1">
        <w:t>người dân thực hiện nghĩa vụ tài chính về đất đai, không có thắc mắc, khiếu nại</w:t>
      </w:r>
      <w:r>
        <w:t xml:space="preserve"> </w:t>
      </w:r>
      <w:r w:rsidRPr="007F29B1">
        <w:t>về việc áp dụng giá đất quy định trong bảng giá đất để tính thuế sử dụng đất phi</w:t>
      </w:r>
      <w:r>
        <w:t xml:space="preserve"> </w:t>
      </w:r>
      <w:r w:rsidRPr="007F29B1">
        <w:t>nông nghiệp, lệ phí trước bạ của tồ chức, hộ gia đình, cá nhân. Các doanh</w:t>
      </w:r>
      <w:r>
        <w:t xml:space="preserve"> </w:t>
      </w:r>
      <w:r w:rsidRPr="007F29B1">
        <w:t>nghiệp thuê đất trên địa bàn tỉnh được xác định tiền thuê đất căn cứ giá đất tại</w:t>
      </w:r>
      <w:r>
        <w:t xml:space="preserve"> </w:t>
      </w:r>
      <w:r w:rsidRPr="007F29B1">
        <w:t>Bảng giá đất đều chấp hành tốt quy định, không có trường hợp thắc mắc, ý kiến</w:t>
      </w:r>
      <w:r>
        <w:t xml:space="preserve"> </w:t>
      </w:r>
      <w:r w:rsidRPr="007F29B1">
        <w:t>về giá đất.</w:t>
      </w:r>
    </w:p>
    <w:p w14:paraId="6C9A8355" w14:textId="77777777" w:rsidR="00203A09" w:rsidRDefault="00203A09" w:rsidP="00203A09">
      <w:pPr>
        <w:spacing w:after="120"/>
        <w:ind w:firstLine="720"/>
        <w:jc w:val="both"/>
      </w:pPr>
      <w:r w:rsidRPr="007F29B1">
        <w:lastRenderedPageBreak/>
        <w:t>Tuy nhiên trong quá trình thực hiện một số bất cập:</w:t>
      </w:r>
    </w:p>
    <w:p w14:paraId="7EAD3FD9" w14:textId="77777777" w:rsidR="00203A09" w:rsidRDefault="00203A09" w:rsidP="00203A09">
      <w:pPr>
        <w:spacing w:before="120" w:line="360" w:lineRule="exact"/>
        <w:ind w:firstLine="720"/>
        <w:jc w:val="both"/>
      </w:pPr>
      <w:r>
        <w:t xml:space="preserve">- </w:t>
      </w:r>
      <w:r w:rsidRPr="007F29B1">
        <w:t>Giá đất quy định trong bảng giá đất một số vị trí còn thấp so với giá thực</w:t>
      </w:r>
      <w:r w:rsidRPr="007F29B1">
        <w:br/>
        <w:t xml:space="preserve">tế chuyển nhượng, giá trúng đấu giá trên thị </w:t>
      </w:r>
      <w:r>
        <w:t>trường</w:t>
      </w:r>
      <w:r w:rsidRPr="007F29B1">
        <w:t xml:space="preserve">, vì vậy việc xác định giá </w:t>
      </w:r>
      <w:r>
        <w:t xml:space="preserve">đất cụ thể để tính tiền </w:t>
      </w:r>
      <w:r w:rsidRPr="007F29B1">
        <w:t>bồi thường, giá giao đất có thu</w:t>
      </w:r>
      <w:r>
        <w:t xml:space="preserve"> </w:t>
      </w:r>
      <w:r w:rsidRPr="007F29B1">
        <w:t>tiền sử dụng đất, xác định giá khởi điểm còn gặp khó khăn, bất cập.</w:t>
      </w:r>
    </w:p>
    <w:p w14:paraId="57775E4B" w14:textId="77777777" w:rsidR="00203A09" w:rsidRDefault="00203A09" w:rsidP="00203A09">
      <w:pPr>
        <w:spacing w:before="120" w:line="360" w:lineRule="exact"/>
        <w:ind w:firstLine="720"/>
        <w:jc w:val="both"/>
      </w:pPr>
      <w:r>
        <w:t xml:space="preserve">- Hiện trạng trên địa bàn thành phố đã </w:t>
      </w:r>
      <w:r w:rsidRPr="007F29B1">
        <w:t>đầu tư, xây dựng, cải tạo hệ thống hạ tầng kỹ thuật giao thông những năm qua</w:t>
      </w:r>
      <w:r>
        <w:t xml:space="preserve"> chưa được cập nhập, bổ sung, điều chỉnh vào bảng giá đất đảm bảo phù hợp với tình hình thực tế và sự phát triển hạ tầng kỹ thuật.</w:t>
      </w:r>
    </w:p>
    <w:p w14:paraId="196943D5" w14:textId="77777777" w:rsidR="00203A09" w:rsidRDefault="00203A09" w:rsidP="00203A09">
      <w:pPr>
        <w:ind w:firstLine="563"/>
        <w:rPr>
          <w:spacing w:val="4"/>
          <w:lang w:val="nl-NL"/>
        </w:rPr>
      </w:pPr>
      <w:r>
        <w:t xml:space="preserve">- </w:t>
      </w:r>
      <w:r w:rsidRPr="008346C2">
        <w:rPr>
          <w:spacing w:val="4"/>
          <w:lang w:val="nl-NL"/>
        </w:rPr>
        <w:t xml:space="preserve">Một số khu tái định cư, khu đấu giá và dự án phát triển nhà đã đầu tư cơ sở hạ tầng kỹ thuật hoàn chỉnh, hiện trạng các hộ dân sinh hoạt ổn định cần </w:t>
      </w:r>
      <w:r>
        <w:rPr>
          <w:spacing w:val="4"/>
          <w:lang w:val="nl-NL"/>
        </w:rPr>
        <w:t xml:space="preserve">bổ sung giá đất tại bảng </w:t>
      </w:r>
      <w:r w:rsidRPr="008346C2">
        <w:rPr>
          <w:spacing w:val="4"/>
          <w:lang w:val="nl-NL"/>
        </w:rPr>
        <w:t>giá đất.</w:t>
      </w:r>
    </w:p>
    <w:p w14:paraId="765BFB06" w14:textId="77777777" w:rsidR="00713ADA" w:rsidRPr="001A6018" w:rsidRDefault="006E6F0E" w:rsidP="00117AF0">
      <w:pPr>
        <w:widowControl w:val="0"/>
        <w:pBdr>
          <w:top w:val="nil"/>
          <w:left w:val="nil"/>
          <w:bottom w:val="nil"/>
          <w:right w:val="nil"/>
          <w:between w:val="nil"/>
        </w:pBdr>
        <w:spacing w:before="120" w:after="120" w:line="320" w:lineRule="auto"/>
        <w:ind w:firstLine="563"/>
        <w:jc w:val="both"/>
      </w:pPr>
      <w:r w:rsidRPr="006E6F0E">
        <w:t xml:space="preserve">Theo quy định của Luật Đất đai 2024 thì Bảng giá đất được xây dựng đảm bảo theo nguyên tắc thị trường do không còn khung giá đất và phạm vi áp dụng của Bảng giá đất được mở rộng hơn so với Luật </w:t>
      </w:r>
      <w:r w:rsidRPr="001A6018">
        <w:t xml:space="preserve">Đất đai 2013, bao gồm cả các trường hợp mà trước đây phải tính theo giá đất cụ thể </w:t>
      </w:r>
      <w:r w:rsidRPr="001A6018">
        <w:rPr>
          <w:i/>
        </w:rPr>
        <w:t>(như giá đất tái định cư, giá đất ở vượt hạn mức, đất thuê trả tiền hàng năm, giá khởi điểm đấu giá...)</w:t>
      </w:r>
      <w:r w:rsidR="00117AF0" w:rsidRPr="001A6018">
        <w:t xml:space="preserve">. </w:t>
      </w:r>
      <w:r w:rsidRPr="001A6018">
        <w:t>Vì vậy, việc xây dựng bảng giá đất lần đầu để áp dụng từ ngày 01/01/2026 theo Luật đất đai 2024 là thực sự cần thiết và cấp bách, trực tiếp ảnh hưởng lớn đến các trường hợp được áp dụng Bảng giá đất quy định tại khoản 1 Điều 159 và khoản 3 Điều 111 Luật Đất đai 2024</w:t>
      </w:r>
      <w:r w:rsidRPr="001A6018">
        <w:rPr>
          <w:i/>
        </w:rPr>
        <w:t>.</w:t>
      </w:r>
    </w:p>
    <w:p w14:paraId="41B9FB4F" w14:textId="77777777" w:rsidR="00713ADA" w:rsidRPr="006E6F0E" w:rsidRDefault="006E6F0E">
      <w:pPr>
        <w:widowControl w:val="0"/>
        <w:pBdr>
          <w:top w:val="nil"/>
          <w:left w:val="nil"/>
          <w:bottom w:val="nil"/>
          <w:right w:val="nil"/>
          <w:between w:val="nil"/>
        </w:pBdr>
        <w:spacing w:before="120" w:after="120" w:line="320" w:lineRule="auto"/>
        <w:ind w:firstLine="565"/>
        <w:jc w:val="both"/>
      </w:pPr>
      <w:r w:rsidRPr="001A6018">
        <w:rPr>
          <w:b/>
        </w:rPr>
        <w:t xml:space="preserve">2. Tình hình thực hiện và kết quả điều tra, khảo sát, thu thập thông tin giá đất trên địa bàn cấp tỉnh phục vụ </w:t>
      </w:r>
      <w:r w:rsidR="003E16B4" w:rsidRPr="001A6018">
        <w:rPr>
          <w:b/>
        </w:rPr>
        <w:t>Xây dựng bảng giá đất lần đầu để công bố và áp dụng từ ngày 01/01/2026 trên địa bàn thành phố Hải</w:t>
      </w:r>
      <w:r w:rsidR="003E16B4" w:rsidRPr="006E6F0E">
        <w:rPr>
          <w:b/>
        </w:rPr>
        <w:t xml:space="preserve"> Phòng</w:t>
      </w:r>
      <w:r w:rsidRPr="006E6F0E">
        <w:rPr>
          <w:b/>
        </w:rPr>
        <w:t xml:space="preserve"> </w:t>
      </w:r>
    </w:p>
    <w:p w14:paraId="16EACF5B" w14:textId="77777777" w:rsidR="00713ADA" w:rsidRPr="006E6F0E" w:rsidRDefault="006E6F0E">
      <w:pPr>
        <w:widowControl w:val="0"/>
        <w:pBdr>
          <w:top w:val="nil"/>
          <w:left w:val="nil"/>
          <w:bottom w:val="nil"/>
          <w:right w:val="nil"/>
          <w:between w:val="nil"/>
        </w:pBdr>
        <w:spacing w:before="120" w:after="120" w:line="320" w:lineRule="auto"/>
        <w:ind w:firstLine="563"/>
        <w:jc w:val="both"/>
      </w:pPr>
      <w:r w:rsidRPr="006E6F0E">
        <w:t xml:space="preserve">Tổ chức tư vấn thực hiện xây dựng bảng giá đất là </w:t>
      </w:r>
      <w:r w:rsidR="00117AF0" w:rsidRPr="00B63EC3">
        <w:rPr>
          <w:color w:val="FF0000"/>
        </w:rPr>
        <w:t>Công ty cổ phần tư vấn Thẩm định giá VCHP</w:t>
      </w:r>
      <w:r w:rsidR="00117AF0">
        <w:t>. Đơn vị</w:t>
      </w:r>
      <w:r w:rsidRPr="006E6F0E">
        <w:t xml:space="preserve"> tư vấn tiến hành xây dựng bảng giá đất trên cơ sở sau:</w:t>
      </w:r>
    </w:p>
    <w:p w14:paraId="49219EBD" w14:textId="77777777" w:rsidR="00713ADA" w:rsidRPr="006E6F0E" w:rsidRDefault="006E6F0E">
      <w:pPr>
        <w:widowControl w:val="0"/>
        <w:pBdr>
          <w:top w:val="nil"/>
          <w:left w:val="nil"/>
          <w:bottom w:val="nil"/>
          <w:right w:val="nil"/>
          <w:between w:val="nil"/>
        </w:pBdr>
        <w:spacing w:before="120" w:after="120" w:line="320" w:lineRule="auto"/>
        <w:ind w:firstLine="565"/>
        <w:jc w:val="both"/>
      </w:pPr>
      <w:r w:rsidRPr="006E6F0E">
        <w:rPr>
          <w:b/>
          <w:i/>
        </w:rPr>
        <w:t>2.1. Cơ sở pháp lý</w:t>
      </w:r>
    </w:p>
    <w:p w14:paraId="29D399D8" w14:textId="77777777" w:rsidR="00713ADA" w:rsidRPr="006E6F0E" w:rsidRDefault="006E6F0E">
      <w:pPr>
        <w:numPr>
          <w:ilvl w:val="0"/>
          <w:numId w:val="2"/>
        </w:numPr>
        <w:pBdr>
          <w:top w:val="nil"/>
          <w:left w:val="nil"/>
          <w:bottom w:val="nil"/>
          <w:right w:val="nil"/>
          <w:between w:val="nil"/>
        </w:pBdr>
        <w:tabs>
          <w:tab w:val="left" w:pos="851"/>
        </w:tabs>
        <w:spacing w:before="120" w:after="120" w:line="320" w:lineRule="auto"/>
        <w:ind w:left="0" w:firstLine="563"/>
        <w:jc w:val="both"/>
      </w:pPr>
      <w:r w:rsidRPr="006E6F0E">
        <w:t>Luật Đất đai số 31/2024/QH15 ngày 18/01/2024;</w:t>
      </w:r>
    </w:p>
    <w:p w14:paraId="35C1BD80" w14:textId="77777777" w:rsidR="00713ADA" w:rsidRPr="006E6F0E" w:rsidRDefault="006E6F0E">
      <w:pPr>
        <w:numPr>
          <w:ilvl w:val="0"/>
          <w:numId w:val="2"/>
        </w:numPr>
        <w:pBdr>
          <w:top w:val="nil"/>
          <w:left w:val="nil"/>
          <w:bottom w:val="nil"/>
          <w:right w:val="nil"/>
          <w:between w:val="nil"/>
        </w:pBdr>
        <w:tabs>
          <w:tab w:val="left" w:pos="851"/>
        </w:tabs>
        <w:spacing w:before="120" w:after="120" w:line="320" w:lineRule="auto"/>
        <w:ind w:left="0" w:firstLine="561"/>
        <w:jc w:val="both"/>
      </w:pPr>
      <w:r w:rsidRPr="006E6F0E">
        <w:t>Nghị định số 71/2024/NĐ-CP ngày 27/6/2024 của Chính phủ quy định về giá đất;</w:t>
      </w:r>
    </w:p>
    <w:p w14:paraId="648F9CA8" w14:textId="77777777" w:rsidR="00713ADA" w:rsidRPr="006E6F0E" w:rsidRDefault="006E6F0E">
      <w:pPr>
        <w:numPr>
          <w:ilvl w:val="0"/>
          <w:numId w:val="2"/>
        </w:numPr>
        <w:pBdr>
          <w:top w:val="nil"/>
          <w:left w:val="nil"/>
          <w:bottom w:val="nil"/>
          <w:right w:val="nil"/>
          <w:between w:val="nil"/>
        </w:pBdr>
        <w:tabs>
          <w:tab w:val="left" w:pos="851"/>
        </w:tabs>
        <w:spacing w:before="120" w:after="120" w:line="320" w:lineRule="auto"/>
        <w:ind w:left="0" w:firstLine="561"/>
        <w:jc w:val="both"/>
      </w:pPr>
      <w:r w:rsidRPr="006E6F0E">
        <w:t>Nghị định số 102/2024/NĐ-CP ngày 30/7/2024 của Chính phủ quy định chi tiết một số điều của Luật đất đai;</w:t>
      </w:r>
    </w:p>
    <w:p w14:paraId="7479CBF8" w14:textId="77777777" w:rsidR="00713ADA" w:rsidRPr="006E6F0E" w:rsidRDefault="006E6F0E">
      <w:pPr>
        <w:numPr>
          <w:ilvl w:val="0"/>
          <w:numId w:val="2"/>
        </w:numPr>
        <w:pBdr>
          <w:top w:val="nil"/>
          <w:left w:val="nil"/>
          <w:bottom w:val="nil"/>
          <w:right w:val="nil"/>
          <w:between w:val="nil"/>
        </w:pBdr>
        <w:tabs>
          <w:tab w:val="left" w:pos="851"/>
        </w:tabs>
        <w:spacing w:before="120" w:after="120" w:line="320" w:lineRule="auto"/>
        <w:ind w:left="0" w:firstLine="561"/>
        <w:jc w:val="both"/>
      </w:pPr>
      <w:r w:rsidRPr="006E6F0E">
        <w:lastRenderedPageBreak/>
        <w:t>Nghị định số 151/2025/NĐ-CP ngày 12/6/2025 của Chính phủ quy định về phân định thẩm quyền của chính quyền địa phương 02 cấp, phân quyền, phân cấp trong lĩnh vực đất đai;</w:t>
      </w:r>
    </w:p>
    <w:p w14:paraId="7F92DB5B" w14:textId="77777777" w:rsidR="00713ADA" w:rsidRPr="006E6F0E" w:rsidRDefault="006E6F0E">
      <w:pPr>
        <w:numPr>
          <w:ilvl w:val="0"/>
          <w:numId w:val="2"/>
        </w:numPr>
        <w:pBdr>
          <w:top w:val="nil"/>
          <w:left w:val="nil"/>
          <w:bottom w:val="nil"/>
          <w:right w:val="nil"/>
          <w:between w:val="nil"/>
        </w:pBdr>
        <w:tabs>
          <w:tab w:val="left" w:pos="851"/>
        </w:tabs>
        <w:spacing w:before="120" w:after="120" w:line="320" w:lineRule="auto"/>
        <w:ind w:left="0" w:firstLine="563"/>
        <w:jc w:val="both"/>
      </w:pPr>
      <w:r w:rsidRPr="006E6F0E">
        <w:t>Nghị định số 226/2025/NĐ-CP ngày 15/8/2025 của Chính phủ sửa đổi, bổ sung một số điều của các nghị định quy định chi tiết thi hành Luật Đất đai;</w:t>
      </w:r>
    </w:p>
    <w:p w14:paraId="3FF63269" w14:textId="77777777" w:rsidR="00B63EC3" w:rsidRPr="00B63EC3" w:rsidRDefault="00B63EC3">
      <w:pPr>
        <w:numPr>
          <w:ilvl w:val="0"/>
          <w:numId w:val="2"/>
        </w:numPr>
        <w:pBdr>
          <w:top w:val="nil"/>
          <w:left w:val="nil"/>
          <w:bottom w:val="nil"/>
          <w:right w:val="nil"/>
          <w:between w:val="nil"/>
        </w:pBdr>
        <w:tabs>
          <w:tab w:val="left" w:pos="851"/>
        </w:tabs>
        <w:spacing w:before="120" w:after="120" w:line="320" w:lineRule="auto"/>
        <w:ind w:left="0" w:firstLine="563"/>
        <w:jc w:val="both"/>
      </w:pPr>
      <w:r>
        <w:rPr>
          <w:bCs/>
          <w:iCs/>
          <w:spacing w:val="-4"/>
          <w:lang w:val="pt-BR"/>
        </w:rPr>
        <w:t xml:space="preserve">Bảng giá đất thành phố Hải Phòng thực hiện theo </w:t>
      </w:r>
      <w:r w:rsidRPr="00C73302">
        <w:rPr>
          <w:bCs/>
          <w:iCs/>
          <w:spacing w:val="-4"/>
          <w:lang w:val="pt-BR"/>
        </w:rPr>
        <w:t xml:space="preserve">Quyết định số 54/2019/QĐ-UBND ngày 31/12/2019 và </w:t>
      </w:r>
      <w:r w:rsidRPr="00C73302">
        <w:rPr>
          <w:lang w:eastAsia="vi-VN"/>
        </w:rPr>
        <w:t>Quyết định số 22/2022/QĐ-UBND ngày 28/4/2022</w:t>
      </w:r>
      <w:r w:rsidRPr="00C73302">
        <w:rPr>
          <w:bCs/>
          <w:iCs/>
          <w:lang w:val="pt-BR"/>
        </w:rPr>
        <w:t xml:space="preserve"> của Uỷ b</w:t>
      </w:r>
      <w:r>
        <w:rPr>
          <w:bCs/>
          <w:iCs/>
          <w:lang w:val="pt-BR"/>
        </w:rPr>
        <w:t>an nhân dân thành phố Hải Phòng.</w:t>
      </w:r>
    </w:p>
    <w:p w14:paraId="62F8C5D3" w14:textId="77777777" w:rsidR="00713ADA" w:rsidRPr="00B63EC3" w:rsidRDefault="00B63EC3">
      <w:pPr>
        <w:numPr>
          <w:ilvl w:val="0"/>
          <w:numId w:val="2"/>
        </w:numPr>
        <w:pBdr>
          <w:top w:val="nil"/>
          <w:left w:val="nil"/>
          <w:bottom w:val="nil"/>
          <w:right w:val="nil"/>
          <w:between w:val="nil"/>
        </w:pBdr>
        <w:tabs>
          <w:tab w:val="left" w:pos="851"/>
        </w:tabs>
        <w:spacing w:before="120" w:after="120" w:line="320" w:lineRule="auto"/>
        <w:ind w:left="0" w:firstLine="563"/>
        <w:jc w:val="both"/>
      </w:pPr>
      <w:r w:rsidRPr="00C73302">
        <w:rPr>
          <w:bCs/>
          <w:iCs/>
          <w:lang w:val="pt-BR"/>
        </w:rPr>
        <w:t xml:space="preserve">Bảng giá đất </w:t>
      </w:r>
      <w:r w:rsidRPr="00C73302">
        <w:rPr>
          <w:spacing w:val="-4"/>
        </w:rPr>
        <w:t xml:space="preserve">tỉnh Hải Dương thực hiện theo Quyết định số 55/2019/QĐ-UBND ngày 20/12/2019, sửa đổi, bổ sung  tại các quyết định: </w:t>
      </w:r>
      <w:r w:rsidRPr="00C73302">
        <w:rPr>
          <w:bCs/>
          <w:spacing w:val="-4"/>
        </w:rPr>
        <w:t xml:space="preserve">số 29/2021/QĐ-UBND ngày 17/12/2021, số 18/2023/QĐ-UBND ngày 09/5/2023, số 1858/QĐ-UBND ngày 31/8/2023, </w:t>
      </w:r>
      <w:r w:rsidRPr="00C73302">
        <w:rPr>
          <w:spacing w:val="-4"/>
        </w:rPr>
        <w:t xml:space="preserve">số </w:t>
      </w:r>
      <w:r w:rsidRPr="00C73302">
        <w:rPr>
          <w:bCs/>
          <w:spacing w:val="-4"/>
        </w:rPr>
        <w:t>30/2024/QĐ-UBND ngày 12/8/2024, số 43/2024/QĐ-UBND ngày 18/12/2024 của UBND tỉnh Hải Dương</w:t>
      </w:r>
      <w:r>
        <w:rPr>
          <w:bCs/>
          <w:spacing w:val="-4"/>
        </w:rPr>
        <w:t>.</w:t>
      </w:r>
    </w:p>
    <w:p w14:paraId="7CCA2E21" w14:textId="77777777" w:rsidR="00B63EC3" w:rsidRPr="006F3494" w:rsidRDefault="00B63EC3">
      <w:pPr>
        <w:numPr>
          <w:ilvl w:val="0"/>
          <w:numId w:val="2"/>
        </w:numPr>
        <w:pBdr>
          <w:top w:val="nil"/>
          <w:left w:val="nil"/>
          <w:bottom w:val="nil"/>
          <w:right w:val="nil"/>
          <w:between w:val="nil"/>
        </w:pBdr>
        <w:tabs>
          <w:tab w:val="left" w:pos="851"/>
        </w:tabs>
        <w:spacing w:before="120" w:after="120" w:line="320" w:lineRule="auto"/>
        <w:ind w:left="0" w:firstLine="563"/>
        <w:jc w:val="both"/>
      </w:pPr>
      <w:r w:rsidRPr="006F3494">
        <w:t>Quyết định số</w:t>
      </w:r>
      <w:r w:rsidR="00780F4B" w:rsidRPr="006F3494">
        <w:t xml:space="preserve"> 3662/QĐ-UBND ngày 08/9/2025 </w:t>
      </w:r>
      <w:r w:rsidRPr="006F3494">
        <w:t>của UBND thành phố Hải Phòng về việc phê duyệt Dự án xây dựng Bảng giá đất lần đầu áp dụng từ ngày 01/01/2026 trên địa bàn thành phố Hải Phòng.</w:t>
      </w:r>
    </w:p>
    <w:p w14:paraId="73589934" w14:textId="77777777" w:rsidR="00713ADA" w:rsidRPr="006F3494" w:rsidRDefault="006F3494">
      <w:pPr>
        <w:numPr>
          <w:ilvl w:val="0"/>
          <w:numId w:val="2"/>
        </w:numPr>
        <w:pBdr>
          <w:top w:val="nil"/>
          <w:left w:val="nil"/>
          <w:bottom w:val="nil"/>
          <w:right w:val="nil"/>
          <w:between w:val="nil"/>
        </w:pBdr>
        <w:tabs>
          <w:tab w:val="left" w:pos="851"/>
        </w:tabs>
        <w:spacing w:before="120" w:after="120" w:line="320" w:lineRule="auto"/>
        <w:ind w:left="0" w:firstLine="563"/>
        <w:jc w:val="both"/>
      </w:pPr>
      <w:r w:rsidRPr="006F3494">
        <w:t>Hợp đồng số 518</w:t>
      </w:r>
      <w:r w:rsidR="00B63EC3" w:rsidRPr="006F3494">
        <w:t>/</w:t>
      </w:r>
      <w:r w:rsidR="006E6F0E" w:rsidRPr="006F3494">
        <w:t>SNN&amp;MT-</w:t>
      </w:r>
      <w:r w:rsidR="00B63EC3" w:rsidRPr="006F3494">
        <w:t xml:space="preserve">VCHP </w:t>
      </w:r>
      <w:r w:rsidR="006E6F0E" w:rsidRPr="006F3494">
        <w:t xml:space="preserve">ngày </w:t>
      </w:r>
      <w:r w:rsidR="00780F4B" w:rsidRPr="006F3494">
        <w:t>04</w:t>
      </w:r>
      <w:r w:rsidR="006E6F0E" w:rsidRPr="006F3494">
        <w:t>/</w:t>
      </w:r>
      <w:r w:rsidR="00780F4B" w:rsidRPr="006F3494">
        <w:t>1</w:t>
      </w:r>
      <w:r w:rsidRPr="006F3494">
        <w:t>1</w:t>
      </w:r>
      <w:r w:rsidR="006E6F0E" w:rsidRPr="006F3494">
        <w:t xml:space="preserve">/2025 giữa Sở Nông nghiệp và Môi trường </w:t>
      </w:r>
      <w:r w:rsidR="00A92814" w:rsidRPr="006F3494">
        <w:t>thành phố Hải Phòng</w:t>
      </w:r>
      <w:r w:rsidR="006E6F0E" w:rsidRPr="006F3494">
        <w:t xml:space="preserve"> v</w:t>
      </w:r>
      <w:r w:rsidR="00B63EC3" w:rsidRPr="006F3494">
        <w:t>à</w:t>
      </w:r>
      <w:r w:rsidR="006E6F0E" w:rsidRPr="006F3494">
        <w:t xml:space="preserve"> </w:t>
      </w:r>
      <w:r w:rsidR="00B63EC3" w:rsidRPr="006F3494">
        <w:t>Công ty cổ phần tư vấn Thẩm định giá VCHP.</w:t>
      </w:r>
    </w:p>
    <w:p w14:paraId="28FA4B6A" w14:textId="77777777" w:rsidR="00713ADA" w:rsidRPr="006E6F0E" w:rsidRDefault="006E6F0E">
      <w:pPr>
        <w:pBdr>
          <w:top w:val="nil"/>
          <w:left w:val="nil"/>
          <w:bottom w:val="nil"/>
          <w:right w:val="nil"/>
          <w:between w:val="nil"/>
        </w:pBdr>
        <w:tabs>
          <w:tab w:val="left" w:pos="851"/>
        </w:tabs>
        <w:spacing w:before="120" w:after="120" w:line="320" w:lineRule="auto"/>
        <w:ind w:firstLine="566"/>
        <w:jc w:val="both"/>
        <w:rPr>
          <w:b/>
        </w:rPr>
      </w:pPr>
      <w:r w:rsidRPr="006F3494">
        <w:rPr>
          <w:b/>
        </w:rPr>
        <w:t>2.2. Trình tự, thủ tục xây</w:t>
      </w:r>
      <w:r w:rsidRPr="006E6F0E">
        <w:rPr>
          <w:b/>
        </w:rPr>
        <w:t xml:space="preserve"> dựng bảng giá đất</w:t>
      </w:r>
    </w:p>
    <w:p w14:paraId="252BEE29" w14:textId="77777777" w:rsidR="00713ADA" w:rsidRPr="006E6F0E" w:rsidRDefault="006E6F0E">
      <w:pPr>
        <w:pBdr>
          <w:top w:val="nil"/>
          <w:left w:val="nil"/>
          <w:bottom w:val="nil"/>
          <w:right w:val="nil"/>
          <w:between w:val="nil"/>
        </w:pBdr>
        <w:tabs>
          <w:tab w:val="left" w:pos="851"/>
        </w:tabs>
        <w:spacing w:before="120" w:after="120" w:line="320" w:lineRule="auto"/>
        <w:ind w:firstLine="566"/>
        <w:jc w:val="both"/>
      </w:pPr>
      <w:r w:rsidRPr="006E6F0E">
        <w:t xml:space="preserve">Căn cứ quy định tại khoản 2 Điều 159 Luật Đất đai 2024, Bảng giá đất lần đầu để công bố và áp dụng từ ngày 01/01/2026 trên địa bàn </w:t>
      </w:r>
      <w:r w:rsidR="00A92814">
        <w:t>thành phố Hải Phòng</w:t>
      </w:r>
      <w:r w:rsidRPr="006E6F0E">
        <w:t xml:space="preserve"> được xây dựng theo khu vực, vị trí. Trình tự, thủ tục xây dựng bảng giá đất lần đầu được </w:t>
      </w:r>
      <w:r w:rsidR="00B63EC3">
        <w:t>Đơn vị tư vấn</w:t>
      </w:r>
      <w:r w:rsidRPr="006E6F0E">
        <w:t xml:space="preserve"> thực hiện theo đúng quy định tại Điều 14 Nghị định 71/2024/NĐ-CP và Nghị định 226/2025/NĐ-CP, cụ thể như sau:</w:t>
      </w:r>
    </w:p>
    <w:p w14:paraId="215C6DC4" w14:textId="77777777" w:rsidR="00713ADA" w:rsidRPr="006E6F0E" w:rsidRDefault="006E6F0E">
      <w:pPr>
        <w:tabs>
          <w:tab w:val="left" w:pos="851"/>
        </w:tabs>
        <w:spacing w:before="120" w:after="120" w:line="320" w:lineRule="auto"/>
        <w:ind w:firstLine="540"/>
        <w:jc w:val="both"/>
      </w:pPr>
      <w:r w:rsidRPr="006E6F0E">
        <w:t>a) Điều tra, khảo sát, thu thập thông tin phục vụ việc xây dựng bảng giá đất theo khu vực, vị trí;</w:t>
      </w:r>
    </w:p>
    <w:p w14:paraId="71EBCDFE" w14:textId="77777777" w:rsidR="00713ADA" w:rsidRPr="006E6F0E" w:rsidRDefault="006E6F0E">
      <w:pPr>
        <w:tabs>
          <w:tab w:val="left" w:pos="851"/>
        </w:tabs>
        <w:spacing w:before="120" w:after="120" w:line="320" w:lineRule="auto"/>
        <w:ind w:firstLine="540"/>
        <w:jc w:val="both"/>
      </w:pPr>
      <w:r w:rsidRPr="006E6F0E">
        <w:t>b) Xác định loại đất, khu vực, vị trí đất tại từng xã, phường, đặc khu đối với khu vực xây dựng bảng giá đất theo khu vực, vị trí;</w:t>
      </w:r>
    </w:p>
    <w:p w14:paraId="7E4A88A6" w14:textId="77777777" w:rsidR="00713ADA" w:rsidRPr="006E6F0E" w:rsidRDefault="006E6F0E">
      <w:pPr>
        <w:tabs>
          <w:tab w:val="left" w:pos="851"/>
        </w:tabs>
        <w:spacing w:before="120" w:after="120" w:line="320" w:lineRule="auto"/>
        <w:ind w:firstLine="540"/>
        <w:jc w:val="both"/>
      </w:pPr>
      <w:r w:rsidRPr="006E6F0E">
        <w:lastRenderedPageBreak/>
        <w:t>c) Tổng hợp, hoàn thiện hồ sơ kết quả điều tra, khảo sát, thu thập thông tin tại cấp xã, cấp tỉnh; phân tích, đánh giá kết quả thực hiện bảng giá đất hiện hành đối với việc xây dựng bảng giá đất theo khu vực, vị trí;</w:t>
      </w:r>
    </w:p>
    <w:p w14:paraId="0C69406B" w14:textId="77777777" w:rsidR="00713ADA" w:rsidRPr="006E6F0E" w:rsidRDefault="006E6F0E">
      <w:pPr>
        <w:pBdr>
          <w:top w:val="nil"/>
          <w:left w:val="nil"/>
          <w:bottom w:val="nil"/>
          <w:right w:val="nil"/>
          <w:between w:val="nil"/>
        </w:pBdr>
        <w:tabs>
          <w:tab w:val="left" w:pos="851"/>
        </w:tabs>
        <w:spacing w:before="120" w:after="120" w:line="320" w:lineRule="auto"/>
        <w:ind w:firstLine="566"/>
        <w:jc w:val="both"/>
      </w:pPr>
      <w:r w:rsidRPr="006E6F0E">
        <w:t>d) Xây dựng dự thảo bảng giá đất và dự thảo Báo cáo thuyết minh xây dựng bảng giá đất.</w:t>
      </w:r>
    </w:p>
    <w:p w14:paraId="3CD902F1" w14:textId="77777777" w:rsidR="00713ADA" w:rsidRPr="006E6F0E" w:rsidRDefault="006E6F0E">
      <w:pPr>
        <w:widowControl w:val="0"/>
        <w:pBdr>
          <w:top w:val="nil"/>
          <w:left w:val="nil"/>
          <w:bottom w:val="nil"/>
          <w:right w:val="nil"/>
          <w:between w:val="nil"/>
        </w:pBdr>
        <w:spacing w:before="120" w:after="120" w:line="320" w:lineRule="auto"/>
        <w:ind w:firstLine="565"/>
        <w:jc w:val="both"/>
      </w:pPr>
      <w:r w:rsidRPr="006E6F0E">
        <w:rPr>
          <w:b/>
        </w:rPr>
        <w:t>2.3. Tình hình thực hiện điều tra, thu thập thông tin giá đất</w:t>
      </w:r>
    </w:p>
    <w:p w14:paraId="6C52A89F" w14:textId="77777777" w:rsidR="00713ADA" w:rsidRPr="001A6018" w:rsidRDefault="006E6F0E">
      <w:pPr>
        <w:widowControl w:val="0"/>
        <w:pBdr>
          <w:top w:val="nil"/>
          <w:left w:val="nil"/>
          <w:bottom w:val="nil"/>
          <w:right w:val="nil"/>
          <w:between w:val="nil"/>
        </w:pBdr>
        <w:spacing w:before="120" w:after="120" w:line="320" w:lineRule="auto"/>
        <w:ind w:firstLine="565"/>
        <w:jc w:val="both"/>
      </w:pPr>
      <w:r w:rsidRPr="006E6F0E">
        <w:rPr>
          <w:b/>
        </w:rPr>
        <w:t>2.3.1</w:t>
      </w:r>
      <w:r w:rsidRPr="001A6018">
        <w:rPr>
          <w:b/>
        </w:rPr>
        <w:t>. Phạm vi, loại đất và nội dung điều tra</w:t>
      </w:r>
    </w:p>
    <w:p w14:paraId="3A1BCA22" w14:textId="77777777" w:rsidR="00713ADA" w:rsidRPr="006E6F0E" w:rsidRDefault="006E6F0E">
      <w:pPr>
        <w:widowControl w:val="0"/>
        <w:pBdr>
          <w:top w:val="nil"/>
          <w:left w:val="nil"/>
          <w:bottom w:val="nil"/>
          <w:right w:val="nil"/>
          <w:between w:val="nil"/>
        </w:pBdr>
        <w:spacing w:before="120" w:after="120" w:line="320" w:lineRule="auto"/>
        <w:ind w:firstLine="563"/>
        <w:jc w:val="both"/>
      </w:pPr>
      <w:r w:rsidRPr="001A6018">
        <w:t xml:space="preserve">- Phạm vi điều tra: Thực hiện điều tra, khảo sát, thu thập thông tin trên toàn bộ </w:t>
      </w:r>
      <w:r w:rsidR="009B1D45" w:rsidRPr="001A6018">
        <w:rPr>
          <w:color w:val="FF0000"/>
        </w:rPr>
        <w:t>11</w:t>
      </w:r>
      <w:r w:rsidR="00722419" w:rsidRPr="001A6018">
        <w:rPr>
          <w:color w:val="FF0000"/>
        </w:rPr>
        <w:t>4</w:t>
      </w:r>
      <w:r w:rsidRPr="001A6018">
        <w:rPr>
          <w:color w:val="FF0000"/>
        </w:rPr>
        <w:t xml:space="preserve"> điểm điều tra tương ứng với </w:t>
      </w:r>
      <w:r w:rsidR="009B1D45" w:rsidRPr="001A6018">
        <w:rPr>
          <w:color w:val="FF0000"/>
        </w:rPr>
        <w:t>11</w:t>
      </w:r>
      <w:r w:rsidR="00722419" w:rsidRPr="001A6018">
        <w:rPr>
          <w:color w:val="FF0000"/>
        </w:rPr>
        <w:t>4</w:t>
      </w:r>
      <w:r w:rsidRPr="001A6018">
        <w:rPr>
          <w:color w:val="FF0000"/>
        </w:rPr>
        <w:t xml:space="preserve"> đơn v</w:t>
      </w:r>
      <w:r w:rsidRPr="001A6018">
        <w:t xml:space="preserve">ị hành chính cấp xã trực thuộc </w:t>
      </w:r>
      <w:r w:rsidR="00A92814" w:rsidRPr="001A6018">
        <w:t>thành phố Hải Phòng</w:t>
      </w:r>
      <w:r w:rsidRPr="001A6018">
        <w:t>.</w:t>
      </w:r>
    </w:p>
    <w:p w14:paraId="57264341" w14:textId="77777777" w:rsidR="009B1D45" w:rsidRDefault="006E6F0E">
      <w:pPr>
        <w:pBdr>
          <w:top w:val="nil"/>
          <w:left w:val="nil"/>
          <w:bottom w:val="nil"/>
          <w:right w:val="nil"/>
          <w:between w:val="nil"/>
        </w:pBdr>
        <w:spacing w:before="120" w:after="120" w:line="320" w:lineRule="auto"/>
        <w:ind w:firstLine="563"/>
        <w:jc w:val="both"/>
      </w:pPr>
      <w:r w:rsidRPr="006E6F0E">
        <w:t xml:space="preserve">- Loại đất điều tra: Các loại đất cần xây dựng bảng giá được quy định tại Điều 12 Nghị định số 71/2024/NĐ-CP ngày 26/7/2024, cụ thể: </w:t>
      </w:r>
    </w:p>
    <w:p w14:paraId="71EF0AB3" w14:textId="77777777" w:rsidR="009B1D45" w:rsidRDefault="006E6F0E">
      <w:pPr>
        <w:pBdr>
          <w:top w:val="nil"/>
          <w:left w:val="nil"/>
          <w:bottom w:val="nil"/>
          <w:right w:val="nil"/>
          <w:between w:val="nil"/>
        </w:pBdr>
        <w:spacing w:before="120" w:after="120" w:line="320" w:lineRule="auto"/>
        <w:ind w:firstLine="563"/>
        <w:jc w:val="both"/>
      </w:pPr>
      <w:r w:rsidRPr="006E6F0E">
        <w:t>1. Đất trồng cây hằng năm gồm đất trồng lúa và đất trồng cây hằng năm khác;</w:t>
      </w:r>
    </w:p>
    <w:p w14:paraId="7A7A590E" w14:textId="77777777" w:rsidR="009B1D45" w:rsidRDefault="006E6F0E">
      <w:pPr>
        <w:pBdr>
          <w:top w:val="nil"/>
          <w:left w:val="nil"/>
          <w:bottom w:val="nil"/>
          <w:right w:val="nil"/>
          <w:between w:val="nil"/>
        </w:pBdr>
        <w:spacing w:before="120" w:after="120" w:line="320" w:lineRule="auto"/>
        <w:ind w:firstLine="563"/>
        <w:jc w:val="both"/>
      </w:pPr>
      <w:r w:rsidRPr="006E6F0E">
        <w:t xml:space="preserve">2. Đất trồng cây lâu năm; </w:t>
      </w:r>
    </w:p>
    <w:p w14:paraId="42B75ACF" w14:textId="77777777" w:rsidR="009B1D45" w:rsidRDefault="006E6F0E">
      <w:pPr>
        <w:pBdr>
          <w:top w:val="nil"/>
          <w:left w:val="nil"/>
          <w:bottom w:val="nil"/>
          <w:right w:val="nil"/>
          <w:between w:val="nil"/>
        </w:pBdr>
        <w:spacing w:before="120" w:after="120" w:line="320" w:lineRule="auto"/>
        <w:ind w:firstLine="563"/>
        <w:jc w:val="both"/>
      </w:pPr>
      <w:r w:rsidRPr="006E6F0E">
        <w:t xml:space="preserve">3. Đất rừng sản xuất; </w:t>
      </w:r>
    </w:p>
    <w:p w14:paraId="0F238042" w14:textId="77777777" w:rsidR="009B1D45" w:rsidRDefault="006E6F0E">
      <w:pPr>
        <w:pBdr>
          <w:top w:val="nil"/>
          <w:left w:val="nil"/>
          <w:bottom w:val="nil"/>
          <w:right w:val="nil"/>
          <w:between w:val="nil"/>
        </w:pBdr>
        <w:spacing w:before="120" w:after="120" w:line="320" w:lineRule="auto"/>
        <w:ind w:firstLine="563"/>
        <w:jc w:val="both"/>
      </w:pPr>
      <w:r w:rsidRPr="006E6F0E">
        <w:t xml:space="preserve">4. Đất nuôi trồng thủy sản; </w:t>
      </w:r>
    </w:p>
    <w:p w14:paraId="5FFC1B46" w14:textId="77777777" w:rsidR="009B1D45" w:rsidRDefault="006E6F0E">
      <w:pPr>
        <w:pBdr>
          <w:top w:val="nil"/>
          <w:left w:val="nil"/>
          <w:bottom w:val="nil"/>
          <w:right w:val="nil"/>
          <w:between w:val="nil"/>
        </w:pBdr>
        <w:spacing w:before="120" w:after="120" w:line="320" w:lineRule="auto"/>
        <w:ind w:firstLine="563"/>
        <w:jc w:val="both"/>
      </w:pPr>
      <w:r w:rsidRPr="006E6F0E">
        <w:t xml:space="preserve">5. Đất ở tại nông thôn; </w:t>
      </w:r>
    </w:p>
    <w:p w14:paraId="65AF2837" w14:textId="77777777" w:rsidR="009B1D45" w:rsidRDefault="006E6F0E">
      <w:pPr>
        <w:pBdr>
          <w:top w:val="nil"/>
          <w:left w:val="nil"/>
          <w:bottom w:val="nil"/>
          <w:right w:val="nil"/>
          <w:between w:val="nil"/>
        </w:pBdr>
        <w:spacing w:before="120" w:after="120" w:line="320" w:lineRule="auto"/>
        <w:ind w:firstLine="563"/>
        <w:jc w:val="both"/>
      </w:pPr>
      <w:r w:rsidRPr="006E6F0E">
        <w:t xml:space="preserve">6. Đất ở tại đô thị; </w:t>
      </w:r>
    </w:p>
    <w:p w14:paraId="0BA6B361" w14:textId="77777777" w:rsidR="009B1D45" w:rsidRDefault="006E6F0E">
      <w:pPr>
        <w:pBdr>
          <w:top w:val="nil"/>
          <w:left w:val="nil"/>
          <w:bottom w:val="nil"/>
          <w:right w:val="nil"/>
          <w:between w:val="nil"/>
        </w:pBdr>
        <w:spacing w:before="120" w:after="120" w:line="320" w:lineRule="auto"/>
        <w:ind w:firstLine="563"/>
        <w:jc w:val="both"/>
      </w:pPr>
      <w:r w:rsidRPr="00722419">
        <w:rPr>
          <w:color w:val="FF0000"/>
        </w:rPr>
        <w:t>7. Đất khu công nghiệp, cụm công nghiệp</w:t>
      </w:r>
      <w:r w:rsidRPr="006E6F0E">
        <w:t xml:space="preserve">; </w:t>
      </w:r>
    </w:p>
    <w:p w14:paraId="153C4B36" w14:textId="77777777" w:rsidR="00827514" w:rsidRDefault="006E6F0E">
      <w:pPr>
        <w:pBdr>
          <w:top w:val="nil"/>
          <w:left w:val="nil"/>
          <w:bottom w:val="nil"/>
          <w:right w:val="nil"/>
          <w:between w:val="nil"/>
        </w:pBdr>
        <w:spacing w:before="120" w:after="120" w:line="320" w:lineRule="auto"/>
        <w:ind w:firstLine="563"/>
        <w:jc w:val="both"/>
      </w:pPr>
      <w:r w:rsidRPr="006E6F0E">
        <w:t xml:space="preserve">8. Đất thương mại, dịch vụ; </w:t>
      </w:r>
    </w:p>
    <w:p w14:paraId="451E0838" w14:textId="77777777" w:rsidR="00B46326" w:rsidRDefault="006E6F0E">
      <w:pPr>
        <w:pBdr>
          <w:top w:val="nil"/>
          <w:left w:val="nil"/>
          <w:bottom w:val="nil"/>
          <w:right w:val="nil"/>
          <w:between w:val="nil"/>
        </w:pBdr>
        <w:spacing w:before="120" w:after="120" w:line="320" w:lineRule="auto"/>
        <w:ind w:firstLine="563"/>
        <w:jc w:val="both"/>
      </w:pPr>
      <w:r w:rsidRPr="006E6F0E">
        <w:t xml:space="preserve">9. Đất cơ sở sản xuất phi nông nghiệp; </w:t>
      </w:r>
    </w:p>
    <w:p w14:paraId="2C2E2FA0" w14:textId="77777777" w:rsidR="00713ADA" w:rsidRPr="00722419" w:rsidRDefault="006E6F0E">
      <w:pPr>
        <w:pBdr>
          <w:top w:val="nil"/>
          <w:left w:val="nil"/>
          <w:bottom w:val="nil"/>
          <w:right w:val="nil"/>
          <w:between w:val="nil"/>
        </w:pBdr>
        <w:spacing w:before="120" w:after="120" w:line="320" w:lineRule="auto"/>
        <w:ind w:firstLine="563"/>
        <w:jc w:val="both"/>
        <w:rPr>
          <w:color w:val="FF0000"/>
        </w:rPr>
      </w:pPr>
      <w:r w:rsidRPr="00722419">
        <w:rPr>
          <w:color w:val="FF0000"/>
        </w:rPr>
        <w:t>10. Đất sử dụng cho hoạt động khoáng sản.</w:t>
      </w:r>
    </w:p>
    <w:p w14:paraId="02E5DA74" w14:textId="77777777" w:rsidR="00713ADA" w:rsidRPr="006E6F0E" w:rsidRDefault="006E6F0E">
      <w:pPr>
        <w:widowControl w:val="0"/>
        <w:pBdr>
          <w:top w:val="nil"/>
          <w:left w:val="nil"/>
          <w:bottom w:val="nil"/>
          <w:right w:val="nil"/>
          <w:between w:val="nil"/>
        </w:pBdr>
        <w:spacing w:before="120" w:after="120" w:line="320" w:lineRule="auto"/>
        <w:ind w:firstLine="563"/>
        <w:jc w:val="both"/>
      </w:pPr>
      <w:r w:rsidRPr="006E6F0E">
        <w:t>- Nội dung điều tra: Việc điều tra, khảo sát, thu thập thông tin được thực hiện theo quy định tại Khoản 1,</w:t>
      </w:r>
      <w:r w:rsidR="00722419">
        <w:t xml:space="preserve"> </w:t>
      </w:r>
      <w:r w:rsidRPr="006E6F0E">
        <w:t>2,</w:t>
      </w:r>
      <w:r w:rsidR="00722419">
        <w:t xml:space="preserve"> </w:t>
      </w:r>
      <w:r w:rsidRPr="006E6F0E">
        <w:t>3,</w:t>
      </w:r>
      <w:r w:rsidR="00722419">
        <w:t xml:space="preserve"> </w:t>
      </w:r>
      <w:r w:rsidRPr="006E6F0E">
        <w:t>4</w:t>
      </w:r>
      <w:r w:rsidR="00B46326">
        <w:t xml:space="preserve"> </w:t>
      </w:r>
      <w:r w:rsidRPr="006E6F0E">
        <w:t>-</w:t>
      </w:r>
      <w:r w:rsidR="00B46326">
        <w:t xml:space="preserve"> </w:t>
      </w:r>
      <w:r w:rsidRPr="006E6F0E">
        <w:t>Điều 19</w:t>
      </w:r>
      <w:r w:rsidR="00B46326">
        <w:t xml:space="preserve"> </w:t>
      </w:r>
      <w:r w:rsidRPr="006E6F0E">
        <w:t>-</w:t>
      </w:r>
      <w:r w:rsidR="00B46326">
        <w:t xml:space="preserve"> </w:t>
      </w:r>
      <w:r w:rsidRPr="006E6F0E">
        <w:t>Nghị Định 71/2024/NĐ-CP, bao gồm thu thập thông tin về các yếu tố tự nhiên, kinh tế</w:t>
      </w:r>
      <w:r w:rsidR="00B46326">
        <w:t xml:space="preserve"> </w:t>
      </w:r>
      <w:r w:rsidRPr="006E6F0E">
        <w:t>-</w:t>
      </w:r>
      <w:r w:rsidR="00B46326">
        <w:t xml:space="preserve"> </w:t>
      </w:r>
      <w:r w:rsidRPr="006E6F0E">
        <w:t>xã hội, quản lý và sử dụng đất đai; thu thập thông tin đầu vào quy định tại khoản 3 Điều 158 Luật Đất đai năm 2024</w:t>
      </w:r>
      <w:r w:rsidR="00B46326">
        <w:t>.</w:t>
      </w:r>
      <w:r w:rsidRPr="006E6F0E">
        <w:t xml:space="preserve"> </w:t>
      </w:r>
    </w:p>
    <w:p w14:paraId="46FA5900" w14:textId="77777777" w:rsidR="00713ADA" w:rsidRPr="006E6F0E" w:rsidRDefault="006E6F0E">
      <w:pPr>
        <w:pBdr>
          <w:top w:val="nil"/>
          <w:left w:val="nil"/>
          <w:bottom w:val="nil"/>
          <w:right w:val="nil"/>
          <w:between w:val="nil"/>
        </w:pBdr>
        <w:spacing w:before="120" w:after="120" w:line="320" w:lineRule="auto"/>
        <w:ind w:firstLine="563"/>
        <w:jc w:val="both"/>
      </w:pPr>
      <w:r w:rsidRPr="006E6F0E">
        <w:t>+ Giá đất được ghi nhận trong cơ sở dữ liệu quốc gia về đất đai, cơ sở dữ liệu quốc gia về giá;</w:t>
      </w:r>
    </w:p>
    <w:p w14:paraId="0D352C13" w14:textId="77777777" w:rsidR="00713ADA" w:rsidRPr="006E6F0E" w:rsidRDefault="006E6F0E">
      <w:pPr>
        <w:pBdr>
          <w:top w:val="nil"/>
          <w:left w:val="nil"/>
          <w:bottom w:val="nil"/>
          <w:right w:val="nil"/>
          <w:between w:val="nil"/>
        </w:pBdr>
        <w:spacing w:before="120" w:after="120" w:line="320" w:lineRule="auto"/>
        <w:ind w:firstLine="563"/>
        <w:jc w:val="both"/>
      </w:pPr>
      <w:r w:rsidRPr="006E6F0E">
        <w:lastRenderedPageBreak/>
        <w:t>+ Giá đất được ghi trong hợp đồng chuyển nhượng quyền sử dụng đất; giá trúng đấu giá quyền sử dụng đất sau khi hoàn thành nghĩa vụ tài chính;</w:t>
      </w:r>
    </w:p>
    <w:p w14:paraId="4BE87B91" w14:textId="77777777" w:rsidR="00713ADA" w:rsidRPr="006E6F0E" w:rsidRDefault="006E6F0E">
      <w:pPr>
        <w:pBdr>
          <w:top w:val="nil"/>
          <w:left w:val="nil"/>
          <w:bottom w:val="nil"/>
          <w:right w:val="nil"/>
          <w:between w:val="nil"/>
        </w:pBdr>
        <w:spacing w:before="120" w:after="120" w:line="320" w:lineRule="auto"/>
        <w:ind w:firstLine="563"/>
        <w:jc w:val="both"/>
      </w:pPr>
      <w:r w:rsidRPr="006E6F0E">
        <w:t>+ Giá đất thu thập qua điều tra, khảo sát đối với trường hợp chưa có thông tin giá đất quy định tại điểm a và điểm b khoản này;</w:t>
      </w:r>
    </w:p>
    <w:p w14:paraId="30D93907" w14:textId="77777777" w:rsidR="00713ADA" w:rsidRPr="006E6F0E" w:rsidRDefault="006E6F0E">
      <w:pPr>
        <w:pBdr>
          <w:top w:val="nil"/>
          <w:left w:val="nil"/>
          <w:bottom w:val="nil"/>
          <w:right w:val="nil"/>
          <w:between w:val="nil"/>
        </w:pBdr>
        <w:spacing w:before="120" w:after="120" w:line="320" w:lineRule="auto"/>
        <w:ind w:firstLine="563"/>
        <w:jc w:val="both"/>
      </w:pPr>
      <w:r w:rsidRPr="006E6F0E">
        <w:t>+ Thông tin về doanh thu, chi phí, thu nhập từ việc sử dụng đất”.</w:t>
      </w:r>
    </w:p>
    <w:p w14:paraId="186D82BC" w14:textId="77777777" w:rsidR="00AA2293" w:rsidRDefault="006E6F0E">
      <w:pPr>
        <w:widowControl w:val="0"/>
        <w:pBdr>
          <w:top w:val="nil"/>
          <w:left w:val="nil"/>
          <w:bottom w:val="nil"/>
          <w:right w:val="nil"/>
          <w:between w:val="nil"/>
        </w:pBdr>
        <w:spacing w:before="120" w:after="120" w:line="320" w:lineRule="auto"/>
        <w:ind w:firstLine="565"/>
        <w:jc w:val="both"/>
        <w:rPr>
          <w:b/>
        </w:rPr>
      </w:pPr>
      <w:r w:rsidRPr="006E6F0E">
        <w:rPr>
          <w:b/>
        </w:rPr>
        <w:t xml:space="preserve">2.3.2. Phương pháp thực hiện: </w:t>
      </w:r>
    </w:p>
    <w:p w14:paraId="3C3D1AD2" w14:textId="77777777" w:rsidR="00113D36" w:rsidRDefault="00113D36">
      <w:pPr>
        <w:widowControl w:val="0"/>
        <w:pBdr>
          <w:top w:val="nil"/>
          <w:left w:val="nil"/>
          <w:bottom w:val="nil"/>
          <w:right w:val="nil"/>
          <w:between w:val="nil"/>
        </w:pBdr>
        <w:spacing w:before="120" w:after="120" w:line="320" w:lineRule="auto"/>
        <w:ind w:firstLine="565"/>
        <w:jc w:val="both"/>
      </w:pPr>
      <w:r>
        <w:t>- Đối với các thông tin chuyển nhượng:</w:t>
      </w:r>
    </w:p>
    <w:p w14:paraId="0F3AD0CB" w14:textId="77777777" w:rsidR="00113D36" w:rsidRDefault="00AA2293">
      <w:pPr>
        <w:widowControl w:val="0"/>
        <w:pBdr>
          <w:top w:val="nil"/>
          <w:left w:val="nil"/>
          <w:bottom w:val="nil"/>
          <w:right w:val="nil"/>
          <w:between w:val="nil"/>
        </w:pBdr>
        <w:spacing w:before="120" w:after="120" w:line="320" w:lineRule="auto"/>
        <w:ind w:firstLine="565"/>
        <w:jc w:val="both"/>
      </w:pPr>
      <w:r>
        <w:t xml:space="preserve">Hiện nay chưa có các thông tin từ </w:t>
      </w:r>
      <w:r w:rsidRPr="006E6F0E">
        <w:t>cơ sở dữ liệu quốc gia về đất đai, cơ sở dữ liệu quốc gia về giá</w:t>
      </w:r>
      <w:r>
        <w:t>. Đơn vị tư vấn t</w:t>
      </w:r>
      <w:r w:rsidR="006E6F0E" w:rsidRPr="006E6F0E">
        <w:t>hực hiện thu thập thông tin số liệu điều tra từ Văn phòng đăng ký đất đai; cơ quan thuế; đơn vị, tổ chức thực hiện việc đấu giá quyền sử dụng đất, đấu giá tài sản; sàn giao dịch bất động sản, doanh nghiệp bất động sản</w:t>
      </w:r>
      <w:r>
        <w:t xml:space="preserve">. </w:t>
      </w:r>
    </w:p>
    <w:p w14:paraId="5E68C1CD" w14:textId="77777777" w:rsidR="00713ADA" w:rsidRPr="001A6018" w:rsidRDefault="00AA2293">
      <w:pPr>
        <w:widowControl w:val="0"/>
        <w:pBdr>
          <w:top w:val="nil"/>
          <w:left w:val="nil"/>
          <w:bottom w:val="nil"/>
          <w:right w:val="nil"/>
          <w:between w:val="nil"/>
        </w:pBdr>
        <w:spacing w:before="120" w:after="120" w:line="320" w:lineRule="auto"/>
        <w:ind w:firstLine="565"/>
        <w:jc w:val="both"/>
      </w:pPr>
      <w:r>
        <w:t xml:space="preserve">Do các thông tin thu thập được đều có giá trị </w:t>
      </w:r>
      <w:r w:rsidR="00726DA5">
        <w:t>theo hợp đồng chuyển nhượng</w:t>
      </w:r>
      <w:r w:rsidR="00113D36">
        <w:t xml:space="preserve"> quyền sử dụng đất</w:t>
      </w:r>
      <w:r w:rsidR="00726DA5">
        <w:t xml:space="preserve"> do văn phòng đăng ký đất đai cung cấp hoặc giá chuyển nhượng, giá tính thuế do cơ quan thuế cung cấp nên đơn vị tư vấn</w:t>
      </w:r>
      <w:r w:rsidR="006E6F0E" w:rsidRPr="006E6F0E">
        <w:t xml:space="preserve"> thông tin thu thập qua điều tra, khảo </w:t>
      </w:r>
      <w:r w:rsidR="006E6F0E" w:rsidRPr="001A6018">
        <w:t>sát trực tiếp từ hộ dân…</w:t>
      </w:r>
      <w:r w:rsidR="00726DA5" w:rsidRPr="001A6018">
        <w:t xml:space="preserve"> </w:t>
      </w:r>
      <w:r w:rsidR="00113D36" w:rsidRPr="001A6018">
        <w:t>theo quy định tại điều 158 Luật đất đai 2024.</w:t>
      </w:r>
    </w:p>
    <w:p w14:paraId="73DFCF4E" w14:textId="77777777" w:rsidR="00113D36" w:rsidRPr="001A6018" w:rsidRDefault="00113D36">
      <w:pPr>
        <w:widowControl w:val="0"/>
        <w:pBdr>
          <w:top w:val="nil"/>
          <w:left w:val="nil"/>
          <w:bottom w:val="nil"/>
          <w:right w:val="nil"/>
          <w:between w:val="nil"/>
        </w:pBdr>
        <w:spacing w:before="120" w:after="120" w:line="320" w:lineRule="auto"/>
        <w:ind w:firstLine="565"/>
        <w:jc w:val="both"/>
        <w:rPr>
          <w:lang w:val="nl-NL" w:eastAsia="nl-NL"/>
        </w:rPr>
      </w:pPr>
      <w:r w:rsidRPr="001A6018">
        <w:t xml:space="preserve">- Đối với các thông tin về </w:t>
      </w:r>
      <w:r w:rsidRPr="001A6018">
        <w:rPr>
          <w:lang w:val="nl-NL" w:eastAsia="nl-NL"/>
        </w:rPr>
        <w:t>doanh thu, chi phí, thu nhập từ việc sử dụng đất:</w:t>
      </w:r>
    </w:p>
    <w:p w14:paraId="6C20CA83" w14:textId="77777777" w:rsidR="00113D36" w:rsidRDefault="00113D36">
      <w:pPr>
        <w:widowControl w:val="0"/>
        <w:pBdr>
          <w:top w:val="nil"/>
          <w:left w:val="nil"/>
          <w:bottom w:val="nil"/>
          <w:right w:val="nil"/>
          <w:between w:val="nil"/>
        </w:pBdr>
        <w:spacing w:before="120" w:after="120" w:line="320" w:lineRule="auto"/>
        <w:ind w:firstLine="565"/>
        <w:jc w:val="both"/>
        <w:rPr>
          <w:lang w:val="nl-NL" w:eastAsia="nl-NL"/>
        </w:rPr>
      </w:pPr>
      <w:r w:rsidRPr="001A6018">
        <w:rPr>
          <w:lang w:val="nl-NL" w:eastAsia="nl-NL"/>
        </w:rPr>
        <w:t>+ Đối với đất TMDV, đất SXKD phi nông nghiệp: Đơn vị tư vấn căn cứ thông tin cho thuê mặt bằng thu thập được từ cơ quan thuế.</w:t>
      </w:r>
    </w:p>
    <w:p w14:paraId="4105E213" w14:textId="77777777" w:rsidR="00A34E0D" w:rsidRDefault="00113D36" w:rsidP="00A34E0D">
      <w:pPr>
        <w:widowControl w:val="0"/>
        <w:pBdr>
          <w:top w:val="nil"/>
          <w:left w:val="nil"/>
          <w:bottom w:val="nil"/>
          <w:right w:val="nil"/>
          <w:between w:val="nil"/>
        </w:pBdr>
        <w:spacing w:before="120" w:after="120" w:line="320" w:lineRule="auto"/>
        <w:ind w:firstLine="565"/>
        <w:jc w:val="both"/>
      </w:pPr>
      <w:r>
        <w:rPr>
          <w:lang w:val="nl-NL" w:eastAsia="nl-NL"/>
        </w:rPr>
        <w:t>+ Đối với đất nông nghiệp: Ngoài các thông tin chuyển nhượng thu thập đượ</w:t>
      </w:r>
      <w:r w:rsidR="00722419">
        <w:rPr>
          <w:lang w:val="nl-NL" w:eastAsia="nl-NL"/>
        </w:rPr>
        <w:t>c</w:t>
      </w:r>
      <w:r>
        <w:rPr>
          <w:lang w:val="nl-NL" w:eastAsia="nl-NL"/>
        </w:rPr>
        <w:t xml:space="preserve"> theo phương pháp nêu trên. </w:t>
      </w:r>
      <w:r w:rsidR="00A34E0D">
        <w:rPr>
          <w:lang w:val="nl-NL" w:eastAsia="nl-NL"/>
        </w:rPr>
        <w:t xml:space="preserve">Đơn vị tư vấn </w:t>
      </w:r>
      <w:r w:rsidR="00A34E0D">
        <w:t>khảo sát, thu thập thông tin về thu nhập từ việc sử dụng đất nông nghiệp tại cơ quan thống kê, cơ quan thuế, cơ quan nông nghiệp và phát triển nông thôn, cụ thể như sau:</w:t>
      </w:r>
    </w:p>
    <w:p w14:paraId="19BECEB1" w14:textId="77777777" w:rsidR="00A34E0D" w:rsidRDefault="00A34E0D" w:rsidP="00A34E0D">
      <w:pPr>
        <w:spacing w:before="120"/>
        <w:ind w:left="2" w:firstLine="538"/>
      </w:pPr>
      <w:r>
        <w:t>. Trong khoảng thời gian 03 năm (được tính từ ngày 01 tháng 01 đến hết ngày 31 tháng 12) liên tục liền kề trước thời điểm định giá đối với đất trồng cây hàng năm, đất nuôi trồng thủy sản, đất làm muối, đất nông nghiệp khác;</w:t>
      </w:r>
    </w:p>
    <w:p w14:paraId="480C2355" w14:textId="77777777" w:rsidR="00A34E0D" w:rsidRDefault="00A34E0D" w:rsidP="00A34E0D">
      <w:pPr>
        <w:spacing w:before="120"/>
        <w:ind w:left="2" w:firstLine="538"/>
      </w:pPr>
      <w:r>
        <w:t>.</w:t>
      </w:r>
      <w:r>
        <w:rPr>
          <w:lang w:val="en-US"/>
        </w:rPr>
        <w:t xml:space="preserve"> </w:t>
      </w:r>
      <w:r>
        <w:t>Tối thiểu 03 vụ thu hoạch liên tục trước thời điểm định giá đối với đất trồng cây lâu năm;</w:t>
      </w:r>
    </w:p>
    <w:p w14:paraId="14B45537" w14:textId="77777777" w:rsidR="00A34E0D" w:rsidRDefault="00A34E0D" w:rsidP="00A34E0D">
      <w:pPr>
        <w:spacing w:before="120"/>
        <w:ind w:left="2" w:firstLine="538"/>
      </w:pPr>
      <w:r>
        <w:t xml:space="preserve">. Trong một chu kỳ khai thác trước thời điểm định giá đối với đất trồng </w:t>
      </w:r>
      <w:r>
        <w:rPr>
          <w:lang w:val="en-US"/>
        </w:rPr>
        <w:t>rừng</w:t>
      </w:r>
      <w:r>
        <w:t xml:space="preserve"> sản xuất theo quy định của pháp luật có liên quan.</w:t>
      </w:r>
    </w:p>
    <w:p w14:paraId="6535D095" w14:textId="77777777" w:rsidR="00113D36" w:rsidRPr="006E6F0E" w:rsidRDefault="00A34E0D" w:rsidP="00A34E0D">
      <w:pPr>
        <w:widowControl w:val="0"/>
        <w:pBdr>
          <w:top w:val="nil"/>
          <w:left w:val="nil"/>
          <w:bottom w:val="nil"/>
          <w:right w:val="nil"/>
          <w:between w:val="nil"/>
        </w:pBdr>
        <w:spacing w:before="120" w:after="120" w:line="320" w:lineRule="auto"/>
        <w:ind w:left="2" w:firstLine="538"/>
        <w:jc w:val="both"/>
      </w:pPr>
      <w:r>
        <w:t xml:space="preserve">Trường hợp không có số liệu từ cơ quan thống kê, cơ quan thuế, cơ quan nông </w:t>
      </w:r>
      <w:r>
        <w:lastRenderedPageBreak/>
        <w:t>nghiệp và phát triển nông thôn thì thu thập thông tin về thu nhập thực tế phổ biến trên thị trường của 03 thửa đất có khoảng cách gần nhất đến thửa đất, khu đất cần định giá</w:t>
      </w:r>
      <w:r w:rsidR="00113D36">
        <w:rPr>
          <w:lang w:val="nl-NL" w:eastAsia="nl-NL"/>
        </w:rPr>
        <w:t>.</w:t>
      </w:r>
    </w:p>
    <w:p w14:paraId="5C8FC768" w14:textId="77777777" w:rsidR="00713ADA" w:rsidRPr="006E6F0E" w:rsidRDefault="006E6F0E">
      <w:pPr>
        <w:widowControl w:val="0"/>
        <w:pBdr>
          <w:top w:val="nil"/>
          <w:left w:val="nil"/>
          <w:bottom w:val="nil"/>
          <w:right w:val="nil"/>
          <w:between w:val="nil"/>
        </w:pBdr>
        <w:spacing w:before="120" w:after="120" w:line="320" w:lineRule="auto"/>
        <w:ind w:firstLine="565"/>
        <w:jc w:val="both"/>
      </w:pPr>
      <w:r w:rsidRPr="006E6F0E">
        <w:rPr>
          <w:b/>
        </w:rPr>
        <w:t>2.4.</w:t>
      </w:r>
      <w:r w:rsidRPr="006E6F0E">
        <w:t xml:space="preserve"> </w:t>
      </w:r>
      <w:r w:rsidRPr="006E6F0E">
        <w:rPr>
          <w:b/>
        </w:rPr>
        <w:t xml:space="preserve">Kết quả đạt được: </w:t>
      </w:r>
    </w:p>
    <w:p w14:paraId="12E1D479" w14:textId="77777777" w:rsidR="006F3494" w:rsidRDefault="00A92814">
      <w:pPr>
        <w:widowControl w:val="0"/>
        <w:pBdr>
          <w:top w:val="nil"/>
          <w:left w:val="nil"/>
          <w:bottom w:val="nil"/>
          <w:right w:val="nil"/>
          <w:between w:val="nil"/>
        </w:pBdr>
        <w:spacing w:before="120" w:after="120" w:line="320" w:lineRule="auto"/>
        <w:ind w:firstLine="563"/>
        <w:jc w:val="both"/>
      </w:pPr>
      <w:r>
        <w:t>Thành phố Hải Phòng</w:t>
      </w:r>
      <w:r w:rsidR="006E6F0E" w:rsidRPr="006E6F0E">
        <w:t xml:space="preserve"> có hệ thống thông tin dữ liệu về đất đai tương đối đầy đủ, được cập nhật thường xuyên do đó, đảm bảo được số liệu điều tra thu thập tại </w:t>
      </w:r>
      <w:r w:rsidR="00722419">
        <w:t>100</w:t>
      </w:r>
      <w:r w:rsidR="006E6F0E" w:rsidRPr="006E6F0E">
        <w:t xml:space="preserve">% đơn vị hành chính cấp xã. </w:t>
      </w:r>
      <w:r w:rsidR="006F3494">
        <w:t>Các thông tin thu thập được bao gồm:</w:t>
      </w:r>
    </w:p>
    <w:p w14:paraId="7CA0EAD0" w14:textId="77777777" w:rsidR="006F3494" w:rsidRDefault="006F3494">
      <w:pPr>
        <w:widowControl w:val="0"/>
        <w:pBdr>
          <w:top w:val="nil"/>
          <w:left w:val="nil"/>
          <w:bottom w:val="nil"/>
          <w:right w:val="nil"/>
          <w:between w:val="nil"/>
        </w:pBdr>
        <w:spacing w:before="120" w:after="120" w:line="320" w:lineRule="auto"/>
        <w:ind w:firstLine="563"/>
        <w:jc w:val="both"/>
      </w:pPr>
      <w:r>
        <w:t>- Chuyển nhượng đất ở nông thôn</w:t>
      </w:r>
    </w:p>
    <w:p w14:paraId="445D2AFE" w14:textId="77777777" w:rsidR="006F3494" w:rsidRDefault="006F3494">
      <w:pPr>
        <w:widowControl w:val="0"/>
        <w:pBdr>
          <w:top w:val="nil"/>
          <w:left w:val="nil"/>
          <w:bottom w:val="nil"/>
          <w:right w:val="nil"/>
          <w:between w:val="nil"/>
        </w:pBdr>
        <w:spacing w:before="120" w:after="120" w:line="320" w:lineRule="auto"/>
        <w:ind w:firstLine="563"/>
        <w:jc w:val="both"/>
      </w:pPr>
      <w:r>
        <w:t>- Chuyển nhượng đất ở đô thị</w:t>
      </w:r>
    </w:p>
    <w:p w14:paraId="45472ECF" w14:textId="77777777" w:rsidR="006F3494" w:rsidRDefault="006F3494">
      <w:pPr>
        <w:widowControl w:val="0"/>
        <w:pBdr>
          <w:top w:val="nil"/>
          <w:left w:val="nil"/>
          <w:bottom w:val="nil"/>
          <w:right w:val="nil"/>
          <w:between w:val="nil"/>
        </w:pBdr>
        <w:spacing w:before="120" w:after="120" w:line="320" w:lineRule="auto"/>
        <w:ind w:firstLine="563"/>
        <w:jc w:val="both"/>
      </w:pPr>
      <w:r>
        <w:t>- Chuyển nhượng đất TMDV, đất SXKD phi nông nghiệp</w:t>
      </w:r>
    </w:p>
    <w:p w14:paraId="56DBA18D" w14:textId="77777777" w:rsidR="006F3494" w:rsidRDefault="006F3494">
      <w:pPr>
        <w:widowControl w:val="0"/>
        <w:pBdr>
          <w:top w:val="nil"/>
          <w:left w:val="nil"/>
          <w:bottom w:val="nil"/>
          <w:right w:val="nil"/>
          <w:between w:val="nil"/>
        </w:pBdr>
        <w:spacing w:before="120" w:after="120" w:line="320" w:lineRule="auto"/>
        <w:ind w:firstLine="563"/>
        <w:jc w:val="both"/>
      </w:pPr>
      <w:r>
        <w:t>- Chuyển nhượng đất nông nghiệp</w:t>
      </w:r>
    </w:p>
    <w:p w14:paraId="42D17CB5" w14:textId="77777777" w:rsidR="006F3494" w:rsidRDefault="006F3494">
      <w:pPr>
        <w:widowControl w:val="0"/>
        <w:pBdr>
          <w:top w:val="nil"/>
          <w:left w:val="nil"/>
          <w:bottom w:val="nil"/>
          <w:right w:val="nil"/>
          <w:between w:val="nil"/>
        </w:pBdr>
        <w:spacing w:before="120" w:after="120" w:line="320" w:lineRule="auto"/>
        <w:ind w:firstLine="563"/>
        <w:jc w:val="both"/>
      </w:pPr>
      <w:r>
        <w:t>- Cho thuê văn phòng, cơ sở sản xuất kinh doanh</w:t>
      </w:r>
    </w:p>
    <w:p w14:paraId="79AA0777" w14:textId="77777777" w:rsidR="00713ADA" w:rsidRPr="006E6F0E" w:rsidRDefault="006E6F0E">
      <w:pPr>
        <w:widowControl w:val="0"/>
        <w:pBdr>
          <w:top w:val="nil"/>
          <w:left w:val="nil"/>
          <w:bottom w:val="nil"/>
          <w:right w:val="nil"/>
          <w:between w:val="nil"/>
        </w:pBdr>
        <w:spacing w:before="120" w:after="120" w:line="320" w:lineRule="auto"/>
        <w:ind w:firstLine="563"/>
        <w:jc w:val="both"/>
      </w:pPr>
      <w:r w:rsidRPr="006E6F0E">
        <w:t>Hạ tầng công nghệ thông tin của</w:t>
      </w:r>
      <w:r w:rsidR="00141735">
        <w:t xml:space="preserve"> thành phố</w:t>
      </w:r>
      <w:r w:rsidRPr="006E6F0E">
        <w:t xml:space="preserve"> được đầu tư, hỗ trợ hiệu quả cho việc phân tích và tổng hợp số liệu theo quy định tại biểu mẫu </w:t>
      </w:r>
      <w:r w:rsidR="00141735">
        <w:t>29</w:t>
      </w:r>
      <w:r w:rsidRPr="006E6F0E">
        <w:t xml:space="preserve">, </w:t>
      </w:r>
      <w:r w:rsidR="00141735">
        <w:t>30</w:t>
      </w:r>
      <w:r w:rsidRPr="006E6F0E">
        <w:t xml:space="preserve">, </w:t>
      </w:r>
      <w:r w:rsidR="00141735">
        <w:t>31</w:t>
      </w:r>
      <w:r w:rsidRPr="006E6F0E">
        <w:t xml:space="preserve"> của Nghị định </w:t>
      </w:r>
      <w:r w:rsidR="00141735">
        <w:t>151</w:t>
      </w:r>
      <w:r w:rsidRPr="006E6F0E">
        <w:t>/202</w:t>
      </w:r>
      <w:r w:rsidR="00141735">
        <w:t>5</w:t>
      </w:r>
      <w:r w:rsidRPr="006E6F0E">
        <w:t xml:space="preserve">/NĐ-CP. Thông tin thu thập được phân loại theo loại đất, vị trí, khu vực và tổng hợp thành cơ sở dữ liệu đầu vào phản ánh biến động thị trường phục vụ việc xây dựng bảng giá đất. </w:t>
      </w:r>
    </w:p>
    <w:p w14:paraId="0AED46A9" w14:textId="77777777" w:rsidR="00713ADA" w:rsidRPr="006E6F0E" w:rsidRDefault="006E6F0E">
      <w:pPr>
        <w:widowControl w:val="0"/>
        <w:pBdr>
          <w:top w:val="nil"/>
          <w:left w:val="nil"/>
          <w:bottom w:val="nil"/>
          <w:right w:val="nil"/>
          <w:between w:val="nil"/>
        </w:pBdr>
        <w:spacing w:before="120" w:after="120" w:line="320" w:lineRule="auto"/>
        <w:ind w:firstLine="565"/>
        <w:jc w:val="both"/>
      </w:pPr>
      <w:r w:rsidRPr="006E6F0E">
        <w:rPr>
          <w:b/>
        </w:rPr>
        <w:t>2.5. Đánh giá chung về tình hình thực hiện điều tra, thu thập thông tin giá đất</w:t>
      </w:r>
    </w:p>
    <w:p w14:paraId="4BBC808F" w14:textId="77777777" w:rsidR="00713ADA" w:rsidRPr="006E6F0E" w:rsidRDefault="006E6F0E">
      <w:pPr>
        <w:widowControl w:val="0"/>
        <w:pBdr>
          <w:top w:val="nil"/>
          <w:left w:val="nil"/>
          <w:bottom w:val="nil"/>
          <w:right w:val="nil"/>
          <w:between w:val="nil"/>
        </w:pBdr>
        <w:spacing w:before="120" w:after="120" w:line="320" w:lineRule="auto"/>
        <w:ind w:firstLine="565"/>
        <w:jc w:val="both"/>
      </w:pPr>
      <w:r w:rsidRPr="006E6F0E">
        <w:rPr>
          <w:b/>
        </w:rPr>
        <w:t xml:space="preserve">Thuận lợi: </w:t>
      </w:r>
      <w:r w:rsidRPr="006E6F0E">
        <w:t>Được</w:t>
      </w:r>
      <w:r w:rsidRPr="006E6F0E">
        <w:rPr>
          <w:b/>
        </w:rPr>
        <w:t xml:space="preserve"> s</w:t>
      </w:r>
      <w:r w:rsidRPr="006E6F0E">
        <w:t xml:space="preserve">ự quan tâm, chỉ đạo quyết liệt của </w:t>
      </w:r>
      <w:r w:rsidR="00321295">
        <w:t>UBND thành phố</w:t>
      </w:r>
      <w:r w:rsidRPr="006E6F0E">
        <w:t xml:space="preserve">, Sở NN&amp;MT, Cơ quan thuế và các cấp, các ngành tại địa phương tạo mọi điều kiện để </w:t>
      </w:r>
      <w:r w:rsidR="00B63EC3">
        <w:t>Đơn vị tư vấn</w:t>
      </w:r>
      <w:r w:rsidRPr="006E6F0E">
        <w:t xml:space="preserve"> hoàn thành việc điều tra, thu thập thông tin giá đất trên địa bàn </w:t>
      </w:r>
      <w:r w:rsidR="00A92814">
        <w:t>thành phố Hải Phòng</w:t>
      </w:r>
      <w:r w:rsidRPr="006E6F0E">
        <w:t xml:space="preserve"> một cách nghiêm túc, đúng quy trình, đảm bảo đúng tiến độ theo yêu cầu của </w:t>
      </w:r>
      <w:r w:rsidR="00141735">
        <w:t>thành phố</w:t>
      </w:r>
      <w:r w:rsidRPr="006E6F0E">
        <w:t xml:space="preserve">. Đây là tiền đề quan trọng để </w:t>
      </w:r>
      <w:r w:rsidR="00141735">
        <w:t>thành phố</w:t>
      </w:r>
      <w:r w:rsidRPr="006E6F0E">
        <w:t xml:space="preserve"> xây dựng bảng giá đất </w:t>
      </w:r>
      <w:r w:rsidR="00141735">
        <w:t>theo đúng quy định</w:t>
      </w:r>
      <w:r w:rsidRPr="006E6F0E">
        <w:t>, góp phần phát triển kinh tế - xã hội bền vững.</w:t>
      </w:r>
    </w:p>
    <w:p w14:paraId="199CCC83" w14:textId="77777777" w:rsidR="00713ADA" w:rsidRPr="006E6F0E" w:rsidRDefault="006E6F0E">
      <w:pPr>
        <w:widowControl w:val="0"/>
        <w:pBdr>
          <w:top w:val="nil"/>
          <w:left w:val="nil"/>
          <w:bottom w:val="nil"/>
          <w:right w:val="nil"/>
          <w:between w:val="nil"/>
        </w:pBdr>
        <w:spacing w:before="120" w:after="120" w:line="320" w:lineRule="auto"/>
        <w:ind w:firstLine="565"/>
        <w:jc w:val="both"/>
      </w:pPr>
      <w:r w:rsidRPr="006E6F0E">
        <w:rPr>
          <w:b/>
        </w:rPr>
        <w:t xml:space="preserve">Khó khăn: </w:t>
      </w:r>
      <w:r w:rsidRPr="006E6F0E">
        <w:t xml:space="preserve">Bên cạnh những thuận lợi thì tồn tại một số hạn chế mà </w:t>
      </w:r>
      <w:r w:rsidR="00B63EC3">
        <w:t>Đơn vị tư vấn</w:t>
      </w:r>
      <w:r w:rsidRPr="006E6F0E">
        <w:t xml:space="preserve"> gặp phải khi thực hiện công tác điều tra, thu thập thông tin, cụ thể:</w:t>
      </w:r>
    </w:p>
    <w:p w14:paraId="2F5E79E9" w14:textId="77777777" w:rsidR="00713ADA" w:rsidRPr="006E6F0E" w:rsidRDefault="006E6F0E">
      <w:pPr>
        <w:widowControl w:val="0"/>
        <w:pBdr>
          <w:top w:val="nil"/>
          <w:left w:val="nil"/>
          <w:bottom w:val="nil"/>
          <w:right w:val="nil"/>
          <w:between w:val="nil"/>
        </w:pBdr>
        <w:spacing w:before="120" w:after="120" w:line="320" w:lineRule="auto"/>
        <w:ind w:firstLine="563"/>
        <w:jc w:val="both"/>
      </w:pPr>
      <w:r w:rsidRPr="006E6F0E">
        <w:t xml:space="preserve">- Một số khu vực chưa có nhiều giao dịch thực tế, đặc biệt là vùng </w:t>
      </w:r>
      <w:r w:rsidR="00141735">
        <w:t>nông thôn</w:t>
      </w:r>
      <w:r w:rsidRPr="006E6F0E">
        <w:t>, miền núi.</w:t>
      </w:r>
    </w:p>
    <w:p w14:paraId="56779B96" w14:textId="77777777" w:rsidR="00713ADA" w:rsidRPr="006E6F0E" w:rsidRDefault="006E6F0E">
      <w:pPr>
        <w:widowControl w:val="0"/>
        <w:pBdr>
          <w:top w:val="nil"/>
          <w:left w:val="nil"/>
          <w:bottom w:val="nil"/>
          <w:right w:val="nil"/>
          <w:between w:val="nil"/>
        </w:pBdr>
        <w:spacing w:before="120" w:after="120" w:line="320" w:lineRule="auto"/>
        <w:ind w:firstLine="563"/>
        <w:jc w:val="both"/>
      </w:pPr>
      <w:r w:rsidRPr="006E6F0E">
        <w:t xml:space="preserve">- Tình trạng giao dịch “hai giá” phổ biến gây khó khăn cho việc xác định giá </w:t>
      </w:r>
      <w:r w:rsidRPr="006E6F0E">
        <w:lastRenderedPageBreak/>
        <w:t>đất.</w:t>
      </w:r>
    </w:p>
    <w:p w14:paraId="4598AF52" w14:textId="77777777" w:rsidR="00713ADA" w:rsidRPr="006E6F0E" w:rsidRDefault="006E6F0E">
      <w:pPr>
        <w:pBdr>
          <w:top w:val="nil"/>
          <w:left w:val="nil"/>
          <w:bottom w:val="nil"/>
          <w:right w:val="nil"/>
          <w:between w:val="nil"/>
        </w:pBdr>
        <w:spacing w:before="120" w:after="120" w:line="320" w:lineRule="auto"/>
        <w:ind w:firstLine="565"/>
        <w:jc w:val="center"/>
      </w:pPr>
      <w:r w:rsidRPr="006E6F0E">
        <w:rPr>
          <w:b/>
        </w:rPr>
        <w:t>PHẦN II</w:t>
      </w:r>
    </w:p>
    <w:p w14:paraId="0D8AB0DD" w14:textId="77777777" w:rsidR="00713ADA" w:rsidRPr="006E6F0E" w:rsidRDefault="006E6F0E">
      <w:pPr>
        <w:pBdr>
          <w:top w:val="nil"/>
          <w:left w:val="nil"/>
          <w:bottom w:val="nil"/>
          <w:right w:val="nil"/>
          <w:between w:val="nil"/>
        </w:pBdr>
        <w:spacing w:before="120" w:after="120" w:line="320" w:lineRule="auto"/>
        <w:ind w:firstLine="565"/>
        <w:jc w:val="center"/>
        <w:rPr>
          <w:b/>
        </w:rPr>
      </w:pPr>
      <w:r w:rsidRPr="006E6F0E">
        <w:rPr>
          <w:b/>
        </w:rPr>
        <w:t xml:space="preserve">PHƯƠNG ÁN XÂY DỰNG BẢNG GIÁ ĐẤT LẦN ĐẦU ÁP DỤNG TỪ NGÀY 01/01/2026 TRÊN ĐỊA BÀN </w:t>
      </w:r>
      <w:r w:rsidR="00A92814">
        <w:rPr>
          <w:b/>
        </w:rPr>
        <w:t>THÀNH PHỐ HẢI PHÒNG</w:t>
      </w:r>
      <w:r w:rsidRPr="006E6F0E">
        <w:rPr>
          <w:b/>
        </w:rPr>
        <w:t xml:space="preserve"> </w:t>
      </w:r>
    </w:p>
    <w:p w14:paraId="1CAFBA1F"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rPr>
        <w:t xml:space="preserve">I. Quan điểm xây dựng bảng giá đất lần đầu </w:t>
      </w:r>
    </w:p>
    <w:p w14:paraId="1C83F4B5" w14:textId="77777777" w:rsidR="00713ADA" w:rsidRPr="006E6F0E" w:rsidRDefault="006E6F0E">
      <w:pPr>
        <w:widowControl w:val="0"/>
        <w:pBdr>
          <w:top w:val="nil"/>
          <w:left w:val="nil"/>
          <w:bottom w:val="nil"/>
          <w:right w:val="nil"/>
          <w:between w:val="nil"/>
        </w:pBdr>
        <w:spacing w:before="120" w:after="120" w:line="320" w:lineRule="auto"/>
        <w:ind w:firstLine="563"/>
        <w:jc w:val="both"/>
      </w:pPr>
      <w:r w:rsidRPr="006E6F0E">
        <w:t xml:space="preserve">- Việc xây dựng bảng giá đất lần đầu công bố và áp dụng từ ngày </w:t>
      </w:r>
      <w:r w:rsidR="00722419">
        <w:t>0</w:t>
      </w:r>
      <w:r w:rsidRPr="006E6F0E">
        <w:t>1/</w:t>
      </w:r>
      <w:r w:rsidR="00722419">
        <w:t>0</w:t>
      </w:r>
      <w:r w:rsidRPr="006E6F0E">
        <w:t xml:space="preserve">1/2026 trên địa bàn </w:t>
      </w:r>
      <w:r w:rsidR="00141735">
        <w:t>thành phố</w:t>
      </w:r>
      <w:r w:rsidRPr="006E6F0E">
        <w:t xml:space="preserve"> được thực hiện theo quy định tại Điều 159 Luật Đất đai năm 2024 phù hợp với tình hình thực tế tại địa phương.</w:t>
      </w:r>
    </w:p>
    <w:p w14:paraId="0D4F7523" w14:textId="77777777" w:rsidR="00713ADA" w:rsidRPr="006E6F0E" w:rsidRDefault="006E6F0E">
      <w:pPr>
        <w:widowControl w:val="0"/>
        <w:pBdr>
          <w:top w:val="nil"/>
          <w:left w:val="nil"/>
          <w:bottom w:val="nil"/>
          <w:right w:val="nil"/>
          <w:between w:val="nil"/>
        </w:pBdr>
        <w:spacing w:before="120" w:after="120" w:line="320" w:lineRule="auto"/>
        <w:ind w:firstLine="563"/>
        <w:jc w:val="both"/>
      </w:pPr>
      <w:r w:rsidRPr="006E6F0E">
        <w:t>- Đảm bảo hài hòa lợi ích giữa Nhà nước, người sử dụng đất và nhà đầu tư</w:t>
      </w:r>
      <w:r w:rsidRPr="006E6F0E">
        <w:rPr>
          <w:i/>
        </w:rPr>
        <w:t xml:space="preserve"> </w:t>
      </w:r>
      <w:r w:rsidRPr="006E6F0E">
        <w:t>theo quy định tại điểm đ khoản 1 Điều 158 Luật Đất đai năm 2024.</w:t>
      </w:r>
    </w:p>
    <w:p w14:paraId="3C4D67BA" w14:textId="77777777" w:rsidR="00713ADA" w:rsidRPr="006E6F0E" w:rsidRDefault="006E6F0E">
      <w:pPr>
        <w:widowControl w:val="0"/>
        <w:pBdr>
          <w:top w:val="nil"/>
          <w:left w:val="nil"/>
          <w:bottom w:val="nil"/>
          <w:right w:val="nil"/>
          <w:between w:val="nil"/>
        </w:pBdr>
        <w:spacing w:before="120" w:after="120" w:line="320" w:lineRule="auto"/>
        <w:ind w:firstLine="563"/>
        <w:jc w:val="both"/>
      </w:pPr>
      <w:r w:rsidRPr="006E6F0E">
        <w:t xml:space="preserve">- Bám sát quan điểm chỉ đạo của: </w:t>
      </w:r>
      <w:r w:rsidRPr="006E6F0E">
        <w:rPr>
          <w:i/>
        </w:rPr>
        <w:t>(i) Thủ tướng Chính phủ tại:</w:t>
      </w:r>
      <w:r w:rsidRPr="006E6F0E">
        <w:t xml:space="preserve"> Công điện số 79/CĐ-TTg ngày 13/8/2024 “V/v triển khai có hiệu quả thi hành Luật Đất đai”, số 105/CĐ-TTg ngày 10/10/2024 “V/v tập trung chỉ đạo, triển khai thi hành Luật Đất đai”; các Văn bản số: 6644/VPCP-NN ngày 17/9/2024 “V/v đánh giá tác động của bảng giá đất điều chỉnh”; số 6121/VPCP-NN ngày 26/6/2024 “V/v hướng dẫn áp dụng bảng giá đất theo Luật Đất đai 2024”; số 6846/VPCP-NN ngày 25/9/2024 “V/v áp dụng bảng giá đất”; và </w:t>
      </w:r>
      <w:r w:rsidRPr="006E6F0E">
        <w:rPr>
          <w:i/>
        </w:rPr>
        <w:t>(ii) Bộ Tài nguyên và Môi trường</w:t>
      </w:r>
      <w:r w:rsidRPr="006E6F0E">
        <w:t xml:space="preserve"> tại các Văn bản: số 5317/BTNMT-QHPTTNĐ ngày 8/8/2024 “V/v quy định về giá đất thuộc thẩm quyền của UBND các tỉnh, thành phố trực thuộc Trung ương”; Thông báo số 599/TB-BTNMT ngày 15/10/2024 về “Ý kiến kết luận của Thứ trưởng Lê Minh Ngân tại buổi làm việc với UBND các tỉnh, thành phố trực thuộc Trung ương về việc giải quyết một số khó khăn, vướng mắc trong quá trình thực hiện các quy định về giá đất”. Trong đó yêu cầu:</w:t>
      </w:r>
      <w:r w:rsidRPr="006E6F0E">
        <w:rPr>
          <w:i/>
        </w:rPr>
        <w:t xml:space="preserve"> cần xem xét thận trọng, kỹ lưỡng, đánh giá tác động một cách đầy đủ các yếu tố có liên quan như ảnh hưởng giá đất, khu vực, vị trí, đối tượng chịu tác động, tăng cường tuyên truyền để đảm bảo sự đồng thuận; tránh cú sốc tăng giá đột biến trong Bảng giá đất.</w:t>
      </w:r>
      <w:bookmarkStart w:id="2" w:name="bookmark=id.ach42x9r6ygm" w:colFirst="0" w:colLast="0"/>
      <w:bookmarkEnd w:id="2"/>
      <w:r w:rsidRPr="006E6F0E">
        <w:rPr>
          <w:i/>
        </w:rPr>
        <w:t xml:space="preserve"> </w:t>
      </w:r>
    </w:p>
    <w:p w14:paraId="00912444" w14:textId="77777777" w:rsidR="00713ADA" w:rsidRPr="006E6F0E" w:rsidRDefault="006E6F0E">
      <w:pPr>
        <w:widowControl w:val="0"/>
        <w:pBdr>
          <w:top w:val="nil"/>
          <w:left w:val="nil"/>
          <w:bottom w:val="nil"/>
          <w:right w:val="nil"/>
          <w:between w:val="nil"/>
        </w:pBdr>
        <w:spacing w:before="120" w:after="120" w:line="320" w:lineRule="auto"/>
        <w:ind w:firstLine="563"/>
        <w:jc w:val="both"/>
      </w:pPr>
      <w:r w:rsidRPr="006E6F0E">
        <w:t xml:space="preserve">- Theo quy định tại khoản 3 Điều 159 Luật Đất đai năm 2024 thì bảng giá đất lần đầu áp dụng từ ngày </w:t>
      </w:r>
      <w:r w:rsidR="00722419">
        <w:t>0</w:t>
      </w:r>
      <w:r w:rsidRPr="006E6F0E">
        <w:t>1/</w:t>
      </w:r>
      <w:r w:rsidR="00722419">
        <w:t>0</w:t>
      </w:r>
      <w:r w:rsidRPr="006E6F0E">
        <w:t xml:space="preserve">1/2026; hàng năm được điều chỉnh, sửa đổi, bổ sung để công bố và áp dụng từ ngày 01/01 của năm tiếp theo. Trường hợp cần thiết phải điều chỉnh, sửa đổi, bổ sung bảng giá đất trong năm thì UBND cấp tỉnh quyết định. </w:t>
      </w:r>
    </w:p>
    <w:p w14:paraId="5B28E213" w14:textId="77777777" w:rsidR="00713ADA" w:rsidRPr="006E6F0E" w:rsidRDefault="006E6F0E">
      <w:pPr>
        <w:widowControl w:val="0"/>
        <w:spacing w:before="120" w:after="120" w:line="320" w:lineRule="auto"/>
        <w:ind w:firstLine="563"/>
        <w:jc w:val="both"/>
      </w:pPr>
      <w:r w:rsidRPr="006E6F0E">
        <w:t xml:space="preserve">Hiện nay, theo định hướng của Dự thảo Luật Đất đai sửa đổi (dự kiến thông </w:t>
      </w:r>
      <w:r w:rsidRPr="006E6F0E">
        <w:lastRenderedPageBreak/>
        <w:t xml:space="preserve">qua cuối năm, áp dụng từ </w:t>
      </w:r>
      <w:r w:rsidR="00854244">
        <w:t>0</w:t>
      </w:r>
      <w:r w:rsidRPr="006E6F0E">
        <w:t>1/</w:t>
      </w:r>
      <w:r w:rsidR="00854244">
        <w:t>0</w:t>
      </w:r>
      <w:r w:rsidRPr="006E6F0E">
        <w:t>1/2026), chính sách về giá đất có thay đổi lớn như sau:</w:t>
      </w:r>
    </w:p>
    <w:p w14:paraId="4A75D489" w14:textId="77777777" w:rsidR="00713ADA" w:rsidRPr="006E6F0E" w:rsidRDefault="006E6F0E">
      <w:pPr>
        <w:widowControl w:val="0"/>
        <w:spacing w:before="120" w:after="120" w:line="320" w:lineRule="auto"/>
        <w:ind w:firstLine="563"/>
        <w:jc w:val="both"/>
        <w:rPr>
          <w:i/>
        </w:rPr>
      </w:pPr>
      <w:r w:rsidRPr="006E6F0E">
        <w:rPr>
          <w:i/>
        </w:rPr>
        <w:t>Về quan điểm: (i) Luật Đất đai sửa đổi thể hiện quan điểm về quyền chủ sở hữu của Nhà nước trong việc quyết định giá đất, Nhà nước kiểm soát giá đất khi giao đất, cho thuê đất, thu hồi đất; Giá đất do Nhà nước quyết định là công cụ để Nhà nước định hướng, điều chỉnh, bình ổn giá đất thị trường, thúc đẩy phát triển sản xuất, kinh doanh. Việc áp dụng bảng giá đất thay cho giá đất cụ thể sẽ dễ tính toán, tạo thuận lợi cho việc áp dụng; khắc phục được những vướng mắc trong việc xác định giá đất cụ thể; đẩy nhanh công tác xác định nghĩa vụ tài chính, nhanh chóng đưa đất vào sử dụng, tránh lãng phí; tiết kiệm được kinh phí thuê tổ chức tư vấn xác định giá đất cụ thể đối với từng dự án; và (ii) Giao Chính phủ quy định chi tiết việc thực hiện Luật. Cụ thể một số nội dung cơ bản về giá đất như sau:</w:t>
      </w:r>
    </w:p>
    <w:p w14:paraId="256764B6" w14:textId="77777777" w:rsidR="00713ADA" w:rsidRPr="006E6F0E" w:rsidRDefault="006E6F0E">
      <w:pPr>
        <w:widowControl w:val="0"/>
        <w:spacing w:before="120" w:after="120" w:line="320" w:lineRule="auto"/>
        <w:ind w:firstLine="563"/>
        <w:jc w:val="both"/>
        <w:rPr>
          <w:i/>
        </w:rPr>
      </w:pPr>
      <w:r w:rsidRPr="006E6F0E">
        <w:rPr>
          <w:i/>
        </w:rPr>
        <w:t xml:space="preserve">- Sửa đổi Điều 159 về bảng giá đất theo hướng: (i) bảng giá đất được áp dụng để tính tiền sử dụng đất, tiền thuê đất khi Nhà nước giao đất, cho thuê đất, cho phép chuyển mục đích sử dụng đất, công nhận quyền sử dụng đất, tính thuế, phí, lệ phí liên quan đến việc sử dụng đất, thực hiện quyền và nghĩa vụ của người sử dụng đất đối với Nhà nước, bồi thường khi Nhà nước thu hồi đất; quy định bảng giá đất được xây dựng theo loại đất, khu vực, vị trí; (ii) quy định HĐND cấp tỉnh quyết định bảng </w:t>
      </w:r>
      <w:r w:rsidRPr="00854244">
        <w:rPr>
          <w:i/>
          <w:color w:val="FF0000"/>
        </w:rPr>
        <w:t>giá đất định kỳ 05 năm một lần</w:t>
      </w:r>
      <w:r w:rsidRPr="006E6F0E">
        <w:rPr>
          <w:i/>
        </w:rPr>
        <w:t xml:space="preserve">, </w:t>
      </w:r>
      <w:r w:rsidRPr="00854244">
        <w:rPr>
          <w:i/>
          <w:color w:val="FF0000"/>
        </w:rPr>
        <w:t>công bố và áp dụng từ ngày 01/01 của năm đầu kỳ</w:t>
      </w:r>
      <w:r w:rsidRPr="006E6F0E">
        <w:rPr>
          <w:i/>
        </w:rPr>
        <w:t>; trường hợp cần thiết UBND cấp tỉnh quyết định sửa đổi, bổ sung để chủ động áp dụng trong trường hợp cần thiết đáp ứng với yêu cầu thực tế của từng địa phương.</w:t>
      </w:r>
    </w:p>
    <w:p w14:paraId="0A8F64E6" w14:textId="77777777" w:rsidR="00713ADA" w:rsidRPr="006E6F0E" w:rsidRDefault="006E6F0E">
      <w:pPr>
        <w:widowControl w:val="0"/>
        <w:pBdr>
          <w:top w:val="nil"/>
          <w:left w:val="nil"/>
          <w:bottom w:val="nil"/>
          <w:right w:val="nil"/>
          <w:between w:val="nil"/>
        </w:pBdr>
        <w:spacing w:before="120" w:after="120" w:line="320" w:lineRule="auto"/>
        <w:ind w:firstLine="563"/>
        <w:jc w:val="both"/>
        <w:rPr>
          <w:i/>
        </w:rPr>
      </w:pPr>
      <w:r w:rsidRPr="006E6F0E">
        <w:rPr>
          <w:i/>
        </w:rPr>
        <w:t xml:space="preserve">- Sửa đổi, bổ sung Điều 160 quy định về hệ số điều chỉnh giá đất là tỷ lệ tăng, giảm giá đất của các loại đất tương ứng với khu vực, vị trí đã quy định trong bảng giá đất. </w:t>
      </w:r>
      <w:r w:rsidRPr="007D4520">
        <w:rPr>
          <w:i/>
          <w:color w:val="FF0000"/>
        </w:rPr>
        <w:t>Hệ số điều chỉnh giá đất được UBND cấp tỉnh ban hành áp dụng từ ngày 01/01 hằng năm</w:t>
      </w:r>
      <w:r w:rsidRPr="006E6F0E">
        <w:rPr>
          <w:i/>
        </w:rPr>
        <w:t>; trường hợp cần thiết, UBND cấp tỉnh sửa đổi, bổ sung hệ số điều chỉnh giá đất trong năm hoặc cho từng khu vực để áp dụng. Việc sửa đổi để đảm bảo đầy đủ các căn cứ tính tiền sử dụng, tiền thuê đất khi áp dụng bảng giá đất, tiền bồi thường khi Nhà nước thu hồi đất trong trường hợp có biến động đáp ứng yêu cầu quản lý nhà nước về giá đất tại địa phương.</w:t>
      </w:r>
    </w:p>
    <w:p w14:paraId="3A1E89AC" w14:textId="77777777" w:rsidR="00713ADA" w:rsidRPr="006E6F0E" w:rsidRDefault="006E6F0E">
      <w:pPr>
        <w:widowControl w:val="0"/>
        <w:pBdr>
          <w:top w:val="nil"/>
          <w:left w:val="nil"/>
          <w:bottom w:val="nil"/>
          <w:right w:val="nil"/>
          <w:between w:val="nil"/>
        </w:pBdr>
        <w:spacing w:before="120" w:after="120" w:line="320" w:lineRule="auto"/>
        <w:ind w:firstLine="565"/>
        <w:jc w:val="both"/>
      </w:pPr>
      <w:r w:rsidRPr="006E6F0E">
        <w:rPr>
          <w:b/>
        </w:rPr>
        <w:t>II. Nguyên tắc, căn cứ, thông tin, phương pháp định giá đất</w:t>
      </w:r>
    </w:p>
    <w:p w14:paraId="40945537"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Việc xác định giá đất được thực hiện theo nguyên tắc, căn cứ, thông tin đầu vào định giá đất và phương pháp định giá đất được quy định tại Điều 158 và 159 </w:t>
      </w:r>
      <w:r w:rsidRPr="006E6F0E">
        <w:lastRenderedPageBreak/>
        <w:t>Luật Đất đai năm 2024, Nghị định số 71/2024/NĐ-CP ngày 26/7/2024 của Chính phủ quy định về giá đất và Nghị định số 226/2025/NĐ-CP ngày 15/8/2025 của Chính phủ sửa đổi, bổ sung một số điều của các nghị định quy định chi tiết thi hành Luật Đất đai. Cụ thể như sau:</w:t>
      </w:r>
    </w:p>
    <w:p w14:paraId="1595EEA2"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rPr>
        <w:t xml:space="preserve">1. Nguyên tắc định giá đất quy định tại khoản 1 Điều 158 Luật Đất đai năm 2024: </w:t>
      </w:r>
    </w:p>
    <w:p w14:paraId="33F0738D"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Phương pháp định giá đất theo nguyên tắc thị trường;</w:t>
      </w:r>
    </w:p>
    <w:p w14:paraId="2A8DB2A1"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Tuân thủ đúng phương pháp, trình tự, thủ tục định giá đất;</w:t>
      </w:r>
    </w:p>
    <w:p w14:paraId="190A8C21"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Bảo đảm trung thực, khách quan, công khai, minh bạch;</w:t>
      </w:r>
    </w:p>
    <w:p w14:paraId="44AE85F6"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Bảo đảm tính độc lập giữa tổ chức tư vấn xác định giá đất, Hội đồng thẩm định bảng giá đất và cơ quan hoặc người có thẩm quyền quyết định giá đất;</w:t>
      </w:r>
    </w:p>
    <w:p w14:paraId="7655FC24" w14:textId="77777777" w:rsidR="00713ADA" w:rsidRPr="006E6F0E" w:rsidRDefault="006E6F0E">
      <w:pPr>
        <w:pBdr>
          <w:top w:val="nil"/>
          <w:left w:val="nil"/>
          <w:bottom w:val="nil"/>
          <w:right w:val="nil"/>
          <w:between w:val="nil"/>
        </w:pBdr>
        <w:spacing w:before="120" w:after="120" w:line="320" w:lineRule="auto"/>
        <w:ind w:firstLine="563"/>
        <w:jc w:val="both"/>
      </w:pPr>
      <w:bookmarkStart w:id="3" w:name="bookmark=id.qw8s4wi31mfu" w:colFirst="0" w:colLast="0"/>
      <w:bookmarkEnd w:id="3"/>
      <w:r w:rsidRPr="006E6F0E">
        <w:rPr>
          <w:i/>
        </w:rPr>
        <w:t>- Bảo đảm hài hòa lợi ích giữa Nhà nước, người sử dụng đất và nhà đầu tư”.</w:t>
      </w:r>
    </w:p>
    <w:p w14:paraId="5BB6DFBF"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rPr>
        <w:t xml:space="preserve">2. Căn cứ định giá đất quy định tại khoản 1 Điều 158 Luật Đất đai năm 2024: </w:t>
      </w:r>
    </w:p>
    <w:p w14:paraId="11B2872B"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Mục đích sử dụng đất được đưa ra định giá;</w:t>
      </w:r>
    </w:p>
    <w:p w14:paraId="08F83BDD"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xml:space="preserve">- Thời hạn sử dụng đất. </w:t>
      </w:r>
    </w:p>
    <w:p w14:paraId="361D4C73"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Thông tin đầu vào để định giá đất theo các phương pháp định giá đất;</w:t>
      </w:r>
    </w:p>
    <w:p w14:paraId="1D0AB657"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Yếu tố khác ảnh hưởng đến giá đất;</w:t>
      </w:r>
    </w:p>
    <w:p w14:paraId="3F01E3EC"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Quy định của pháp luật có liên quan tại thời điểm định giá đất.</w:t>
      </w:r>
    </w:p>
    <w:p w14:paraId="4691B70A"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rPr>
        <w:t xml:space="preserve">3. Thông tin đầu vào định giá đất quy định tại khoản 3 Điều 158 Luật Đất đai năm 2024: </w:t>
      </w:r>
    </w:p>
    <w:p w14:paraId="5F27E075"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Giá đất được ghi nhận trong cơ sở dữ liệu quốc gia về đất đai, cơ sở dữ liệu quốc gia về giá;</w:t>
      </w:r>
    </w:p>
    <w:p w14:paraId="17DAE2F1"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Giá đất được ghi trong hợp đồng chuyển nhượng quyền sử dụng đất; giá trúng đấu giá quyền sử dụng đất sau khi hoàn thành nghĩa vụ tài chính;</w:t>
      </w:r>
    </w:p>
    <w:p w14:paraId="4340E362"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Giá đất thu thập qua điều tra, khảo sát đối với trường hợp chưa có thông tin giá đất quy định tại điểm a và điểm b khoản này;</w:t>
      </w:r>
    </w:p>
    <w:p w14:paraId="2B600A68"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Thông tin về doanh thu, chi phí, thu nhập từ việc sử dụng đất”.</w:t>
      </w:r>
    </w:p>
    <w:p w14:paraId="1E7C0F86"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rPr>
        <w:lastRenderedPageBreak/>
        <w:t xml:space="preserve">4. Phương pháp định giá đất và điều kiện áp dụng quy định tại khoản 6 Điều 158 Luật Đất đai năm 2024: </w:t>
      </w:r>
    </w:p>
    <w:p w14:paraId="186C560F"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Phương pháp so sánh được áp dụng để định giá đối với trường hợp có tối thiểu 03 thửa đất có cùng mục đích sử dụng đất, tương đồng nhất định về các yếu tố có ảnh hưởng đến giá đất đã chuyển nhượng trên thị trường, trúng đấu giá quyền sử dụng đất mà người trúng đấu giá đã hoàn thành nghĩa vụ tài chính theo quyết định trúng đấu giá;</w:t>
      </w:r>
    </w:p>
    <w:p w14:paraId="0F2E30C7"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Phương pháp thu nhập được áp dụng để định giá đối với trường hợp thửa đất, khu đất nông nghiệp, đất phi nông nghiệp không phải là đất ở mà thửa đất, khu đất cần định giá không đủ điều kiện áp dụng phương pháp so sánh nhưng xác định được các khoản thu nhập, chi phí từ việc sử dụng đất theo mục đích sử dụng đất được đưa ra định giá;</w:t>
      </w:r>
    </w:p>
    <w:p w14:paraId="7A120606"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Phương pháp thặng dư được áp dụng để định giá đối với trường hợp thửa đất, khu đất để thực hiện dự án đầu tư không đủ điều kiện áp dụng phương pháp so sánh, phương pháp thu nhập nhưng ước tính được tổng doanh thu phát triển và tổng chi phí phát triển của dự án;</w:t>
      </w:r>
    </w:p>
    <w:p w14:paraId="207E1C2D" w14:textId="77777777" w:rsidR="00713ADA" w:rsidRPr="006E6F0E" w:rsidRDefault="006E6F0E">
      <w:pPr>
        <w:pBdr>
          <w:top w:val="nil"/>
          <w:left w:val="nil"/>
          <w:bottom w:val="nil"/>
          <w:right w:val="nil"/>
          <w:between w:val="nil"/>
        </w:pBdr>
        <w:spacing w:before="120" w:after="120" w:line="320" w:lineRule="auto"/>
        <w:ind w:firstLine="563"/>
        <w:jc w:val="both"/>
        <w:rPr>
          <w:i/>
        </w:rPr>
      </w:pPr>
      <w:r w:rsidRPr="006E6F0E">
        <w:rPr>
          <w:i/>
        </w:rPr>
        <w:t>- Phương pháp hệ số điều chỉnh giá đất được áp dụng để định giá cụ thể tính tiền bồi thường khi Nhà nước thu hồi đất đối với các trường hợp thu hồi nhiều thửa đất liền kề nhau, có cùng mục đích sử dụng và đã được quy định giá đất trong bảng giá đất mà không đủ điều kiện để áp dụng phương pháp so sánh”.</w:t>
      </w:r>
    </w:p>
    <w:p w14:paraId="210BB7E7" w14:textId="77777777" w:rsidR="00713ADA" w:rsidRPr="006E6F0E" w:rsidRDefault="006E6F0E">
      <w:pPr>
        <w:pBdr>
          <w:top w:val="nil"/>
          <w:left w:val="nil"/>
          <w:bottom w:val="nil"/>
          <w:right w:val="nil"/>
          <w:between w:val="nil"/>
        </w:pBdr>
        <w:spacing w:before="120" w:after="120" w:line="320" w:lineRule="auto"/>
        <w:ind w:firstLine="563"/>
        <w:jc w:val="both"/>
        <w:rPr>
          <w:b/>
        </w:rPr>
      </w:pPr>
      <w:r w:rsidRPr="006E6F0E">
        <w:rPr>
          <w:b/>
        </w:rPr>
        <w:t>III.</w:t>
      </w:r>
      <w:r w:rsidRPr="006E6F0E">
        <w:t xml:space="preserve"> </w:t>
      </w:r>
      <w:r w:rsidRPr="006E6F0E">
        <w:rPr>
          <w:b/>
        </w:rPr>
        <w:t>Phương án xây dựng bảng giá đất</w:t>
      </w:r>
    </w:p>
    <w:p w14:paraId="599ACC51" w14:textId="77777777" w:rsidR="00713ADA" w:rsidRPr="006E6F0E" w:rsidRDefault="006E6F0E">
      <w:pPr>
        <w:spacing w:before="120" w:after="120" w:line="320" w:lineRule="auto"/>
        <w:ind w:firstLine="566"/>
        <w:jc w:val="both"/>
        <w:rPr>
          <w:b/>
        </w:rPr>
      </w:pPr>
      <w:r w:rsidRPr="006E6F0E">
        <w:rPr>
          <w:b/>
        </w:rPr>
        <w:t>1. Các loại đất cần xây dựng bảng giá đất lần đầu</w:t>
      </w:r>
    </w:p>
    <w:p w14:paraId="229D307F" w14:textId="77777777" w:rsidR="00713ADA" w:rsidRPr="006E6F0E" w:rsidRDefault="006E6F0E">
      <w:pPr>
        <w:spacing w:before="120" w:after="120" w:line="320" w:lineRule="auto"/>
        <w:ind w:firstLine="720"/>
        <w:jc w:val="both"/>
        <w:rPr>
          <w:i/>
        </w:rPr>
      </w:pPr>
      <w:r w:rsidRPr="006E6F0E">
        <w:rPr>
          <w:i/>
        </w:rPr>
        <w:t>Các loại đất cần xây dựng bảng giá đất lần đầu theo Điều 12 Nghị định số 71/2024/NĐ-CP ngày 27/6/2024 (được sửa đổi, bổ sung tại Nghị định số 226/2025/NĐ-CP ngày 15/8/2025) của Chính phủ quy định về giá đất, như sau:</w:t>
      </w:r>
    </w:p>
    <w:p w14:paraId="035A2F4A" w14:textId="77777777" w:rsidR="00713ADA" w:rsidRPr="006E6F0E" w:rsidRDefault="006E6F0E">
      <w:pPr>
        <w:spacing w:before="120" w:after="120" w:line="320" w:lineRule="auto"/>
        <w:ind w:firstLine="720"/>
        <w:jc w:val="both"/>
        <w:rPr>
          <w:i/>
        </w:rPr>
      </w:pPr>
      <w:r w:rsidRPr="006E6F0E">
        <w:rPr>
          <w:i/>
        </w:rPr>
        <w:t>“1. Đất trồng cây hằng năm gồm đất trồng lúa và đất trồng cây hằng năm khác.</w:t>
      </w:r>
    </w:p>
    <w:p w14:paraId="35D4D15F" w14:textId="77777777" w:rsidR="00713ADA" w:rsidRPr="006E6F0E" w:rsidRDefault="006E6F0E">
      <w:pPr>
        <w:spacing w:before="120" w:after="120" w:line="320" w:lineRule="auto"/>
        <w:ind w:firstLine="720"/>
        <w:jc w:val="both"/>
        <w:rPr>
          <w:i/>
        </w:rPr>
      </w:pPr>
      <w:r w:rsidRPr="006E6F0E">
        <w:rPr>
          <w:i/>
        </w:rPr>
        <w:t>2. Đất trồng cây lâu năm.</w:t>
      </w:r>
    </w:p>
    <w:p w14:paraId="4070F8C9" w14:textId="77777777" w:rsidR="00713ADA" w:rsidRPr="006E6F0E" w:rsidRDefault="006E6F0E">
      <w:pPr>
        <w:spacing w:before="120" w:after="120" w:line="320" w:lineRule="auto"/>
        <w:ind w:firstLine="720"/>
        <w:jc w:val="both"/>
        <w:rPr>
          <w:i/>
        </w:rPr>
      </w:pPr>
      <w:r w:rsidRPr="006E6F0E">
        <w:rPr>
          <w:i/>
        </w:rPr>
        <w:t>3. Đất rừng sản xuất.</w:t>
      </w:r>
    </w:p>
    <w:p w14:paraId="4905179A" w14:textId="77777777" w:rsidR="00713ADA" w:rsidRPr="006E6F0E" w:rsidRDefault="006E6F0E">
      <w:pPr>
        <w:spacing w:before="120" w:after="120" w:line="320" w:lineRule="auto"/>
        <w:ind w:firstLine="720"/>
        <w:jc w:val="both"/>
        <w:rPr>
          <w:i/>
        </w:rPr>
      </w:pPr>
      <w:r w:rsidRPr="006E6F0E">
        <w:rPr>
          <w:i/>
        </w:rPr>
        <w:t>4. Đất nuôi trồng thủy sản.</w:t>
      </w:r>
    </w:p>
    <w:p w14:paraId="63674DF4" w14:textId="77777777" w:rsidR="00713ADA" w:rsidRPr="006E6F0E" w:rsidRDefault="006E6F0E">
      <w:pPr>
        <w:spacing w:before="120" w:after="120" w:line="320" w:lineRule="auto"/>
        <w:ind w:firstLine="720"/>
        <w:jc w:val="both"/>
        <w:rPr>
          <w:i/>
        </w:rPr>
      </w:pPr>
      <w:r w:rsidRPr="006E6F0E">
        <w:rPr>
          <w:i/>
        </w:rPr>
        <w:lastRenderedPageBreak/>
        <w:t>5. Đất ở tại nông thôn.</w:t>
      </w:r>
    </w:p>
    <w:p w14:paraId="0D266FC5" w14:textId="77777777" w:rsidR="00713ADA" w:rsidRPr="006E6F0E" w:rsidRDefault="006E6F0E">
      <w:pPr>
        <w:spacing w:before="120" w:after="120" w:line="320" w:lineRule="auto"/>
        <w:ind w:firstLine="720"/>
        <w:jc w:val="both"/>
        <w:rPr>
          <w:i/>
        </w:rPr>
      </w:pPr>
      <w:r w:rsidRPr="006E6F0E">
        <w:rPr>
          <w:i/>
        </w:rPr>
        <w:t>6. Đất ở tại đô thị.</w:t>
      </w:r>
    </w:p>
    <w:p w14:paraId="169AA226" w14:textId="77777777" w:rsidR="00713ADA" w:rsidRPr="006E6F0E" w:rsidRDefault="006E6F0E">
      <w:pPr>
        <w:spacing w:before="120" w:after="120" w:line="320" w:lineRule="auto"/>
        <w:ind w:firstLine="720"/>
        <w:jc w:val="both"/>
        <w:rPr>
          <w:i/>
        </w:rPr>
      </w:pPr>
      <w:r w:rsidRPr="006E6F0E">
        <w:rPr>
          <w:i/>
        </w:rPr>
        <w:t>7. Đất khu công nghiệp, cụm công nghiệp.</w:t>
      </w:r>
    </w:p>
    <w:p w14:paraId="454B4D84" w14:textId="77777777" w:rsidR="00713ADA" w:rsidRPr="006E6F0E" w:rsidRDefault="006E6F0E">
      <w:pPr>
        <w:spacing w:before="120" w:after="120" w:line="320" w:lineRule="auto"/>
        <w:ind w:firstLine="720"/>
        <w:jc w:val="both"/>
        <w:rPr>
          <w:i/>
        </w:rPr>
      </w:pPr>
      <w:r w:rsidRPr="006E6F0E">
        <w:rPr>
          <w:i/>
        </w:rPr>
        <w:t>8. Đất thương mại, dịch vụ.</w:t>
      </w:r>
    </w:p>
    <w:p w14:paraId="74E9A641" w14:textId="77777777" w:rsidR="00713ADA" w:rsidRPr="006E6F0E" w:rsidRDefault="006E6F0E">
      <w:pPr>
        <w:spacing w:before="120" w:after="120" w:line="320" w:lineRule="auto"/>
        <w:ind w:firstLine="720"/>
        <w:jc w:val="both"/>
        <w:rPr>
          <w:i/>
        </w:rPr>
      </w:pPr>
      <w:r w:rsidRPr="006E6F0E">
        <w:rPr>
          <w:i/>
        </w:rPr>
        <w:t>9. Đất cơ sở sản xuất phi nông nghiệp.</w:t>
      </w:r>
    </w:p>
    <w:p w14:paraId="429BFBA2" w14:textId="77777777" w:rsidR="00713ADA" w:rsidRPr="006E6F0E" w:rsidRDefault="006E6F0E">
      <w:pPr>
        <w:spacing w:before="120" w:after="120" w:line="320" w:lineRule="auto"/>
        <w:ind w:firstLine="720"/>
        <w:jc w:val="both"/>
        <w:rPr>
          <w:i/>
        </w:rPr>
      </w:pPr>
      <w:r w:rsidRPr="006E6F0E">
        <w:rPr>
          <w:i/>
        </w:rPr>
        <w:t>10. Đất sử dụng cho hoạt động khoáng sản.</w:t>
      </w:r>
    </w:p>
    <w:p w14:paraId="75113E9B" w14:textId="77777777" w:rsidR="00713ADA" w:rsidRPr="006E6F0E" w:rsidRDefault="006E6F0E">
      <w:pPr>
        <w:spacing w:before="120" w:after="120" w:line="320" w:lineRule="auto"/>
        <w:ind w:firstLine="720"/>
        <w:jc w:val="both"/>
        <w:rPr>
          <w:i/>
        </w:rPr>
      </w:pPr>
      <w:r w:rsidRPr="006E6F0E">
        <w:rPr>
          <w:i/>
        </w:rPr>
        <w:t>11. Các loại đất khác theo phân loại đất quy định tại Điều 9 Luật Đất đai chưa được quy định nêu trên theo yêu cầu quản lý của địa phương, gồm:</w:t>
      </w:r>
    </w:p>
    <w:p w14:paraId="319BA876" w14:textId="77777777" w:rsidR="00713ADA" w:rsidRPr="006E6F0E" w:rsidRDefault="006E6F0E">
      <w:pPr>
        <w:spacing w:before="120" w:after="120" w:line="320" w:lineRule="auto"/>
        <w:ind w:firstLine="720"/>
        <w:jc w:val="both"/>
        <w:rPr>
          <w:i/>
        </w:rPr>
      </w:pPr>
      <w:r w:rsidRPr="006E6F0E">
        <w:rPr>
          <w:i/>
        </w:rPr>
        <w:t>- Đất rừng đặc dụng, đất rừng phòng hộ.</w:t>
      </w:r>
    </w:p>
    <w:p w14:paraId="3B9A7CED" w14:textId="77777777" w:rsidR="00713ADA" w:rsidRPr="006E6F0E" w:rsidRDefault="006E6F0E">
      <w:pPr>
        <w:spacing w:before="120" w:after="120" w:line="320" w:lineRule="auto"/>
        <w:ind w:firstLine="720"/>
        <w:jc w:val="both"/>
        <w:rPr>
          <w:i/>
        </w:rPr>
      </w:pPr>
      <w:r w:rsidRPr="006E6F0E">
        <w:rPr>
          <w:i/>
        </w:rPr>
        <w:t>- Đất chăn nuôi tập trung.</w:t>
      </w:r>
    </w:p>
    <w:p w14:paraId="30B76392" w14:textId="77777777" w:rsidR="00713ADA" w:rsidRPr="006E6F0E" w:rsidRDefault="006E6F0E">
      <w:pPr>
        <w:spacing w:before="120" w:after="120" w:line="320" w:lineRule="auto"/>
        <w:ind w:firstLine="720"/>
        <w:jc w:val="both"/>
        <w:rPr>
          <w:i/>
        </w:rPr>
      </w:pPr>
      <w:r w:rsidRPr="006E6F0E">
        <w:rPr>
          <w:i/>
        </w:rPr>
        <w:t>- Đất nông nghiệp khác.</w:t>
      </w:r>
    </w:p>
    <w:p w14:paraId="067398DB" w14:textId="77777777" w:rsidR="00713ADA" w:rsidRPr="006E6F0E" w:rsidRDefault="006E6F0E">
      <w:pPr>
        <w:spacing w:before="120" w:after="120" w:line="320" w:lineRule="auto"/>
        <w:ind w:firstLine="720"/>
        <w:jc w:val="both"/>
        <w:rPr>
          <w:i/>
        </w:rPr>
      </w:pPr>
      <w:r w:rsidRPr="006E6F0E">
        <w:rPr>
          <w:i/>
        </w:rPr>
        <w:t>- Đất xây dựng trụ sở cơ quan.</w:t>
      </w:r>
    </w:p>
    <w:p w14:paraId="1BBBC19C" w14:textId="77777777" w:rsidR="00713ADA" w:rsidRPr="006E6F0E" w:rsidRDefault="006E6F0E">
      <w:pPr>
        <w:spacing w:before="120" w:after="120" w:line="320" w:lineRule="auto"/>
        <w:ind w:firstLine="720"/>
        <w:jc w:val="both"/>
        <w:rPr>
          <w:i/>
        </w:rPr>
      </w:pPr>
      <w:r w:rsidRPr="006E6F0E">
        <w:rPr>
          <w:i/>
        </w:rPr>
        <w:t>- Đất xây dựng công trình sự nghiệp.</w:t>
      </w:r>
    </w:p>
    <w:p w14:paraId="0CFF2C0E" w14:textId="77777777" w:rsidR="00713ADA" w:rsidRPr="006E6F0E" w:rsidRDefault="006E6F0E">
      <w:pPr>
        <w:spacing w:before="120" w:after="120" w:line="320" w:lineRule="auto"/>
        <w:ind w:firstLine="720"/>
        <w:jc w:val="both"/>
        <w:rPr>
          <w:i/>
        </w:rPr>
      </w:pPr>
      <w:r w:rsidRPr="006E6F0E">
        <w:rPr>
          <w:i/>
        </w:rPr>
        <w:t>- Đất sử dụng vào mục đích công cộng.</w:t>
      </w:r>
    </w:p>
    <w:p w14:paraId="3449D946" w14:textId="77777777" w:rsidR="00713ADA" w:rsidRPr="006E6F0E" w:rsidRDefault="006E6F0E">
      <w:pPr>
        <w:spacing w:before="120" w:after="120" w:line="320" w:lineRule="auto"/>
        <w:ind w:firstLine="720"/>
        <w:jc w:val="both"/>
        <w:rPr>
          <w:i/>
        </w:rPr>
      </w:pPr>
      <w:r w:rsidRPr="006E6F0E">
        <w:rPr>
          <w:i/>
        </w:rPr>
        <w:t>- Đất sử dụng cho hoạt động tôn giáo; đất sử dụng cho hoạt động tín ngưỡng.</w:t>
      </w:r>
    </w:p>
    <w:p w14:paraId="10211126" w14:textId="77777777" w:rsidR="00713ADA" w:rsidRPr="006E6F0E" w:rsidRDefault="006E6F0E">
      <w:pPr>
        <w:spacing w:before="120" w:after="120" w:line="320" w:lineRule="auto"/>
        <w:ind w:firstLine="720"/>
        <w:jc w:val="both"/>
        <w:rPr>
          <w:i/>
        </w:rPr>
      </w:pPr>
      <w:r w:rsidRPr="006E6F0E">
        <w:rPr>
          <w:i/>
        </w:rPr>
        <w:t>- Đất nghĩa trang, nhà tang lễ, cơ sở hỏa táng; đất cơ sở lưu giữ tro cốt.</w:t>
      </w:r>
    </w:p>
    <w:p w14:paraId="5F9B938D" w14:textId="77777777" w:rsidR="00713ADA" w:rsidRPr="006E6F0E" w:rsidRDefault="006E6F0E">
      <w:pPr>
        <w:spacing w:before="120" w:after="120" w:line="320" w:lineRule="auto"/>
        <w:ind w:firstLine="720"/>
        <w:jc w:val="both"/>
        <w:rPr>
          <w:i/>
        </w:rPr>
      </w:pPr>
      <w:r w:rsidRPr="006E6F0E">
        <w:rPr>
          <w:i/>
        </w:rPr>
        <w:t>- Đất có mặt nước chuyên dùng.</w:t>
      </w:r>
    </w:p>
    <w:p w14:paraId="6E7883A1" w14:textId="77777777" w:rsidR="00713ADA" w:rsidRPr="006E6F0E" w:rsidRDefault="006E6F0E">
      <w:pPr>
        <w:spacing w:before="120" w:after="120" w:line="320" w:lineRule="auto"/>
        <w:ind w:firstLine="720"/>
        <w:jc w:val="both"/>
        <w:rPr>
          <w:i/>
        </w:rPr>
      </w:pPr>
      <w:r w:rsidRPr="006E6F0E">
        <w:rPr>
          <w:i/>
        </w:rPr>
        <w:t>- Đất phi nông nghiệp khác.</w:t>
      </w:r>
    </w:p>
    <w:p w14:paraId="205E978C" w14:textId="77777777" w:rsidR="00713ADA" w:rsidRPr="006E6F0E" w:rsidRDefault="006E6F0E">
      <w:pPr>
        <w:spacing w:before="120" w:after="120" w:line="320" w:lineRule="auto"/>
        <w:ind w:firstLine="566"/>
        <w:jc w:val="both"/>
        <w:rPr>
          <w:b/>
        </w:rPr>
      </w:pPr>
      <w:r w:rsidRPr="006E6F0E">
        <w:rPr>
          <w:b/>
        </w:rPr>
        <w:t>2. Khu vực, vị trí và việc xác định khu vực, vị trí trong xây dựng bảng giá đất lần đầu</w:t>
      </w:r>
    </w:p>
    <w:p w14:paraId="67E8AA9A" w14:textId="77777777" w:rsidR="00713ADA" w:rsidRPr="006E6F0E" w:rsidRDefault="006E6F0E">
      <w:pPr>
        <w:spacing w:before="120" w:after="120" w:line="320" w:lineRule="auto"/>
        <w:ind w:firstLine="566"/>
        <w:jc w:val="both"/>
      </w:pPr>
      <w:r w:rsidRPr="006E6F0E">
        <w:t>Thực hiện theo quy định tại khoản 2 Điều 159 Luật Đất đai và khoản 2 Điều 18 Nghị định số 71/2024/NĐ-CP ngày 27/6/2024 (được sửa đổi, bổ sung tại Nghị định số 226/2025/NĐ-CP ngày 15/8/2025) của Chính phủ:</w:t>
      </w:r>
    </w:p>
    <w:p w14:paraId="63E5C07E" w14:textId="77777777" w:rsidR="00713ADA" w:rsidRPr="003C3545" w:rsidRDefault="006E6F0E">
      <w:pPr>
        <w:spacing w:before="120" w:after="120" w:line="320" w:lineRule="auto"/>
        <w:ind w:firstLine="700"/>
        <w:jc w:val="both"/>
      </w:pPr>
      <w:r w:rsidRPr="006E6F0E">
        <w:t xml:space="preserve">“2. Bảng giá đất được xây dựng theo khu vực, vị trí. Đối với khu vực có bản đồ địa chính số và cơ sở dữ liệu giá đất thì xây dựng bảng giá đất đến từng thửa đất trên cơ sở vùng giá </w:t>
      </w:r>
      <w:r w:rsidRPr="003C3545">
        <w:t>trị, thửa đất chuẩn.”</w:t>
      </w:r>
    </w:p>
    <w:p w14:paraId="001686DB" w14:textId="77777777" w:rsidR="00713ADA" w:rsidRPr="006E6F0E" w:rsidRDefault="006E6F0E">
      <w:pPr>
        <w:spacing w:before="120" w:after="120" w:line="320" w:lineRule="auto"/>
        <w:ind w:firstLine="700"/>
        <w:jc w:val="both"/>
      </w:pPr>
      <w:r w:rsidRPr="003C3545">
        <w:t xml:space="preserve">Đến nay, </w:t>
      </w:r>
      <w:r w:rsidR="00CB6D1D" w:rsidRPr="003C3545">
        <w:t>thành phố</w:t>
      </w:r>
      <w:r w:rsidRPr="003C3545">
        <w:t xml:space="preserve"> chưa có bản đồ địa chính số và cơ sở dữ liệu giá đất, vì vậy bảng giá đất được xây dựng theo khu vực, vị trí đất.</w:t>
      </w:r>
    </w:p>
    <w:p w14:paraId="7B40344E" w14:textId="77777777" w:rsidR="00713ADA" w:rsidRPr="006E6F0E" w:rsidRDefault="006E6F0E">
      <w:pPr>
        <w:spacing w:before="120" w:after="120" w:line="320" w:lineRule="auto"/>
        <w:ind w:firstLine="700"/>
        <w:jc w:val="both"/>
      </w:pPr>
      <w:r w:rsidRPr="006E6F0E">
        <w:rPr>
          <w:b/>
        </w:rPr>
        <w:lastRenderedPageBreak/>
        <w:t>2.1. Xác định khu vực trong xây dựng bảng giá đất lần đầu</w:t>
      </w:r>
    </w:p>
    <w:p w14:paraId="69238FBE" w14:textId="77777777" w:rsidR="00713ADA" w:rsidRPr="006E6F0E" w:rsidRDefault="006E6F0E">
      <w:pPr>
        <w:spacing w:before="120" w:after="120" w:line="320" w:lineRule="auto"/>
        <w:ind w:firstLine="700"/>
        <w:jc w:val="both"/>
      </w:pPr>
      <w:r w:rsidRPr="006E6F0E">
        <w:t xml:space="preserve">Khu vực trong xây dựng bảng giá đất được xác định theo từng đơn vị hành chính cấp xã và căn cứ vào năng suất, cây trồng, vật nuôi, khoảng cách đến nơi sản xuất, tiêu thụ sản phẩm, điều kiện giao thông phục vụ sản xuất, tiêu thụ sản phẩm </w:t>
      </w:r>
      <w:r w:rsidRPr="006E6F0E">
        <w:rPr>
          <w:i/>
        </w:rPr>
        <w:t>(đối với đất nông nghiệp)</w:t>
      </w:r>
      <w:r w:rsidRPr="006E6F0E">
        <w:t xml:space="preserve">; căn cứ vào điều kiện kết cấu hạ tầng kỹ thuật, hạ tầng xã hội, các lợi thế cho sản xuất, kinh doanh; khoảng cách đến trung tâm chính trị, kinh tế, thương mại trong khu vực </w:t>
      </w:r>
      <w:r w:rsidRPr="006E6F0E">
        <w:rPr>
          <w:i/>
        </w:rPr>
        <w:t xml:space="preserve">(đối với đất ở tại nông thôn; đất thương mại, dịch vụ tại nông thôn; </w:t>
      </w:r>
      <w:r w:rsidR="00987220">
        <w:rPr>
          <w:i/>
        </w:rPr>
        <w:t>đất cơ sở sản xuất phi nông nghiệp</w:t>
      </w:r>
      <w:r w:rsidRPr="006E6F0E">
        <w:rPr>
          <w:i/>
        </w:rPr>
        <w:t xml:space="preserve"> tại nông thôn; đất xây dựng trụ sở cơ quan, đất xây dựng công trình sự nghiệp, đất sử dụng vào mục đích công cộng và đất phi nông nghiệp khác tại nông thôn)</w:t>
      </w:r>
      <w:r w:rsidRPr="006E6F0E">
        <w:t>. Trong đó:</w:t>
      </w:r>
    </w:p>
    <w:p w14:paraId="144E59CC" w14:textId="77777777" w:rsidR="00713ADA" w:rsidRPr="006E6F0E" w:rsidRDefault="006E6F0E">
      <w:pPr>
        <w:pBdr>
          <w:top w:val="nil"/>
          <w:left w:val="nil"/>
          <w:bottom w:val="nil"/>
          <w:right w:val="nil"/>
          <w:between w:val="nil"/>
        </w:pBdr>
        <w:spacing w:before="120" w:after="120" w:line="320" w:lineRule="auto"/>
        <w:ind w:firstLine="563"/>
        <w:jc w:val="both"/>
      </w:pPr>
      <w:r w:rsidRPr="006E6F0E">
        <w:t>- Khu vực 1 là khu vực có khả năng sinh lợi cao nhất và điều kiện kết cấu hạ tầng thuận lợi nhất;</w:t>
      </w:r>
    </w:p>
    <w:p w14:paraId="1CD79E8F" w14:textId="77777777" w:rsidR="00713ADA" w:rsidRPr="006E6F0E" w:rsidRDefault="006E6F0E">
      <w:pPr>
        <w:pBdr>
          <w:top w:val="nil"/>
          <w:left w:val="nil"/>
          <w:bottom w:val="nil"/>
          <w:right w:val="nil"/>
          <w:between w:val="nil"/>
        </w:pBdr>
        <w:spacing w:before="120" w:after="120" w:line="320" w:lineRule="auto"/>
        <w:ind w:firstLine="563"/>
        <w:jc w:val="both"/>
      </w:pPr>
      <w:r w:rsidRPr="006E6F0E">
        <w:t>- Các khu vực tiếp theo là khu vực có khả năng sinh lợi thấp hơn và kết cấu hạ tầng kém thuận lợi hơn so với khu vực liền kề trước đó.</w:t>
      </w:r>
    </w:p>
    <w:p w14:paraId="16EA9750" w14:textId="77777777" w:rsidR="00713ADA" w:rsidRPr="006E6F0E" w:rsidRDefault="006E6F0E">
      <w:pPr>
        <w:spacing w:before="120" w:after="120" w:line="320" w:lineRule="auto"/>
        <w:ind w:firstLine="700"/>
        <w:jc w:val="both"/>
        <w:rPr>
          <w:b/>
        </w:rPr>
      </w:pPr>
      <w:r w:rsidRPr="006E6F0E">
        <w:rPr>
          <w:b/>
        </w:rPr>
        <w:t>2.2. Xác định vị trí đất trong xây dựng bảng giá đất lần đầu</w:t>
      </w:r>
    </w:p>
    <w:p w14:paraId="40BB96DA" w14:textId="77777777" w:rsidR="00854244" w:rsidRPr="001A6018" w:rsidRDefault="006E6F0E">
      <w:pPr>
        <w:spacing w:before="120" w:after="120" w:line="320" w:lineRule="auto"/>
        <w:ind w:firstLine="540"/>
        <w:jc w:val="both"/>
      </w:pPr>
      <w:r w:rsidRPr="001A6018">
        <w:t>Căn cứ khoản 1 điều 20 Nghị định số 71/2024/NĐ-CP và tình hình thực tế tại địa phương</w:t>
      </w:r>
      <w:r w:rsidR="006A0671" w:rsidRPr="001A6018">
        <w:t>.</w:t>
      </w:r>
      <w:r w:rsidRPr="001A6018">
        <w:t xml:space="preserve"> </w:t>
      </w:r>
    </w:p>
    <w:p w14:paraId="77970B46" w14:textId="77777777" w:rsidR="00854244" w:rsidRPr="001A6018" w:rsidRDefault="00854244">
      <w:pPr>
        <w:spacing w:before="120" w:after="120" w:line="320" w:lineRule="auto"/>
        <w:ind w:firstLine="540"/>
        <w:jc w:val="both"/>
        <w:rPr>
          <w:color w:val="FF0000"/>
        </w:rPr>
      </w:pPr>
      <w:r w:rsidRPr="001A6018">
        <w:rPr>
          <w:color w:val="FF0000"/>
        </w:rPr>
        <w:t>Căn cứ Dự thảo Nghị quyết quy định tiêu chí xác định vị trí đối với từng loại đất, số lượng vị trí đất trong bảng giá đất trên địa bàn thành phố Hải Phòng đã được đăng tải để lấy ý kiến.</w:t>
      </w:r>
    </w:p>
    <w:p w14:paraId="789873B6" w14:textId="77777777" w:rsidR="00713ADA" w:rsidRPr="001A6018" w:rsidRDefault="00B63EC3">
      <w:pPr>
        <w:spacing w:before="120" w:after="120" w:line="320" w:lineRule="auto"/>
        <w:ind w:firstLine="540"/>
        <w:jc w:val="both"/>
      </w:pPr>
      <w:r w:rsidRPr="001A6018">
        <w:t>Đơn vị tư vấn</w:t>
      </w:r>
      <w:r w:rsidR="006E6F0E" w:rsidRPr="001A6018">
        <w:t xml:space="preserve"> đề xuất tiêu chí cụ thể xác định vị trí đối với từng loại đất, số lượng vị trí đất trong bảng giá đất như sau:</w:t>
      </w:r>
    </w:p>
    <w:p w14:paraId="0B9C13EB" w14:textId="77777777" w:rsidR="006A0671" w:rsidRPr="001A6018" w:rsidRDefault="006A0671" w:rsidP="006A0671">
      <w:pPr>
        <w:spacing w:before="120" w:line="340" w:lineRule="exact"/>
        <w:ind w:firstLine="540"/>
        <w:rPr>
          <w:lang w:val="vi-VN"/>
        </w:rPr>
      </w:pPr>
      <w:r w:rsidRPr="001A6018">
        <w:rPr>
          <w:b/>
        </w:rPr>
        <w:t xml:space="preserve">2.2.1. </w:t>
      </w:r>
      <w:r w:rsidRPr="001A6018">
        <w:rPr>
          <w:b/>
          <w:bCs/>
          <w:lang w:val="vi-VN"/>
        </w:rPr>
        <w:t>Đất nông nghiệp</w:t>
      </w:r>
    </w:p>
    <w:p w14:paraId="7DB4C927" w14:textId="77777777" w:rsidR="006A0671" w:rsidRPr="001A6018" w:rsidRDefault="006A0671" w:rsidP="006A0671">
      <w:pPr>
        <w:shd w:val="clear" w:color="auto" w:fill="FFFFFF"/>
        <w:spacing w:before="120" w:line="340" w:lineRule="exact"/>
        <w:ind w:firstLine="561"/>
        <w:jc w:val="both"/>
        <w:rPr>
          <w:lang w:val="vi-VN"/>
        </w:rPr>
      </w:pPr>
      <w:r w:rsidRPr="001A6018">
        <w:rPr>
          <w:lang w:val="vi-VN"/>
        </w:rPr>
        <w:t xml:space="preserve">1. Phân loại vị trí đất nông nghiệp </w:t>
      </w:r>
      <w:r w:rsidRPr="001A6018">
        <w:t>cụ thể</w:t>
      </w:r>
      <w:r w:rsidRPr="001A6018">
        <w:rPr>
          <w:lang w:val="vi-VN"/>
        </w:rPr>
        <w:t xml:space="preserve"> như sau:</w:t>
      </w:r>
    </w:p>
    <w:p w14:paraId="1B95D282" w14:textId="77777777" w:rsidR="006A0671" w:rsidRPr="001A6018" w:rsidRDefault="006A0671" w:rsidP="006A0671">
      <w:pPr>
        <w:shd w:val="clear" w:color="auto" w:fill="FFFFFF"/>
        <w:spacing w:before="120" w:line="340" w:lineRule="exact"/>
        <w:ind w:firstLine="561"/>
        <w:jc w:val="both"/>
        <w:rPr>
          <w:lang w:val="vi-VN"/>
        </w:rPr>
      </w:pPr>
      <w:r w:rsidRPr="001A6018">
        <w:rPr>
          <w:lang w:val="vi-VN"/>
        </w:rPr>
        <w:t xml:space="preserve">a) Vị trí 1: </w:t>
      </w:r>
      <w:r w:rsidRPr="001A6018">
        <w:rPr>
          <w:lang w:val="en-US"/>
        </w:rPr>
        <w:t>Á</w:t>
      </w:r>
      <w:r w:rsidRPr="001A6018">
        <w:rPr>
          <w:lang w:val="vi-VN"/>
        </w:rPr>
        <w:t xml:space="preserve">p dụng cho các thửa đất nông nghiệp địa bàn </w:t>
      </w:r>
      <w:r w:rsidRPr="001A6018">
        <w:t>phường</w:t>
      </w:r>
      <w:r w:rsidRPr="001A6018">
        <w:rPr>
          <w:lang w:val="vi-VN"/>
        </w:rPr>
        <w:t>;</w:t>
      </w:r>
    </w:p>
    <w:p w14:paraId="5DB98A16" w14:textId="77777777" w:rsidR="006A0671" w:rsidRPr="001A6018" w:rsidRDefault="006A0671" w:rsidP="006A0671">
      <w:pPr>
        <w:shd w:val="clear" w:color="auto" w:fill="FFFFFF"/>
        <w:spacing w:before="120" w:line="340" w:lineRule="exact"/>
        <w:ind w:firstLine="561"/>
        <w:jc w:val="both"/>
      </w:pPr>
      <w:r w:rsidRPr="001A6018">
        <w:rPr>
          <w:lang w:val="vi-VN"/>
        </w:rPr>
        <w:t xml:space="preserve">b) Vị trí 2: </w:t>
      </w:r>
      <w:r w:rsidRPr="001A6018">
        <w:rPr>
          <w:lang w:val="en-US"/>
        </w:rPr>
        <w:t>Á</w:t>
      </w:r>
      <w:r w:rsidRPr="001A6018">
        <w:rPr>
          <w:lang w:val="vi-VN"/>
        </w:rPr>
        <w:t xml:space="preserve">p dụng cho các thửa đất nông nghiệp địa bàn </w:t>
      </w:r>
      <w:r w:rsidRPr="001A6018">
        <w:t>các xã, đặc khu</w:t>
      </w:r>
      <w:r w:rsidRPr="001A6018">
        <w:rPr>
          <w:lang w:val="vi-VN"/>
        </w:rPr>
        <w:t>.</w:t>
      </w:r>
    </w:p>
    <w:p w14:paraId="31F3450F" w14:textId="77777777" w:rsidR="006A0671" w:rsidRPr="001A6018" w:rsidRDefault="006A0671" w:rsidP="006A0671">
      <w:pPr>
        <w:shd w:val="clear" w:color="auto" w:fill="FFFFFF"/>
        <w:spacing w:before="120" w:line="340" w:lineRule="exact"/>
        <w:ind w:firstLine="561"/>
        <w:jc w:val="both"/>
      </w:pPr>
      <w:r w:rsidRPr="001A6018">
        <w:t xml:space="preserve">2. Đối với </w:t>
      </w:r>
      <w:r w:rsidRPr="001A6018">
        <w:rPr>
          <w:lang w:val="vi-VN"/>
        </w:rPr>
        <w:t xml:space="preserve">đất </w:t>
      </w:r>
      <w:r w:rsidRPr="001A6018">
        <w:t>trồng cây hằng năm, đất trồng cây lâu năm, đất nuôi trồng thủy sản, đất rừng sản xuất, đất làm muối, vị trí được xác định theo quy định nêu trên.</w:t>
      </w:r>
    </w:p>
    <w:p w14:paraId="5CAD2CD6" w14:textId="77777777" w:rsidR="006A0671" w:rsidRPr="001A6018" w:rsidRDefault="006A0671" w:rsidP="006A0671">
      <w:pPr>
        <w:shd w:val="clear" w:color="auto" w:fill="FFFFFF"/>
        <w:spacing w:before="120" w:line="340" w:lineRule="exact"/>
        <w:ind w:firstLine="561"/>
        <w:jc w:val="both"/>
      </w:pPr>
      <w:r w:rsidRPr="001A6018">
        <w:t xml:space="preserve">3. Đối với đất chăn nuôi tập trung, đất </w:t>
      </w:r>
      <w:r w:rsidRPr="001A6018">
        <w:rPr>
          <w:spacing w:val="-2"/>
          <w:lang w:val="vi-VN"/>
        </w:rPr>
        <w:t xml:space="preserve">nông nghiệp </w:t>
      </w:r>
      <w:r w:rsidRPr="001A6018">
        <w:rPr>
          <w:spacing w:val="-2"/>
        </w:rPr>
        <w:t xml:space="preserve">khác trên địa bàn được xác định là </w:t>
      </w:r>
      <w:r w:rsidRPr="001A6018">
        <w:rPr>
          <w:spacing w:val="-2"/>
          <w:lang w:val="vi-VN"/>
        </w:rPr>
        <w:t>vị trí 1</w:t>
      </w:r>
      <w:r w:rsidRPr="001A6018">
        <w:rPr>
          <w:lang w:val="vi-VN"/>
        </w:rPr>
        <w:t>.</w:t>
      </w:r>
    </w:p>
    <w:p w14:paraId="7A9DE628" w14:textId="77777777" w:rsidR="006A0671" w:rsidRPr="001A6018" w:rsidRDefault="00854244" w:rsidP="006A0671">
      <w:pPr>
        <w:widowControl w:val="0"/>
        <w:shd w:val="clear" w:color="auto" w:fill="FFFFFF"/>
        <w:spacing w:before="120" w:line="340" w:lineRule="exact"/>
        <w:ind w:firstLine="560"/>
        <w:jc w:val="both"/>
        <w:rPr>
          <w:color w:val="000000"/>
          <w:lang w:val="vi-VN"/>
        </w:rPr>
      </w:pPr>
      <w:r w:rsidRPr="001A6018">
        <w:rPr>
          <w:b/>
          <w:bCs/>
          <w:color w:val="000000"/>
          <w:lang w:val="en-US"/>
        </w:rPr>
        <w:t>2.2.2</w:t>
      </w:r>
      <w:r w:rsidR="006A0671" w:rsidRPr="001A6018">
        <w:rPr>
          <w:b/>
          <w:bCs/>
          <w:color w:val="000000"/>
          <w:lang w:val="vi-VN"/>
        </w:rPr>
        <w:t>. Đất ở tại nông thôn</w:t>
      </w:r>
    </w:p>
    <w:p w14:paraId="16937343" w14:textId="77777777" w:rsidR="006A0671" w:rsidRPr="001A6018" w:rsidRDefault="006A0671" w:rsidP="006A0671">
      <w:pPr>
        <w:widowControl w:val="0"/>
        <w:shd w:val="clear" w:color="auto" w:fill="FFFFFF"/>
        <w:spacing w:before="120" w:line="340" w:lineRule="exact"/>
        <w:ind w:firstLine="560"/>
        <w:jc w:val="both"/>
        <w:rPr>
          <w:color w:val="000000"/>
          <w:lang w:val="vi-VN"/>
        </w:rPr>
      </w:pPr>
      <w:r w:rsidRPr="001A6018">
        <w:rPr>
          <w:color w:val="000000"/>
          <w:lang w:val="vi-VN"/>
        </w:rPr>
        <w:lastRenderedPageBreak/>
        <w:t>Phân loại khu vực, vị trí đất ở tại nông thôn để xác định giá như sau:</w:t>
      </w:r>
    </w:p>
    <w:p w14:paraId="31B98604" w14:textId="77777777" w:rsidR="00854244" w:rsidRPr="001A6018" w:rsidRDefault="006A0671" w:rsidP="006A0671">
      <w:pPr>
        <w:widowControl w:val="0"/>
        <w:shd w:val="clear" w:color="auto" w:fill="FFFFFF"/>
        <w:spacing w:before="120" w:line="340" w:lineRule="exact"/>
        <w:ind w:firstLine="560"/>
        <w:jc w:val="both"/>
        <w:rPr>
          <w:color w:val="000000"/>
          <w:lang w:val="en-US"/>
        </w:rPr>
      </w:pPr>
      <w:r w:rsidRPr="001A6018">
        <w:rPr>
          <w:color w:val="000000"/>
          <w:lang w:val="vi-VN"/>
        </w:rPr>
        <w:t>1. Khu vực 1: áp dụng cho các thửa đất ở nằm ven các đường giao thông: quốc lộ</w:t>
      </w:r>
      <w:r w:rsidR="00260B3B" w:rsidRPr="001A6018">
        <w:rPr>
          <w:color w:val="000000"/>
          <w:lang w:val="en-US"/>
        </w:rPr>
        <w:t xml:space="preserve">, tỉnh lộ, </w:t>
      </w:r>
      <w:r w:rsidR="00260B3B" w:rsidRPr="001A6018">
        <w:rPr>
          <w:color w:val="FF0000"/>
          <w:lang w:val="en-US"/>
        </w:rPr>
        <w:t>đất tại các khu quy hoạch dân cư có điều kiện thuận lợi</w:t>
      </w:r>
      <w:r w:rsidR="00260B3B" w:rsidRPr="001A6018">
        <w:rPr>
          <w:color w:val="000000"/>
          <w:lang w:val="en-US"/>
        </w:rPr>
        <w:t xml:space="preserve"> </w:t>
      </w:r>
      <w:r w:rsidR="00854244" w:rsidRPr="001A6018">
        <w:rPr>
          <w:color w:val="000000"/>
          <w:lang w:val="en-US"/>
        </w:rPr>
        <w:t>và được phân thành 4 vị trí, cụ thể như sau:</w:t>
      </w:r>
    </w:p>
    <w:p w14:paraId="35571588" w14:textId="77777777" w:rsidR="006A0671" w:rsidRPr="001A6018" w:rsidRDefault="006A0671" w:rsidP="006A0671">
      <w:pPr>
        <w:widowControl w:val="0"/>
        <w:shd w:val="clear" w:color="auto" w:fill="FFFFFF"/>
        <w:spacing w:before="120" w:line="340" w:lineRule="exact"/>
        <w:ind w:firstLine="560"/>
        <w:jc w:val="both"/>
        <w:rPr>
          <w:color w:val="000000"/>
          <w:lang w:val="en-US"/>
        </w:rPr>
      </w:pPr>
      <w:r w:rsidRPr="001A6018">
        <w:rPr>
          <w:color w:val="000000"/>
          <w:lang w:val="vi-VN"/>
        </w:rPr>
        <w:t xml:space="preserve">a) Vị trí 1: áp dụng cho các thửa đất có ít nhất một mặt tiếp giáp với mép hiện trạng đường giao thông: </w:t>
      </w:r>
      <w:r w:rsidR="00260B3B" w:rsidRPr="001A6018">
        <w:rPr>
          <w:color w:val="000000"/>
          <w:lang w:val="en-US"/>
        </w:rPr>
        <w:t>Q</w:t>
      </w:r>
      <w:r w:rsidRPr="001A6018">
        <w:rPr>
          <w:color w:val="000000"/>
          <w:lang w:val="vi-VN"/>
        </w:rPr>
        <w:t>uốc lộ</w:t>
      </w:r>
      <w:r w:rsidR="00260B3B" w:rsidRPr="001A6018">
        <w:rPr>
          <w:color w:val="000000"/>
          <w:lang w:val="en-US"/>
        </w:rPr>
        <w:t>, tỉnh lộ.</w:t>
      </w:r>
    </w:p>
    <w:p w14:paraId="68E1C038" w14:textId="77777777" w:rsidR="006A0671" w:rsidRPr="001A6018" w:rsidRDefault="006A0671" w:rsidP="006A0671">
      <w:pPr>
        <w:widowControl w:val="0"/>
        <w:shd w:val="clear" w:color="auto" w:fill="FFFFFF"/>
        <w:spacing w:before="120" w:line="340" w:lineRule="exact"/>
        <w:ind w:firstLine="560"/>
        <w:jc w:val="both"/>
        <w:rPr>
          <w:color w:val="000000"/>
          <w:lang w:val="vi-VN"/>
        </w:rPr>
      </w:pPr>
      <w:r w:rsidRPr="001A6018">
        <w:rPr>
          <w:color w:val="000000"/>
          <w:lang w:val="vi-VN"/>
        </w:rPr>
        <w:t>b) Vị trí 2: áp dụng cho các thửa đất có ít nhất một mặt tiếp giáp với mép hiện trạng đường, ngõ có chiều rộng từ 3m trở lên có khoảng cách đến hết 200m đi ra đường giao thông: quốc lộ, tỉnh lộ, huyện lộ, đường liên xã.</w:t>
      </w:r>
    </w:p>
    <w:p w14:paraId="37981EED" w14:textId="77777777" w:rsidR="006A0671" w:rsidRPr="001A6018" w:rsidRDefault="006A0671" w:rsidP="006A0671">
      <w:pPr>
        <w:widowControl w:val="0"/>
        <w:shd w:val="clear" w:color="auto" w:fill="FFFFFF"/>
        <w:spacing w:before="120" w:line="340" w:lineRule="exact"/>
        <w:ind w:firstLine="560"/>
        <w:jc w:val="both"/>
        <w:rPr>
          <w:color w:val="000000"/>
          <w:lang w:val="vi-VN"/>
        </w:rPr>
      </w:pPr>
      <w:bookmarkStart w:id="4" w:name="bookmark2"/>
      <w:r w:rsidRPr="001A6018">
        <w:rPr>
          <w:color w:val="000000"/>
          <w:lang w:val="vi-VN"/>
        </w:rPr>
        <w:t>c) </w:t>
      </w:r>
      <w:bookmarkEnd w:id="4"/>
      <w:r w:rsidRPr="001A6018">
        <w:rPr>
          <w:color w:val="000000"/>
          <w:lang w:val="vi-VN"/>
        </w:rPr>
        <w:t>Vị trí 3:</w:t>
      </w:r>
    </w:p>
    <w:p w14:paraId="61E74A3B" w14:textId="77777777" w:rsidR="006A0671" w:rsidRPr="001A6018" w:rsidRDefault="006A0671" w:rsidP="006A0671">
      <w:pPr>
        <w:widowControl w:val="0"/>
        <w:shd w:val="clear" w:color="auto" w:fill="FFFFFF"/>
        <w:spacing w:before="120" w:line="340" w:lineRule="exact"/>
        <w:ind w:firstLine="560"/>
        <w:jc w:val="both"/>
        <w:rPr>
          <w:color w:val="000000"/>
          <w:lang w:val="vi-VN"/>
        </w:rPr>
      </w:pPr>
      <w:r w:rsidRPr="001A6018">
        <w:rPr>
          <w:color w:val="000000"/>
          <w:lang w:val="vi-VN"/>
        </w:rPr>
        <w:t>- Áp dụng cho các </w:t>
      </w:r>
      <w:r w:rsidRPr="001A6018">
        <w:rPr>
          <w:color w:val="000000"/>
          <w:shd w:val="clear" w:color="auto" w:fill="FFFFFF"/>
          <w:lang w:val="vi-VN"/>
        </w:rPr>
        <w:t>thử</w:t>
      </w:r>
      <w:r w:rsidRPr="001A6018">
        <w:rPr>
          <w:color w:val="000000"/>
          <w:lang w:val="vi-VN"/>
        </w:rPr>
        <w:t>a đất có ít nhất một mặt tiếp giáp với mép hiện trạng đường, ngõ có chiều rộng từ 3m trở lên có khoảng cách trên 200m đi ra đường giao thông: quốc lộ, tỉnh lộ, huyện lộ, đường liên xã;</w:t>
      </w:r>
    </w:p>
    <w:p w14:paraId="01179500" w14:textId="77777777" w:rsidR="006A0671" w:rsidRPr="001A6018" w:rsidRDefault="006A0671" w:rsidP="006A0671">
      <w:pPr>
        <w:widowControl w:val="0"/>
        <w:shd w:val="clear" w:color="auto" w:fill="FFFFFF"/>
        <w:spacing w:before="120" w:line="340" w:lineRule="exact"/>
        <w:ind w:firstLine="560"/>
        <w:jc w:val="both"/>
        <w:rPr>
          <w:color w:val="000000"/>
          <w:lang w:val="vi-VN"/>
        </w:rPr>
      </w:pPr>
      <w:r w:rsidRPr="001A6018">
        <w:rPr>
          <w:color w:val="000000"/>
          <w:lang w:val="vi-VN"/>
        </w:rPr>
        <w:t>- Áp dụng cho các thửa đất có ít nhất một mặt tiếp giáp với mép hiện trạng đường, ngõ có chiều rộng dưới 3m đi ra đường giao thông: quốc lộ, tỉnh lộ, huyện lộ, đường liên xã.</w:t>
      </w:r>
    </w:p>
    <w:p w14:paraId="00BBD322" w14:textId="77777777" w:rsidR="001A6018" w:rsidRPr="001A6018" w:rsidRDefault="001A6018" w:rsidP="001A6018">
      <w:pPr>
        <w:widowControl w:val="0"/>
        <w:shd w:val="clear" w:color="auto" w:fill="FFFFFF"/>
        <w:spacing w:before="120" w:line="340" w:lineRule="exact"/>
        <w:ind w:firstLine="560"/>
        <w:jc w:val="both"/>
        <w:rPr>
          <w:color w:val="000000"/>
          <w:lang w:val="vi-VN"/>
        </w:rPr>
      </w:pPr>
      <w:r w:rsidRPr="001A6018">
        <w:rPr>
          <w:color w:val="000000"/>
          <w:lang w:val="vi-VN"/>
        </w:rPr>
        <w:t>d) Vị trí 4: Áp dụng với các thửa đất còn lại.</w:t>
      </w:r>
    </w:p>
    <w:p w14:paraId="409F6052" w14:textId="77777777" w:rsidR="006A0671" w:rsidRPr="001A6018" w:rsidRDefault="006A0671" w:rsidP="00260B3B">
      <w:pPr>
        <w:widowControl w:val="0"/>
        <w:shd w:val="clear" w:color="auto" w:fill="FFFFFF"/>
        <w:spacing w:before="120" w:line="340" w:lineRule="exact"/>
        <w:ind w:firstLine="560"/>
        <w:jc w:val="both"/>
        <w:rPr>
          <w:color w:val="000000"/>
          <w:lang w:val="vi-VN"/>
        </w:rPr>
      </w:pPr>
      <w:r w:rsidRPr="001A6018">
        <w:rPr>
          <w:color w:val="000000"/>
          <w:lang w:val="vi-VN"/>
        </w:rPr>
        <w:t>2. Khu vực 2: là khu vực đất ở nằm ven các đường trục xã</w:t>
      </w:r>
      <w:r w:rsidR="00260B3B" w:rsidRPr="001A6018">
        <w:rPr>
          <w:color w:val="000000"/>
          <w:lang w:val="en-US"/>
        </w:rPr>
        <w:t xml:space="preserve"> </w:t>
      </w:r>
      <w:r w:rsidRPr="001A6018">
        <w:rPr>
          <w:color w:val="000000"/>
          <w:lang w:val="vi-VN"/>
        </w:rPr>
        <w:t>và được phân thành 3 vị trí để xác định giá, cụ thể như sau:</w:t>
      </w:r>
    </w:p>
    <w:p w14:paraId="3D3F0C21" w14:textId="77777777" w:rsidR="006A0671" w:rsidRPr="001A6018" w:rsidRDefault="006A0671" w:rsidP="006A0671">
      <w:pPr>
        <w:widowControl w:val="0"/>
        <w:shd w:val="clear" w:color="auto" w:fill="FFFFFF"/>
        <w:spacing w:before="120" w:line="340" w:lineRule="exact"/>
        <w:ind w:firstLine="560"/>
        <w:jc w:val="both"/>
        <w:rPr>
          <w:color w:val="000000"/>
          <w:lang w:val="vi-VN"/>
        </w:rPr>
      </w:pPr>
      <w:r w:rsidRPr="001A6018">
        <w:rPr>
          <w:color w:val="000000"/>
          <w:lang w:val="vi-VN"/>
        </w:rPr>
        <w:t>a) Vị trí 1: áp dụng với các thửa đất có ít nhất một mặt tiếp giáp với mép hiện trạng đường trục xã.</w:t>
      </w:r>
    </w:p>
    <w:p w14:paraId="36C13384" w14:textId="77777777" w:rsidR="006A0671" w:rsidRPr="001A6018" w:rsidRDefault="006A0671" w:rsidP="006A0671">
      <w:pPr>
        <w:widowControl w:val="0"/>
        <w:shd w:val="clear" w:color="auto" w:fill="FFFFFF"/>
        <w:spacing w:before="120" w:line="340" w:lineRule="exact"/>
        <w:ind w:firstLine="560"/>
        <w:jc w:val="both"/>
        <w:rPr>
          <w:color w:val="000000"/>
          <w:lang w:val="vi-VN"/>
        </w:rPr>
      </w:pPr>
      <w:r w:rsidRPr="001A6018">
        <w:rPr>
          <w:color w:val="000000"/>
          <w:lang w:val="vi-VN"/>
        </w:rPr>
        <w:t>b) Vị trí 2: áp dụng cho các thửa đất có ít nhất một mặt tiếp giáp với mép hiện trạng đường, ngõ có chiều rộng từ 3m trở lên có khoảng cách đến hết 200m đi ra đường trục xã.</w:t>
      </w:r>
    </w:p>
    <w:p w14:paraId="2CE22D84" w14:textId="77777777" w:rsidR="006A0671" w:rsidRPr="001A6018" w:rsidRDefault="006A0671" w:rsidP="006A0671">
      <w:pPr>
        <w:widowControl w:val="0"/>
        <w:shd w:val="clear" w:color="auto" w:fill="FFFFFF"/>
        <w:spacing w:before="120" w:line="340" w:lineRule="exact"/>
        <w:ind w:firstLine="560"/>
        <w:jc w:val="both"/>
        <w:rPr>
          <w:color w:val="000000"/>
          <w:lang w:val="vi-VN"/>
        </w:rPr>
      </w:pPr>
      <w:bookmarkStart w:id="5" w:name="bookmark3"/>
      <w:r w:rsidRPr="001A6018">
        <w:rPr>
          <w:color w:val="000000"/>
          <w:lang w:val="vi-VN"/>
        </w:rPr>
        <w:t>c) </w:t>
      </w:r>
      <w:bookmarkEnd w:id="5"/>
      <w:r w:rsidRPr="001A6018">
        <w:rPr>
          <w:color w:val="000000"/>
          <w:lang w:val="vi-VN"/>
        </w:rPr>
        <w:t>Vị trí 3:</w:t>
      </w:r>
    </w:p>
    <w:p w14:paraId="7BF8DD44" w14:textId="77777777" w:rsidR="006A0671" w:rsidRPr="001A6018" w:rsidRDefault="006A0671" w:rsidP="006A0671">
      <w:pPr>
        <w:widowControl w:val="0"/>
        <w:shd w:val="clear" w:color="auto" w:fill="FFFFFF"/>
        <w:spacing w:before="120" w:line="340" w:lineRule="exact"/>
        <w:ind w:firstLine="560"/>
        <w:jc w:val="both"/>
        <w:rPr>
          <w:color w:val="000000"/>
          <w:lang w:val="vi-VN"/>
        </w:rPr>
      </w:pPr>
      <w:r w:rsidRPr="001A6018">
        <w:rPr>
          <w:color w:val="000000"/>
          <w:lang w:val="vi-VN"/>
        </w:rPr>
        <w:t>- Áp dụng cho các thửa đất có ít nhất một mặt tiếp giáp với mép hiện trạng đường, ngõ có chiều rộng từ 3m trở lên có khoảng cách trên 200m đi ra đường trục xã;</w:t>
      </w:r>
    </w:p>
    <w:p w14:paraId="154D8260" w14:textId="77777777" w:rsidR="006A0671" w:rsidRPr="001A6018" w:rsidRDefault="006A0671" w:rsidP="006A0671">
      <w:pPr>
        <w:widowControl w:val="0"/>
        <w:shd w:val="clear" w:color="auto" w:fill="FFFFFF"/>
        <w:spacing w:before="120" w:line="340" w:lineRule="exact"/>
        <w:ind w:firstLine="560"/>
        <w:jc w:val="both"/>
        <w:rPr>
          <w:color w:val="000000"/>
          <w:lang w:val="vi-VN"/>
        </w:rPr>
      </w:pPr>
      <w:r w:rsidRPr="001A6018">
        <w:rPr>
          <w:color w:val="000000"/>
          <w:lang w:val="vi-VN"/>
        </w:rPr>
        <w:t>- Áp dụng cho các thửa đất có ít nhất một mặt tiếp giáp với mép hiện trạng đường, ngõ có chiều rộng dưới 3m đi ra đường trục xã.</w:t>
      </w:r>
    </w:p>
    <w:p w14:paraId="598F5C57" w14:textId="77777777" w:rsidR="001A6018" w:rsidRPr="001A6018" w:rsidRDefault="001A6018" w:rsidP="001A6018">
      <w:pPr>
        <w:widowControl w:val="0"/>
        <w:shd w:val="clear" w:color="auto" w:fill="FFFFFF"/>
        <w:spacing w:before="120" w:line="340" w:lineRule="exact"/>
        <w:ind w:firstLine="560"/>
        <w:jc w:val="both"/>
        <w:rPr>
          <w:color w:val="000000"/>
          <w:lang w:val="vi-VN"/>
        </w:rPr>
      </w:pPr>
      <w:r w:rsidRPr="001A6018">
        <w:rPr>
          <w:color w:val="000000"/>
          <w:lang w:val="vi-VN"/>
        </w:rPr>
        <w:t>d) Vị trí 4: Áp dụng với các thửa đất còn lại.</w:t>
      </w:r>
    </w:p>
    <w:p w14:paraId="6BD649AC" w14:textId="77777777" w:rsidR="006A0671" w:rsidRPr="001A6018" w:rsidRDefault="006A0671" w:rsidP="006A0671">
      <w:pPr>
        <w:widowControl w:val="0"/>
        <w:shd w:val="clear" w:color="auto" w:fill="FFFFFF"/>
        <w:spacing w:before="120" w:line="340" w:lineRule="exact"/>
        <w:ind w:firstLine="560"/>
        <w:jc w:val="both"/>
        <w:rPr>
          <w:color w:val="000000"/>
          <w:lang w:val="vi-VN"/>
        </w:rPr>
      </w:pPr>
      <w:r w:rsidRPr="001A6018">
        <w:rPr>
          <w:color w:val="000000"/>
          <w:lang w:val="vi-VN"/>
        </w:rPr>
        <w:t>3. Khu vực 3: là khu vực đất ở còn lại trên địa bàn xã được quy định thành 0</w:t>
      </w:r>
      <w:r w:rsidR="001A6018" w:rsidRPr="001A6018">
        <w:rPr>
          <w:color w:val="000000"/>
          <w:lang w:val="en-US"/>
        </w:rPr>
        <w:t>4</w:t>
      </w:r>
      <w:r w:rsidRPr="001A6018">
        <w:rPr>
          <w:color w:val="000000"/>
          <w:lang w:val="vi-VN"/>
        </w:rPr>
        <w:t xml:space="preserve"> vị trí, không chia tuyến để xác định giá.</w:t>
      </w:r>
    </w:p>
    <w:p w14:paraId="16D5440C" w14:textId="77777777" w:rsidR="001A6018" w:rsidRPr="001A6018" w:rsidRDefault="001A6018" w:rsidP="001A6018">
      <w:pPr>
        <w:widowControl w:val="0"/>
        <w:shd w:val="clear" w:color="auto" w:fill="FFFFFF"/>
        <w:spacing w:before="120" w:line="340" w:lineRule="exact"/>
        <w:ind w:firstLine="560"/>
        <w:jc w:val="both"/>
        <w:rPr>
          <w:color w:val="000000"/>
          <w:lang w:val="vi-VN"/>
        </w:rPr>
      </w:pPr>
      <w:r w:rsidRPr="001A6018">
        <w:rPr>
          <w:color w:val="000000"/>
          <w:lang w:val="vi-VN"/>
        </w:rPr>
        <w:t>a) Vị trí 1: áp dụng với các thửa đất có ít nhất một mặt tiếp giáp với mép hiện trạng đường trục xã.</w:t>
      </w:r>
    </w:p>
    <w:p w14:paraId="0EA03DE1" w14:textId="77777777" w:rsidR="001A6018" w:rsidRPr="001A6018" w:rsidRDefault="001A6018" w:rsidP="001A6018">
      <w:pPr>
        <w:widowControl w:val="0"/>
        <w:shd w:val="clear" w:color="auto" w:fill="FFFFFF"/>
        <w:spacing w:before="120" w:line="340" w:lineRule="exact"/>
        <w:ind w:firstLine="560"/>
        <w:jc w:val="both"/>
        <w:rPr>
          <w:color w:val="000000"/>
          <w:lang w:val="vi-VN"/>
        </w:rPr>
      </w:pPr>
      <w:r w:rsidRPr="001A6018">
        <w:rPr>
          <w:color w:val="000000"/>
          <w:lang w:val="vi-VN"/>
        </w:rPr>
        <w:t xml:space="preserve">b) Vị trí 2: áp dụng cho các thửa đất có ít nhất một mặt tiếp giáp với mép hiện </w:t>
      </w:r>
      <w:r w:rsidRPr="001A6018">
        <w:rPr>
          <w:color w:val="000000"/>
          <w:lang w:val="vi-VN"/>
        </w:rPr>
        <w:lastRenderedPageBreak/>
        <w:t>trạng đường, ngõ có chiều rộng từ 3m trở lên có khoảng cách đến hết 200m đi ra đường trục xã.</w:t>
      </w:r>
    </w:p>
    <w:p w14:paraId="34729916" w14:textId="77777777" w:rsidR="001A6018" w:rsidRPr="001A6018" w:rsidRDefault="001A6018" w:rsidP="001A6018">
      <w:pPr>
        <w:widowControl w:val="0"/>
        <w:shd w:val="clear" w:color="auto" w:fill="FFFFFF"/>
        <w:spacing w:before="120" w:line="340" w:lineRule="exact"/>
        <w:ind w:firstLine="560"/>
        <w:jc w:val="both"/>
        <w:rPr>
          <w:color w:val="000000"/>
          <w:lang w:val="vi-VN"/>
        </w:rPr>
      </w:pPr>
      <w:r w:rsidRPr="001A6018">
        <w:rPr>
          <w:color w:val="000000"/>
          <w:lang w:val="vi-VN"/>
        </w:rPr>
        <w:t>c) Vị trí 3:</w:t>
      </w:r>
    </w:p>
    <w:p w14:paraId="2B67AB3F" w14:textId="77777777" w:rsidR="001A6018" w:rsidRPr="001A6018" w:rsidRDefault="001A6018" w:rsidP="001A6018">
      <w:pPr>
        <w:widowControl w:val="0"/>
        <w:shd w:val="clear" w:color="auto" w:fill="FFFFFF"/>
        <w:spacing w:before="120" w:line="340" w:lineRule="exact"/>
        <w:ind w:firstLine="560"/>
        <w:jc w:val="both"/>
        <w:rPr>
          <w:color w:val="000000"/>
          <w:lang w:val="vi-VN"/>
        </w:rPr>
      </w:pPr>
      <w:r w:rsidRPr="001A6018">
        <w:rPr>
          <w:color w:val="000000"/>
          <w:lang w:val="vi-VN"/>
        </w:rPr>
        <w:t>- Áp dụng cho các thửa đất có ít nhất một mặt tiếp giáp với mép hiện trạng đường, ngõ có chiều rộng từ 3m trở lên có khoảng cách trên 200m đi ra đường trục xã;</w:t>
      </w:r>
    </w:p>
    <w:p w14:paraId="432169F3" w14:textId="77777777" w:rsidR="001A6018" w:rsidRPr="001A6018" w:rsidRDefault="001A6018" w:rsidP="001A6018">
      <w:pPr>
        <w:widowControl w:val="0"/>
        <w:shd w:val="clear" w:color="auto" w:fill="FFFFFF"/>
        <w:spacing w:before="120" w:line="340" w:lineRule="exact"/>
        <w:ind w:firstLine="560"/>
        <w:jc w:val="both"/>
        <w:rPr>
          <w:color w:val="000000"/>
          <w:lang w:val="vi-VN"/>
        </w:rPr>
      </w:pPr>
      <w:r w:rsidRPr="001A6018">
        <w:rPr>
          <w:color w:val="000000"/>
          <w:lang w:val="vi-VN"/>
        </w:rPr>
        <w:t>- Áp dụng cho các thửa đất có ít nhất một mặt tiếp giáp với mép hiện trạng đường, ngõ có chiều rộng dưới 3m đi ra đường trục xã.</w:t>
      </w:r>
    </w:p>
    <w:p w14:paraId="73EA75DA" w14:textId="77777777" w:rsidR="001A6018" w:rsidRPr="00C55C1E" w:rsidRDefault="001A6018" w:rsidP="001A6018">
      <w:pPr>
        <w:widowControl w:val="0"/>
        <w:shd w:val="clear" w:color="auto" w:fill="FFFFFF"/>
        <w:spacing w:before="120" w:line="340" w:lineRule="exact"/>
        <w:ind w:firstLine="560"/>
        <w:jc w:val="both"/>
        <w:rPr>
          <w:color w:val="000000"/>
          <w:lang w:val="vi-VN"/>
        </w:rPr>
      </w:pPr>
      <w:r w:rsidRPr="001A6018">
        <w:rPr>
          <w:color w:val="000000"/>
          <w:lang w:val="vi-VN"/>
        </w:rPr>
        <w:t>d) Vị trí 4: Áp dụng với các thửa đất còn lại.</w:t>
      </w:r>
    </w:p>
    <w:p w14:paraId="04B81F97" w14:textId="77777777" w:rsidR="006A0671" w:rsidRPr="00C55C1E" w:rsidRDefault="006A0671" w:rsidP="006A0671">
      <w:pPr>
        <w:widowControl w:val="0"/>
        <w:shd w:val="clear" w:color="auto" w:fill="FFFFFF"/>
        <w:spacing w:before="120" w:line="340" w:lineRule="exact"/>
        <w:ind w:firstLine="560"/>
        <w:jc w:val="both"/>
        <w:rPr>
          <w:color w:val="000000"/>
          <w:lang w:val="vi-VN"/>
        </w:rPr>
      </w:pPr>
      <w:r w:rsidRPr="00C55C1E">
        <w:rPr>
          <w:color w:val="000000"/>
          <w:lang w:val="vi-VN"/>
        </w:rPr>
        <w:t>4. Chiều rộng mặt đường, ngõ được xác định như sau:</w:t>
      </w:r>
    </w:p>
    <w:p w14:paraId="26A08CD8" w14:textId="77777777" w:rsidR="006A0671" w:rsidRPr="00C55C1E" w:rsidRDefault="006A0671" w:rsidP="006A0671">
      <w:pPr>
        <w:widowControl w:val="0"/>
        <w:shd w:val="clear" w:color="auto" w:fill="FFFFFF"/>
        <w:spacing w:before="120" w:line="340" w:lineRule="exact"/>
        <w:ind w:firstLine="560"/>
        <w:jc w:val="both"/>
        <w:rPr>
          <w:color w:val="000000"/>
          <w:lang w:val="vi-VN"/>
        </w:rPr>
      </w:pPr>
      <w:r w:rsidRPr="00C55C1E">
        <w:rPr>
          <w:color w:val="000000"/>
          <w:lang w:val="vi-VN"/>
        </w:rPr>
        <w:t>- Đối với đường, ngõ có vỉa hè thì chiều rộng mặt đường, ngõ được tính cả vỉa hè;</w:t>
      </w:r>
    </w:p>
    <w:p w14:paraId="7847FBA7" w14:textId="77777777" w:rsidR="006A0671" w:rsidRPr="00C55C1E" w:rsidRDefault="006A0671" w:rsidP="006A0671">
      <w:pPr>
        <w:widowControl w:val="0"/>
        <w:shd w:val="clear" w:color="auto" w:fill="FFFFFF"/>
        <w:spacing w:before="120" w:line="340" w:lineRule="exact"/>
        <w:ind w:firstLine="560"/>
        <w:jc w:val="both"/>
        <w:rPr>
          <w:color w:val="000000"/>
          <w:lang w:val="vi-VN"/>
        </w:rPr>
      </w:pPr>
      <w:r w:rsidRPr="00C55C1E">
        <w:rPr>
          <w:color w:val="000000"/>
          <w:lang w:val="vi-VN"/>
        </w:rPr>
        <w:t>- Đối với đường, ngõ không có vỉa hè thì chiều rộng mặt đường, ngõ được tính hết mép của đường, ngõ, ngách.</w:t>
      </w:r>
    </w:p>
    <w:p w14:paraId="7C8E36EA" w14:textId="77777777" w:rsidR="006A0671" w:rsidRPr="00C55C1E" w:rsidRDefault="00260B3B" w:rsidP="006A0671">
      <w:pPr>
        <w:widowControl w:val="0"/>
        <w:shd w:val="clear" w:color="auto" w:fill="FFFFFF"/>
        <w:spacing w:before="120" w:line="340" w:lineRule="exact"/>
        <w:ind w:firstLine="560"/>
        <w:jc w:val="both"/>
        <w:rPr>
          <w:color w:val="000000"/>
          <w:lang w:val="vi-VN"/>
        </w:rPr>
      </w:pPr>
      <w:r>
        <w:rPr>
          <w:b/>
          <w:bCs/>
          <w:color w:val="000000"/>
          <w:lang w:val="en-US"/>
        </w:rPr>
        <w:t>2.2.3</w:t>
      </w:r>
      <w:r w:rsidR="006A0671" w:rsidRPr="00C55C1E">
        <w:rPr>
          <w:b/>
          <w:bCs/>
          <w:color w:val="000000"/>
          <w:lang w:val="vi-VN"/>
        </w:rPr>
        <w:t>. Đất ở tại đô thị</w:t>
      </w:r>
    </w:p>
    <w:p w14:paraId="76DDBBF2" w14:textId="77777777" w:rsidR="006A0671" w:rsidRPr="00C55C1E" w:rsidRDefault="006A0671" w:rsidP="006A0671">
      <w:pPr>
        <w:widowControl w:val="0"/>
        <w:shd w:val="clear" w:color="auto" w:fill="FFFFFF"/>
        <w:spacing w:before="120" w:line="340" w:lineRule="exact"/>
        <w:ind w:firstLine="560"/>
        <w:jc w:val="both"/>
        <w:rPr>
          <w:color w:val="000000"/>
          <w:lang w:val="vi-VN"/>
        </w:rPr>
      </w:pPr>
      <w:r w:rsidRPr="00C55C1E">
        <w:rPr>
          <w:color w:val="000000"/>
          <w:lang w:val="vi-VN"/>
        </w:rPr>
        <w:t>Đất ở tại đô thị theo từng đường phố hoặc đoạn đường phố được phân thành 04 vị trí để định giá, cụ thể như sau:</w:t>
      </w:r>
    </w:p>
    <w:p w14:paraId="33802661" w14:textId="77777777" w:rsidR="006A0671" w:rsidRPr="00C55C1E" w:rsidRDefault="006A0671" w:rsidP="006A0671">
      <w:pPr>
        <w:widowControl w:val="0"/>
        <w:shd w:val="clear" w:color="auto" w:fill="FFFFFF"/>
        <w:spacing w:before="120" w:line="340" w:lineRule="exact"/>
        <w:ind w:firstLine="560"/>
        <w:jc w:val="both"/>
        <w:rPr>
          <w:color w:val="000000"/>
          <w:lang w:val="vi-VN"/>
        </w:rPr>
      </w:pPr>
      <w:r>
        <w:rPr>
          <w:color w:val="000000"/>
        </w:rPr>
        <w:t>1.</w:t>
      </w:r>
      <w:r w:rsidRPr="00C55C1E">
        <w:rPr>
          <w:color w:val="000000"/>
          <w:lang w:val="vi-VN"/>
        </w:rPr>
        <w:t xml:space="preserve"> Vị trí 1: áp dụng cho các thửa đất có ít nhất một mặt tiếp giáp với vỉa hè đường phố, đoạn đường phố </w:t>
      </w:r>
      <w:r>
        <w:rPr>
          <w:color w:val="000000"/>
        </w:rPr>
        <w:t xml:space="preserve">có tên trong bảng giá đất </w:t>
      </w:r>
      <w:r w:rsidRPr="00C55C1E">
        <w:rPr>
          <w:color w:val="000000"/>
          <w:lang w:val="vi-VN"/>
        </w:rPr>
        <w:t>về phía thửa đất;</w:t>
      </w:r>
    </w:p>
    <w:p w14:paraId="564D2DA1" w14:textId="77777777" w:rsidR="006A0671" w:rsidRPr="00C55C1E" w:rsidRDefault="006A0671" w:rsidP="006A0671">
      <w:pPr>
        <w:widowControl w:val="0"/>
        <w:shd w:val="clear" w:color="auto" w:fill="FFFFFF"/>
        <w:spacing w:before="120" w:line="340" w:lineRule="exact"/>
        <w:ind w:firstLine="560"/>
        <w:jc w:val="both"/>
        <w:rPr>
          <w:color w:val="000000"/>
          <w:lang w:val="vi-VN"/>
        </w:rPr>
      </w:pPr>
      <w:r>
        <w:rPr>
          <w:color w:val="000000"/>
        </w:rPr>
        <w:t>2.</w:t>
      </w:r>
      <w:r w:rsidRPr="00C55C1E">
        <w:rPr>
          <w:color w:val="000000"/>
          <w:lang w:val="vi-VN"/>
        </w:rPr>
        <w:t xml:space="preserve"> Vị trí 2: áp dụng cho các thửa đất có ít nhất một mặt tiếp giáp với ngõ, ngách, hẻm của đường phố, đoạn đường phố </w:t>
      </w:r>
      <w:r>
        <w:rPr>
          <w:color w:val="000000"/>
        </w:rPr>
        <w:t xml:space="preserve">có tên trong bảng giá đất </w:t>
      </w:r>
      <w:r w:rsidRPr="00C55C1E">
        <w:rPr>
          <w:color w:val="000000"/>
          <w:lang w:val="vi-VN"/>
        </w:rPr>
        <w:t>và có những điều kiện sau:</w:t>
      </w:r>
    </w:p>
    <w:p w14:paraId="69DC63E2" w14:textId="77777777" w:rsidR="006A0671" w:rsidRPr="00C55C1E" w:rsidRDefault="006A0671" w:rsidP="006A0671">
      <w:pPr>
        <w:widowControl w:val="0"/>
        <w:shd w:val="clear" w:color="auto" w:fill="FFFFFF"/>
        <w:spacing w:before="120" w:line="340" w:lineRule="exact"/>
        <w:ind w:firstLine="560"/>
        <w:jc w:val="both"/>
        <w:rPr>
          <w:color w:val="000000"/>
          <w:lang w:val="vi-VN"/>
        </w:rPr>
      </w:pPr>
      <w:r w:rsidRPr="00C55C1E">
        <w:rPr>
          <w:color w:val="000000"/>
          <w:lang w:val="vi-VN"/>
        </w:rPr>
        <w:t>Ngõ, ngách, hẻm đoạn nhỏ nhất có chiều rộng hiện trạng từ 3m trở lên; cách vỉa hè về phía thửa đất hoặc mép hiện trạng đường giao thông đến hết 50m.</w:t>
      </w:r>
    </w:p>
    <w:p w14:paraId="46F0D29B" w14:textId="77777777" w:rsidR="006A0671" w:rsidRPr="00C55C1E" w:rsidRDefault="006A0671" w:rsidP="006A0671">
      <w:pPr>
        <w:widowControl w:val="0"/>
        <w:shd w:val="clear" w:color="auto" w:fill="FFFFFF"/>
        <w:spacing w:before="120" w:line="340" w:lineRule="exact"/>
        <w:ind w:firstLine="560"/>
        <w:jc w:val="both"/>
        <w:rPr>
          <w:color w:val="000000"/>
          <w:spacing w:val="-4"/>
          <w:lang w:val="vi-VN"/>
        </w:rPr>
      </w:pPr>
      <w:r w:rsidRPr="00C55C1E">
        <w:rPr>
          <w:color w:val="000000"/>
          <w:spacing w:val="-4"/>
          <w:lang w:val="vi-VN"/>
        </w:rPr>
        <w:t xml:space="preserve">c) Vị trí 3: áp dụng cho các thửa đất có ít nhất một mặt tiếp giáp với ngõ, ngách, hẻm của đường phố, đoạn đường phố </w:t>
      </w:r>
      <w:r>
        <w:rPr>
          <w:color w:val="000000"/>
          <w:spacing w:val="-4"/>
        </w:rPr>
        <w:t xml:space="preserve">có tên trong bảng giá đất </w:t>
      </w:r>
      <w:r w:rsidRPr="00C55C1E">
        <w:rPr>
          <w:color w:val="000000"/>
          <w:spacing w:val="-4"/>
          <w:lang w:val="vi-VN"/>
        </w:rPr>
        <w:t>và có một trong những điều kiện sau:</w:t>
      </w:r>
    </w:p>
    <w:p w14:paraId="1FCC67AA" w14:textId="77777777" w:rsidR="006A0671" w:rsidRPr="00C55C1E" w:rsidRDefault="006A0671" w:rsidP="006A0671">
      <w:pPr>
        <w:widowControl w:val="0"/>
        <w:shd w:val="clear" w:color="auto" w:fill="FFFFFF"/>
        <w:spacing w:before="120" w:line="340" w:lineRule="exact"/>
        <w:ind w:firstLine="560"/>
        <w:jc w:val="both"/>
        <w:rPr>
          <w:color w:val="000000"/>
          <w:lang w:val="vi-VN"/>
        </w:rPr>
      </w:pPr>
      <w:r w:rsidRPr="00C55C1E">
        <w:rPr>
          <w:color w:val="000000"/>
          <w:lang w:val="vi-VN"/>
        </w:rPr>
        <w:t>- Ngõ, ngách, hẻm có chiều rộng hiện trạng đoạn nhỏ nhất nhỏ hơn 3m, cách vỉa hè hoặc mép hiện trạng đường giao thông đến hết 50m;</w:t>
      </w:r>
    </w:p>
    <w:p w14:paraId="7FB1B90C" w14:textId="77777777" w:rsidR="006A0671" w:rsidRPr="00C55C1E" w:rsidRDefault="006A0671" w:rsidP="006A0671">
      <w:pPr>
        <w:widowControl w:val="0"/>
        <w:shd w:val="clear" w:color="auto" w:fill="FFFFFF"/>
        <w:spacing w:before="120" w:line="340" w:lineRule="exact"/>
        <w:ind w:firstLine="560"/>
        <w:jc w:val="both"/>
        <w:rPr>
          <w:color w:val="000000"/>
          <w:lang w:val="vi-VN"/>
        </w:rPr>
      </w:pPr>
      <w:r w:rsidRPr="00C55C1E">
        <w:rPr>
          <w:color w:val="000000"/>
          <w:lang w:val="vi-VN"/>
        </w:rPr>
        <w:t>- Ngõ, ngách, hẻm có chiều rộng hiện trạng đoạn nhỏ nhất từ 3m trở lên, cách vỉa hè hoặc mép hiện trạng đường giao thông từ trên 50m đến hết 200m.</w:t>
      </w:r>
    </w:p>
    <w:p w14:paraId="60150ED3" w14:textId="77777777" w:rsidR="006A0671" w:rsidRPr="00C55C1E" w:rsidRDefault="006A0671" w:rsidP="006A0671">
      <w:pPr>
        <w:widowControl w:val="0"/>
        <w:shd w:val="clear" w:color="auto" w:fill="FFFFFF"/>
        <w:spacing w:before="120" w:line="340" w:lineRule="exact"/>
        <w:ind w:firstLine="560"/>
        <w:jc w:val="both"/>
        <w:rPr>
          <w:color w:val="000000"/>
          <w:lang w:val="vi-VN"/>
        </w:rPr>
      </w:pPr>
      <w:r w:rsidRPr="00C55C1E">
        <w:rPr>
          <w:color w:val="000000"/>
          <w:lang w:val="vi-VN"/>
        </w:rPr>
        <w:t>d) Vị trí 4: Áp dụng với các thửa đất còn lại.</w:t>
      </w:r>
    </w:p>
    <w:p w14:paraId="22E68C19" w14:textId="77777777" w:rsidR="006A0671" w:rsidRPr="00C55C1E" w:rsidRDefault="006A0671" w:rsidP="006A0671">
      <w:pPr>
        <w:widowControl w:val="0"/>
        <w:shd w:val="clear" w:color="auto" w:fill="FFFFFF"/>
        <w:spacing w:before="120" w:line="340" w:lineRule="exact"/>
        <w:ind w:firstLine="560"/>
        <w:jc w:val="both"/>
        <w:rPr>
          <w:color w:val="000000"/>
        </w:rPr>
      </w:pPr>
      <w:r w:rsidRPr="00C55C1E">
        <w:rPr>
          <w:color w:val="000000"/>
        </w:rPr>
        <w:t>3. </w:t>
      </w:r>
      <w:r w:rsidRPr="00C55C1E">
        <w:rPr>
          <w:color w:val="000000"/>
          <w:lang w:val="vi-VN"/>
        </w:rPr>
        <w:t>Nguyên tắc xác định chiều rộng mặt đường, ngõ, ngách được xác định như sau:</w:t>
      </w:r>
    </w:p>
    <w:p w14:paraId="01994D96" w14:textId="77777777" w:rsidR="006A0671" w:rsidRPr="00C55C1E" w:rsidRDefault="006A0671" w:rsidP="006A0671">
      <w:pPr>
        <w:widowControl w:val="0"/>
        <w:shd w:val="clear" w:color="auto" w:fill="FFFFFF"/>
        <w:spacing w:before="120" w:line="340" w:lineRule="exact"/>
        <w:ind w:firstLine="560"/>
        <w:jc w:val="both"/>
        <w:rPr>
          <w:color w:val="000000"/>
        </w:rPr>
      </w:pPr>
      <w:r w:rsidRPr="00C55C1E">
        <w:rPr>
          <w:color w:val="000000"/>
        </w:rPr>
        <w:t>- </w:t>
      </w:r>
      <w:r w:rsidRPr="00C55C1E">
        <w:rPr>
          <w:color w:val="000000"/>
          <w:lang w:val="vi-VN"/>
        </w:rPr>
        <w:t xml:space="preserve">Đối với đường, ngõ có vỉa hè thì chiều rộng mặt đường, ngõ, ngách được tính </w:t>
      </w:r>
      <w:r w:rsidRPr="00C55C1E">
        <w:rPr>
          <w:color w:val="000000"/>
          <w:lang w:val="vi-VN"/>
        </w:rPr>
        <w:lastRenderedPageBreak/>
        <w:t>cả vỉa hè;</w:t>
      </w:r>
    </w:p>
    <w:p w14:paraId="7142374D" w14:textId="77777777" w:rsidR="006A0671" w:rsidRPr="00C55C1E" w:rsidRDefault="006A0671" w:rsidP="006A0671">
      <w:pPr>
        <w:widowControl w:val="0"/>
        <w:shd w:val="clear" w:color="auto" w:fill="FFFFFF"/>
        <w:spacing w:before="120" w:line="340" w:lineRule="exact"/>
        <w:ind w:firstLine="560"/>
        <w:jc w:val="both"/>
        <w:rPr>
          <w:color w:val="000000"/>
        </w:rPr>
      </w:pPr>
      <w:r w:rsidRPr="00C55C1E">
        <w:rPr>
          <w:color w:val="000000"/>
        </w:rPr>
        <w:t>- </w:t>
      </w:r>
      <w:r w:rsidRPr="00C55C1E">
        <w:rPr>
          <w:color w:val="000000"/>
          <w:lang w:val="vi-VN"/>
        </w:rPr>
        <w:t>Đối với đường, ngõ không vỉa hè thì chiều rộng mặt đường, ngõ, ngách được tính hết mép của đường, ngõ, ngách.</w:t>
      </w:r>
    </w:p>
    <w:p w14:paraId="14506D94" w14:textId="77777777" w:rsidR="006A0671" w:rsidRPr="00C55C1E" w:rsidRDefault="00260B3B" w:rsidP="006A0671">
      <w:pPr>
        <w:widowControl w:val="0"/>
        <w:shd w:val="clear" w:color="auto" w:fill="FFFFFF"/>
        <w:spacing w:before="120" w:line="340" w:lineRule="exact"/>
        <w:ind w:firstLine="560"/>
        <w:jc w:val="both"/>
        <w:rPr>
          <w:color w:val="000000"/>
        </w:rPr>
      </w:pPr>
      <w:r>
        <w:rPr>
          <w:b/>
          <w:bCs/>
          <w:color w:val="000000"/>
          <w:lang w:val="en-US"/>
        </w:rPr>
        <w:t>2.2.4</w:t>
      </w:r>
      <w:r w:rsidR="006A0671" w:rsidRPr="00C55C1E">
        <w:rPr>
          <w:b/>
          <w:bCs/>
          <w:color w:val="000000"/>
          <w:lang w:val="vi-VN"/>
        </w:rPr>
        <w:t>. Đất thương mại, dịch vụ</w:t>
      </w:r>
    </w:p>
    <w:p w14:paraId="6C88754B" w14:textId="77777777" w:rsidR="006A0671" w:rsidRPr="00260B3B" w:rsidRDefault="006A0671" w:rsidP="006A0671">
      <w:pPr>
        <w:widowControl w:val="0"/>
        <w:shd w:val="clear" w:color="auto" w:fill="FFFFFF"/>
        <w:spacing w:before="120" w:line="340" w:lineRule="exact"/>
        <w:ind w:firstLine="560"/>
        <w:jc w:val="both"/>
        <w:rPr>
          <w:color w:val="FF0000"/>
          <w:lang w:val="en-US"/>
        </w:rPr>
      </w:pPr>
      <w:r w:rsidRPr="00C55C1E">
        <w:rPr>
          <w:color w:val="000000"/>
        </w:rPr>
        <w:t>1. </w:t>
      </w:r>
      <w:r w:rsidRPr="00C55C1E">
        <w:rPr>
          <w:color w:val="000000"/>
          <w:lang w:val="vi-VN"/>
        </w:rPr>
        <w:t xml:space="preserve">Đất thương mại, dịch vụ tại đô thị được phân loại vị trí theo </w:t>
      </w:r>
      <w:r w:rsidR="00260B3B">
        <w:rPr>
          <w:color w:val="000000"/>
          <w:lang w:val="en-US"/>
        </w:rPr>
        <w:t xml:space="preserve">vị trí </w:t>
      </w:r>
      <w:r w:rsidR="00260B3B" w:rsidRPr="00260B3B">
        <w:rPr>
          <w:color w:val="FF0000"/>
          <w:lang w:val="en-US"/>
        </w:rPr>
        <w:t>đất ở tại đô thị nêu trên</w:t>
      </w:r>
      <w:r w:rsidR="00260B3B">
        <w:rPr>
          <w:color w:val="FF0000"/>
          <w:lang w:val="en-US"/>
        </w:rPr>
        <w:t>.</w:t>
      </w:r>
    </w:p>
    <w:p w14:paraId="4A08B6BB" w14:textId="77777777" w:rsidR="006A0671" w:rsidRPr="00260B3B" w:rsidRDefault="006A0671" w:rsidP="006A0671">
      <w:pPr>
        <w:widowControl w:val="0"/>
        <w:shd w:val="clear" w:color="auto" w:fill="FFFFFF"/>
        <w:spacing w:before="120" w:line="340" w:lineRule="exact"/>
        <w:ind w:firstLine="560"/>
        <w:jc w:val="both"/>
        <w:rPr>
          <w:color w:val="FF0000"/>
          <w:lang w:val="vi-VN"/>
        </w:rPr>
      </w:pPr>
      <w:r w:rsidRPr="00C55C1E">
        <w:rPr>
          <w:color w:val="000000"/>
        </w:rPr>
        <w:t>2. </w:t>
      </w:r>
      <w:r w:rsidRPr="00C55C1E">
        <w:rPr>
          <w:color w:val="000000"/>
          <w:lang w:val="vi-VN"/>
        </w:rPr>
        <w:t xml:space="preserve">Đất thương mại, dịch vụ tại nông thôn được phân loại vị trí </w:t>
      </w:r>
      <w:r w:rsidR="00260B3B" w:rsidRPr="00260B3B">
        <w:rPr>
          <w:color w:val="FF0000"/>
          <w:lang w:val="en-US"/>
        </w:rPr>
        <w:t>đất ở tại nông thôn nêu trên</w:t>
      </w:r>
      <w:r w:rsidRPr="00260B3B">
        <w:rPr>
          <w:color w:val="FF0000"/>
          <w:lang w:val="vi-VN"/>
        </w:rPr>
        <w:t>.</w:t>
      </w:r>
    </w:p>
    <w:p w14:paraId="4B5700C5" w14:textId="77777777" w:rsidR="006A0671" w:rsidRPr="000064E2" w:rsidRDefault="00260B3B" w:rsidP="006A0671">
      <w:pPr>
        <w:shd w:val="clear" w:color="auto" w:fill="FFFFFF"/>
        <w:spacing w:before="120" w:line="340" w:lineRule="exact"/>
        <w:ind w:firstLine="560"/>
        <w:jc w:val="both"/>
        <w:rPr>
          <w:lang w:val="vi-VN"/>
        </w:rPr>
      </w:pPr>
      <w:r>
        <w:rPr>
          <w:b/>
          <w:bCs/>
          <w:lang w:val="en-US"/>
        </w:rPr>
        <w:t>2.2.5</w:t>
      </w:r>
      <w:r w:rsidR="006A0671" w:rsidRPr="000064E2">
        <w:rPr>
          <w:b/>
          <w:bCs/>
          <w:lang w:val="vi-VN"/>
        </w:rPr>
        <w:t xml:space="preserve">. Đất </w:t>
      </w:r>
      <w:r w:rsidR="006A0671" w:rsidRPr="000064E2">
        <w:rPr>
          <w:b/>
        </w:rPr>
        <w:t>cơ sở sản xuất phi nông nghiệp, đất khu công nghiệp, cụm công nghiệp; giá đất sử dụng cho hoạt động khoáng sản</w:t>
      </w:r>
    </w:p>
    <w:p w14:paraId="63C5616D" w14:textId="77777777" w:rsidR="006A0671" w:rsidRPr="000064E2" w:rsidRDefault="006A0671" w:rsidP="006A0671">
      <w:pPr>
        <w:shd w:val="clear" w:color="auto" w:fill="FFFFFF"/>
        <w:spacing w:before="120" w:line="340" w:lineRule="exact"/>
        <w:ind w:firstLine="560"/>
        <w:jc w:val="both"/>
        <w:rPr>
          <w:lang w:val="vi-VN"/>
        </w:rPr>
      </w:pPr>
      <w:r w:rsidRPr="000064E2">
        <w:rPr>
          <w:lang w:val="vi-VN"/>
        </w:rPr>
        <w:t>1. </w:t>
      </w:r>
      <w:r w:rsidRPr="000064E2">
        <w:rPr>
          <w:bCs/>
          <w:lang w:val="vi-VN"/>
        </w:rPr>
        <w:t xml:space="preserve">Đất </w:t>
      </w:r>
      <w:r w:rsidRPr="000064E2">
        <w:t>cơ sở sản xuất phi nông nghiệp, đất khu công nghiệp, cụm công nghiệp; đất sử dụng cho hoạt động khoáng sản</w:t>
      </w:r>
      <w:r w:rsidRPr="000064E2">
        <w:rPr>
          <w:lang w:val="vi-VN"/>
        </w:rPr>
        <w:t xml:space="preserve"> tại đô thị được phân loại vị trí theo </w:t>
      </w:r>
      <w:r w:rsidR="00260B3B">
        <w:rPr>
          <w:color w:val="000000"/>
          <w:lang w:val="en-US"/>
        </w:rPr>
        <w:t xml:space="preserve">vị trí </w:t>
      </w:r>
      <w:r w:rsidR="00260B3B" w:rsidRPr="00260B3B">
        <w:rPr>
          <w:color w:val="FF0000"/>
          <w:lang w:val="en-US"/>
        </w:rPr>
        <w:t>đất ở tại đô thị nêu trên</w:t>
      </w:r>
      <w:r w:rsidRPr="000064E2">
        <w:rPr>
          <w:lang w:val="vi-VN"/>
        </w:rPr>
        <w:t>.</w:t>
      </w:r>
    </w:p>
    <w:p w14:paraId="263786F7" w14:textId="77777777" w:rsidR="00A179F7" w:rsidRDefault="006A0671" w:rsidP="00A74FE0">
      <w:pPr>
        <w:ind w:firstLine="560"/>
        <w:jc w:val="both"/>
        <w:rPr>
          <w:color w:val="FF0000"/>
        </w:rPr>
      </w:pPr>
      <w:r w:rsidRPr="000064E2">
        <w:rPr>
          <w:lang w:val="vi-VN"/>
        </w:rPr>
        <w:t>2. </w:t>
      </w:r>
      <w:r w:rsidRPr="000064E2">
        <w:rPr>
          <w:bCs/>
          <w:lang w:val="vi-VN"/>
        </w:rPr>
        <w:t xml:space="preserve">Đất </w:t>
      </w:r>
      <w:r w:rsidRPr="000064E2">
        <w:t xml:space="preserve">cơ sở sản xuất phi nông nghiệp, đất khu công nghiệp, cụm công </w:t>
      </w:r>
      <w:r w:rsidR="00260B3B">
        <w:t>n</w:t>
      </w:r>
      <w:r w:rsidRPr="000064E2">
        <w:t xml:space="preserve">ghiệp; </w:t>
      </w:r>
      <w:r>
        <w:t>đ</w:t>
      </w:r>
      <w:r w:rsidRPr="000064E2">
        <w:t>ất sử dụng cho hoạt động khoáng sản</w:t>
      </w:r>
      <w:r w:rsidRPr="000064E2">
        <w:rPr>
          <w:lang w:val="vi-VN"/>
        </w:rPr>
        <w:t xml:space="preserve"> tại nông thôn được phân loại vị trí theo </w:t>
      </w:r>
      <w:r w:rsidR="00260B3B">
        <w:rPr>
          <w:color w:val="000000"/>
          <w:lang w:val="en-US"/>
        </w:rPr>
        <w:t xml:space="preserve">vị trí </w:t>
      </w:r>
      <w:r w:rsidR="00260B3B" w:rsidRPr="00260B3B">
        <w:rPr>
          <w:color w:val="FF0000"/>
          <w:lang w:val="en-US"/>
        </w:rPr>
        <w:t>đất ở tại nông thôn nêu trên</w:t>
      </w:r>
      <w:r w:rsidRPr="00260B3B">
        <w:rPr>
          <w:color w:val="FF0000"/>
        </w:rPr>
        <w:t>.</w:t>
      </w:r>
    </w:p>
    <w:p w14:paraId="3B416894" w14:textId="77777777" w:rsidR="00713ADA" w:rsidRPr="00A74FE0" w:rsidRDefault="006E6F0E" w:rsidP="00A74FE0">
      <w:pPr>
        <w:ind w:firstLine="560"/>
        <w:jc w:val="both"/>
      </w:pPr>
      <w:r w:rsidRPr="006E6F0E">
        <w:rPr>
          <w:b/>
        </w:rPr>
        <w:t>3. Kết quả điều tra, khảo sát, thu thập thông tin và việc lựa chọn phương pháp định giá đất</w:t>
      </w:r>
    </w:p>
    <w:p w14:paraId="5755CE1B" w14:textId="77777777" w:rsidR="00713ADA" w:rsidRPr="006E6F0E" w:rsidRDefault="006E6F0E">
      <w:pPr>
        <w:spacing w:before="120" w:after="120" w:line="320" w:lineRule="auto"/>
        <w:ind w:firstLine="700"/>
        <w:jc w:val="both"/>
        <w:rPr>
          <w:i/>
        </w:rPr>
      </w:pPr>
      <w:r w:rsidRPr="006E6F0E">
        <w:rPr>
          <w:b/>
          <w:i/>
        </w:rPr>
        <w:t xml:space="preserve">3.1 Kết quả điều tra, khảo sát, thu thập thông tin do Thuế </w:t>
      </w:r>
      <w:r w:rsidR="00A92814">
        <w:rPr>
          <w:b/>
          <w:i/>
        </w:rPr>
        <w:t>thành phố Hải Phòng</w:t>
      </w:r>
      <w:r w:rsidRPr="006E6F0E">
        <w:rPr>
          <w:b/>
          <w:i/>
        </w:rPr>
        <w:t>, Văn phòng đăng ký đất đai cung</w:t>
      </w:r>
      <w:r w:rsidR="001A6018">
        <w:rPr>
          <w:b/>
          <w:i/>
        </w:rPr>
        <w:t xml:space="preserve"> cấp, đơn vị tư vấn đã kiểm tra, rà soát, tập hợp, xác định vị trí, khu vực để tổng hợp từ các thông tin thu thập được.</w:t>
      </w:r>
    </w:p>
    <w:p w14:paraId="11D0C192" w14:textId="77777777" w:rsidR="00713ADA" w:rsidRPr="006E6F0E" w:rsidRDefault="006E6F0E">
      <w:pPr>
        <w:spacing w:before="120" w:after="120" w:line="320" w:lineRule="auto"/>
        <w:ind w:firstLine="700"/>
        <w:jc w:val="both"/>
        <w:rPr>
          <w:b/>
        </w:rPr>
      </w:pPr>
      <w:r w:rsidRPr="006E6F0E">
        <w:rPr>
          <w:b/>
        </w:rPr>
        <w:t>4. Đánh giá kết quả điều tra, thu thập thông tin và lựa chọn phương pháp định giá đất</w:t>
      </w:r>
    </w:p>
    <w:p w14:paraId="109EB6C3" w14:textId="77777777" w:rsidR="00713ADA" w:rsidRPr="006E6F0E" w:rsidRDefault="006E6F0E">
      <w:pPr>
        <w:spacing w:before="120" w:after="120" w:line="320" w:lineRule="auto"/>
        <w:ind w:firstLine="700"/>
        <w:jc w:val="both"/>
        <w:rPr>
          <w:b/>
          <w:i/>
        </w:rPr>
      </w:pPr>
      <w:r w:rsidRPr="006E6F0E">
        <w:rPr>
          <w:b/>
          <w:i/>
        </w:rPr>
        <w:t>4.1 Đối với đất ở (gồm đất ở tại nông thôn và ở tại đô thị)</w:t>
      </w:r>
    </w:p>
    <w:p w14:paraId="33D61D93" w14:textId="77777777" w:rsidR="00713ADA" w:rsidRPr="006F3494" w:rsidRDefault="006E6F0E">
      <w:pPr>
        <w:spacing w:before="120" w:after="120" w:line="320" w:lineRule="auto"/>
        <w:ind w:firstLine="700"/>
        <w:jc w:val="both"/>
      </w:pPr>
      <w:r w:rsidRPr="006E6F0E">
        <w:t>Do hiện nay chưa có giá đất trong cơ sở dữ liệu quốc gia về đất đai</w:t>
      </w:r>
      <w:r w:rsidR="00A74FE0">
        <w:t xml:space="preserve">, cơ sở dữ liệu quốc </w:t>
      </w:r>
      <w:r w:rsidR="00A74FE0" w:rsidRPr="006F3494">
        <w:t>gia về giá</w:t>
      </w:r>
      <w:r w:rsidRPr="006F3494">
        <w:t>. Vì vậy, thông tin đầu vào để xây dựng bảng giá đất lần đầu đối với đất ở được căn cứ vào</w:t>
      </w:r>
      <w:r w:rsidR="00A74FE0" w:rsidRPr="006F3494">
        <w:t xml:space="preserve"> </w:t>
      </w:r>
      <w:r w:rsidR="00A74FE0" w:rsidRPr="006F3494">
        <w:rPr>
          <w:color w:val="FF0000"/>
        </w:rPr>
        <w:t>giá trúng đấu giá trong thời hạn 24 tháng tính đến thời điểm định giá</w:t>
      </w:r>
      <w:r w:rsidRPr="006F3494">
        <w:rPr>
          <w:color w:val="FF0000"/>
        </w:rPr>
        <w:t xml:space="preserve"> </w:t>
      </w:r>
      <w:r w:rsidR="00A74FE0" w:rsidRPr="006F3494">
        <w:rPr>
          <w:color w:val="FF0000"/>
        </w:rPr>
        <w:t xml:space="preserve">và </w:t>
      </w:r>
      <w:r w:rsidRPr="006F3494">
        <w:rPr>
          <w:color w:val="FF0000"/>
        </w:rPr>
        <w:t>giá đất ghi trong hợp đồng chuyển nhượng theo quy định tại khoản khoản 3 Điều 158 Luật Đất đai 2024</w:t>
      </w:r>
      <w:r w:rsidRPr="006F3494">
        <w:t>.</w:t>
      </w:r>
    </w:p>
    <w:p w14:paraId="383955DD" w14:textId="77777777" w:rsidR="00713ADA" w:rsidRPr="006E6F0E" w:rsidRDefault="006E6F0E">
      <w:pPr>
        <w:spacing w:before="120" w:after="120" w:line="320" w:lineRule="auto"/>
        <w:ind w:firstLine="720"/>
        <w:jc w:val="both"/>
      </w:pPr>
      <w:r w:rsidRPr="006F3494">
        <w:t>Trên cơ sở kết quả thu thập, khảo sát thu thập thông tin</w:t>
      </w:r>
      <w:r w:rsidRPr="006E6F0E">
        <w:t xml:space="preserve"> đầu vào, đơn vị tư vấn đề xuất sử </w:t>
      </w:r>
      <w:r w:rsidRPr="007D4520">
        <w:rPr>
          <w:color w:val="FF0000"/>
        </w:rPr>
        <w:t xml:space="preserve">dụng phương pháp so sánh để xác định giá đất ở </w:t>
      </w:r>
      <w:r w:rsidRPr="006E6F0E">
        <w:t>theo quy định tại điểm a khoản 5 Điều 158 Luật Đất đai năm 2024.</w:t>
      </w:r>
    </w:p>
    <w:p w14:paraId="0A9FC160" w14:textId="77777777" w:rsidR="00713ADA" w:rsidRPr="006E6F0E" w:rsidRDefault="006E6F0E">
      <w:pPr>
        <w:spacing w:before="120" w:after="120" w:line="320" w:lineRule="auto"/>
        <w:ind w:firstLine="700"/>
        <w:jc w:val="both"/>
        <w:rPr>
          <w:b/>
          <w:i/>
        </w:rPr>
      </w:pPr>
      <w:r w:rsidRPr="006E6F0E">
        <w:rPr>
          <w:b/>
          <w:i/>
        </w:rPr>
        <w:t>4.2 Đối với đất nông nghiệp (bao gồm đất trồng cây hằng năm, trồng cây lâu năm, đất rừng sản xuất, đất nuôi trồng thủy sản, đất làm muối):</w:t>
      </w:r>
    </w:p>
    <w:p w14:paraId="2DCA3B4B" w14:textId="77777777" w:rsidR="00713ADA" w:rsidRPr="006E6F0E" w:rsidRDefault="006E6F0E">
      <w:pPr>
        <w:spacing w:before="120" w:after="120" w:line="320" w:lineRule="auto"/>
        <w:ind w:firstLine="700"/>
        <w:jc w:val="both"/>
      </w:pPr>
      <w:r w:rsidRPr="006E6F0E">
        <w:lastRenderedPageBreak/>
        <w:t xml:space="preserve">Kết quả điều tra, khảo sát, thu thập thông tin cho thấy có nhiều thông tin </w:t>
      </w:r>
      <w:r w:rsidRPr="001A6018">
        <w:t xml:space="preserve">chuyển nhượng đất nông nghiệp, nhưng giá chuyển nhượng bình quân các loại đất nông nghiệp rất cao so với thu nhập thực tế từ việc sản xuất nông nghiệp mang lại, không phản ánh đúng giá trị từ sản xuất nông nghiệp (có trường hợp chuyển nhượng lên đến </w:t>
      </w:r>
      <w:r w:rsidR="001A6018">
        <w:t xml:space="preserve">hàng </w:t>
      </w:r>
      <w:r w:rsidRPr="001A6018">
        <w:t>triệu</w:t>
      </w:r>
      <w:r w:rsidR="001A6018">
        <w:t xml:space="preserve"> đồng</w:t>
      </w:r>
      <w:r w:rsidRPr="001A6018">
        <w:t>/m2). Các trường hợp chuyển nhượng đất nông nghiệp có mức giá cao chủ yếu là các thửa đất nông nghiệp nằm trong khu dân cư; các</w:t>
      </w:r>
      <w:r w:rsidRPr="006E6F0E">
        <w:t xml:space="preserve"> thửa đất nông nghiệp giáp các khu đô thị, khu dân cư, khu vực đã có quy hoạch là đất ở, đất thương mại dịch vụ với mục đích được chuyển sang đất ở, đất sản xuất kinh doanh phi nông nghiệp hoặc kỳ vọng được chuyển mục đích khi nhà nước điều chỉnh quy hoạch sử dụng đất. Đối với các thửa đất nông nghiệp không thuộc trường hợp trên thì có mức giá chuyển nhượng thấp</w:t>
      </w:r>
      <w:r w:rsidR="00851BAF">
        <w:t xml:space="preserve"> hơn</w:t>
      </w:r>
      <w:r w:rsidRPr="006E6F0E">
        <w:t>.</w:t>
      </w:r>
    </w:p>
    <w:p w14:paraId="425187A9" w14:textId="77777777" w:rsidR="00713ADA" w:rsidRPr="006E6F0E" w:rsidRDefault="006E6F0E">
      <w:pPr>
        <w:spacing w:before="120" w:after="120" w:line="320" w:lineRule="auto"/>
        <w:ind w:firstLine="700"/>
        <w:jc w:val="both"/>
      </w:pPr>
      <w:r w:rsidRPr="006E6F0E">
        <w:t>Như vậy, mức giá chuyển nhượng đất nông nghiệp nêu trên không phản ảnh đúng giá trị đất nông nghiệp cho</w:t>
      </w:r>
      <w:r w:rsidR="00851BAF">
        <w:t xml:space="preserve"> mục đích sản xuất nông nghiệp.</w:t>
      </w:r>
    </w:p>
    <w:p w14:paraId="4CCE28F3" w14:textId="77777777" w:rsidR="00713ADA" w:rsidRPr="006E6F0E" w:rsidRDefault="006E6F0E">
      <w:pPr>
        <w:spacing w:before="120" w:after="120" w:line="320" w:lineRule="auto"/>
        <w:ind w:firstLine="700"/>
        <w:jc w:val="both"/>
      </w:pPr>
      <w:r w:rsidRPr="006E6F0E">
        <w:t>Trên cơ sở kết quả điều tra, khảo sát thông tin về thu nhập từ việc sử dụng đất nông nghiệp, đơn vị tư vấn đề xuất sử dụng phương pháp thu nhập để xác định giá đất nông nghiệp trên cơ sở thu thập các khoản thu nhập, chi phí từ việc sử dụng đất mục đích đất nông nghiệp theo quy định tại điểm b khoản 5 Điều 158 Luật Đất đai năm 2024.</w:t>
      </w:r>
    </w:p>
    <w:p w14:paraId="1C05C1DB" w14:textId="77777777" w:rsidR="00713ADA" w:rsidRPr="006E6F0E" w:rsidRDefault="006E6F0E">
      <w:pPr>
        <w:spacing w:before="120" w:after="120" w:line="320" w:lineRule="auto"/>
        <w:ind w:firstLine="700"/>
        <w:jc w:val="both"/>
      </w:pPr>
      <w:r w:rsidRPr="006E6F0E">
        <w:t xml:space="preserve">Việc xây dựng mức giá đất nông nghiệp ổn định là phù hợp với thực tế việc sử dụng đất nông nghiệp </w:t>
      </w:r>
      <w:r w:rsidR="00A92814">
        <w:t>thành phố Hải Phòng</w:t>
      </w:r>
      <w:r w:rsidRPr="006E6F0E">
        <w:t xml:space="preserve">, đảm bảo thu hút đầu tư đồng thời </w:t>
      </w:r>
      <w:r w:rsidRPr="00760B2B">
        <w:rPr>
          <w:color w:val="FF0000"/>
        </w:rPr>
        <w:t xml:space="preserve">vẫn đảm bảo quyền lợi của người có đất nông nghiệp trong trường hợp bị thu hồi đất thực hiện các dự án đầu tư do chính sách hỗ trợ khi thu hồi đất nông nghiệp hiện nay theo Quyết định số </w:t>
      </w:r>
      <w:r w:rsidR="00760B2B" w:rsidRPr="00760B2B">
        <w:rPr>
          <w:color w:val="FF0000"/>
        </w:rPr>
        <w:t>171</w:t>
      </w:r>
      <w:r w:rsidRPr="00760B2B">
        <w:rPr>
          <w:color w:val="FF0000"/>
        </w:rPr>
        <w:t>/202</w:t>
      </w:r>
      <w:r w:rsidR="00760B2B" w:rsidRPr="00760B2B">
        <w:rPr>
          <w:color w:val="FF0000"/>
        </w:rPr>
        <w:t>5</w:t>
      </w:r>
      <w:r w:rsidRPr="00760B2B">
        <w:rPr>
          <w:color w:val="FF0000"/>
        </w:rPr>
        <w:t xml:space="preserve">/QĐ-UBND ngày </w:t>
      </w:r>
      <w:r w:rsidR="00760B2B" w:rsidRPr="00760B2B">
        <w:rPr>
          <w:color w:val="FF0000"/>
        </w:rPr>
        <w:t>2</w:t>
      </w:r>
      <w:r w:rsidRPr="00760B2B">
        <w:rPr>
          <w:color w:val="FF0000"/>
        </w:rPr>
        <w:t>4/</w:t>
      </w:r>
      <w:r w:rsidR="00760B2B" w:rsidRPr="00760B2B">
        <w:rPr>
          <w:color w:val="FF0000"/>
        </w:rPr>
        <w:t>9</w:t>
      </w:r>
      <w:r w:rsidRPr="00760B2B">
        <w:rPr>
          <w:color w:val="FF0000"/>
        </w:rPr>
        <w:t>/202</w:t>
      </w:r>
      <w:r w:rsidR="00760B2B" w:rsidRPr="00760B2B">
        <w:rPr>
          <w:color w:val="FF0000"/>
        </w:rPr>
        <w:t>5</w:t>
      </w:r>
      <w:r w:rsidRPr="00760B2B">
        <w:rPr>
          <w:color w:val="FF0000"/>
        </w:rPr>
        <w:t xml:space="preserve"> của </w:t>
      </w:r>
      <w:r w:rsidR="00321295" w:rsidRPr="00760B2B">
        <w:rPr>
          <w:color w:val="FF0000"/>
        </w:rPr>
        <w:t>UBND thành phố</w:t>
      </w:r>
      <w:r w:rsidRPr="00760B2B">
        <w:rPr>
          <w:color w:val="FF0000"/>
        </w:rPr>
        <w:t xml:space="preserve"> là 5 lần giá đất nông nghiệp.</w:t>
      </w:r>
    </w:p>
    <w:p w14:paraId="23EA9E4A" w14:textId="77777777" w:rsidR="00713ADA" w:rsidRPr="006E6F0E" w:rsidRDefault="006E6F0E">
      <w:pPr>
        <w:spacing w:before="120" w:after="120" w:line="320" w:lineRule="auto"/>
        <w:ind w:firstLine="720"/>
        <w:jc w:val="both"/>
        <w:rPr>
          <w:b/>
          <w:i/>
        </w:rPr>
      </w:pPr>
      <w:r w:rsidRPr="006E6F0E">
        <w:rPr>
          <w:b/>
          <w:i/>
        </w:rPr>
        <w:t>4.3</w:t>
      </w:r>
      <w:r w:rsidR="00760B2B">
        <w:rPr>
          <w:b/>
          <w:i/>
        </w:rPr>
        <w:t>.</w:t>
      </w:r>
      <w:r w:rsidRPr="006E6F0E">
        <w:rPr>
          <w:b/>
          <w:i/>
        </w:rPr>
        <w:t xml:space="preserve"> Đối với đất sản xuất, kinh doanh phi nông nghiệp (gồm đất khu công nghiệp, cụm công nghiệp, đất thương mại, dịch vụ, đất cơ sở sản xuất phi nông nghiệp, đất sử dụng cho hoạt động khoáng sản)</w:t>
      </w:r>
    </w:p>
    <w:p w14:paraId="7AC74B68" w14:textId="77777777" w:rsidR="00851BAF" w:rsidRDefault="006E6F0E">
      <w:pPr>
        <w:spacing w:before="120" w:after="120" w:line="320" w:lineRule="auto"/>
        <w:ind w:firstLine="720"/>
        <w:jc w:val="both"/>
      </w:pPr>
      <w:r w:rsidRPr="006E6F0E">
        <w:t>Đất sản xuất, kinh doanh phi nông nghiệp</w:t>
      </w:r>
      <w:r w:rsidRPr="006E6F0E">
        <w:rPr>
          <w:i/>
        </w:rPr>
        <w:t xml:space="preserve"> </w:t>
      </w:r>
      <w:r w:rsidRPr="006E6F0E">
        <w:t xml:space="preserve">có ảnh hưởng, tác động rất lớn đến sản xuất kinh doanh, khả năng tiếp cận đất đai và thu hút đầu tư. </w:t>
      </w:r>
    </w:p>
    <w:p w14:paraId="4AA4BC68" w14:textId="77777777" w:rsidR="007D4520" w:rsidRPr="00760B2B" w:rsidRDefault="007D4520" w:rsidP="007D4520">
      <w:pPr>
        <w:spacing w:before="120" w:line="360" w:lineRule="exact"/>
        <w:ind w:firstLine="720"/>
        <w:jc w:val="both"/>
        <w:rPr>
          <w:bCs/>
          <w:iCs/>
          <w:color w:val="FF0000"/>
          <w:lang w:val="pt-BR"/>
        </w:rPr>
      </w:pPr>
      <w:r w:rsidRPr="00760B2B">
        <w:rPr>
          <w:color w:val="FF0000"/>
          <w:spacing w:val="-4"/>
        </w:rPr>
        <w:t xml:space="preserve">Hiện tại, Bảng giá đất thành phố Hải Phòng đang thực hiện theo </w:t>
      </w:r>
      <w:r w:rsidR="00EE0C87" w:rsidRPr="00760B2B">
        <w:rPr>
          <w:bCs/>
          <w:iCs/>
          <w:color w:val="FF0000"/>
          <w:spacing w:val="-4"/>
          <w:lang w:val="pt-BR"/>
        </w:rPr>
        <w:t xml:space="preserve">Quyết định số 54/2019/QĐ-UBND ngày 31/12/2019 </w:t>
      </w:r>
      <w:r w:rsidRPr="00760B2B">
        <w:rPr>
          <w:bCs/>
          <w:iCs/>
          <w:color w:val="FF0000"/>
          <w:spacing w:val="-4"/>
          <w:lang w:val="pt-BR"/>
        </w:rPr>
        <w:t xml:space="preserve">và </w:t>
      </w:r>
      <w:r w:rsidRPr="00760B2B">
        <w:rPr>
          <w:color w:val="FF0000"/>
          <w:lang w:eastAsia="vi-VN"/>
        </w:rPr>
        <w:t>Quyết định số 22/2022/QĐ-UBND ngày 28/4/2022</w:t>
      </w:r>
      <w:r w:rsidRPr="00760B2B">
        <w:rPr>
          <w:bCs/>
          <w:iCs/>
          <w:color w:val="FF0000"/>
          <w:lang w:val="pt-BR"/>
        </w:rPr>
        <w:t xml:space="preserve"> của Uỷ ban nhân dân thành phố Hải Phòng; </w:t>
      </w:r>
    </w:p>
    <w:p w14:paraId="2CDCC3B7" w14:textId="77777777" w:rsidR="007D4520" w:rsidRPr="00760B2B" w:rsidRDefault="007D4520" w:rsidP="007D4520">
      <w:pPr>
        <w:spacing w:before="120" w:after="120" w:line="320" w:lineRule="auto"/>
        <w:ind w:firstLine="720"/>
        <w:jc w:val="both"/>
        <w:rPr>
          <w:color w:val="FF0000"/>
          <w:highlight w:val="yellow"/>
        </w:rPr>
      </w:pPr>
      <w:r w:rsidRPr="00760B2B">
        <w:rPr>
          <w:bCs/>
          <w:iCs/>
          <w:color w:val="FF0000"/>
          <w:lang w:val="pt-BR"/>
        </w:rPr>
        <w:lastRenderedPageBreak/>
        <w:t xml:space="preserve">Bảng giá đất </w:t>
      </w:r>
      <w:r w:rsidRPr="00760B2B">
        <w:rPr>
          <w:color w:val="FF0000"/>
          <w:spacing w:val="-4"/>
        </w:rPr>
        <w:t xml:space="preserve">tỉnh Hải Dương đang thực hiện theo Quyết định số 55/2019/QĐ-UBND ngày 20/12/2019, sửa đổi, bổ sung  tại các quyết định: </w:t>
      </w:r>
      <w:r w:rsidRPr="00760B2B">
        <w:rPr>
          <w:bCs/>
          <w:color w:val="FF0000"/>
          <w:spacing w:val="-4"/>
        </w:rPr>
        <w:t xml:space="preserve">số 29/2021/QĐ-UBND ngày 17/12/2021, số 18/2023/QĐ-UBND ngày 09/5/2023, số 1858/QĐ-UBND ngày 31/8/2023, </w:t>
      </w:r>
      <w:r w:rsidRPr="00760B2B">
        <w:rPr>
          <w:color w:val="FF0000"/>
          <w:spacing w:val="-4"/>
        </w:rPr>
        <w:t xml:space="preserve">số </w:t>
      </w:r>
      <w:r w:rsidRPr="00760B2B">
        <w:rPr>
          <w:bCs/>
          <w:color w:val="FF0000"/>
          <w:spacing w:val="-4"/>
        </w:rPr>
        <w:t>30/2024/QĐ-UBND ngày 12/8/2024, số 43/2024/QĐ-UBND ngày 18/12/2024 của UBND thành phố Hải Dương.</w:t>
      </w:r>
    </w:p>
    <w:p w14:paraId="2C4D0678" w14:textId="77777777" w:rsidR="007D4520" w:rsidRDefault="007D4520">
      <w:pPr>
        <w:spacing w:before="120" w:after="120" w:line="320" w:lineRule="auto"/>
        <w:ind w:firstLine="720"/>
        <w:jc w:val="both"/>
        <w:rPr>
          <w:bCs/>
          <w:iCs/>
          <w:lang w:val="pt-BR"/>
        </w:rPr>
      </w:pPr>
      <w:r>
        <w:rPr>
          <w:bCs/>
          <w:iCs/>
          <w:lang w:val="pt-BR"/>
        </w:rPr>
        <w:t>Tại địa bàn phía Đông Hải Phòng: Giá đất được áp dụng theo</w:t>
      </w:r>
      <w:r w:rsidR="00EE0C87">
        <w:rPr>
          <w:bCs/>
          <w:iCs/>
          <w:lang w:val="pt-BR"/>
        </w:rPr>
        <w:t xml:space="preserve"> </w:t>
      </w:r>
      <w:r w:rsidR="00EE0C87" w:rsidRPr="00C73302">
        <w:rPr>
          <w:bCs/>
          <w:iCs/>
          <w:spacing w:val="-4"/>
          <w:lang w:val="pt-BR"/>
        </w:rPr>
        <w:t xml:space="preserve">Quyết định số 54/2019/QĐ-UBND ngày 31/12/2019 </w:t>
      </w:r>
      <w:r w:rsidR="00EE0C87" w:rsidRPr="00760B2B">
        <w:rPr>
          <w:bCs/>
          <w:iCs/>
          <w:spacing w:val="-4"/>
          <w:lang w:val="pt-BR"/>
        </w:rPr>
        <w:t xml:space="preserve">và </w:t>
      </w:r>
      <w:r w:rsidRPr="00760B2B">
        <w:t xml:space="preserve">Quyết định </w:t>
      </w:r>
      <w:r w:rsidRPr="00760B2B">
        <w:rPr>
          <w:lang w:eastAsia="vi-VN"/>
        </w:rPr>
        <w:t>số 22/2022</w:t>
      </w:r>
      <w:r w:rsidRPr="00C73302">
        <w:rPr>
          <w:lang w:eastAsia="vi-VN"/>
        </w:rPr>
        <w:t>/QĐ-UBND ngày 28/4/2022</w:t>
      </w:r>
      <w:r w:rsidRPr="00C73302">
        <w:rPr>
          <w:bCs/>
          <w:iCs/>
          <w:lang w:val="pt-BR"/>
        </w:rPr>
        <w:t xml:space="preserve"> của Uỷ ban nhân dân thành phố Hải Phòng</w:t>
      </w:r>
      <w:r>
        <w:rPr>
          <w:bCs/>
          <w:iCs/>
          <w:lang w:val="pt-BR"/>
        </w:rPr>
        <w:t>. Căn cứ bảng giá đất thương mại dịch vụ; giá đất thương mại dịch vụ</w:t>
      </w:r>
      <w:r w:rsidR="00EE0C87">
        <w:rPr>
          <w:bCs/>
          <w:iCs/>
          <w:lang w:val="pt-BR"/>
        </w:rPr>
        <w:t xml:space="preserve"> tương ứng</w:t>
      </w:r>
      <w:r>
        <w:rPr>
          <w:bCs/>
          <w:iCs/>
          <w:lang w:val="pt-BR"/>
        </w:rPr>
        <w:t xml:space="preserve"> bằng 60% giá đất ở cùng vị trí; Căn cứ bảng giá giá </w:t>
      </w:r>
      <w:r w:rsidR="00987220">
        <w:rPr>
          <w:bCs/>
          <w:iCs/>
          <w:lang w:val="pt-BR"/>
        </w:rPr>
        <w:t>đất cơ sở sản xuất phi nông nghiệp</w:t>
      </w:r>
      <w:r>
        <w:rPr>
          <w:bCs/>
          <w:iCs/>
          <w:lang w:val="pt-BR"/>
        </w:rPr>
        <w:t xml:space="preserve"> dịch vụ giá </w:t>
      </w:r>
      <w:r w:rsidR="00987220">
        <w:rPr>
          <w:bCs/>
          <w:iCs/>
          <w:lang w:val="pt-BR"/>
        </w:rPr>
        <w:t>đất cơ sở sản xuất phi nông nghiệp</w:t>
      </w:r>
      <w:r>
        <w:rPr>
          <w:bCs/>
          <w:iCs/>
          <w:lang w:val="pt-BR"/>
        </w:rPr>
        <w:t xml:space="preserve"> dịch vụ</w:t>
      </w:r>
      <w:r w:rsidR="00EE0C87">
        <w:rPr>
          <w:bCs/>
          <w:iCs/>
          <w:lang w:val="pt-BR"/>
        </w:rPr>
        <w:t xml:space="preserve"> tương ứng</w:t>
      </w:r>
      <w:r>
        <w:rPr>
          <w:bCs/>
          <w:iCs/>
          <w:lang w:val="pt-BR"/>
        </w:rPr>
        <w:t xml:space="preserve"> bằng 50% giá đất ở cùng vị trí</w:t>
      </w:r>
      <w:r w:rsidR="00EE0C87">
        <w:rPr>
          <w:bCs/>
          <w:iCs/>
          <w:lang w:val="pt-BR"/>
        </w:rPr>
        <w:t>.</w:t>
      </w:r>
    </w:p>
    <w:p w14:paraId="21FDEBE8" w14:textId="77777777" w:rsidR="00EE0C87" w:rsidRDefault="00EE0C87">
      <w:pPr>
        <w:spacing w:before="120" w:after="120" w:line="320" w:lineRule="auto"/>
        <w:ind w:firstLine="720"/>
        <w:jc w:val="both"/>
        <w:rPr>
          <w:bCs/>
          <w:iCs/>
          <w:lang w:val="pt-BR"/>
        </w:rPr>
      </w:pPr>
      <w:r>
        <w:rPr>
          <w:spacing w:val="-4"/>
        </w:rPr>
        <w:t xml:space="preserve">Tại địa bàn phía Tây Hải Phòng: Giá đất được áp dụng theo </w:t>
      </w:r>
      <w:r w:rsidRPr="00C73302">
        <w:rPr>
          <w:spacing w:val="-4"/>
        </w:rPr>
        <w:t xml:space="preserve">số </w:t>
      </w:r>
      <w:r w:rsidRPr="00C73302">
        <w:rPr>
          <w:bCs/>
          <w:spacing w:val="-4"/>
        </w:rPr>
        <w:t xml:space="preserve">30/2024/QĐ-UBND ngày 12/8/2024, số 43/2024/QĐ-UBND ngày 18/12/2024 của </w:t>
      </w:r>
      <w:r>
        <w:rPr>
          <w:bCs/>
          <w:spacing w:val="-4"/>
        </w:rPr>
        <w:t>UBND thành phố</w:t>
      </w:r>
      <w:r w:rsidRPr="00C73302">
        <w:rPr>
          <w:bCs/>
          <w:spacing w:val="-4"/>
        </w:rPr>
        <w:t xml:space="preserve"> Hải Dương</w:t>
      </w:r>
      <w:r>
        <w:rPr>
          <w:bCs/>
          <w:spacing w:val="-4"/>
        </w:rPr>
        <w:t xml:space="preserve">. </w:t>
      </w:r>
      <w:r>
        <w:rPr>
          <w:bCs/>
          <w:iCs/>
          <w:lang w:val="pt-BR"/>
        </w:rPr>
        <w:t xml:space="preserve">Căn cứ bảng giá đất thương mại dịch vụ; giá đất thương mại dịch vụ tương ứng bằng từ 22%-50% giá đất ở cùng vị trí (tùy từng vị trí), phổ biến là khoảng 30%; Căn cứ bảng giá giá </w:t>
      </w:r>
      <w:r w:rsidR="00987220">
        <w:rPr>
          <w:bCs/>
          <w:iCs/>
          <w:lang w:val="pt-BR"/>
        </w:rPr>
        <w:t>đất cơ sở sản xuất phi nông nghiệp</w:t>
      </w:r>
      <w:r>
        <w:rPr>
          <w:bCs/>
          <w:iCs/>
          <w:lang w:val="pt-BR"/>
        </w:rPr>
        <w:t xml:space="preserve"> dịch vụ giá </w:t>
      </w:r>
      <w:r w:rsidR="00987220">
        <w:rPr>
          <w:bCs/>
          <w:iCs/>
          <w:lang w:val="pt-BR"/>
        </w:rPr>
        <w:t>đất cơ sở sản xuất phi nông nghiệp</w:t>
      </w:r>
      <w:r>
        <w:rPr>
          <w:bCs/>
          <w:iCs/>
          <w:lang w:val="pt-BR"/>
        </w:rPr>
        <w:t xml:space="preserve"> dịch vụ tương ứng bằng từ 20-30% giá đất ở cùng vị trí, phổ biến là khoảng 28%.</w:t>
      </w:r>
    </w:p>
    <w:p w14:paraId="254FF39B" w14:textId="77777777" w:rsidR="00713ADA" w:rsidRPr="003C3545" w:rsidRDefault="006E6F0E" w:rsidP="00EE0C87">
      <w:pPr>
        <w:spacing w:before="120" w:after="120" w:line="320" w:lineRule="auto"/>
        <w:ind w:firstLine="700"/>
        <w:jc w:val="both"/>
      </w:pPr>
      <w:r w:rsidRPr="006E6F0E">
        <w:t xml:space="preserve">Căn cứ: (1) Quy định điểm đ khoản 1 Điều 158 Luật Đất đai 2024, việc định giá đất phải đảm bảo nguyên tắc “hài hòa lợi ích giữa Nhà nước, người sử dụng đất và nhà đầu tư”; (2) Quan điểm chỉ đạo của Thủ tướng Chính phủ, Bộ Tài nguyên và Môi trường về việc xây dựng bảng giá đất “phải xem xét thận trọng, kỹ lưỡng, đánh giá tác động đầy đủ các yếu tố có liên quan”; (3) Căn cứ định hướng sửa đổi Luật Đất đai 2024 và định hướng phát triển kinh tế xã hội của </w:t>
      </w:r>
      <w:r w:rsidR="00EE0C87">
        <w:t>thành phố</w:t>
      </w:r>
      <w:r w:rsidRPr="006E6F0E">
        <w:t xml:space="preserve"> với mục tiêu chuyển đổi cơ cấu nền kinh tế phát triển bền vững và không được để xảy ra tình trạng đầu cơ đất đai, sốt đất làm ảnh hưởng đến an ninh trật tự và phát triển kinh tế xã hội của </w:t>
      </w:r>
      <w:r w:rsidR="00EE0C87">
        <w:t>thành phố</w:t>
      </w:r>
      <w:r w:rsidRPr="006E6F0E">
        <w:t>;  (4) Căn cứ tình hình thực tế từ năm 2020 đến nay, để giải quyết khó khăn cho doanh nghiệp, người dân và thúc đẩy sản xuất, kinh doanh, Chính phủ đã có nhiều chính sách hỗ trợ sản xuất kinh doanh, trong đó Chính phủ đã quyết định giảm tiền thuê đất cho tổ chức, cá nhân thuê đất</w:t>
      </w:r>
      <w:r w:rsidRPr="006E6F0E">
        <w:rPr>
          <w:sz w:val="24"/>
          <w:szCs w:val="24"/>
        </w:rPr>
        <w:t>[1]</w:t>
      </w:r>
      <w:r w:rsidRPr="006E6F0E">
        <w:t xml:space="preserve"> các năm 2020, 2021, 2022, 2023, 2024, 2025; (5) Căn cứ mức giá đất sản xuất, kinh doanh phi nông nghiệp (đất thương mại, dịch vụ; đất cơ sở sản xuất phi nông nghiệp; đất KCN, </w:t>
      </w:r>
      <w:r w:rsidRPr="006E6F0E">
        <w:lastRenderedPageBreak/>
        <w:t>CCN) hiện nay đang áp dụng theo Quyết định</w:t>
      </w:r>
      <w:r w:rsidR="00EE0C87">
        <w:t xml:space="preserve"> số</w:t>
      </w:r>
      <w:r w:rsidRPr="006E6F0E">
        <w:t xml:space="preserve"> </w:t>
      </w:r>
      <w:r w:rsidR="00EE0C87">
        <w:rPr>
          <w:lang w:eastAsia="vi-VN"/>
        </w:rPr>
        <w:t>54</w:t>
      </w:r>
      <w:r w:rsidR="00EE0C87" w:rsidRPr="00C73302">
        <w:rPr>
          <w:lang w:eastAsia="vi-VN"/>
        </w:rPr>
        <w:t>/20</w:t>
      </w:r>
      <w:r w:rsidR="00EE0C87">
        <w:rPr>
          <w:lang w:eastAsia="vi-VN"/>
        </w:rPr>
        <w:t>19</w:t>
      </w:r>
      <w:r w:rsidR="00EE0C87" w:rsidRPr="00C73302">
        <w:rPr>
          <w:lang w:eastAsia="vi-VN"/>
        </w:rPr>
        <w:t xml:space="preserve">/QĐ-UBND ngày </w:t>
      </w:r>
      <w:r w:rsidR="00EE0C87">
        <w:rPr>
          <w:lang w:eastAsia="vi-VN"/>
        </w:rPr>
        <w:t>31</w:t>
      </w:r>
      <w:r w:rsidR="00EE0C87" w:rsidRPr="00C73302">
        <w:rPr>
          <w:lang w:eastAsia="vi-VN"/>
        </w:rPr>
        <w:t>/</w:t>
      </w:r>
      <w:r w:rsidR="00EE0C87">
        <w:rPr>
          <w:lang w:eastAsia="vi-VN"/>
        </w:rPr>
        <w:t>12</w:t>
      </w:r>
      <w:r w:rsidR="00EE0C87" w:rsidRPr="00C73302">
        <w:rPr>
          <w:lang w:eastAsia="vi-VN"/>
        </w:rPr>
        <w:t>/20</w:t>
      </w:r>
      <w:r w:rsidR="00EE0C87">
        <w:rPr>
          <w:lang w:eastAsia="vi-VN"/>
        </w:rPr>
        <w:t>19</w:t>
      </w:r>
      <w:r w:rsidR="00EE0C87" w:rsidRPr="00C73302">
        <w:rPr>
          <w:bCs/>
          <w:iCs/>
          <w:lang w:val="pt-BR"/>
        </w:rPr>
        <w:t xml:space="preserve"> của Uỷ ban nhân dân thành phố Hải Phòng</w:t>
      </w:r>
      <w:r w:rsidR="00EE0C87">
        <w:rPr>
          <w:bCs/>
          <w:iCs/>
          <w:lang w:val="pt-BR"/>
        </w:rPr>
        <w:t xml:space="preserve"> và Quyết định </w:t>
      </w:r>
      <w:r w:rsidR="00EE0C87" w:rsidRPr="00C73302">
        <w:rPr>
          <w:spacing w:val="-4"/>
        </w:rPr>
        <w:t xml:space="preserve">số </w:t>
      </w:r>
      <w:r w:rsidR="00EE0C87">
        <w:rPr>
          <w:bCs/>
          <w:spacing w:val="-4"/>
        </w:rPr>
        <w:t>55</w:t>
      </w:r>
      <w:r w:rsidR="00EE0C87" w:rsidRPr="00C73302">
        <w:rPr>
          <w:bCs/>
          <w:spacing w:val="-4"/>
        </w:rPr>
        <w:t>/2</w:t>
      </w:r>
      <w:r w:rsidR="00EE0C87">
        <w:rPr>
          <w:bCs/>
          <w:spacing w:val="-4"/>
        </w:rPr>
        <w:t>019</w:t>
      </w:r>
      <w:r w:rsidR="00EE0C87" w:rsidRPr="00C73302">
        <w:rPr>
          <w:bCs/>
          <w:spacing w:val="-4"/>
        </w:rPr>
        <w:t xml:space="preserve">/QĐ-UBND ngày </w:t>
      </w:r>
      <w:r w:rsidR="00EE0C87">
        <w:rPr>
          <w:bCs/>
          <w:spacing w:val="-4"/>
        </w:rPr>
        <w:t>20</w:t>
      </w:r>
      <w:r w:rsidR="00EE0C87" w:rsidRPr="00C73302">
        <w:rPr>
          <w:bCs/>
          <w:spacing w:val="-4"/>
        </w:rPr>
        <w:t>/</w:t>
      </w:r>
      <w:r w:rsidR="00EE0C87">
        <w:rPr>
          <w:bCs/>
          <w:spacing w:val="-4"/>
        </w:rPr>
        <w:t>12</w:t>
      </w:r>
      <w:r w:rsidR="00EE0C87" w:rsidRPr="00C73302">
        <w:rPr>
          <w:bCs/>
          <w:spacing w:val="-4"/>
        </w:rPr>
        <w:t>/20</w:t>
      </w:r>
      <w:r w:rsidR="00EE0C87">
        <w:rPr>
          <w:bCs/>
          <w:spacing w:val="-4"/>
        </w:rPr>
        <w:t>19 của UBND tỉnh Hải Dương</w:t>
      </w:r>
      <w:r w:rsidRPr="006E6F0E">
        <w:t xml:space="preserve"> và các lần điều </w:t>
      </w:r>
      <w:r w:rsidRPr="003C3545">
        <w:t>chỉnh, bổ sung về sau cơ bản được các tổ chức, cá nhân chấp thuận;</w:t>
      </w:r>
    </w:p>
    <w:p w14:paraId="0741505D" w14:textId="77777777" w:rsidR="00E06B0A" w:rsidRPr="003C3545" w:rsidRDefault="006E6F0E" w:rsidP="00A53B71">
      <w:pPr>
        <w:shd w:val="clear" w:color="auto" w:fill="FFFFFF" w:themeFill="background1"/>
        <w:spacing w:before="120" w:after="120" w:line="320" w:lineRule="auto"/>
        <w:ind w:firstLine="700"/>
        <w:jc w:val="both"/>
      </w:pPr>
      <w:r w:rsidRPr="003C3545">
        <w:t xml:space="preserve">Căn cứ kết quả điều tra, khảo sát, thu thập thông tin đối với đất phi nông nghiệp trên địa bàn </w:t>
      </w:r>
      <w:r w:rsidR="00EE0C87" w:rsidRPr="003C3545">
        <w:t>thành phố</w:t>
      </w:r>
      <w:r w:rsidR="00E06B0A" w:rsidRPr="003C3545">
        <w:t>:</w:t>
      </w:r>
    </w:p>
    <w:p w14:paraId="6FB4A519" w14:textId="77777777" w:rsidR="00E06B0A" w:rsidRDefault="00E06B0A" w:rsidP="00A53B71">
      <w:pPr>
        <w:shd w:val="clear" w:color="auto" w:fill="FFFFFF" w:themeFill="background1"/>
        <w:spacing w:before="120" w:after="120" w:line="320" w:lineRule="auto"/>
        <w:ind w:firstLine="700"/>
        <w:jc w:val="both"/>
      </w:pPr>
      <w:r w:rsidRPr="003C3545">
        <w:t xml:space="preserve">- Các thông tin chuyển nhượng đất </w:t>
      </w:r>
      <w:r w:rsidR="00A263A1" w:rsidRPr="003C3545">
        <w:t xml:space="preserve">thương mại dịch vụ, đất </w:t>
      </w:r>
      <w:r w:rsidRPr="003C3545">
        <w:t xml:space="preserve">sản xuất kinh doanh phi nông nghiệp </w:t>
      </w:r>
      <w:r w:rsidR="00A263A1" w:rsidRPr="003C3545">
        <w:t>không phải là đất thương mại dịch vụ chủ yếu trên địa bàn</w:t>
      </w:r>
      <w:r w:rsidRPr="003C3545">
        <w:t xml:space="preserve"> quận Hải An cũ</w:t>
      </w:r>
      <w:r w:rsidR="00A263A1" w:rsidRPr="003C3545">
        <w:t xml:space="preserve"> và</w:t>
      </w:r>
      <w:r w:rsidR="00760B2B" w:rsidRPr="003C3545">
        <w:t xml:space="preserve"> thành phố Thủy Nguyên cũ</w:t>
      </w:r>
      <w:r w:rsidRPr="003C3545">
        <w:t xml:space="preserve"> chủ yếu là chuyển nhượng tại các khu công nghiệp (khu công nghiệp Deep C 2A; khu phi thuế quan và khu công nghiệp Nam Đình Vũ; Khu công nghiệp</w:t>
      </w:r>
      <w:r>
        <w:t xml:space="preserve"> Đình Vũ…. thuộc khu kinh tế Đình Vũ - Cát Hải</w:t>
      </w:r>
      <w:r w:rsidR="00760B2B">
        <w:t>; Khu công nghiệp Vsip; Khu công nghiệp Nam Cầu Kiền…</w:t>
      </w:r>
      <w:r>
        <w:t xml:space="preserve">) là giá chuyển nhượng đất tại các khu công nghiệp sau khi đã được đầu tư hạ tầng kỹ thuật theo quy hoạch. Hoặc đất thương mại, dịch vụ tại Khu đô thị ngã năm Sân bay Cát Bi với thời hạn sử dụng lâu </w:t>
      </w:r>
      <w:r w:rsidR="00760B2B">
        <w:t xml:space="preserve">dài </w:t>
      </w:r>
      <w:r w:rsidR="00C83F31">
        <w:t>hoặc giá trúng đấu giá các lô đất TMDV tại khu đô thị Bắc Sông Cấm với quy hoạch chi tiết được duyệt</w:t>
      </w:r>
      <w:r w:rsidR="006A1714">
        <w:t xml:space="preserve"> và số lượng chuyển nhượng là không nhiều</w:t>
      </w:r>
      <w:r w:rsidR="00C83F31">
        <w:t>.</w:t>
      </w:r>
      <w:r w:rsidR="006A1714">
        <w:t xml:space="preserve"> Do đó không </w:t>
      </w:r>
      <w:r w:rsidR="00760B2B">
        <w:t xml:space="preserve">có đủ cơ sở </w:t>
      </w:r>
      <w:r w:rsidR="006A1714">
        <w:t xml:space="preserve">để tính toán giá đất thương mại dịch vụ, </w:t>
      </w:r>
      <w:r w:rsidR="00987220">
        <w:t>đất cơ sở sản xuất phi nông nghiệp</w:t>
      </w:r>
      <w:r w:rsidR="006A1714">
        <w:t xml:space="preserve"> dịch vụ theo phương pháp so sánh.</w:t>
      </w:r>
    </w:p>
    <w:p w14:paraId="002E9B75" w14:textId="77777777" w:rsidR="00713ADA" w:rsidRPr="006E6F0E" w:rsidRDefault="006A1714">
      <w:pPr>
        <w:spacing w:before="120" w:after="120" w:line="320" w:lineRule="auto"/>
        <w:ind w:firstLine="720"/>
        <w:jc w:val="both"/>
      </w:pPr>
      <w:r>
        <w:t xml:space="preserve">Mặt khác, đơn vị tư vấn thu thập được thông tin thuê mặt bằng để kinh doanh, sản xuất từ nguồn thông tin của Thuế Hải Phòng, đồng thời thu thập khảo sát thêm thông tin thị trường có thể sử dụng để tính toán thu nhập, chi phí của thửa đất cần định giá </w:t>
      </w:r>
      <w:r w:rsidR="006E6F0E" w:rsidRPr="006E6F0E">
        <w:t>theo quy định tại khoản 6 Điều 158 Luật Đất đai năm 2024.</w:t>
      </w:r>
    </w:p>
    <w:p w14:paraId="170E9639" w14:textId="77777777" w:rsidR="00713ADA" w:rsidRPr="006E6F0E" w:rsidRDefault="00833186">
      <w:pPr>
        <w:spacing w:before="120" w:after="120" w:line="320" w:lineRule="auto"/>
        <w:ind w:firstLine="720"/>
        <w:jc w:val="both"/>
      </w:pPr>
      <w:r>
        <w:t xml:space="preserve">Do đó, đơn vị tư vấn đề xuất lựa chọn </w:t>
      </w:r>
      <w:r w:rsidRPr="00760B2B">
        <w:rPr>
          <w:color w:val="FF0000"/>
        </w:rPr>
        <w:t>phương pháp thu nhập</w:t>
      </w:r>
      <w:r>
        <w:t xml:space="preserve"> để xác định giá đất thương mại dịch vụ, </w:t>
      </w:r>
      <w:r w:rsidR="00987220">
        <w:t>đất cơ sở sản xuất phi nông nghiệp</w:t>
      </w:r>
      <w:r>
        <w:t xml:space="preserve"> dịch vụ.</w:t>
      </w:r>
    </w:p>
    <w:p w14:paraId="25A5BD76" w14:textId="77777777" w:rsidR="00713ADA" w:rsidRPr="006E6F0E" w:rsidRDefault="006E6F0E">
      <w:pPr>
        <w:spacing w:before="120" w:after="120" w:line="320" w:lineRule="auto"/>
        <w:ind w:firstLine="720"/>
        <w:jc w:val="both"/>
        <w:rPr>
          <w:b/>
        </w:rPr>
      </w:pPr>
      <w:r w:rsidRPr="006E6F0E">
        <w:rPr>
          <w:b/>
        </w:rPr>
        <w:t>Phương pháp xác định đối với một số loại đất cụ thể như sau:</w:t>
      </w:r>
    </w:p>
    <w:p w14:paraId="626214EA" w14:textId="77777777" w:rsidR="00713ADA" w:rsidRPr="006E6F0E" w:rsidRDefault="006E6F0E">
      <w:pPr>
        <w:spacing w:before="120" w:after="120" w:line="320" w:lineRule="auto"/>
        <w:ind w:firstLine="720"/>
        <w:jc w:val="both"/>
        <w:rPr>
          <w:i/>
        </w:rPr>
      </w:pPr>
      <w:r w:rsidRPr="006E6F0E">
        <w:rPr>
          <w:i/>
        </w:rPr>
        <w:t>4.3.1 Đất khu công nghiệp, cụm công nghiệp (đất xây dựng các công trình sản xuất công nghiệp, tiểu thủ công nghiệp, khu công nghệ thông tin tập trung; kể cả nhà lưu trú công nhân trong khu công nghiệp, công trình dịch vụ cho sản xuất công nghiệp, tiểu thủ công nghiệp, công trình hạ tầng và các công trình khác trong khu công nghiệp, cụm công nghiệp, khu công nghệ thông tin tập trung):</w:t>
      </w:r>
    </w:p>
    <w:p w14:paraId="67C93823" w14:textId="77777777" w:rsidR="00833186" w:rsidRPr="006C5C7E" w:rsidRDefault="00833186">
      <w:pPr>
        <w:spacing w:before="120" w:after="120" w:line="320" w:lineRule="auto"/>
        <w:ind w:firstLine="720"/>
        <w:jc w:val="both"/>
        <w:rPr>
          <w:color w:val="FF0000"/>
        </w:rPr>
      </w:pPr>
      <w:r w:rsidRPr="006C5C7E">
        <w:rPr>
          <w:color w:val="FF0000"/>
        </w:rPr>
        <w:lastRenderedPageBreak/>
        <w:t>Căn cứ Quyết định số 1516/QĐ-TTg ngày 02/12/2023 của Thủ tướng Chính phủ</w:t>
      </w:r>
      <w:r w:rsidR="006C5C7E" w:rsidRPr="006C5C7E">
        <w:rPr>
          <w:color w:val="FF0000"/>
        </w:rPr>
        <w:t xml:space="preserve"> phê duyệt quy hoạch thành phố Hải Phòng thời kỳ 2021-2030, tầm nhìn đến năm 2050</w:t>
      </w:r>
      <w:r w:rsidRPr="006C5C7E">
        <w:rPr>
          <w:color w:val="FF0000"/>
        </w:rPr>
        <w:t>: Hiện nay trên địa bàn phía Đông Hải Phòng có 14 khu công nghiệp đã thành lập và 2</w:t>
      </w:r>
      <w:r w:rsidR="00AC127C" w:rsidRPr="006C5C7E">
        <w:rPr>
          <w:color w:val="FF0000"/>
        </w:rPr>
        <w:t xml:space="preserve">0 khu công nghiệp thành lập mới. Có 31 cụm công nghiệp, trong đó có 4 cụm công nghiệp đã đi vào hoạt động, thu hút các nhà đầu tư thứ cấp (CCN An Lão; CCN thị trấn Tiên Lãng; CCN Tiên Cường II; CCN Tân Liên); </w:t>
      </w:r>
      <w:r w:rsidR="00E5573E" w:rsidRPr="006C5C7E">
        <w:rPr>
          <w:color w:val="FF0000"/>
        </w:rPr>
        <w:t>Có 7 cụm công nghiệp đang giải phóng mặt bằng và/hoặc đang triển khai xây dựng hạ tầng kỹ thuật (CCN Cẩm Văn; CCN An Thọ; CNN Chiến Thắng; CCN Cửa Hoạt - Quán Thắng; CCN Làng nghề Mỹ Đồng; CCN Đại Thắng; CCN Giang Biên).</w:t>
      </w:r>
    </w:p>
    <w:p w14:paraId="2D7B7C78" w14:textId="77777777" w:rsidR="006C5C7E" w:rsidRDefault="006C5C7E" w:rsidP="006C5C7E">
      <w:pPr>
        <w:spacing w:before="120" w:after="120" w:line="320" w:lineRule="auto"/>
        <w:ind w:firstLine="720"/>
        <w:jc w:val="both"/>
        <w:rPr>
          <w:color w:val="FF0000"/>
        </w:rPr>
      </w:pPr>
      <w:r w:rsidRPr="006C5C7E">
        <w:rPr>
          <w:color w:val="FF0000"/>
        </w:rPr>
        <w:t>Căn cứ Quyết định số 1639/QĐ-TTg ngày 19/12/2023 của Thủ tướng Chính phủ</w:t>
      </w:r>
      <w:r>
        <w:rPr>
          <w:color w:val="FF0000"/>
        </w:rPr>
        <w:t xml:space="preserve"> phê duyệt quy hoạch tỉnh Hải Dương thời kỳ 2021-2020, tầm nhìn đến năm 2050</w:t>
      </w:r>
      <w:r w:rsidRPr="006C5C7E">
        <w:rPr>
          <w:color w:val="FF0000"/>
        </w:rPr>
        <w:t xml:space="preserve">: Hiện nay trên địa bàn phía </w:t>
      </w:r>
      <w:r>
        <w:rPr>
          <w:color w:val="FF0000"/>
        </w:rPr>
        <w:t>Tây</w:t>
      </w:r>
      <w:r w:rsidRPr="006C5C7E">
        <w:rPr>
          <w:color w:val="FF0000"/>
        </w:rPr>
        <w:t xml:space="preserve"> Hải Phòng có 1</w:t>
      </w:r>
      <w:r>
        <w:rPr>
          <w:color w:val="FF0000"/>
        </w:rPr>
        <w:t>7</w:t>
      </w:r>
      <w:r w:rsidRPr="006C5C7E">
        <w:rPr>
          <w:color w:val="FF0000"/>
        </w:rPr>
        <w:t xml:space="preserve"> khu công nghiệp đã thành lập và </w:t>
      </w:r>
      <w:r>
        <w:rPr>
          <w:color w:val="FF0000"/>
        </w:rPr>
        <w:t>15</w:t>
      </w:r>
      <w:r w:rsidRPr="006C5C7E">
        <w:rPr>
          <w:color w:val="FF0000"/>
        </w:rPr>
        <w:t xml:space="preserve"> khu công nghiệp thành lập mới</w:t>
      </w:r>
      <w:r>
        <w:rPr>
          <w:color w:val="FF0000"/>
        </w:rPr>
        <w:t xml:space="preserve"> khi đáp ứng các điều kiện theo quy định của pháp luật</w:t>
      </w:r>
      <w:r w:rsidRPr="006C5C7E">
        <w:rPr>
          <w:color w:val="FF0000"/>
        </w:rPr>
        <w:t xml:space="preserve">. </w:t>
      </w:r>
      <w:r>
        <w:rPr>
          <w:color w:val="FF0000"/>
        </w:rPr>
        <w:t>Có 58 cụm công nghiệp đang triển khai thực hiện và 3 cụm công nghiệp thành lập mới đến năm 2030</w:t>
      </w:r>
      <w:r w:rsidR="00CF0094">
        <w:rPr>
          <w:color w:val="FF0000"/>
        </w:rPr>
        <w:t>.</w:t>
      </w:r>
    </w:p>
    <w:p w14:paraId="7562D4B1" w14:textId="77777777" w:rsidR="00760B2B" w:rsidRPr="00760B2B" w:rsidRDefault="00760B2B" w:rsidP="00760B2B">
      <w:pPr>
        <w:spacing w:before="120" w:line="360" w:lineRule="exact"/>
        <w:ind w:firstLine="720"/>
        <w:jc w:val="both"/>
        <w:rPr>
          <w:bCs/>
          <w:iCs/>
          <w:color w:val="FF0000"/>
          <w:lang w:val="pt-BR"/>
        </w:rPr>
      </w:pPr>
      <w:r w:rsidRPr="00760B2B">
        <w:rPr>
          <w:color w:val="FF0000"/>
          <w:spacing w:val="-4"/>
        </w:rPr>
        <w:t xml:space="preserve">Hiện tại, Bảng giá đất thành phố Hải Phòng đang thực hiện theo </w:t>
      </w:r>
      <w:r w:rsidRPr="00760B2B">
        <w:rPr>
          <w:bCs/>
          <w:iCs/>
          <w:color w:val="FF0000"/>
          <w:spacing w:val="-4"/>
          <w:lang w:val="pt-BR"/>
        </w:rPr>
        <w:t xml:space="preserve">Quyết định số 54/2019/QĐ-UBND ngày 31/12/2019 và </w:t>
      </w:r>
      <w:r w:rsidRPr="00760B2B">
        <w:rPr>
          <w:color w:val="FF0000"/>
          <w:lang w:eastAsia="vi-VN"/>
        </w:rPr>
        <w:t>Quyết định số 22/2022/QĐ-UBND ngày 28/4/2022</w:t>
      </w:r>
      <w:r w:rsidRPr="00760B2B">
        <w:rPr>
          <w:bCs/>
          <w:iCs/>
          <w:color w:val="FF0000"/>
          <w:lang w:val="pt-BR"/>
        </w:rPr>
        <w:t xml:space="preserve"> của Uỷ ban nhân dân thành phố Hải Phòng; </w:t>
      </w:r>
    </w:p>
    <w:p w14:paraId="6B8686FB" w14:textId="77777777" w:rsidR="00760B2B" w:rsidRPr="00760B2B" w:rsidRDefault="00760B2B" w:rsidP="00760B2B">
      <w:pPr>
        <w:spacing w:before="120" w:after="120" w:line="320" w:lineRule="auto"/>
        <w:ind w:firstLine="720"/>
        <w:jc w:val="both"/>
        <w:rPr>
          <w:color w:val="FF0000"/>
          <w:highlight w:val="yellow"/>
        </w:rPr>
      </w:pPr>
      <w:r w:rsidRPr="00760B2B">
        <w:rPr>
          <w:bCs/>
          <w:iCs/>
          <w:color w:val="FF0000"/>
          <w:lang w:val="pt-BR"/>
        </w:rPr>
        <w:t xml:space="preserve">Bảng giá đất </w:t>
      </w:r>
      <w:r w:rsidRPr="00760B2B">
        <w:rPr>
          <w:color w:val="FF0000"/>
          <w:spacing w:val="-4"/>
        </w:rPr>
        <w:t xml:space="preserve">tỉnh Hải Dương đang thực hiện theo Quyết định số 55/2019/QĐ-UBND ngày 20/12/2019, sửa đổi, bổ sung  tại các quyết định: </w:t>
      </w:r>
      <w:r w:rsidRPr="00760B2B">
        <w:rPr>
          <w:bCs/>
          <w:color w:val="FF0000"/>
          <w:spacing w:val="-4"/>
        </w:rPr>
        <w:t xml:space="preserve">số 29/2021/QĐ-UBND ngày 17/12/2021, số 18/2023/QĐ-UBND ngày 09/5/2023, số 1858/QĐ-UBND ngày 31/8/2023, </w:t>
      </w:r>
      <w:r w:rsidRPr="00760B2B">
        <w:rPr>
          <w:color w:val="FF0000"/>
          <w:spacing w:val="-4"/>
        </w:rPr>
        <w:t xml:space="preserve">số </w:t>
      </w:r>
      <w:r w:rsidRPr="00760B2B">
        <w:rPr>
          <w:bCs/>
          <w:color w:val="FF0000"/>
          <w:spacing w:val="-4"/>
        </w:rPr>
        <w:t>30/2024/QĐ-UBND ngày 12/8/2024, số 43/2024/QĐ-UBND ngày 18/12/2024 của UBND thành phố Hải Dương.</w:t>
      </w:r>
    </w:p>
    <w:p w14:paraId="22F52E9E" w14:textId="77777777" w:rsidR="00760B2B" w:rsidRPr="00760B2B" w:rsidRDefault="00760B2B" w:rsidP="00760B2B">
      <w:pPr>
        <w:spacing w:before="120" w:line="360" w:lineRule="exact"/>
        <w:ind w:firstLine="720"/>
        <w:jc w:val="both"/>
        <w:rPr>
          <w:bCs/>
          <w:iCs/>
          <w:color w:val="FF0000"/>
          <w:lang w:val="pt-BR"/>
        </w:rPr>
      </w:pPr>
      <w:r>
        <w:rPr>
          <w:color w:val="FF0000"/>
          <w:spacing w:val="-4"/>
        </w:rPr>
        <w:t>Căn cứ</w:t>
      </w:r>
      <w:r w:rsidRPr="00760B2B">
        <w:rPr>
          <w:color w:val="FF0000"/>
          <w:spacing w:val="-4"/>
        </w:rPr>
        <w:t xml:space="preserve"> </w:t>
      </w:r>
      <w:r w:rsidRPr="00760B2B">
        <w:rPr>
          <w:bCs/>
          <w:iCs/>
          <w:color w:val="FF0000"/>
          <w:spacing w:val="-4"/>
          <w:lang w:val="pt-BR"/>
        </w:rPr>
        <w:t xml:space="preserve">Quyết định số 54/2019/QĐ-UBND ngày 31/12/2019 và </w:t>
      </w:r>
      <w:r w:rsidRPr="00760B2B">
        <w:rPr>
          <w:color w:val="FF0000"/>
          <w:lang w:eastAsia="vi-VN"/>
        </w:rPr>
        <w:t>Quyết định số 22/2022/QĐ-UBND ngày 28/4/2022</w:t>
      </w:r>
      <w:r w:rsidRPr="00760B2B">
        <w:rPr>
          <w:bCs/>
          <w:iCs/>
          <w:color w:val="FF0000"/>
          <w:lang w:val="pt-BR"/>
        </w:rPr>
        <w:t xml:space="preserve"> của Uỷ ba</w:t>
      </w:r>
      <w:r>
        <w:rPr>
          <w:bCs/>
          <w:iCs/>
          <w:color w:val="FF0000"/>
          <w:lang w:val="pt-BR"/>
        </w:rPr>
        <w:t xml:space="preserve">n nhân dân thành phố Hải Phòng: </w:t>
      </w:r>
      <w:r w:rsidR="008F3473">
        <w:rPr>
          <w:bCs/>
          <w:iCs/>
          <w:color w:val="FF0000"/>
          <w:lang w:val="pt-BR"/>
        </w:rPr>
        <w:t>Tại địa bàn phía Đông Hải Phòng, g</w:t>
      </w:r>
      <w:r>
        <w:rPr>
          <w:bCs/>
          <w:iCs/>
          <w:color w:val="FF0000"/>
          <w:lang w:val="pt-BR"/>
        </w:rPr>
        <w:t xml:space="preserve">iá đất khu công nghiệp, cụm công nghiệp bằng giá </w:t>
      </w:r>
      <w:r w:rsidR="00987220">
        <w:rPr>
          <w:bCs/>
          <w:iCs/>
          <w:color w:val="FF0000"/>
          <w:lang w:val="pt-BR"/>
        </w:rPr>
        <w:t>đất cơ sở sản xuất phi nông nghiệp</w:t>
      </w:r>
      <w:r>
        <w:rPr>
          <w:bCs/>
          <w:iCs/>
          <w:color w:val="FF0000"/>
          <w:lang w:val="pt-BR"/>
        </w:rPr>
        <w:t xml:space="preserve"> dịch vụ.</w:t>
      </w:r>
    </w:p>
    <w:p w14:paraId="330A1860" w14:textId="77777777" w:rsidR="008F3473" w:rsidRDefault="008F3473" w:rsidP="00760B2B">
      <w:pPr>
        <w:spacing w:before="120" w:after="120" w:line="320" w:lineRule="auto"/>
        <w:ind w:firstLine="720"/>
        <w:jc w:val="both"/>
        <w:rPr>
          <w:bCs/>
          <w:iCs/>
          <w:color w:val="FF0000"/>
          <w:lang w:val="pt-BR"/>
        </w:rPr>
      </w:pPr>
      <w:r>
        <w:rPr>
          <w:bCs/>
          <w:iCs/>
          <w:color w:val="FF0000"/>
          <w:lang w:val="pt-BR"/>
        </w:rPr>
        <w:t>Căn cứ</w:t>
      </w:r>
      <w:r w:rsidR="00760B2B" w:rsidRPr="00760B2B">
        <w:rPr>
          <w:color w:val="FF0000"/>
          <w:spacing w:val="-4"/>
        </w:rPr>
        <w:t xml:space="preserve"> Quyết định số 55/2019/QĐ-UBND ngày 20/12/2019, sửa đổi, bổ sung  tại các quyết định: </w:t>
      </w:r>
      <w:r w:rsidR="00760B2B" w:rsidRPr="00760B2B">
        <w:rPr>
          <w:bCs/>
          <w:color w:val="FF0000"/>
          <w:spacing w:val="-4"/>
        </w:rPr>
        <w:t xml:space="preserve">số 29/2021/QĐ-UBND ngày 17/12/2021, số 18/2023/QĐ-UBND ngày 09/5/2023, số 1858/QĐ-UBND ngày 31/8/2023, </w:t>
      </w:r>
      <w:r w:rsidR="00760B2B" w:rsidRPr="00760B2B">
        <w:rPr>
          <w:color w:val="FF0000"/>
          <w:spacing w:val="-4"/>
        </w:rPr>
        <w:t xml:space="preserve">số </w:t>
      </w:r>
      <w:r w:rsidR="00760B2B" w:rsidRPr="00760B2B">
        <w:rPr>
          <w:bCs/>
          <w:color w:val="FF0000"/>
          <w:spacing w:val="-4"/>
        </w:rPr>
        <w:t>30/2024/QĐ-UBND ngày 12/8/2024, số 43/2024/QĐ-UBND ngày 18/12/2024 của UBND thành phố Hải Dương.</w:t>
      </w:r>
      <w:r>
        <w:rPr>
          <w:bCs/>
          <w:color w:val="FF0000"/>
          <w:spacing w:val="-4"/>
        </w:rPr>
        <w:t xml:space="preserve"> </w:t>
      </w:r>
      <w:r>
        <w:rPr>
          <w:bCs/>
          <w:iCs/>
          <w:color w:val="FF0000"/>
          <w:lang w:val="pt-BR"/>
        </w:rPr>
        <w:t xml:space="preserve">Tại địa bàn phía Tây Hải Phòng, giá đất khu công nghiệp, cụm công nghiệp được xác định theo khu vực (Ven các đường Quốc lộ 5; QL37; QL38; QL38B; QL17B; </w:t>
      </w:r>
      <w:r>
        <w:rPr>
          <w:bCs/>
          <w:iCs/>
          <w:color w:val="FF0000"/>
          <w:lang w:val="pt-BR"/>
        </w:rPr>
        <w:lastRenderedPageBreak/>
        <w:t>ven các đường tỉnh lộ và các khu vực còn lại), đồng thời xác định m</w:t>
      </w:r>
      <w:r w:rsidRPr="008F3473">
        <w:rPr>
          <w:bCs/>
          <w:iCs/>
          <w:color w:val="FF0000"/>
          <w:lang w:val="pt-BR"/>
        </w:rPr>
        <w:t>ức giá bình quân đất sử dụng với mục đích làm văn phòng, thương mại dịch vụ</w:t>
      </w:r>
      <w:r>
        <w:rPr>
          <w:bCs/>
          <w:iCs/>
          <w:color w:val="FF0000"/>
          <w:lang w:val="pt-BR"/>
        </w:rPr>
        <w:t>; m</w:t>
      </w:r>
      <w:r w:rsidRPr="008F3473">
        <w:rPr>
          <w:bCs/>
          <w:iCs/>
          <w:color w:val="FF0000"/>
          <w:lang w:val="pt-BR"/>
        </w:rPr>
        <w:t>ức giá bình quân đất sử dụng cho thuê lại làm nhà xưởng sản xuất và đất hạ tầng trong Khu, cụm công nghiệp</w:t>
      </w:r>
      <w:r>
        <w:rPr>
          <w:bCs/>
          <w:iCs/>
          <w:color w:val="FF0000"/>
          <w:lang w:val="pt-BR"/>
        </w:rPr>
        <w:t>.</w:t>
      </w:r>
    </w:p>
    <w:p w14:paraId="2555DE76" w14:textId="77777777" w:rsidR="00713ADA" w:rsidRPr="006E6F0E" w:rsidRDefault="006E6F0E">
      <w:pPr>
        <w:spacing w:before="120" w:after="120" w:line="320" w:lineRule="auto"/>
        <w:ind w:firstLine="720"/>
        <w:jc w:val="both"/>
      </w:pPr>
      <w:r w:rsidRPr="006E6F0E">
        <w:t>Với kết quả thu thập thông tin như trên, để đảm bảo nguyên tắc định giá đất quy định tại điểm đ khoản 1 Điều 158 Luật Đất đai “bảo đảm hài hòa lợi ích giữa nhà nước, n</w:t>
      </w:r>
      <w:r w:rsidR="008F3473">
        <w:t xml:space="preserve">gười sử dụng đất và nhà đầu tư”. Đơn vị tư vấn đề xuất giá đất trong khu công nghiệp, cụm công nghiệp bằng giá </w:t>
      </w:r>
      <w:r w:rsidR="00987220">
        <w:t>đất cơ sở sản xuất phi nông nghiệp</w:t>
      </w:r>
      <w:r w:rsidR="008F3473">
        <w:t xml:space="preserve"> dịch vụ tại từng vị trí</w:t>
      </w:r>
      <w:r w:rsidRPr="006E6F0E">
        <w:t>.</w:t>
      </w:r>
    </w:p>
    <w:p w14:paraId="6A44288F" w14:textId="77777777" w:rsidR="00713ADA" w:rsidRPr="006E6F0E" w:rsidRDefault="006E6F0E">
      <w:pPr>
        <w:spacing w:before="120" w:after="120" w:line="320" w:lineRule="auto"/>
        <w:ind w:firstLine="700"/>
        <w:jc w:val="both"/>
        <w:rPr>
          <w:i/>
        </w:rPr>
      </w:pPr>
      <w:r w:rsidRPr="006E6F0E">
        <w:rPr>
          <w:i/>
        </w:rPr>
        <w:t>4.3.2 Giá đất sử dụng cho hoạt động khoáng sản</w:t>
      </w:r>
      <w:r w:rsidRPr="006E6F0E">
        <w:t xml:space="preserve"> </w:t>
      </w:r>
      <w:r w:rsidRPr="006E6F0E">
        <w:rPr>
          <w:i/>
        </w:rPr>
        <w:t>(là đất thăm dò, khai thác hoặc khai thác gắn với chế biến khoáng sản, đất xây dựng các công trình phục vụ cho hoạt động khoáng sản, kể cả nhà làm việc, nhà nghỉ giữa ca và các công trình khác phục vụ cho người lao động gắn với khu vực khai thác khoáng sản và hành lang an toàn trong hoạt động khoáng sản đã được cơ quan nhà nước có thẩm quyền cấp phép, cho phép hoạt động theo quy định của pháp luật về khoáng sản, pháp luật về đầu tư và pháp luật khác có liên quan):</w:t>
      </w:r>
    </w:p>
    <w:p w14:paraId="53D4F208" w14:textId="77777777" w:rsidR="00713ADA" w:rsidRPr="006E6F0E" w:rsidRDefault="006E6F0E">
      <w:pPr>
        <w:spacing w:before="120" w:after="120" w:line="320" w:lineRule="auto"/>
        <w:ind w:firstLine="720"/>
        <w:jc w:val="both"/>
      </w:pPr>
      <w:r w:rsidRPr="006E6F0E">
        <w:t>Căn cứ đặc thù đất sử dụng cho hoạt động khoáng sản được nhà nước cho thuê đất sau khi đã thực hiện xong các thủ tục pháp lý theo quy định của pháp luật về khoáng sản (có giấy phép thăm dò, khai thác khoáng sản; đã đấu giá quyền khai thác khoáng sản; thời hạn sử dụng đất phù hợp với tiến độ dự án khai thác khoáng sản, giấy phép khai thác khoáng sản...).</w:t>
      </w:r>
    </w:p>
    <w:p w14:paraId="2B55EEF4" w14:textId="77777777" w:rsidR="00713ADA" w:rsidRPr="006E6F0E" w:rsidRDefault="006E6F0E">
      <w:pPr>
        <w:spacing w:before="120" w:after="120" w:line="320" w:lineRule="auto"/>
        <w:ind w:firstLine="720"/>
        <w:jc w:val="both"/>
      </w:pPr>
      <w:r w:rsidRPr="006E6F0E">
        <w:t>Thời gian qua việc định giá đất sử dụng cho hoạt động khoáng sản được xác định theo phương pháp thặng dư, trong đó doanh thu phát triển tính theo trữ lượng khoáng sản được phép khai thác và giá bán khoáng sản; chi phí phát triển được tính theo dự toán chi phí được Sở Xây dựng thẩm định hoặc suất vốn đầu tư.</w:t>
      </w:r>
    </w:p>
    <w:p w14:paraId="1ABCDC83" w14:textId="77777777" w:rsidR="00713ADA" w:rsidRDefault="006E6F0E">
      <w:pPr>
        <w:spacing w:before="120" w:after="120" w:line="320" w:lineRule="auto"/>
        <w:ind w:firstLine="720"/>
        <w:jc w:val="both"/>
      </w:pPr>
      <w:r w:rsidRPr="006E6F0E">
        <w:t xml:space="preserve">Theo quy định của pháp luật đất đai năm 2013, đất khoáng sản thuê hàng năm và 1 lần đều được xác định theo giá đất cụ thể, không quy định trong bảng giá đất. </w:t>
      </w:r>
    </w:p>
    <w:p w14:paraId="5A644735" w14:textId="77777777" w:rsidR="00F93CB8" w:rsidRPr="001D6554" w:rsidRDefault="00F93CB8" w:rsidP="00F93CB8">
      <w:pPr>
        <w:spacing w:before="120" w:line="360" w:lineRule="exact"/>
        <w:ind w:firstLine="720"/>
        <w:jc w:val="both"/>
        <w:rPr>
          <w:bCs/>
          <w:iCs/>
          <w:color w:val="FF0000"/>
          <w:lang w:val="pt-BR"/>
        </w:rPr>
      </w:pPr>
      <w:r>
        <w:rPr>
          <w:color w:val="FF0000"/>
          <w:spacing w:val="-4"/>
        </w:rPr>
        <w:t>Căn cứ</w:t>
      </w:r>
      <w:r w:rsidRPr="00760B2B">
        <w:rPr>
          <w:color w:val="FF0000"/>
          <w:spacing w:val="-4"/>
        </w:rPr>
        <w:t xml:space="preserve"> </w:t>
      </w:r>
      <w:r w:rsidRPr="00760B2B">
        <w:rPr>
          <w:bCs/>
          <w:iCs/>
          <w:color w:val="FF0000"/>
          <w:spacing w:val="-4"/>
          <w:lang w:val="pt-BR"/>
        </w:rPr>
        <w:t xml:space="preserve">Quyết định số 54/2019/QĐ-UBND ngày 31/12/2019 và </w:t>
      </w:r>
      <w:r w:rsidRPr="00760B2B">
        <w:rPr>
          <w:color w:val="FF0000"/>
          <w:lang w:eastAsia="vi-VN"/>
        </w:rPr>
        <w:t>Quyết định số 22/2022/QĐ-UBND ngày 28/4/2022</w:t>
      </w:r>
      <w:r w:rsidRPr="00760B2B">
        <w:rPr>
          <w:bCs/>
          <w:iCs/>
          <w:color w:val="FF0000"/>
          <w:lang w:val="pt-BR"/>
        </w:rPr>
        <w:t xml:space="preserve"> của Uỷ ba</w:t>
      </w:r>
      <w:r>
        <w:rPr>
          <w:bCs/>
          <w:iCs/>
          <w:color w:val="FF0000"/>
          <w:lang w:val="pt-BR"/>
        </w:rPr>
        <w:t>n nhân dân thành phố Hải Phòng: Tại địa bàn phía Đông Hải Phòng, chưa quy đ</w:t>
      </w:r>
      <w:r w:rsidR="001D6554">
        <w:rPr>
          <w:bCs/>
          <w:iCs/>
          <w:color w:val="FF0000"/>
          <w:lang w:val="pt-BR"/>
        </w:rPr>
        <w:t>ịnh</w:t>
      </w:r>
      <w:r w:rsidRPr="001D6554">
        <w:rPr>
          <w:bCs/>
          <w:iCs/>
          <w:color w:val="FF0000"/>
          <w:lang w:val="pt-BR"/>
        </w:rPr>
        <w:t xml:space="preserve"> </w:t>
      </w:r>
      <w:r w:rsidR="001D6554">
        <w:t>g</w:t>
      </w:r>
      <w:r w:rsidR="001D6554" w:rsidRPr="001D6554">
        <w:t>iá đất sử dụng cho hoạt động khoáng sản</w:t>
      </w:r>
      <w:r w:rsidRPr="001D6554">
        <w:rPr>
          <w:bCs/>
          <w:iCs/>
          <w:color w:val="FF0000"/>
          <w:lang w:val="pt-BR"/>
        </w:rPr>
        <w:t>.</w:t>
      </w:r>
    </w:p>
    <w:p w14:paraId="540CB03E" w14:textId="77777777" w:rsidR="001D6554" w:rsidRDefault="00F93CB8" w:rsidP="001D6554">
      <w:pPr>
        <w:spacing w:before="120" w:line="360" w:lineRule="exact"/>
        <w:ind w:firstLine="720"/>
        <w:jc w:val="both"/>
        <w:rPr>
          <w:bCs/>
          <w:iCs/>
          <w:color w:val="FF0000"/>
          <w:lang w:val="pt-BR"/>
        </w:rPr>
      </w:pPr>
      <w:r>
        <w:rPr>
          <w:bCs/>
          <w:iCs/>
          <w:color w:val="FF0000"/>
          <w:lang w:val="pt-BR"/>
        </w:rPr>
        <w:lastRenderedPageBreak/>
        <w:t>Căn cứ</w:t>
      </w:r>
      <w:r w:rsidRPr="00760B2B">
        <w:rPr>
          <w:color w:val="FF0000"/>
          <w:spacing w:val="-4"/>
        </w:rPr>
        <w:t xml:space="preserve"> Quyết định số </w:t>
      </w:r>
      <w:r w:rsidRPr="00760B2B">
        <w:rPr>
          <w:bCs/>
          <w:color w:val="FF0000"/>
          <w:spacing w:val="-4"/>
        </w:rPr>
        <w:t>30/2024/QĐ-UBND ngày 12/8/2024, số 43/2024/QĐ-UBND ngày 18/12/2024 của UBND thành phố Hải Dương</w:t>
      </w:r>
      <w:r w:rsidR="001D6554">
        <w:rPr>
          <w:bCs/>
          <w:color w:val="FF0000"/>
          <w:spacing w:val="-4"/>
        </w:rPr>
        <w:t xml:space="preserve">: </w:t>
      </w:r>
      <w:r w:rsidR="001D6554">
        <w:rPr>
          <w:bCs/>
          <w:iCs/>
          <w:color w:val="FF0000"/>
          <w:lang w:val="pt-BR"/>
        </w:rPr>
        <w:t xml:space="preserve">Tại địa bàn phía Tây Hải Phòng, </w:t>
      </w:r>
      <w:r w:rsidR="001D6554">
        <w:t>g</w:t>
      </w:r>
      <w:r w:rsidR="001D6554" w:rsidRPr="001D6554">
        <w:t>iá đất sử dụng cho hoạt động khoáng sản</w:t>
      </w:r>
      <w:r w:rsidR="001D6554">
        <w:t xml:space="preserve"> bằng giá </w:t>
      </w:r>
      <w:r w:rsidR="00987220">
        <w:t>đất cơ sở sản xuất phi nông nghiệp</w:t>
      </w:r>
      <w:r w:rsidR="001D6554">
        <w:t xml:space="preserve"> dịch vụ</w:t>
      </w:r>
      <w:r w:rsidR="001D6554" w:rsidRPr="001D6554">
        <w:rPr>
          <w:bCs/>
          <w:iCs/>
          <w:color w:val="FF0000"/>
          <w:lang w:val="pt-BR"/>
        </w:rPr>
        <w:t>.</w:t>
      </w:r>
    </w:p>
    <w:p w14:paraId="05D21B42" w14:textId="77777777" w:rsidR="001D6554" w:rsidRPr="001D6554" w:rsidRDefault="001D6554" w:rsidP="001D6554">
      <w:pPr>
        <w:spacing w:before="120" w:line="360" w:lineRule="exact"/>
        <w:ind w:firstLine="720"/>
        <w:jc w:val="both"/>
        <w:rPr>
          <w:bCs/>
          <w:iCs/>
          <w:color w:val="FF0000"/>
          <w:lang w:val="pt-BR"/>
        </w:rPr>
      </w:pPr>
      <w:r>
        <w:rPr>
          <w:bCs/>
          <w:iCs/>
          <w:color w:val="FF0000"/>
          <w:lang w:val="pt-BR"/>
        </w:rPr>
        <w:t xml:space="preserve">Căn cứ các nguồn thông tin nêu trên, đơn vị tư </w:t>
      </w:r>
      <w:r w:rsidR="00DD5234">
        <w:rPr>
          <w:bCs/>
          <w:iCs/>
          <w:color w:val="FF0000"/>
          <w:lang w:val="pt-BR"/>
        </w:rPr>
        <w:t xml:space="preserve">đề xuất </w:t>
      </w:r>
      <w:r w:rsidR="00DD5234">
        <w:t>g</w:t>
      </w:r>
      <w:r w:rsidR="00DD5234" w:rsidRPr="001D6554">
        <w:t>iá đất sử dụng cho hoạt động khoáng sản</w:t>
      </w:r>
      <w:r w:rsidR="00DD5234">
        <w:t xml:space="preserve"> bằng giá </w:t>
      </w:r>
      <w:r w:rsidR="00987220">
        <w:t>đất cơ sở sản xuất phi nông nghiệp</w:t>
      </w:r>
      <w:r w:rsidR="00DD5234">
        <w:t xml:space="preserve"> dịch vụ.</w:t>
      </w:r>
    </w:p>
    <w:p w14:paraId="686C798F" w14:textId="77777777" w:rsidR="00713ADA" w:rsidRPr="006E6F0E" w:rsidRDefault="006E6F0E">
      <w:pPr>
        <w:spacing w:before="120" w:after="120" w:line="320" w:lineRule="auto"/>
        <w:ind w:firstLine="720"/>
        <w:jc w:val="both"/>
        <w:rPr>
          <w:b/>
          <w:i/>
        </w:rPr>
      </w:pPr>
      <w:r w:rsidRPr="006E6F0E">
        <w:rPr>
          <w:b/>
          <w:i/>
        </w:rPr>
        <w:t>4.4 Các loại đất khác theo phân loại đất quy định tại Điều 9 Luật Đất đai chưa được quy định nêu trên theo yêu cầu quản lý của địa phương, gồm:</w:t>
      </w:r>
    </w:p>
    <w:p w14:paraId="248040D6" w14:textId="77777777" w:rsidR="00713ADA" w:rsidRPr="006E6F0E" w:rsidRDefault="006E6F0E">
      <w:pPr>
        <w:spacing w:before="120" w:after="120" w:line="320" w:lineRule="auto"/>
        <w:ind w:firstLine="720"/>
        <w:jc w:val="both"/>
        <w:rPr>
          <w:i/>
        </w:rPr>
      </w:pPr>
      <w:r w:rsidRPr="006E6F0E">
        <w:rPr>
          <w:i/>
        </w:rPr>
        <w:t>4.4.1 Đất rừng đặc dụng, đất rừng phòng hộ:</w:t>
      </w:r>
    </w:p>
    <w:p w14:paraId="67441C12" w14:textId="77777777" w:rsidR="00713ADA" w:rsidRDefault="006E6F0E">
      <w:pPr>
        <w:spacing w:before="120" w:after="120" w:line="320" w:lineRule="auto"/>
        <w:ind w:firstLine="720"/>
        <w:jc w:val="both"/>
      </w:pPr>
      <w:r w:rsidRPr="006E6F0E">
        <w:t>Theo quy định tại Điều 12 Nghị định số 71/2024/NĐ-CP ngày 26/7/2024 của Chính phủ, giá đất rừng đặc dụng, đất rừng phòng hộ được căn cứ vào giá đất rừng sản xuất tại khu vực lân cận để quy định mức giá đất.</w:t>
      </w:r>
    </w:p>
    <w:p w14:paraId="3AF5BF92" w14:textId="77777777" w:rsidR="00043FB2" w:rsidRPr="00043FB2" w:rsidRDefault="00043FB2">
      <w:pPr>
        <w:spacing w:before="120" w:after="120" w:line="320" w:lineRule="auto"/>
        <w:ind w:firstLine="720"/>
        <w:jc w:val="both"/>
        <w:rPr>
          <w:color w:val="FF0000"/>
        </w:rPr>
      </w:pPr>
      <w:r w:rsidRPr="00043FB2">
        <w:rPr>
          <w:color w:val="FF0000"/>
        </w:rPr>
        <w:t>(Có quy định giá đối với đất rừng đặc dụng và đất rừng phòng hộ).</w:t>
      </w:r>
    </w:p>
    <w:p w14:paraId="00C32680" w14:textId="77777777" w:rsidR="00713ADA" w:rsidRPr="003C3545" w:rsidRDefault="006E6F0E">
      <w:pPr>
        <w:spacing w:before="120" w:after="120" w:line="320" w:lineRule="auto"/>
        <w:ind w:firstLine="720"/>
        <w:jc w:val="both"/>
        <w:rPr>
          <w:i/>
        </w:rPr>
      </w:pPr>
      <w:r w:rsidRPr="00043FB2">
        <w:rPr>
          <w:i/>
        </w:rPr>
        <w:t xml:space="preserve">4.4.2 Đất chăn nuôi tập trung (đất xây dựng trang trại chăn nuôi tập trung tại khu vực riêng biệt theo quy định của pháp luật về chăn nuôi), các loại đất nông nghiệp khác (gồm: (i) Đất ươm tạo cây giống, con giống và đất trồng hoa, cây cảnh; đất trồng trọt, chăn nuôi, nuôi trồng thủy sản cho mục đích học tập, nghiên cứu thí nghiệm, thực nghiệm; (ii) Đất xây dựng nhà kính và các loại nhà khác phục vụ mục đích trồng trọt, chăn nuôi kể cả các hình thức trồng trọt, chăn nuôi không trực tiếp trên đất; (iii) Đất xây dựng công trình gắn liền với khu sản xuất nông nghiệp gồm đất xây dựng nhà nghỉ, lán, trại để phục vụ cho người lao động; đất xây dựng công trình để bảo quản nông sản, chứa thuốc bảo vệ thực vật, phân bón, máy móc, công cụ và các công trình phụ trợ </w:t>
      </w:r>
      <w:r w:rsidRPr="003C3545">
        <w:rPr>
          <w:i/>
        </w:rPr>
        <w:t>khác):</w:t>
      </w:r>
    </w:p>
    <w:p w14:paraId="59A8A389" w14:textId="77777777" w:rsidR="00713ADA" w:rsidRPr="003C3545" w:rsidRDefault="006E6F0E">
      <w:pPr>
        <w:spacing w:before="120" w:after="120" w:line="320" w:lineRule="auto"/>
        <w:ind w:firstLine="720"/>
        <w:jc w:val="both"/>
      </w:pPr>
      <w:r w:rsidRPr="003C3545">
        <w:t>Theo quy định tại Điều 12 Nghị định số 71/2024/NĐ-CP ngày 26/7/2024 của Chính phủ, giá đất chăn nuôi tập trung</w:t>
      </w:r>
      <w:r w:rsidR="00043FB2" w:rsidRPr="003C3545">
        <w:t>, các loại đất nông nghiệp khác</w:t>
      </w:r>
      <w:r w:rsidRPr="003C3545">
        <w:t xml:space="preserve"> </w:t>
      </w:r>
      <w:r w:rsidR="00043FB2" w:rsidRPr="003C3545">
        <w:t>thì</w:t>
      </w:r>
      <w:r w:rsidRPr="003C3545">
        <w:t xml:space="preserve"> căn cứ vào giá các loại đất nông nghiệp tại khu vực lân cận để quy định mức giá đất.</w:t>
      </w:r>
    </w:p>
    <w:p w14:paraId="3596B0F6" w14:textId="77777777" w:rsidR="00713ADA" w:rsidRPr="006E6F0E" w:rsidRDefault="00043FB2">
      <w:pPr>
        <w:spacing w:before="120" w:after="120" w:line="320" w:lineRule="auto"/>
        <w:ind w:firstLine="720"/>
        <w:jc w:val="both"/>
      </w:pPr>
      <w:r w:rsidRPr="003C3545">
        <w:t>Đơn</w:t>
      </w:r>
      <w:r w:rsidR="00981E66" w:rsidRPr="003C3545">
        <w:t xml:space="preserve"> </w:t>
      </w:r>
      <w:r w:rsidRPr="003C3545">
        <w:t>vị tư vấn đ</w:t>
      </w:r>
      <w:r w:rsidR="006E6F0E" w:rsidRPr="003C3545">
        <w:t xml:space="preserve">ề xuất quy định giá đất chăn nuôi tập trung, đất nông nghiệp khác bằng giá đất </w:t>
      </w:r>
      <w:r w:rsidR="00D15D3E" w:rsidRPr="003C3545">
        <w:t>trồng cây lâu năm vị trí 1</w:t>
      </w:r>
      <w:r w:rsidR="006E6F0E" w:rsidRPr="003C3545">
        <w:t xml:space="preserve"> (tương tự như quy định của bảng giá</w:t>
      </w:r>
      <w:r w:rsidR="006E6F0E" w:rsidRPr="00043FB2">
        <w:t xml:space="preserve"> đất hiện hành).</w:t>
      </w:r>
    </w:p>
    <w:p w14:paraId="710FABC6" w14:textId="77777777" w:rsidR="00035D2B" w:rsidRDefault="006E6F0E">
      <w:pPr>
        <w:spacing w:before="120" w:after="120" w:line="320" w:lineRule="auto"/>
        <w:ind w:firstLine="720"/>
        <w:jc w:val="both"/>
        <w:rPr>
          <w:i/>
        </w:rPr>
      </w:pPr>
      <w:r w:rsidRPr="00035D2B">
        <w:rPr>
          <w:i/>
        </w:rPr>
        <w:t xml:space="preserve">4.4.3 </w:t>
      </w:r>
      <w:r w:rsidR="00035D2B" w:rsidRPr="00035D2B">
        <w:rPr>
          <w:i/>
        </w:rPr>
        <w:t>Đối với đất sử dụng vào các mục đích công cộng có mục đích kinh doanh, đất phi nông nghiệp khác</w:t>
      </w:r>
      <w:r w:rsidR="00035D2B">
        <w:rPr>
          <w:i/>
        </w:rPr>
        <w:t>:</w:t>
      </w:r>
    </w:p>
    <w:p w14:paraId="013DC60B" w14:textId="77777777" w:rsidR="00713ADA" w:rsidRPr="00035D2B" w:rsidRDefault="00035D2B">
      <w:pPr>
        <w:spacing w:before="120" w:after="120" w:line="320" w:lineRule="auto"/>
        <w:ind w:firstLine="720"/>
        <w:jc w:val="both"/>
      </w:pPr>
      <w:r w:rsidRPr="00043FB2">
        <w:lastRenderedPageBreak/>
        <w:t>Theo quy định tại Điều 12 Nghị định số 71/2024/NĐ-CP ngày 26/7/2024 của Chính phủ</w:t>
      </w:r>
      <w:r>
        <w:t xml:space="preserve">: </w:t>
      </w:r>
      <w:r w:rsidRPr="00035D2B">
        <w:t>Căn cứ vào giá đất cơ sở sản xuất phi nông nghiệp tại khu vực lân cận để quy định mức giá đất</w:t>
      </w:r>
      <w:r w:rsidR="006E6F0E" w:rsidRPr="00035D2B">
        <w:t>:</w:t>
      </w:r>
    </w:p>
    <w:p w14:paraId="39E331E5" w14:textId="77777777" w:rsidR="00981E66" w:rsidRDefault="00981E66">
      <w:pPr>
        <w:spacing w:before="120" w:after="120" w:line="320" w:lineRule="auto"/>
        <w:ind w:firstLine="720"/>
        <w:jc w:val="both"/>
      </w:pPr>
      <w:r>
        <w:t>Đơn vị tư vấn đề xuất:</w:t>
      </w:r>
    </w:p>
    <w:p w14:paraId="5BFDE3E0" w14:textId="77777777" w:rsidR="00035D2B" w:rsidRPr="00C95F22" w:rsidRDefault="00035D2B" w:rsidP="00035D2B">
      <w:pPr>
        <w:spacing w:before="120" w:after="120" w:line="320" w:lineRule="auto"/>
        <w:ind w:firstLine="720"/>
        <w:jc w:val="both"/>
        <w:rPr>
          <w:color w:val="FF0000"/>
        </w:rPr>
      </w:pPr>
      <w:r w:rsidRPr="00C95F22">
        <w:rPr>
          <w:color w:val="FF0000"/>
        </w:rPr>
        <w:t xml:space="preserve">Đối với đất sử dụng vào </w:t>
      </w:r>
      <w:r>
        <w:rPr>
          <w:color w:val="FF0000"/>
        </w:rPr>
        <w:t xml:space="preserve">các </w:t>
      </w:r>
      <w:r w:rsidRPr="00C95F22">
        <w:rPr>
          <w:color w:val="FF0000"/>
        </w:rPr>
        <w:t>mục đích công cộng</w:t>
      </w:r>
      <w:r>
        <w:rPr>
          <w:color w:val="FF0000"/>
        </w:rPr>
        <w:t xml:space="preserve"> có mục đích kinh doanh </w:t>
      </w:r>
      <w:r w:rsidRPr="00C95F22">
        <w:rPr>
          <w:color w:val="FF0000"/>
        </w:rPr>
        <w:t xml:space="preserve">thì giá đất được xác định theo giá đất thương mại, dịch vụ được quy định tại </w:t>
      </w:r>
      <w:r>
        <w:rPr>
          <w:color w:val="FF0000"/>
        </w:rPr>
        <w:t>Bảng giá đất</w:t>
      </w:r>
      <w:r w:rsidRPr="00C95F22">
        <w:rPr>
          <w:color w:val="FF0000"/>
        </w:rPr>
        <w:t>.</w:t>
      </w:r>
    </w:p>
    <w:p w14:paraId="361BEAD5" w14:textId="77777777" w:rsidR="00035D2B" w:rsidRDefault="00035D2B" w:rsidP="00035D2B">
      <w:pPr>
        <w:spacing w:before="120" w:after="120" w:line="320" w:lineRule="auto"/>
        <w:ind w:firstLine="720"/>
        <w:jc w:val="both"/>
      </w:pPr>
      <w:r w:rsidRPr="00C95F22">
        <w:rPr>
          <w:color w:val="FF0000"/>
        </w:rPr>
        <w:t>Đối với đất phi nông nghiệp khác thì giá đất được xác định theo giá đất cơ sở sản xuất</w:t>
      </w:r>
      <w:r w:rsidR="006E29D3">
        <w:rPr>
          <w:color w:val="FF0000"/>
        </w:rPr>
        <w:t xml:space="preserve"> kinh doanh</w:t>
      </w:r>
      <w:r w:rsidRPr="00C95F22">
        <w:rPr>
          <w:color w:val="FF0000"/>
        </w:rPr>
        <w:t xml:space="preserve"> phi nông nghiệp</w:t>
      </w:r>
      <w:r w:rsidR="006E29D3">
        <w:rPr>
          <w:color w:val="FF0000"/>
        </w:rPr>
        <w:t xml:space="preserve"> không phải là đất thương mại dịch vụ</w:t>
      </w:r>
      <w:r>
        <w:rPr>
          <w:color w:val="FF0000"/>
        </w:rPr>
        <w:t xml:space="preserve"> </w:t>
      </w:r>
      <w:r w:rsidRPr="00C95F22">
        <w:rPr>
          <w:color w:val="FF0000"/>
        </w:rPr>
        <w:t>đ</w:t>
      </w:r>
      <w:r>
        <w:rPr>
          <w:color w:val="FF0000"/>
        </w:rPr>
        <w:t>ược quy định tại Bảng giá đất.</w:t>
      </w:r>
    </w:p>
    <w:p w14:paraId="680CBAC7" w14:textId="77777777" w:rsidR="009622AC" w:rsidRDefault="006E6F0E">
      <w:pPr>
        <w:spacing w:before="120" w:after="120" w:line="320" w:lineRule="auto"/>
        <w:ind w:firstLine="720"/>
        <w:jc w:val="both"/>
        <w:rPr>
          <w:i/>
        </w:rPr>
      </w:pPr>
      <w:r w:rsidRPr="006E6F0E">
        <w:rPr>
          <w:i/>
        </w:rPr>
        <w:t xml:space="preserve">4.4.4 </w:t>
      </w:r>
      <w:r w:rsidR="00035D2B" w:rsidRPr="00035D2B">
        <w:rPr>
          <w:i/>
        </w:rPr>
        <w:t>Đối với đất xây dựng trụ sở cơ quan, đất xây dựng công trình sự nghiệp; đất sử dụng vào các mục đích công cộng không có mục đích kinh doanh, đất tôn giáo, tín ngưỡng sử dụng; đất nghĩa trang, nhà tang lễ, cơ sở hỏa táng; đất cơ sở lưu trữ tro cốt</w:t>
      </w:r>
    </w:p>
    <w:p w14:paraId="4B66567C" w14:textId="77777777" w:rsidR="00713ADA" w:rsidRPr="00362FEF" w:rsidRDefault="009622AC">
      <w:pPr>
        <w:spacing w:before="120" w:after="120" w:line="320" w:lineRule="auto"/>
        <w:ind w:firstLine="720"/>
        <w:jc w:val="both"/>
        <w:rPr>
          <w:i/>
          <w:color w:val="FF0000"/>
        </w:rPr>
      </w:pPr>
      <w:r w:rsidRPr="00362FEF">
        <w:rPr>
          <w:color w:val="FF0000"/>
        </w:rPr>
        <w:t>Theo quy định tại Điều 12 Nghị định số 71/2024/NĐ-CP ngày 26/7/2024 của Chính phủ: C</w:t>
      </w:r>
      <w:r w:rsidR="00035D2B" w:rsidRPr="00362FEF">
        <w:rPr>
          <w:color w:val="FF0000"/>
        </w:rPr>
        <w:t>ăn cứ vào giá đất cùng mục đích sử dụng tại khu vực lân cận để quy định mức giá đất. Trường hợp trong bảng giá đất không có giá loại đất cùng mục đích sử dụng thì căn cứ vào giá đất ở tại khu vực lân cận để quy định mức giá đất</w:t>
      </w:r>
      <w:r w:rsidR="006E6F0E" w:rsidRPr="00362FEF">
        <w:rPr>
          <w:color w:val="FF0000"/>
        </w:rPr>
        <w:t>:</w:t>
      </w:r>
    </w:p>
    <w:p w14:paraId="3010A5FE" w14:textId="77777777" w:rsidR="00035D2B" w:rsidRPr="00362FEF" w:rsidRDefault="006E29D3" w:rsidP="00035D2B">
      <w:pPr>
        <w:spacing w:before="120" w:after="120" w:line="320" w:lineRule="auto"/>
        <w:ind w:firstLine="720"/>
        <w:jc w:val="both"/>
        <w:rPr>
          <w:color w:val="FF0000"/>
        </w:rPr>
      </w:pPr>
      <w:r w:rsidRPr="00362FEF">
        <w:rPr>
          <w:color w:val="FF0000"/>
        </w:rPr>
        <w:t>Đối với đất tôn giáo, tín ngưỡng sử dụng; đất làm nghĩa trang, nghĩa địa; đất phi nông nghiệp khác thì giá đất được xác định theo giá đất cơ sở sản xuất kinh doanh phi nông nghiệp không phải là đất thương mại dịch vụ được quy định tại Bảng giá đất.</w:t>
      </w:r>
    </w:p>
    <w:p w14:paraId="09BCDE0A" w14:textId="77777777" w:rsidR="00713ADA" w:rsidRPr="006E6F0E" w:rsidRDefault="006E6F0E">
      <w:pPr>
        <w:spacing w:before="120" w:after="120" w:line="320" w:lineRule="auto"/>
        <w:ind w:firstLine="720"/>
        <w:jc w:val="both"/>
        <w:rPr>
          <w:i/>
        </w:rPr>
      </w:pPr>
      <w:r w:rsidRPr="006E6F0E">
        <w:rPr>
          <w:i/>
        </w:rPr>
        <w:t>4.4.5 Đối với đất sông, ngòi, kênh, rạch, suối và mặt nước chuyên dùng:</w:t>
      </w:r>
    </w:p>
    <w:p w14:paraId="2D9ED42A" w14:textId="77777777" w:rsidR="006E29D3" w:rsidRDefault="006E29D3">
      <w:pPr>
        <w:spacing w:before="120" w:after="120" w:line="320" w:lineRule="auto"/>
        <w:ind w:firstLine="720"/>
        <w:jc w:val="both"/>
      </w:pPr>
      <w:r w:rsidRPr="00362FEF">
        <w:t>Theo quy định tại Điều 12 Nghị định số 71/2024/NĐ-CP ngày 26/7/2024 của Chính phủ:  Đối với đất sông, ngòi, kênh, rạch, suối và mặt nước chuyên dùng thì căn cứ vào mục đích</w:t>
      </w:r>
      <w:r>
        <w:t xml:space="preserve"> sử dụng để quy định mức giá đất cho phù hợp</w:t>
      </w:r>
    </w:p>
    <w:p w14:paraId="413E2161" w14:textId="77777777" w:rsidR="00713ADA" w:rsidRPr="00362FEF" w:rsidRDefault="006E29D3">
      <w:pPr>
        <w:spacing w:before="120" w:after="120" w:line="320" w:lineRule="auto"/>
        <w:ind w:firstLine="720"/>
        <w:jc w:val="both"/>
        <w:rPr>
          <w:color w:val="FF0000"/>
        </w:rPr>
      </w:pPr>
      <w:r>
        <w:t xml:space="preserve">Đơn vị tư vấn đề xuất: </w:t>
      </w:r>
      <w:r w:rsidR="006E6F0E" w:rsidRPr="00362FEF">
        <w:rPr>
          <w:color w:val="FF0000"/>
        </w:rPr>
        <w:t>Căn cứ vào giá đất nuôi trồng thuỷ sản để quy định mức giá đất.</w:t>
      </w:r>
    </w:p>
    <w:p w14:paraId="07936314"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rPr>
        <w:t>5. Xác định giá đất đối với các loại đất</w:t>
      </w:r>
    </w:p>
    <w:p w14:paraId="3C4CABC4" w14:textId="77777777" w:rsidR="00713ADA" w:rsidRPr="006E6F0E" w:rsidRDefault="006E6F0E">
      <w:pPr>
        <w:pBdr>
          <w:top w:val="nil"/>
          <w:left w:val="nil"/>
          <w:bottom w:val="nil"/>
          <w:right w:val="nil"/>
          <w:between w:val="nil"/>
        </w:pBdr>
        <w:spacing w:before="120" w:after="120" w:line="320" w:lineRule="auto"/>
        <w:ind w:firstLine="563"/>
        <w:jc w:val="both"/>
      </w:pPr>
      <w:r w:rsidRPr="006E6F0E">
        <w:lastRenderedPageBreak/>
        <w:t xml:space="preserve">Căn cứ kết quả điều tra, khảo sát, thu thập thông tin đầu vào định giá đất theo quy định của Luật Đất đai năm 2024, Nghị định số 71/2024/NĐ-CP và Nghị định số 226/2025/NĐ-CP của Chính phủ, </w:t>
      </w:r>
      <w:r w:rsidR="00B63EC3">
        <w:t>Đơn vị tư vấn</w:t>
      </w:r>
      <w:r w:rsidRPr="006E6F0E">
        <w:t xml:space="preserve"> xác định giá đất đối với các loại đất xây dựng trong bảng giá đất như sau:</w:t>
      </w:r>
    </w:p>
    <w:p w14:paraId="64664C34" w14:textId="77777777" w:rsidR="00713ADA" w:rsidRPr="006E6F0E" w:rsidRDefault="006E6F0E">
      <w:pPr>
        <w:pBdr>
          <w:top w:val="nil"/>
          <w:left w:val="nil"/>
          <w:bottom w:val="nil"/>
          <w:right w:val="nil"/>
          <w:between w:val="nil"/>
        </w:pBdr>
        <w:spacing w:before="120" w:after="120" w:line="320" w:lineRule="auto"/>
        <w:ind w:firstLine="565"/>
        <w:jc w:val="both"/>
        <w:rPr>
          <w:b/>
        </w:rPr>
      </w:pPr>
      <w:r w:rsidRPr="006E6F0E">
        <w:rPr>
          <w:b/>
        </w:rPr>
        <w:t>5.1. Đối với đất nông nghiệp (bao gồm đất trồng cây hằng năm, trồng cây lâu năm, đất rừng sản xuất, đất nuôi trồng thủy sản)</w:t>
      </w:r>
    </w:p>
    <w:p w14:paraId="4386441A" w14:textId="77777777" w:rsidR="00713ADA" w:rsidRPr="00944443" w:rsidRDefault="006E6F0E">
      <w:pPr>
        <w:pBdr>
          <w:top w:val="nil"/>
          <w:left w:val="nil"/>
          <w:bottom w:val="nil"/>
          <w:right w:val="nil"/>
          <w:between w:val="nil"/>
        </w:pBdr>
        <w:spacing w:before="120" w:after="120" w:line="320" w:lineRule="auto"/>
        <w:ind w:firstLine="563"/>
        <w:jc w:val="both"/>
      </w:pPr>
      <w:r w:rsidRPr="006E6F0E">
        <w:t xml:space="preserve">- Căn cứ </w:t>
      </w:r>
      <w:r w:rsidR="00362FEF">
        <w:t>thông tin</w:t>
      </w:r>
      <w:r w:rsidRPr="006E6F0E">
        <w:t xml:space="preserve"> thu thập được về các khoản thu nhập, chi phí từ việc sử dụng đất nông nghiệp của các hộ dân, áp dụng phương pháp thu nhập theo quy định tại </w:t>
      </w:r>
      <w:r w:rsidRPr="00944443">
        <w:t>điểm b khoản 5 Điều 158 Luật Đất đai năm 2024.</w:t>
      </w:r>
    </w:p>
    <w:p w14:paraId="10EF71CA" w14:textId="77777777" w:rsidR="00362FEF" w:rsidRDefault="006E6F0E">
      <w:pPr>
        <w:pBdr>
          <w:top w:val="nil"/>
          <w:left w:val="nil"/>
          <w:bottom w:val="nil"/>
          <w:right w:val="nil"/>
          <w:between w:val="nil"/>
        </w:pBdr>
        <w:spacing w:before="120" w:after="120" w:line="320" w:lineRule="auto"/>
        <w:ind w:firstLine="563"/>
        <w:jc w:val="both"/>
      </w:pPr>
      <w:r w:rsidRPr="00944443">
        <w:t xml:space="preserve">- Dựa trên đặc thù về địa hình và thổ nhưỡng, điều kiện hạ tầng cũng như căn cứ vào </w:t>
      </w:r>
      <w:r w:rsidR="00362FEF" w:rsidRPr="00944443">
        <w:t xml:space="preserve">các </w:t>
      </w:r>
      <w:r w:rsidRPr="00944443">
        <w:t>thông tin thu thập được qua điều tra, khảo sát</w:t>
      </w:r>
      <w:r w:rsidR="008D26D5" w:rsidRPr="00944443">
        <w:t xml:space="preserve">: </w:t>
      </w:r>
      <w:r w:rsidR="008D26D5" w:rsidRPr="00944443">
        <w:rPr>
          <w:color w:val="000000"/>
          <w:lang w:val="nl-NL"/>
        </w:rPr>
        <w:t>Đơn vị tư vấn tham khảo số liệu tại Quyết định số 1525/QĐ-UBND ngày 08/6/2020 của Ủy ban nhân dân thành phố Hải Phòng về việc ban hành Định mức kinh tế, kỹ thuật áp dụng triển khai các dự án, chương trình, mô hình khuyến nông trên địa bàn thành phố, Quyết định số 5183/QĐ-BNN-KN ngày 06/12/2023, Quyết định số 726/QĐ-BNN-</w:t>
      </w:r>
      <w:r w:rsidR="008D26D5" w:rsidRPr="00650434">
        <w:rPr>
          <w:color w:val="000000"/>
          <w:lang w:val="nl-NL"/>
        </w:rPr>
        <w:t xml:space="preserve">KN ngày 24/02/2022 của Bộ Nông nghiệp và Phát triển nông thôn về việc ban hành định mức kinh tế kỹ thuật khuyến nông trung ương, các văn bản pháp luật có liên quan, số liệu thống kê của cơ quan nhà nước, các kênh thông tin </w:t>
      </w:r>
      <w:r w:rsidR="008D26D5">
        <w:rPr>
          <w:color w:val="000000"/>
          <w:lang w:val="nl-NL"/>
        </w:rPr>
        <w:t>khảo sá</w:t>
      </w:r>
      <w:r w:rsidR="008D26D5" w:rsidRPr="00650434">
        <w:rPr>
          <w:color w:val="000000"/>
          <w:lang w:val="nl-NL"/>
        </w:rPr>
        <w:t xml:space="preserve"> trên địa bàn thành phố Hải Phòng kết hợp số liệu ước tính của nông dân trong quá trình sản xuất để lựa chọn các số liệu phù hợp trong tính toán</w:t>
      </w:r>
      <w:r w:rsidR="008D26D5">
        <w:rPr>
          <w:color w:val="000000"/>
          <w:lang w:val="nl-NL"/>
        </w:rPr>
        <w:t>.</w:t>
      </w:r>
    </w:p>
    <w:p w14:paraId="4CED0BC7" w14:textId="77777777" w:rsidR="00713ADA" w:rsidRPr="006E6F0E" w:rsidRDefault="006E6F0E">
      <w:pPr>
        <w:pBdr>
          <w:top w:val="nil"/>
          <w:left w:val="nil"/>
          <w:bottom w:val="nil"/>
          <w:right w:val="nil"/>
          <w:between w:val="nil"/>
        </w:pBdr>
        <w:spacing w:before="120" w:after="120" w:line="320" w:lineRule="auto"/>
        <w:ind w:firstLine="563"/>
        <w:jc w:val="both"/>
      </w:pPr>
      <w:r w:rsidRPr="006E6F0E">
        <w:t>Bảng giá các loại đất nông nghiệp của tỉnh được tính toán và đề xuất như sau:</w:t>
      </w:r>
    </w:p>
    <w:p w14:paraId="3CE9B061" w14:textId="77777777" w:rsidR="00362FEF" w:rsidRDefault="006E6F0E">
      <w:pPr>
        <w:pBdr>
          <w:top w:val="nil"/>
          <w:left w:val="nil"/>
          <w:bottom w:val="nil"/>
          <w:right w:val="nil"/>
          <w:between w:val="nil"/>
        </w:pBdr>
        <w:spacing w:before="120" w:after="120" w:line="320" w:lineRule="auto"/>
        <w:ind w:firstLine="563"/>
        <w:jc w:val="both"/>
      </w:pPr>
      <w:r w:rsidRPr="006E6F0E">
        <w:t xml:space="preserve">+ </w:t>
      </w:r>
      <w:r w:rsidR="00362FEF">
        <w:t>Giá đất nông nghiệp đề xuất đối với Vị trí 1 (thuộc địa bàn phường)</w:t>
      </w:r>
      <w:r w:rsidRPr="006E6F0E">
        <w:t>.</w:t>
      </w:r>
    </w:p>
    <w:p w14:paraId="6C203FF8" w14:textId="77777777" w:rsidR="00713ADA" w:rsidRPr="006E6F0E" w:rsidRDefault="00362FEF">
      <w:pPr>
        <w:pBdr>
          <w:top w:val="nil"/>
          <w:left w:val="nil"/>
          <w:bottom w:val="nil"/>
          <w:right w:val="nil"/>
          <w:between w:val="nil"/>
        </w:pBdr>
        <w:spacing w:before="120" w:after="120" w:line="320" w:lineRule="auto"/>
        <w:ind w:firstLine="563"/>
        <w:jc w:val="both"/>
      </w:pPr>
      <w:r w:rsidRPr="006E6F0E">
        <w:t xml:space="preserve">+ </w:t>
      </w:r>
      <w:r>
        <w:t>Giá đất nông nghiệp đề xuất đối với Vị trí 2 (thuộc địa bàn xã, đặc khu)</w:t>
      </w:r>
      <w:r w:rsidR="00BC3904">
        <w:t>.</w:t>
      </w:r>
      <w:r w:rsidR="006E6F0E" w:rsidRPr="006E6F0E">
        <w:t xml:space="preserve"> </w:t>
      </w:r>
    </w:p>
    <w:p w14:paraId="2C42F8EB" w14:textId="77777777" w:rsidR="00713ADA" w:rsidRPr="006E6F0E" w:rsidRDefault="006E6F0E">
      <w:pPr>
        <w:pBdr>
          <w:top w:val="nil"/>
          <w:left w:val="nil"/>
          <w:bottom w:val="nil"/>
          <w:right w:val="nil"/>
          <w:between w:val="nil"/>
        </w:pBdr>
        <w:spacing w:before="120" w:after="120" w:line="320" w:lineRule="auto"/>
        <w:ind w:firstLine="565"/>
        <w:jc w:val="both"/>
        <w:rPr>
          <w:b/>
        </w:rPr>
      </w:pPr>
      <w:r w:rsidRPr="006E6F0E">
        <w:rPr>
          <w:b/>
        </w:rPr>
        <w:t>5.2. Đối với đất ở (gồm đất ở tại nông thôn và đất ở tại đô thị)</w:t>
      </w:r>
    </w:p>
    <w:p w14:paraId="20541189" w14:textId="77777777" w:rsidR="00713ADA" w:rsidRPr="006E6F0E" w:rsidRDefault="00DB5A2D">
      <w:pPr>
        <w:pBdr>
          <w:top w:val="nil"/>
          <w:left w:val="nil"/>
          <w:bottom w:val="nil"/>
          <w:right w:val="nil"/>
          <w:between w:val="nil"/>
        </w:pBdr>
        <w:spacing w:before="120" w:after="120" w:line="320" w:lineRule="auto"/>
        <w:ind w:firstLine="563"/>
        <w:jc w:val="both"/>
      </w:pPr>
      <w:r>
        <w:rPr>
          <w:spacing w:val="-2"/>
          <w:lang w:val="nl-NL"/>
        </w:rPr>
        <w:t xml:space="preserve">Căn cứ Nghị quyết số 60-NQ-TW ngày 09/5/2025 về Hội nghị lần thứ 11 của Ban Chấp hành Trung ương Đảng; theo đó, từ ngày 01/7/2025 thành phố Hải Phòng và tỉnh Hải Dương đã chính thức hợp nhất thành thành phố Hải Phòng. </w:t>
      </w:r>
      <w:r w:rsidR="006E6F0E" w:rsidRPr="006E6F0E">
        <w:t xml:space="preserve">Sau sắp xếp các đơn vị hành chính cấp xã của </w:t>
      </w:r>
      <w:r w:rsidR="00A92814">
        <w:t>thành phố Hải Phòng</w:t>
      </w:r>
      <w:r w:rsidR="006E6F0E" w:rsidRPr="006E6F0E">
        <w:t xml:space="preserve"> năm 2025 theo Nghị Quy</w:t>
      </w:r>
      <w:r>
        <w:t>ết số 1669</w:t>
      </w:r>
      <w:r w:rsidR="006E6F0E" w:rsidRPr="006E6F0E">
        <w:t xml:space="preserve">/NQ-UBTVQH15 </w:t>
      </w:r>
      <w:r>
        <w:t xml:space="preserve">ngày 16/6/2025 </w:t>
      </w:r>
      <w:r w:rsidR="006E6F0E" w:rsidRPr="006E6F0E">
        <w:t xml:space="preserve">của Uỷ ban Thường vụ Quốc hội, </w:t>
      </w:r>
      <w:r w:rsidR="00A92814">
        <w:t>thành phố Hải Phòng</w:t>
      </w:r>
      <w:r w:rsidR="006E6F0E" w:rsidRPr="006E6F0E">
        <w:t xml:space="preserve"> có </w:t>
      </w:r>
      <w:r>
        <w:t>114</w:t>
      </w:r>
      <w:r w:rsidR="006E6F0E" w:rsidRPr="006E6F0E">
        <w:t xml:space="preserve"> đơn vị hành chính cấp xã: gồm </w:t>
      </w:r>
      <w:r>
        <w:t>67</w:t>
      </w:r>
      <w:r w:rsidR="006E6F0E" w:rsidRPr="006E6F0E">
        <w:t xml:space="preserve"> xã, </w:t>
      </w:r>
      <w:r>
        <w:t>45</w:t>
      </w:r>
      <w:r w:rsidR="006E6F0E" w:rsidRPr="006E6F0E">
        <w:t xml:space="preserve"> phường và 02 đặc khu. </w:t>
      </w:r>
    </w:p>
    <w:p w14:paraId="54317728" w14:textId="77777777" w:rsidR="00713ADA" w:rsidRPr="006E6F0E" w:rsidRDefault="006E6F0E">
      <w:pPr>
        <w:pBdr>
          <w:top w:val="nil"/>
          <w:left w:val="nil"/>
          <w:bottom w:val="nil"/>
          <w:right w:val="nil"/>
          <w:between w:val="nil"/>
        </w:pBdr>
        <w:spacing w:before="120" w:after="120" w:line="320" w:lineRule="auto"/>
        <w:ind w:firstLine="563"/>
        <w:jc w:val="both"/>
      </w:pPr>
      <w:r w:rsidRPr="006E6F0E">
        <w:lastRenderedPageBreak/>
        <w:t xml:space="preserve">Trên cơ sở </w:t>
      </w:r>
      <w:r w:rsidR="00DB5A2D">
        <w:t>các</w:t>
      </w:r>
      <w:r w:rsidRPr="006E6F0E">
        <w:t xml:space="preserve"> thông tin đầu vào do Cơ quan thuế tỉnh </w:t>
      </w:r>
      <w:r w:rsidR="00DB5A2D">
        <w:t xml:space="preserve">và Văn phòng đăng ký đất đai </w:t>
      </w:r>
      <w:r w:rsidRPr="006E6F0E">
        <w:t xml:space="preserve">cung cấp, </w:t>
      </w:r>
      <w:r w:rsidR="00DB5A2D">
        <w:t>đơn vị tư vấn tiến hành rà soát thông tin</w:t>
      </w:r>
      <w:r w:rsidRPr="006E6F0E">
        <w:t xml:space="preserve"> để đưa vào tính toán và đề xuất mức giá đất ở tại các vị trí theo đúng quy định tại Khoản 1 Điều 21 Nghị định 71/2024/NĐ-CP:</w:t>
      </w:r>
    </w:p>
    <w:p w14:paraId="08B510D4" w14:textId="77777777" w:rsidR="00713ADA" w:rsidRPr="006E6F0E" w:rsidRDefault="006E6F0E">
      <w:pPr>
        <w:pBdr>
          <w:top w:val="nil"/>
          <w:left w:val="nil"/>
          <w:bottom w:val="nil"/>
          <w:right w:val="nil"/>
          <w:between w:val="nil"/>
        </w:pBdr>
        <w:spacing w:before="120" w:after="120" w:line="320" w:lineRule="auto"/>
        <w:ind w:firstLine="563"/>
        <w:jc w:val="both"/>
      </w:pPr>
      <w:r w:rsidRPr="006E6F0E">
        <w:t>Căn cứ Khoản 1 Điều 21 Nghị định 71/2024/NĐ-CP: “1</w:t>
      </w:r>
      <w:bookmarkStart w:id="6" w:name="bookmark=id.58ft1s9leqe8" w:colFirst="0" w:colLast="0"/>
      <w:bookmarkEnd w:id="6"/>
      <w:r w:rsidRPr="006E6F0E">
        <w:t xml:space="preserve">. Kiểm tra, rà soát toàn bộ phiếu điều tra và xác định mức giá của các vị trí đất sau khi thu thập thông tin giá đất quy định tại Điều 19 của Nghị định này. Mức giá của vị trí đất được xác định bằng bình quân số học mức giá của các thửa đất đã điều tra, khảo sát tại từng vị trí đất. </w:t>
      </w:r>
      <w:bookmarkStart w:id="7" w:name="bookmark=id.p5z85x5l3gi8" w:colFirst="0" w:colLast="0"/>
      <w:bookmarkEnd w:id="7"/>
      <w:r w:rsidRPr="006E6F0E">
        <w:t>Đối với loại đất mà tại một hay một số vị trí đất không có thông tin về giá đất quy định tại khoản 2 Điều 19 của Nghị định này thì căn cứ vào giá đất trong bảng giá đất hiện hành, mức giá của các vị trí đất khác đã được xác định của loại đất đó, áp dụng phương pháp so sánh để xác định mức giá của các vị trí đất còn lại.”</w:t>
      </w:r>
    </w:p>
    <w:p w14:paraId="25533995"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Căn cứ Điểm a Khoản 2 Điều 1 Nghị Định 226/2025/NĐ-CP: “…Trên cơ sở thông tin thu thập được để xác định giá mặt bằng chung; giá mặt bằng chung là bình quân số học của các giá đất thu thập được. Tổ chức thực hiện định giá đất lựa chọn thông tin giá đất theo thứ tự ưu tiên đối với thông tin gần giá mặt bằng chung;”. </w:t>
      </w:r>
    </w:p>
    <w:p w14:paraId="04D4D52F"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Căn cứ Điểm b Khoản 2 Điều 1 Nghị Định 226/2025/NĐ-CP: “3. Việc lựa chọn thông tin của các thửa đất so sánh thực hiện theo thứ tự ưu tiên như sau: a) Có khoảng cách gần nhất đến thửa đất, khu đất cần định giá và không bị giới hạn bởi địa giới hành chính của các đơn vị hành chính cấp xã trong địa bàn hành chính cấp tỉnh. Trường hợp mở rộng phạm vi thu thập thông tin ngoài địa bàn hành chính cấp tỉnh, tổ chức thực hiện định giá đất phải giải trình cụ thể lý do trong Báo cáo thuyết minh xây dựng phương án giá đất để Hội đồng thẩm định giá đất xem xét, quyết định; b) Tương đồng nhất định về các yếu tố ảnh hưởng đến giá đất; c) Thông tin gần nhất với thời điểm định giá đất.” </w:t>
      </w:r>
    </w:p>
    <w:p w14:paraId="74032D8F"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 Liên quan đến thông tin đầu vào thu thập được tại từng địa phương, các trường hợp chuyển nhượng hầu như diễn ra cục bộ và chủ yếu tập trung ở các khu vực trung tâm, các trục đường giao thông chính có tiềm năng phát triển, gần dự án hoặc tại các dự án đã có hạ tầng… nên các khu vực ít dân cư hoặc dân cư sinh sống ổn định hầu như không có hoặc rất ít giao dịch chuyển nhượng. Do đó, giá đất sẽ khó đánh giá chuẩn xác. Căn cứ Điểm a Khoản 2 Điều 1 Nghị Định 226/2025/NĐ-CP: “…Trên cơ sở thông tin thu thập được để xác định giá mặt bằng chung; giá mặt </w:t>
      </w:r>
      <w:r w:rsidRPr="006E6F0E">
        <w:lastRenderedPageBreak/>
        <w:t>bằng chung là bình quân số học của các giá đất thu thập được. Tổ chức thực hiện định giá đất lựa chọn thông tin giá đất theo thứ tự ưu tiên đối với thông tin g</w:t>
      </w:r>
      <w:r w:rsidR="00DB5A2D">
        <w:t>ầ</w:t>
      </w:r>
      <w:r w:rsidRPr="006E6F0E">
        <w:t xml:space="preserve">n giá mặt bằng chung;”. Theo nguyên tắc thông tin điều tra càng nhiều thì độ tin cậy và độ chính xác càng cao, </w:t>
      </w:r>
      <w:r w:rsidR="00B63EC3">
        <w:t>Đơn vị tư vấn</w:t>
      </w:r>
      <w:r w:rsidRPr="006E6F0E">
        <w:t xml:space="preserve"> đề xuất mức giá của vị trí đất được xác định bằng bình quân số học mức giá của các thửa đất đã điều tra, khảo sát mở rộng ra theo khu vực, đánh giá các trục đường tương đồng về vị trí, hạ tầng…để cho vào bình quân và đề xuất cùng một giá, bám sát đúng theo quy định của pháp luật là định giá đất theo vị trí, khu vực; tránh sự khập khiểng không cân đối giữa các vị trí và khu vực</w:t>
      </w:r>
      <w:r w:rsidRPr="006E6F0E">
        <w:rPr>
          <w:b/>
        </w:rPr>
        <w:t>.</w:t>
      </w:r>
    </w:p>
    <w:p w14:paraId="38F7BDB6" w14:textId="77777777" w:rsidR="00713ADA" w:rsidRPr="006E6F0E" w:rsidRDefault="006E6F0E">
      <w:pPr>
        <w:pBdr>
          <w:top w:val="nil"/>
          <w:left w:val="nil"/>
          <w:bottom w:val="nil"/>
          <w:right w:val="nil"/>
          <w:between w:val="nil"/>
        </w:pBdr>
        <w:spacing w:before="120" w:after="120" w:line="320" w:lineRule="auto"/>
        <w:ind w:firstLine="563"/>
        <w:jc w:val="both"/>
      </w:pPr>
      <w:r w:rsidRPr="006E6F0E">
        <w:t>- Thứ nhất: Đầu tiên đánh giá vị trí đất theo khu vực, trong cùng khu vực những vị trí có tính chất tương đồng và có thông tin giá đất thì những vị trí này sẽ được đề xuất cùng một mức giá và bằng bình quân số học mức giá của toàn bộ thông tin giá đất đã điều tra, khảo sát của những vị trí được đánh giá là tương đồng.</w:t>
      </w:r>
    </w:p>
    <w:p w14:paraId="1335C536" w14:textId="77777777" w:rsidR="00713ADA" w:rsidRPr="006E6F0E" w:rsidRDefault="006E6F0E">
      <w:pPr>
        <w:pBdr>
          <w:top w:val="nil"/>
          <w:left w:val="nil"/>
          <w:bottom w:val="nil"/>
          <w:right w:val="nil"/>
          <w:between w:val="nil"/>
        </w:pBdr>
        <w:spacing w:before="120" w:after="120" w:line="320" w:lineRule="auto"/>
        <w:ind w:firstLine="563"/>
        <w:jc w:val="both"/>
      </w:pPr>
      <w:r w:rsidRPr="006E6F0E">
        <w:t>- Thứ hai: Những vị trí sau khi điều tra khảo sát nhưng không có thông tin về giá đất thì tiến hành phân tích đánh giá, đề xuất như sau:</w:t>
      </w:r>
    </w:p>
    <w:p w14:paraId="10DB7725" w14:textId="77777777" w:rsidR="00713ADA" w:rsidRPr="006E6F0E" w:rsidRDefault="006E6F0E">
      <w:pPr>
        <w:pBdr>
          <w:top w:val="nil"/>
          <w:left w:val="nil"/>
          <w:bottom w:val="nil"/>
          <w:right w:val="nil"/>
          <w:between w:val="nil"/>
        </w:pBdr>
        <w:spacing w:before="120" w:after="120" w:line="320" w:lineRule="auto"/>
        <w:ind w:firstLine="563"/>
        <w:jc w:val="both"/>
      </w:pPr>
      <w:r w:rsidRPr="006E6F0E">
        <w:t>+ Nếu vị trí cần xác định mức giá tương đồng với vị trí đất khác đã được xác định mức giá trong cùng địa giới hành chính cấp xã hoặc vượt địa giới hành chính cấp xã nhưng trong cùng địa giới hành chính cấp tỉnh thì đề xuất bằng vị trí tương đồng đã được xác định mức giá trên</w:t>
      </w:r>
      <w:r w:rsidR="00DB5A2D">
        <w:t>.</w:t>
      </w:r>
    </w:p>
    <w:p w14:paraId="4E7687B4"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 Nếu vị trí cần xác định mức giá được đánh giá là không tương đồng với bất kỳ vị trí nào trong cùng địa giới hành chính cấp xã hoặc vượt địa giới hành chính cấp xã nhưng trong cùng địa giới hành chính cấp tỉnh thì căn cứ vào bảng giá đất hiện hành và mức giá của các vị trí đất khác đã được xác định đồng thời có khoảng cách gần nhất và tương đồng nhất định về các yếu tố ảnh hưởng đến giá đất để áp dụng phương pháp so sánh xác định mức giá của các vị trí đất đó (Tỷ lệ điều chỉnh của các yếu tố căn cứ vào </w:t>
      </w:r>
      <w:r w:rsidRPr="00DB5A2D">
        <w:rPr>
          <w:color w:val="FF0000"/>
        </w:rPr>
        <w:t xml:space="preserve">Quyết định số </w:t>
      </w:r>
      <w:r w:rsidR="00DB5A2D" w:rsidRPr="00DB5A2D">
        <w:rPr>
          <w:color w:val="FF0000"/>
        </w:rPr>
        <w:t>154</w:t>
      </w:r>
      <w:r w:rsidRPr="00DB5A2D">
        <w:rPr>
          <w:color w:val="FF0000"/>
        </w:rPr>
        <w:t xml:space="preserve">/2025/QĐ-UBND ngày </w:t>
      </w:r>
      <w:r w:rsidR="00DB5A2D" w:rsidRPr="00DB5A2D">
        <w:rPr>
          <w:color w:val="FF0000"/>
        </w:rPr>
        <w:t>10</w:t>
      </w:r>
      <w:r w:rsidRPr="00DB5A2D">
        <w:rPr>
          <w:color w:val="FF0000"/>
        </w:rPr>
        <w:t>/</w:t>
      </w:r>
      <w:r w:rsidR="00DB5A2D" w:rsidRPr="00DB5A2D">
        <w:rPr>
          <w:color w:val="FF0000"/>
        </w:rPr>
        <w:t>9</w:t>
      </w:r>
      <w:r w:rsidRPr="00DB5A2D">
        <w:rPr>
          <w:color w:val="FF0000"/>
        </w:rPr>
        <w:t>/2025</w:t>
      </w:r>
      <w:r w:rsidRPr="00DB5A2D">
        <w:t>).</w:t>
      </w:r>
    </w:p>
    <w:p w14:paraId="3440E63F"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 Thứ </w:t>
      </w:r>
      <w:r w:rsidR="00D40644">
        <w:t>ba</w:t>
      </w:r>
      <w:r w:rsidRPr="006E6F0E">
        <w:t>: Đề xuất mức giá lấy cận trên hoặc cận dưới đối với những trường hợp có thông tin giá đất điều tra, tuy nhiên kết quả bình quân số học để đề xuất mức giá lại quá cao, vượt xa mặt bằng chung của thị trường khu vực do trong số thông tin thu thập được có thông tin bị chi phối bởi yếu tố đầu cơ đẩy giá lên cao hơn hẳn so với thực tế, lượng thông tin này thường là hữu hạn và không nhiều</w:t>
      </w:r>
      <w:r w:rsidR="00D40644">
        <w:t xml:space="preserve">. Đơn vị tư </w:t>
      </w:r>
      <w:r w:rsidR="00D40644">
        <w:lastRenderedPageBreak/>
        <w:t>vấn xem xét thông tin trên cơ sở lựa chọn theo quy định</w:t>
      </w:r>
      <w:r w:rsidRPr="006E6F0E">
        <w:t xml:space="preserve"> Điểm a Khoản 2 Điều 1 Nghị định 226 để đề xuất cận trên cận dưới của giá mặt bằng chung.</w:t>
      </w:r>
    </w:p>
    <w:p w14:paraId="38CDE145" w14:textId="77777777" w:rsidR="00713ADA" w:rsidRPr="006E6F0E" w:rsidRDefault="006E6F0E">
      <w:pPr>
        <w:pBdr>
          <w:top w:val="nil"/>
          <w:left w:val="nil"/>
          <w:bottom w:val="nil"/>
          <w:right w:val="nil"/>
          <w:between w:val="nil"/>
        </w:pBdr>
        <w:spacing w:before="120" w:after="120" w:line="320" w:lineRule="auto"/>
        <w:ind w:firstLine="565"/>
        <w:jc w:val="both"/>
        <w:rPr>
          <w:b/>
        </w:rPr>
      </w:pPr>
      <w:r w:rsidRPr="006E6F0E">
        <w:rPr>
          <w:b/>
        </w:rPr>
        <w:t>5.3. Đất sản xuất, kinh doanh phi nông nghiệp (gồm đất khu công nghiệp, cụm công nghiệp, đất thương mại, dịch vụ, đất cơ sở sản xuất phi nông nghiệp, đất sử dụng cho hoạt động khoáng sản)</w:t>
      </w:r>
    </w:p>
    <w:p w14:paraId="4D47DA80"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 xml:space="preserve">5.3.1. Đất thương mại, dịch vụ (TMDV); </w:t>
      </w:r>
      <w:r w:rsidR="00987220">
        <w:rPr>
          <w:b/>
          <w:i/>
        </w:rPr>
        <w:t>đất cơ sở sản xuất phi nông nghiệp</w:t>
      </w:r>
      <w:r w:rsidRPr="006E6F0E">
        <w:rPr>
          <w:b/>
          <w:i/>
        </w:rPr>
        <w:t xml:space="preserve"> (SXKD)</w:t>
      </w:r>
    </w:p>
    <w:p w14:paraId="58963073" w14:textId="77777777" w:rsidR="00713ADA" w:rsidRPr="006E6F0E" w:rsidRDefault="00987220">
      <w:pPr>
        <w:pBdr>
          <w:top w:val="nil"/>
          <w:left w:val="nil"/>
          <w:bottom w:val="nil"/>
          <w:right w:val="nil"/>
          <w:between w:val="nil"/>
        </w:pBdr>
        <w:spacing w:before="120" w:after="120" w:line="320" w:lineRule="auto"/>
        <w:ind w:firstLine="563"/>
        <w:jc w:val="both"/>
      </w:pPr>
      <w:r>
        <w:t>Căn cứ các hợp đồng cho thuê mặt bằng do Thuế Hải Phòng cung cấp, đơn vị tư vấn á</w:t>
      </w:r>
      <w:r w:rsidR="006E6F0E" w:rsidRPr="006E6F0E">
        <w:t>p dụng phương pháp thu nhập để xây dựng giá đất TMDV &amp; SXKD đúng quy định tại Khoản 1 Điều 21 Nghị định số 71.</w:t>
      </w:r>
    </w:p>
    <w:p w14:paraId="14CD7E5A" w14:textId="77777777" w:rsidR="00713ADA" w:rsidRPr="006E6F0E" w:rsidRDefault="006E6F0E">
      <w:pPr>
        <w:pBdr>
          <w:top w:val="nil"/>
          <w:left w:val="nil"/>
          <w:bottom w:val="nil"/>
          <w:right w:val="nil"/>
          <w:between w:val="nil"/>
        </w:pBdr>
        <w:spacing w:before="120" w:after="120" w:line="320" w:lineRule="auto"/>
        <w:ind w:firstLine="563"/>
        <w:jc w:val="both"/>
      </w:pPr>
      <w:r w:rsidRPr="006E6F0E">
        <w:t>Đối với những thông tin hợp đồng cho thuê có thời hạn dưới 70 năm thì thực hiện quy đổi về thời hạn 70 năm theo đúng quy định.</w:t>
      </w:r>
    </w:p>
    <w:p w14:paraId="2A74FC9E" w14:textId="77777777" w:rsidR="00713ADA" w:rsidRPr="006E6F0E" w:rsidRDefault="006E6F0E">
      <w:pPr>
        <w:numPr>
          <w:ilvl w:val="0"/>
          <w:numId w:val="2"/>
        </w:numPr>
        <w:pBdr>
          <w:top w:val="nil"/>
          <w:left w:val="nil"/>
          <w:bottom w:val="nil"/>
          <w:right w:val="nil"/>
          <w:between w:val="nil"/>
        </w:pBdr>
        <w:tabs>
          <w:tab w:val="left" w:pos="851"/>
        </w:tabs>
        <w:spacing w:before="120" w:after="120" w:line="320" w:lineRule="auto"/>
        <w:ind w:left="0" w:firstLine="565"/>
        <w:jc w:val="both"/>
      </w:pPr>
      <w:r w:rsidRPr="006E6F0E">
        <w:rPr>
          <w:b/>
        </w:rPr>
        <w:t>Phương pháp xác định giá đất đối với đất TMDV, SXKD cụ thể như sau:</w:t>
      </w:r>
    </w:p>
    <w:p w14:paraId="650BFC88" w14:textId="77777777" w:rsidR="00713ADA" w:rsidRPr="006E6F0E" w:rsidRDefault="006E6F0E">
      <w:pPr>
        <w:pBdr>
          <w:top w:val="nil"/>
          <w:left w:val="nil"/>
          <w:bottom w:val="nil"/>
          <w:right w:val="nil"/>
          <w:between w:val="nil"/>
        </w:pBdr>
        <w:tabs>
          <w:tab w:val="left" w:pos="-5130"/>
        </w:tabs>
        <w:spacing w:before="120" w:after="120" w:line="320" w:lineRule="auto"/>
        <w:ind w:firstLine="563"/>
        <w:jc w:val="both"/>
      </w:pPr>
      <w:r w:rsidRPr="006E6F0E">
        <w:t>Phương pháp thu nhập được xác định theo quy định tại Nghị định số 71/2024/NĐ-CP ngày 27 tháng 6 năm 2024 của Chính phủ như sau:</w:t>
      </w:r>
    </w:p>
    <w:p w14:paraId="17E3E405" w14:textId="77777777" w:rsidR="00713ADA" w:rsidRPr="006E6F0E" w:rsidRDefault="006E6F0E">
      <w:pPr>
        <w:pBdr>
          <w:top w:val="nil"/>
          <w:left w:val="nil"/>
          <w:bottom w:val="nil"/>
          <w:right w:val="nil"/>
          <w:between w:val="nil"/>
        </w:pBdr>
        <w:tabs>
          <w:tab w:val="left" w:pos="-5130"/>
        </w:tabs>
        <w:spacing w:before="120" w:after="120" w:line="320" w:lineRule="auto"/>
        <w:ind w:firstLine="563"/>
        <w:jc w:val="both"/>
      </w:pPr>
      <w:r w:rsidRPr="006E6F0E">
        <w:t>+ Xác định giá đất của thửa đất cần định giá theo công thức sau</w:t>
      </w:r>
    </w:p>
    <w:tbl>
      <w:tblPr>
        <w:tblStyle w:val="af1"/>
        <w:tblW w:w="8964" w:type="dxa"/>
        <w:tblInd w:w="0" w:type="dxa"/>
        <w:tblLayout w:type="fixed"/>
        <w:tblLook w:val="0000" w:firstRow="0" w:lastRow="0" w:firstColumn="0" w:lastColumn="0" w:noHBand="0" w:noVBand="0"/>
      </w:tblPr>
      <w:tblGrid>
        <w:gridCol w:w="3747"/>
        <w:gridCol w:w="285"/>
        <w:gridCol w:w="4932"/>
      </w:tblGrid>
      <w:tr w:rsidR="006E6F0E" w:rsidRPr="006E6F0E" w14:paraId="27175FD4" w14:textId="77777777">
        <w:trPr>
          <w:cantSplit/>
        </w:trPr>
        <w:tc>
          <w:tcPr>
            <w:tcW w:w="3747" w:type="dxa"/>
            <w:vMerge w:val="restart"/>
            <w:vAlign w:val="center"/>
          </w:tcPr>
          <w:p w14:paraId="1CAF5BE6" w14:textId="77777777" w:rsidR="00713ADA" w:rsidRPr="006E6F0E" w:rsidRDefault="006E6F0E">
            <w:pPr>
              <w:pBdr>
                <w:top w:val="nil"/>
                <w:left w:val="nil"/>
                <w:bottom w:val="nil"/>
                <w:right w:val="nil"/>
                <w:between w:val="nil"/>
              </w:pBdr>
              <w:spacing w:before="120" w:after="120" w:line="320" w:lineRule="auto"/>
              <w:ind w:firstLine="563"/>
              <w:jc w:val="center"/>
            </w:pPr>
            <w:r w:rsidRPr="006E6F0E">
              <w:t>Giá đất của thửa đất cần định giá</w:t>
            </w:r>
          </w:p>
        </w:tc>
        <w:tc>
          <w:tcPr>
            <w:tcW w:w="285" w:type="dxa"/>
            <w:vMerge w:val="restart"/>
            <w:vAlign w:val="center"/>
          </w:tcPr>
          <w:p w14:paraId="0E65565B" w14:textId="77777777" w:rsidR="00713ADA" w:rsidRPr="006E6F0E" w:rsidRDefault="006E6F0E">
            <w:pPr>
              <w:pBdr>
                <w:top w:val="nil"/>
                <w:left w:val="nil"/>
                <w:bottom w:val="nil"/>
                <w:right w:val="nil"/>
                <w:between w:val="nil"/>
              </w:pBdr>
              <w:spacing w:before="120" w:after="120" w:line="320" w:lineRule="auto"/>
              <w:ind w:firstLine="563"/>
              <w:jc w:val="center"/>
            </w:pPr>
            <w:r w:rsidRPr="006E6F0E">
              <w:t>=</w:t>
            </w:r>
          </w:p>
        </w:tc>
        <w:tc>
          <w:tcPr>
            <w:tcW w:w="4932" w:type="dxa"/>
            <w:tcBorders>
              <w:top w:val="nil"/>
              <w:left w:val="nil"/>
              <w:bottom w:val="single" w:sz="4" w:space="0" w:color="000000"/>
              <w:right w:val="nil"/>
            </w:tcBorders>
            <w:vAlign w:val="center"/>
          </w:tcPr>
          <w:p w14:paraId="60AEA5B1" w14:textId="77777777" w:rsidR="00713ADA" w:rsidRPr="006E6F0E" w:rsidRDefault="006E6F0E">
            <w:pPr>
              <w:pBdr>
                <w:top w:val="nil"/>
                <w:left w:val="nil"/>
                <w:bottom w:val="nil"/>
                <w:right w:val="nil"/>
                <w:between w:val="nil"/>
              </w:pBdr>
              <w:spacing w:before="120" w:after="120" w:line="320" w:lineRule="auto"/>
              <w:ind w:firstLine="563"/>
              <w:jc w:val="center"/>
            </w:pPr>
            <w:r w:rsidRPr="006E6F0E">
              <w:t>Giá trị của thửa đất cần định giá</w:t>
            </w:r>
          </w:p>
        </w:tc>
      </w:tr>
      <w:tr w:rsidR="006E6F0E" w:rsidRPr="006E6F0E" w14:paraId="15A7ED6A" w14:textId="77777777">
        <w:trPr>
          <w:cantSplit/>
          <w:trHeight w:val="161"/>
        </w:trPr>
        <w:tc>
          <w:tcPr>
            <w:tcW w:w="3747" w:type="dxa"/>
            <w:vMerge/>
            <w:vAlign w:val="center"/>
          </w:tcPr>
          <w:p w14:paraId="46C40A67" w14:textId="77777777" w:rsidR="00713ADA" w:rsidRPr="006E6F0E" w:rsidRDefault="00713ADA">
            <w:pPr>
              <w:widowControl w:val="0"/>
              <w:pBdr>
                <w:top w:val="nil"/>
                <w:left w:val="nil"/>
                <w:bottom w:val="nil"/>
                <w:right w:val="nil"/>
                <w:between w:val="nil"/>
              </w:pBdr>
              <w:spacing w:line="276" w:lineRule="auto"/>
              <w:ind w:firstLine="0"/>
            </w:pPr>
          </w:p>
        </w:tc>
        <w:tc>
          <w:tcPr>
            <w:tcW w:w="285" w:type="dxa"/>
            <w:vMerge/>
            <w:vAlign w:val="center"/>
          </w:tcPr>
          <w:p w14:paraId="69CFE8B5" w14:textId="77777777" w:rsidR="00713ADA" w:rsidRPr="006E6F0E" w:rsidRDefault="00713ADA">
            <w:pPr>
              <w:widowControl w:val="0"/>
              <w:pBdr>
                <w:top w:val="nil"/>
                <w:left w:val="nil"/>
                <w:bottom w:val="nil"/>
                <w:right w:val="nil"/>
                <w:between w:val="nil"/>
              </w:pBdr>
              <w:spacing w:line="276" w:lineRule="auto"/>
              <w:ind w:firstLine="0"/>
            </w:pPr>
          </w:p>
        </w:tc>
        <w:tc>
          <w:tcPr>
            <w:tcW w:w="4932" w:type="dxa"/>
            <w:tcBorders>
              <w:top w:val="single" w:sz="4" w:space="0" w:color="000000"/>
              <w:left w:val="nil"/>
              <w:bottom w:val="nil"/>
              <w:right w:val="nil"/>
            </w:tcBorders>
            <w:vAlign w:val="center"/>
          </w:tcPr>
          <w:p w14:paraId="681F590B" w14:textId="77777777" w:rsidR="00713ADA" w:rsidRPr="006E6F0E" w:rsidRDefault="006E6F0E">
            <w:pPr>
              <w:pBdr>
                <w:top w:val="nil"/>
                <w:left w:val="nil"/>
                <w:bottom w:val="nil"/>
                <w:right w:val="nil"/>
                <w:between w:val="nil"/>
              </w:pBdr>
              <w:spacing w:before="120" w:after="120" w:line="320" w:lineRule="auto"/>
              <w:ind w:firstLine="563"/>
              <w:jc w:val="center"/>
            </w:pPr>
            <w:r w:rsidRPr="006E6F0E">
              <w:t>Diện tích thửa đất cần định giá</w:t>
            </w:r>
          </w:p>
        </w:tc>
      </w:tr>
    </w:tbl>
    <w:p w14:paraId="664BBCFE" w14:textId="77777777" w:rsidR="00713ADA" w:rsidRPr="006E6F0E" w:rsidRDefault="006E6F0E">
      <w:pPr>
        <w:pBdr>
          <w:top w:val="nil"/>
          <w:left w:val="nil"/>
          <w:bottom w:val="nil"/>
          <w:right w:val="nil"/>
          <w:between w:val="nil"/>
        </w:pBdr>
        <w:spacing w:before="120" w:after="120" w:line="320" w:lineRule="auto"/>
        <w:ind w:firstLine="563"/>
      </w:pPr>
      <w:r w:rsidRPr="006E6F0E">
        <w:t>+ Xác định giá trị của thửa đất cần định giá theo công thức sau:</w:t>
      </w:r>
    </w:p>
    <w:tbl>
      <w:tblPr>
        <w:tblStyle w:val="af2"/>
        <w:tblW w:w="8719" w:type="dxa"/>
        <w:tblInd w:w="-108" w:type="dxa"/>
        <w:tblLayout w:type="fixed"/>
        <w:tblLook w:val="0000" w:firstRow="0" w:lastRow="0" w:firstColumn="0" w:lastColumn="0" w:noHBand="0" w:noVBand="0"/>
      </w:tblPr>
      <w:tblGrid>
        <w:gridCol w:w="2808"/>
        <w:gridCol w:w="813"/>
        <w:gridCol w:w="5098"/>
      </w:tblGrid>
      <w:tr w:rsidR="006E6F0E" w:rsidRPr="006E6F0E" w14:paraId="6C82F76F" w14:textId="77777777">
        <w:trPr>
          <w:cantSplit/>
        </w:trPr>
        <w:tc>
          <w:tcPr>
            <w:tcW w:w="2808" w:type="dxa"/>
            <w:vMerge w:val="restart"/>
            <w:shd w:val="clear" w:color="auto" w:fill="FFFFFF"/>
            <w:tcMar>
              <w:top w:w="0" w:type="dxa"/>
              <w:left w:w="108" w:type="dxa"/>
              <w:bottom w:w="0" w:type="dxa"/>
              <w:right w:w="108" w:type="dxa"/>
            </w:tcMar>
            <w:vAlign w:val="center"/>
          </w:tcPr>
          <w:p w14:paraId="029E530A" w14:textId="77777777" w:rsidR="00713ADA" w:rsidRPr="006E6F0E" w:rsidRDefault="006E6F0E">
            <w:pPr>
              <w:pBdr>
                <w:top w:val="nil"/>
                <w:left w:val="nil"/>
                <w:bottom w:val="nil"/>
                <w:right w:val="nil"/>
                <w:between w:val="nil"/>
              </w:pBdr>
              <w:spacing w:before="120" w:after="120" w:line="320" w:lineRule="auto"/>
              <w:ind w:firstLine="563"/>
              <w:jc w:val="center"/>
            </w:pPr>
            <w:r w:rsidRPr="006E6F0E">
              <w:t>Giá trị của thửa đất cần định giá</w:t>
            </w:r>
          </w:p>
        </w:tc>
        <w:tc>
          <w:tcPr>
            <w:tcW w:w="813" w:type="dxa"/>
            <w:vMerge w:val="restart"/>
            <w:shd w:val="clear" w:color="auto" w:fill="FFFFFF"/>
            <w:tcMar>
              <w:top w:w="0" w:type="dxa"/>
              <w:left w:w="108" w:type="dxa"/>
              <w:bottom w:w="0" w:type="dxa"/>
              <w:right w:w="108" w:type="dxa"/>
            </w:tcMar>
            <w:vAlign w:val="center"/>
          </w:tcPr>
          <w:p w14:paraId="0EE4564A" w14:textId="77777777" w:rsidR="00713ADA" w:rsidRPr="006E6F0E" w:rsidRDefault="006E6F0E">
            <w:pPr>
              <w:pBdr>
                <w:top w:val="nil"/>
                <w:left w:val="nil"/>
                <w:bottom w:val="nil"/>
                <w:right w:val="nil"/>
                <w:between w:val="nil"/>
              </w:pBdr>
              <w:spacing w:before="120" w:after="120" w:line="320" w:lineRule="auto"/>
              <w:ind w:firstLine="563"/>
              <w:jc w:val="center"/>
            </w:pPr>
            <w:r w:rsidRPr="006E6F0E">
              <w:t>=</w:t>
            </w:r>
          </w:p>
        </w:tc>
        <w:tc>
          <w:tcPr>
            <w:tcW w:w="5098" w:type="dxa"/>
            <w:tcBorders>
              <w:top w:val="nil"/>
              <w:left w:val="nil"/>
              <w:bottom w:val="single" w:sz="8" w:space="0" w:color="000000"/>
              <w:right w:val="nil"/>
            </w:tcBorders>
            <w:shd w:val="clear" w:color="auto" w:fill="FFFFFF"/>
            <w:tcMar>
              <w:top w:w="0" w:type="dxa"/>
              <w:left w:w="108" w:type="dxa"/>
              <w:bottom w:w="0" w:type="dxa"/>
              <w:right w:w="108" w:type="dxa"/>
            </w:tcMar>
            <w:vAlign w:val="center"/>
          </w:tcPr>
          <w:p w14:paraId="68CF1C71" w14:textId="77777777" w:rsidR="00713ADA" w:rsidRPr="006E6F0E" w:rsidRDefault="006E6F0E">
            <w:pPr>
              <w:pBdr>
                <w:top w:val="nil"/>
                <w:left w:val="nil"/>
                <w:bottom w:val="nil"/>
                <w:right w:val="nil"/>
                <w:between w:val="nil"/>
              </w:pBdr>
              <w:spacing w:before="120" w:after="120" w:line="320" w:lineRule="auto"/>
              <w:ind w:firstLine="563"/>
              <w:jc w:val="center"/>
            </w:pPr>
            <w:r w:rsidRPr="006E6F0E">
              <w:t>Thu nhập ròng bình quân năm</w:t>
            </w:r>
          </w:p>
        </w:tc>
      </w:tr>
      <w:tr w:rsidR="006E6F0E" w:rsidRPr="006E6F0E" w14:paraId="37A57341" w14:textId="77777777">
        <w:trPr>
          <w:cantSplit/>
        </w:trPr>
        <w:tc>
          <w:tcPr>
            <w:tcW w:w="2808" w:type="dxa"/>
            <w:vMerge/>
            <w:shd w:val="clear" w:color="auto" w:fill="FFFFFF"/>
            <w:tcMar>
              <w:top w:w="0" w:type="dxa"/>
              <w:left w:w="108" w:type="dxa"/>
              <w:bottom w:w="0" w:type="dxa"/>
              <w:right w:w="108" w:type="dxa"/>
            </w:tcMar>
            <w:vAlign w:val="center"/>
          </w:tcPr>
          <w:p w14:paraId="775B5C1A" w14:textId="77777777" w:rsidR="00713ADA" w:rsidRPr="006E6F0E" w:rsidRDefault="00713ADA">
            <w:pPr>
              <w:widowControl w:val="0"/>
              <w:pBdr>
                <w:top w:val="nil"/>
                <w:left w:val="nil"/>
                <w:bottom w:val="nil"/>
                <w:right w:val="nil"/>
                <w:between w:val="nil"/>
              </w:pBdr>
              <w:spacing w:line="276" w:lineRule="auto"/>
              <w:ind w:firstLine="0"/>
            </w:pPr>
          </w:p>
        </w:tc>
        <w:tc>
          <w:tcPr>
            <w:tcW w:w="813" w:type="dxa"/>
            <w:vMerge/>
            <w:shd w:val="clear" w:color="auto" w:fill="FFFFFF"/>
            <w:tcMar>
              <w:top w:w="0" w:type="dxa"/>
              <w:left w:w="108" w:type="dxa"/>
              <w:bottom w:w="0" w:type="dxa"/>
              <w:right w:w="108" w:type="dxa"/>
            </w:tcMar>
            <w:vAlign w:val="center"/>
          </w:tcPr>
          <w:p w14:paraId="06E9382D" w14:textId="77777777" w:rsidR="00713ADA" w:rsidRPr="006E6F0E" w:rsidRDefault="00713ADA">
            <w:pPr>
              <w:widowControl w:val="0"/>
              <w:pBdr>
                <w:top w:val="nil"/>
                <w:left w:val="nil"/>
                <w:bottom w:val="nil"/>
                <w:right w:val="nil"/>
                <w:between w:val="nil"/>
              </w:pBdr>
              <w:spacing w:line="276" w:lineRule="auto"/>
              <w:ind w:firstLine="0"/>
            </w:pPr>
          </w:p>
        </w:tc>
        <w:tc>
          <w:tcPr>
            <w:tcW w:w="5098" w:type="dxa"/>
            <w:shd w:val="clear" w:color="auto" w:fill="FFFFFF"/>
            <w:tcMar>
              <w:top w:w="0" w:type="dxa"/>
              <w:left w:w="108" w:type="dxa"/>
              <w:bottom w:w="0" w:type="dxa"/>
              <w:right w:w="108" w:type="dxa"/>
            </w:tcMar>
            <w:vAlign w:val="center"/>
          </w:tcPr>
          <w:p w14:paraId="3C1CCB06" w14:textId="77777777" w:rsidR="00713ADA" w:rsidRPr="006E6F0E" w:rsidRDefault="006E6F0E">
            <w:pPr>
              <w:pBdr>
                <w:top w:val="nil"/>
                <w:left w:val="nil"/>
                <w:bottom w:val="nil"/>
                <w:right w:val="nil"/>
                <w:between w:val="nil"/>
              </w:pBdr>
              <w:spacing w:before="120" w:after="120" w:line="320" w:lineRule="auto"/>
              <w:ind w:firstLine="563"/>
              <w:jc w:val="center"/>
            </w:pPr>
            <w:r w:rsidRPr="006E6F0E">
              <w:t>Lãi suất tiền gửi tiết kiệm bình quân</w:t>
            </w:r>
          </w:p>
        </w:tc>
      </w:tr>
    </w:tbl>
    <w:p w14:paraId="614368CA" w14:textId="77777777" w:rsidR="00713ADA" w:rsidRPr="006E6F0E" w:rsidRDefault="006E6F0E">
      <w:pPr>
        <w:pBdr>
          <w:top w:val="nil"/>
          <w:left w:val="nil"/>
          <w:bottom w:val="nil"/>
          <w:right w:val="nil"/>
          <w:between w:val="nil"/>
        </w:pBdr>
        <w:spacing w:before="120" w:after="120" w:line="320" w:lineRule="auto"/>
        <w:ind w:firstLine="563"/>
      </w:pPr>
      <w:r w:rsidRPr="006E6F0E">
        <w:t>Lãi suất tiền gửi tiết kiệm bình quân (r) của loại tiền gửi bằng tiền Việt Nam kỳ hạn 12 tháng tại các ngân hàng thương mại do Nhà nước nắm giữ trên 50% vốn điều lệ hoặc tổng số cổ phần có quyền biểu quyết trên địa bàn cấp tỉnh của 03 năm liền kề tính đến hết quý gần nhất có số liệu trước thời điểm định giá.</w:t>
      </w:r>
    </w:p>
    <w:p w14:paraId="721807F6" w14:textId="77777777" w:rsidR="00713ADA" w:rsidRPr="006E6F0E" w:rsidRDefault="006E6F0E">
      <w:pPr>
        <w:pBdr>
          <w:top w:val="nil"/>
          <w:left w:val="nil"/>
          <w:bottom w:val="nil"/>
          <w:right w:val="nil"/>
          <w:between w:val="nil"/>
        </w:pBdr>
        <w:spacing w:before="120" w:after="120" w:line="320" w:lineRule="auto"/>
        <w:ind w:firstLine="563"/>
      </w:pPr>
      <w:r w:rsidRPr="006E6F0E">
        <w:t>Riêng đối với đất sản xuất, kinh doanh phi nông nghiệp sử dụng có thời hạn thì lãi suất tiền gửi tiết kiệm bình quân được điều chỉnh theo công thức sau:</w:t>
      </w:r>
    </w:p>
    <w:tbl>
      <w:tblPr>
        <w:tblStyle w:val="af3"/>
        <w:tblW w:w="6796" w:type="dxa"/>
        <w:jc w:val="center"/>
        <w:tblInd w:w="0" w:type="dxa"/>
        <w:tblLayout w:type="fixed"/>
        <w:tblLook w:val="0000" w:firstRow="0" w:lastRow="0" w:firstColumn="0" w:lastColumn="0" w:noHBand="0" w:noVBand="0"/>
      </w:tblPr>
      <w:tblGrid>
        <w:gridCol w:w="4597"/>
        <w:gridCol w:w="2199"/>
      </w:tblGrid>
      <w:tr w:rsidR="006E6F0E" w:rsidRPr="006E6F0E" w14:paraId="1E8C1032" w14:textId="77777777">
        <w:trPr>
          <w:cantSplit/>
          <w:jc w:val="center"/>
        </w:trPr>
        <w:tc>
          <w:tcPr>
            <w:tcW w:w="4597" w:type="dxa"/>
            <w:vMerge w:val="restart"/>
            <w:shd w:val="clear" w:color="auto" w:fill="FFFFFF"/>
            <w:tcMar>
              <w:top w:w="0" w:type="dxa"/>
              <w:left w:w="108" w:type="dxa"/>
              <w:bottom w:w="0" w:type="dxa"/>
              <w:right w:w="108" w:type="dxa"/>
            </w:tcMar>
            <w:vAlign w:val="center"/>
          </w:tcPr>
          <w:p w14:paraId="1EF66EDE" w14:textId="77777777" w:rsidR="00713ADA" w:rsidRPr="006E6F0E" w:rsidRDefault="006E6F0E">
            <w:pPr>
              <w:pBdr>
                <w:top w:val="nil"/>
                <w:left w:val="nil"/>
                <w:bottom w:val="nil"/>
                <w:right w:val="nil"/>
                <w:between w:val="nil"/>
              </w:pBdr>
              <w:spacing w:before="120" w:after="120" w:line="320" w:lineRule="auto"/>
              <w:ind w:firstLine="0"/>
              <w:jc w:val="center"/>
            </w:pPr>
            <w:r w:rsidRPr="006E6F0E">
              <w:lastRenderedPageBreak/>
              <w:t>Lãi suất điều chỉnh theo thời hạn   =</w:t>
            </w:r>
          </w:p>
        </w:tc>
        <w:tc>
          <w:tcPr>
            <w:tcW w:w="2199" w:type="dxa"/>
            <w:tcBorders>
              <w:top w:val="nil"/>
              <w:left w:val="nil"/>
              <w:bottom w:val="single" w:sz="8" w:space="0" w:color="000000"/>
              <w:right w:val="nil"/>
            </w:tcBorders>
            <w:shd w:val="clear" w:color="auto" w:fill="FFFFFF"/>
            <w:tcMar>
              <w:top w:w="0" w:type="dxa"/>
              <w:left w:w="108" w:type="dxa"/>
              <w:bottom w:w="0" w:type="dxa"/>
              <w:right w:w="108" w:type="dxa"/>
            </w:tcMar>
            <w:vAlign w:val="center"/>
          </w:tcPr>
          <w:p w14:paraId="6F07EFEB" w14:textId="77777777" w:rsidR="00713ADA" w:rsidRPr="006E6F0E" w:rsidRDefault="006E6F0E">
            <w:pPr>
              <w:pBdr>
                <w:top w:val="nil"/>
                <w:left w:val="nil"/>
                <w:bottom w:val="nil"/>
                <w:right w:val="nil"/>
                <w:between w:val="nil"/>
              </w:pBdr>
              <w:spacing w:before="120" w:after="120" w:line="320" w:lineRule="auto"/>
              <w:ind w:firstLine="563"/>
              <w:jc w:val="center"/>
            </w:pPr>
            <w:r w:rsidRPr="006E6F0E">
              <w:rPr>
                <w:i/>
              </w:rPr>
              <w:t>r</w:t>
            </w:r>
            <w:r w:rsidRPr="006E6F0E">
              <w:t> x (1 + </w:t>
            </w:r>
            <w:r w:rsidRPr="006E6F0E">
              <w:rPr>
                <w:i/>
              </w:rPr>
              <w:t>r</w:t>
            </w:r>
            <w:r w:rsidRPr="006E6F0E">
              <w:t>)</w:t>
            </w:r>
            <w:r w:rsidRPr="006E6F0E">
              <w:rPr>
                <w:i/>
                <w:vertAlign w:val="superscript"/>
              </w:rPr>
              <w:t>n</w:t>
            </w:r>
          </w:p>
        </w:tc>
      </w:tr>
      <w:tr w:rsidR="006E6F0E" w:rsidRPr="006E6F0E" w14:paraId="463D9B9C" w14:textId="77777777">
        <w:trPr>
          <w:cantSplit/>
          <w:jc w:val="center"/>
        </w:trPr>
        <w:tc>
          <w:tcPr>
            <w:tcW w:w="4597" w:type="dxa"/>
            <w:vMerge/>
            <w:shd w:val="clear" w:color="auto" w:fill="FFFFFF"/>
            <w:tcMar>
              <w:top w:w="0" w:type="dxa"/>
              <w:left w:w="108" w:type="dxa"/>
              <w:bottom w:w="0" w:type="dxa"/>
              <w:right w:w="108" w:type="dxa"/>
            </w:tcMar>
            <w:vAlign w:val="center"/>
          </w:tcPr>
          <w:p w14:paraId="7E561185" w14:textId="77777777" w:rsidR="00713ADA" w:rsidRPr="006E6F0E" w:rsidRDefault="00713ADA">
            <w:pPr>
              <w:widowControl w:val="0"/>
              <w:pBdr>
                <w:top w:val="nil"/>
                <w:left w:val="nil"/>
                <w:bottom w:val="nil"/>
                <w:right w:val="nil"/>
                <w:between w:val="nil"/>
              </w:pBdr>
              <w:spacing w:line="276" w:lineRule="auto"/>
              <w:ind w:firstLine="0"/>
            </w:pPr>
          </w:p>
        </w:tc>
        <w:tc>
          <w:tcPr>
            <w:tcW w:w="2199" w:type="dxa"/>
            <w:shd w:val="clear" w:color="auto" w:fill="FFFFFF"/>
            <w:tcMar>
              <w:top w:w="0" w:type="dxa"/>
              <w:left w:w="108" w:type="dxa"/>
              <w:bottom w:w="0" w:type="dxa"/>
              <w:right w:w="108" w:type="dxa"/>
            </w:tcMar>
            <w:vAlign w:val="center"/>
          </w:tcPr>
          <w:p w14:paraId="46EB26D5" w14:textId="77777777" w:rsidR="00713ADA" w:rsidRPr="006E6F0E" w:rsidRDefault="006E6F0E">
            <w:pPr>
              <w:pBdr>
                <w:top w:val="nil"/>
                <w:left w:val="nil"/>
                <w:bottom w:val="nil"/>
                <w:right w:val="nil"/>
                <w:between w:val="nil"/>
              </w:pBdr>
              <w:spacing w:before="120" w:after="120" w:line="320" w:lineRule="auto"/>
              <w:ind w:firstLine="563"/>
              <w:jc w:val="center"/>
            </w:pPr>
            <w:r w:rsidRPr="006E6F0E">
              <w:t>(1+</w:t>
            </w:r>
            <w:r w:rsidRPr="006E6F0E">
              <w:rPr>
                <w:i/>
              </w:rPr>
              <w:t>r</w:t>
            </w:r>
            <w:r w:rsidRPr="006E6F0E">
              <w:t>)</w:t>
            </w:r>
            <w:r w:rsidRPr="006E6F0E">
              <w:rPr>
                <w:i/>
                <w:vertAlign w:val="superscript"/>
              </w:rPr>
              <w:t>n</w:t>
            </w:r>
            <w:r w:rsidRPr="006E6F0E">
              <w:t> - 1</w:t>
            </w:r>
          </w:p>
        </w:tc>
      </w:tr>
    </w:tbl>
    <w:p w14:paraId="44878E88" w14:textId="77777777" w:rsidR="00713ADA" w:rsidRPr="006E6F0E" w:rsidRDefault="006E6F0E">
      <w:pPr>
        <w:pBdr>
          <w:top w:val="nil"/>
          <w:left w:val="nil"/>
          <w:bottom w:val="nil"/>
          <w:right w:val="nil"/>
          <w:between w:val="nil"/>
        </w:pBdr>
        <w:spacing w:before="120" w:after="120" w:line="320" w:lineRule="auto"/>
        <w:ind w:firstLine="563"/>
        <w:jc w:val="both"/>
      </w:pPr>
      <w:r w:rsidRPr="006E6F0E">
        <w:t>Trong đó: n là thời hạn sử dụng đất còn lại của thửa đất cần định giá (tính theo năm) đối với trường hợp thuê đất trả tiền thuê đất một lần cho cả thời gian thuê.</w:t>
      </w:r>
    </w:p>
    <w:p w14:paraId="1F73CF99" w14:textId="77777777" w:rsidR="00713ADA" w:rsidRPr="006E6F0E" w:rsidRDefault="006E6F0E">
      <w:pPr>
        <w:pBdr>
          <w:top w:val="nil"/>
          <w:left w:val="nil"/>
          <w:bottom w:val="nil"/>
          <w:right w:val="nil"/>
          <w:between w:val="nil"/>
        </w:pBdr>
        <w:spacing w:before="120" w:after="120" w:line="320" w:lineRule="auto"/>
        <w:ind w:firstLine="563"/>
        <w:jc w:val="both"/>
      </w:pPr>
      <w:r w:rsidRPr="006E6F0E">
        <w:t>- Căn cứ khoản 5 điều 5 Nghị định 71/2024/NĐ-CP ngày 27/6/2024 của Chính phủ quy định: Đối với trường hợp thửa đất cần định giá đã được đầu tư, xây dựng các công trình gắn liền với đất phục vụ trực tiếp sản xuất, kinh doanh để tạo ra thu nhập thì sau khi xác định giá trị của thửa đất và công trình gắn liền với đất phải trừ đi giá trị của công trình gắn liền với đất.</w:t>
      </w:r>
    </w:p>
    <w:p w14:paraId="38EFF268" w14:textId="77777777" w:rsidR="00713ADA" w:rsidRPr="006E6F0E" w:rsidRDefault="006E6F0E">
      <w:pPr>
        <w:pBdr>
          <w:top w:val="nil"/>
          <w:left w:val="nil"/>
          <w:bottom w:val="nil"/>
          <w:right w:val="nil"/>
          <w:between w:val="nil"/>
        </w:pBdr>
        <w:spacing w:before="120" w:after="120" w:line="320" w:lineRule="auto"/>
        <w:ind w:firstLine="563"/>
        <w:jc w:val="both"/>
      </w:pPr>
      <w:r w:rsidRPr="006E6F0E">
        <w:t>Công thức tính giá trị hiện tại của tài sản gắn liền với đất như sau:</w:t>
      </w:r>
    </w:p>
    <w:tbl>
      <w:tblPr>
        <w:tblStyle w:val="af4"/>
        <w:tblW w:w="9038" w:type="dxa"/>
        <w:jc w:val="center"/>
        <w:tblInd w:w="0" w:type="dxa"/>
        <w:tblLayout w:type="fixed"/>
        <w:tblLook w:val="0000" w:firstRow="0" w:lastRow="0" w:firstColumn="0" w:lastColumn="0" w:noHBand="0" w:noVBand="0"/>
      </w:tblPr>
      <w:tblGrid>
        <w:gridCol w:w="3397"/>
        <w:gridCol w:w="377"/>
        <w:gridCol w:w="2600"/>
        <w:gridCol w:w="567"/>
        <w:gridCol w:w="2097"/>
      </w:tblGrid>
      <w:tr w:rsidR="006E6F0E" w:rsidRPr="006E6F0E" w14:paraId="6F29EC43" w14:textId="77777777">
        <w:trPr>
          <w:trHeight w:val="958"/>
          <w:jc w:val="center"/>
        </w:trPr>
        <w:tc>
          <w:tcPr>
            <w:tcW w:w="3397" w:type="dxa"/>
            <w:vAlign w:val="center"/>
          </w:tcPr>
          <w:p w14:paraId="683340BE" w14:textId="77777777" w:rsidR="00713ADA" w:rsidRPr="006E6F0E" w:rsidRDefault="006E6F0E">
            <w:pPr>
              <w:pBdr>
                <w:top w:val="nil"/>
                <w:left w:val="nil"/>
                <w:bottom w:val="nil"/>
                <w:right w:val="nil"/>
                <w:between w:val="nil"/>
              </w:pBdr>
              <w:spacing w:before="120" w:after="120" w:line="320" w:lineRule="auto"/>
              <w:ind w:firstLine="0"/>
              <w:jc w:val="center"/>
            </w:pPr>
            <w:r w:rsidRPr="006E6F0E">
              <w:t>Giá trị của tài sản gắn liền với đất</w:t>
            </w:r>
          </w:p>
        </w:tc>
        <w:tc>
          <w:tcPr>
            <w:tcW w:w="377" w:type="dxa"/>
            <w:vAlign w:val="center"/>
          </w:tcPr>
          <w:p w14:paraId="1147A55F" w14:textId="77777777" w:rsidR="00713ADA" w:rsidRPr="006E6F0E" w:rsidRDefault="006E6F0E">
            <w:pPr>
              <w:pBdr>
                <w:top w:val="nil"/>
                <w:left w:val="nil"/>
                <w:bottom w:val="nil"/>
                <w:right w:val="nil"/>
                <w:between w:val="nil"/>
              </w:pBdr>
              <w:spacing w:before="120" w:after="120" w:line="320" w:lineRule="auto"/>
              <w:ind w:firstLine="0"/>
            </w:pPr>
            <w:r w:rsidRPr="006E6F0E">
              <w:t>=</w:t>
            </w:r>
          </w:p>
        </w:tc>
        <w:tc>
          <w:tcPr>
            <w:tcW w:w="2600" w:type="dxa"/>
            <w:vAlign w:val="center"/>
          </w:tcPr>
          <w:p w14:paraId="049FFA04" w14:textId="77777777" w:rsidR="00713ADA" w:rsidRPr="006E6F0E" w:rsidRDefault="006E6F0E">
            <w:pPr>
              <w:pBdr>
                <w:top w:val="nil"/>
                <w:left w:val="nil"/>
                <w:bottom w:val="nil"/>
                <w:right w:val="nil"/>
                <w:between w:val="nil"/>
              </w:pBdr>
              <w:spacing w:before="120" w:after="120" w:line="320" w:lineRule="auto"/>
              <w:ind w:firstLine="0"/>
            </w:pPr>
            <w:r w:rsidRPr="006E6F0E">
              <w:t>Giá trị xây dựng mới</w:t>
            </w:r>
          </w:p>
        </w:tc>
        <w:tc>
          <w:tcPr>
            <w:tcW w:w="567" w:type="dxa"/>
            <w:vAlign w:val="center"/>
          </w:tcPr>
          <w:p w14:paraId="08473064" w14:textId="77777777" w:rsidR="00713ADA" w:rsidRPr="006E6F0E" w:rsidRDefault="006E6F0E">
            <w:pPr>
              <w:pBdr>
                <w:top w:val="nil"/>
                <w:left w:val="nil"/>
                <w:bottom w:val="nil"/>
                <w:right w:val="nil"/>
                <w:between w:val="nil"/>
              </w:pBdr>
              <w:spacing w:before="120" w:after="120" w:line="320" w:lineRule="auto"/>
              <w:ind w:firstLine="0"/>
            </w:pPr>
            <w:r w:rsidRPr="006E6F0E">
              <w:t>-</w:t>
            </w:r>
          </w:p>
        </w:tc>
        <w:tc>
          <w:tcPr>
            <w:tcW w:w="2097" w:type="dxa"/>
            <w:vAlign w:val="center"/>
          </w:tcPr>
          <w:p w14:paraId="2E182400" w14:textId="77777777" w:rsidR="00713ADA" w:rsidRPr="006E6F0E" w:rsidRDefault="006E6F0E">
            <w:pPr>
              <w:pBdr>
                <w:top w:val="nil"/>
                <w:left w:val="nil"/>
                <w:bottom w:val="nil"/>
                <w:right w:val="nil"/>
                <w:between w:val="nil"/>
              </w:pBdr>
              <w:spacing w:before="120" w:after="120" w:line="320" w:lineRule="auto"/>
              <w:ind w:firstLine="0"/>
            </w:pPr>
            <w:r w:rsidRPr="006E6F0E">
              <w:t>Giá trị hao mòn</w:t>
            </w:r>
          </w:p>
        </w:tc>
      </w:tr>
    </w:tbl>
    <w:p w14:paraId="3659C57E" w14:textId="77777777" w:rsidR="00713ADA" w:rsidRPr="006E6F0E" w:rsidRDefault="006E6F0E">
      <w:pPr>
        <w:pBdr>
          <w:top w:val="nil"/>
          <w:left w:val="nil"/>
          <w:bottom w:val="nil"/>
          <w:right w:val="nil"/>
          <w:between w:val="nil"/>
        </w:pBdr>
        <w:tabs>
          <w:tab w:val="left" w:pos="709"/>
        </w:tabs>
        <w:spacing w:before="120" w:after="120" w:line="320" w:lineRule="auto"/>
        <w:ind w:firstLine="563"/>
        <w:jc w:val="both"/>
      </w:pPr>
      <w:r w:rsidRPr="006E6F0E">
        <w:t>+ Đất TMDV, SXKD cần xây dựng bảng giá đất là đất có thời hạn 70 năm.</w:t>
      </w:r>
    </w:p>
    <w:p w14:paraId="2CFA560E"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 Thông tin về thu nhập của vị trí/khu vực đất cần xây dựng giá đất: Thu nhập được căn cứ vào tiền cho thuê đất, thuê mặt bằng của các hợp đồng cho thuê do </w:t>
      </w:r>
      <w:r w:rsidR="009B628E">
        <w:t>Thuế Hải Phòng</w:t>
      </w:r>
      <w:r w:rsidRPr="006E6F0E">
        <w:t xml:space="preserve"> cung cấp.</w:t>
      </w:r>
    </w:p>
    <w:p w14:paraId="1AC4246A"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 Thông tin về chi phí của vị trí/khu vực đất cần xây dựng giá đất: Vận dụng </w:t>
      </w:r>
      <w:r w:rsidR="009B628E">
        <w:t>Quyết định số 154/2025/QĐ-UBND ngày 10/9/2025</w:t>
      </w:r>
      <w:r w:rsidRPr="006E6F0E">
        <w:t xml:space="preserve"> của UBND </w:t>
      </w:r>
      <w:r w:rsidR="00A92814">
        <w:t>thành phố Hải Phòng</w:t>
      </w:r>
      <w:r w:rsidRPr="006E6F0E">
        <w:t xml:space="preserve"> ban hành quy định các yếu tố xác định giá đất cụ thể trên địa bàn </w:t>
      </w:r>
      <w:r w:rsidR="00A92814">
        <w:t>thành phố Hải Phòng</w:t>
      </w:r>
      <w:r w:rsidRPr="006E6F0E">
        <w:t>.</w:t>
      </w:r>
    </w:p>
    <w:p w14:paraId="71B5BB5D"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 xml:space="preserve">5.3.2. Đất khu công nghiệp, cụm công nghiệp (đất xây dựng các công trình sản xuất công nghiệp, tiểu thủ công nghiệp, khu công nghệ thông tin tập trung; kể cả nhà lưu trú công nhân trong khu công nghiệp, công trình dịch vụ cho sản xuất công nghiệp, tiểu thủ công nghiệp, công trình hạ tầng và các công trình khác trong khu công nghiệp, cụm công nghiệp, khu công nghệ thông tin tập trung): </w:t>
      </w:r>
    </w:p>
    <w:p w14:paraId="63E1DC37" w14:textId="77777777" w:rsidR="00713ADA" w:rsidRPr="006E6F0E" w:rsidRDefault="009B628E">
      <w:pPr>
        <w:widowControl w:val="0"/>
        <w:pBdr>
          <w:top w:val="nil"/>
          <w:left w:val="nil"/>
          <w:bottom w:val="nil"/>
          <w:right w:val="nil"/>
          <w:between w:val="nil"/>
        </w:pBdr>
        <w:spacing w:before="120" w:after="120" w:line="320" w:lineRule="auto"/>
        <w:ind w:firstLine="563"/>
        <w:jc w:val="both"/>
      </w:pPr>
      <w:r w:rsidRPr="006E6F0E">
        <w:t xml:space="preserve">Đề xuất bảng giá đất </w:t>
      </w:r>
      <w:r>
        <w:t>khu công nghiệp, cụm công nghiệp</w:t>
      </w:r>
      <w:r w:rsidRPr="006E6F0E">
        <w:t xml:space="preserve"> như đối với đất cơ sở sản xuất phi nông nghiệp</w:t>
      </w:r>
    </w:p>
    <w:p w14:paraId="6ACA0684" w14:textId="77777777" w:rsidR="00713ADA" w:rsidRPr="006E6F0E" w:rsidRDefault="006E6F0E">
      <w:pPr>
        <w:widowControl w:val="0"/>
        <w:pBdr>
          <w:top w:val="nil"/>
          <w:left w:val="nil"/>
          <w:bottom w:val="nil"/>
          <w:right w:val="nil"/>
          <w:between w:val="nil"/>
        </w:pBdr>
        <w:spacing w:before="120" w:after="120" w:line="320" w:lineRule="auto"/>
        <w:ind w:firstLine="563"/>
        <w:jc w:val="both"/>
        <w:rPr>
          <w:b/>
          <w:i/>
        </w:rPr>
      </w:pPr>
      <w:r w:rsidRPr="006E6F0E">
        <w:rPr>
          <w:b/>
          <w:i/>
        </w:rPr>
        <w:t>5.3.3 Giá đất sử dụng cho hoạt động khoáng sản</w:t>
      </w:r>
      <w:r w:rsidRPr="006E6F0E">
        <w:rPr>
          <w:b/>
        </w:rPr>
        <w:t xml:space="preserve"> </w:t>
      </w:r>
    </w:p>
    <w:p w14:paraId="6368DC4E" w14:textId="77777777" w:rsidR="00713ADA" w:rsidRPr="006E6F0E" w:rsidRDefault="006E6F0E">
      <w:pPr>
        <w:widowControl w:val="0"/>
        <w:pBdr>
          <w:top w:val="nil"/>
          <w:left w:val="nil"/>
          <w:bottom w:val="nil"/>
          <w:right w:val="nil"/>
          <w:between w:val="nil"/>
        </w:pBdr>
        <w:spacing w:before="120" w:after="120" w:line="320" w:lineRule="auto"/>
        <w:ind w:firstLine="563"/>
        <w:jc w:val="both"/>
      </w:pPr>
      <w:r w:rsidRPr="006E6F0E">
        <w:lastRenderedPageBreak/>
        <w:t xml:space="preserve">Đề xuất bảng giá đất sử dụng cho hoạt động khoáng sản như đối với đất </w:t>
      </w:r>
      <w:r w:rsidR="009B628E">
        <w:t>cơ sở sản xuất phi nông nghiệp.</w:t>
      </w:r>
    </w:p>
    <w:p w14:paraId="48D87AF8"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rPr>
        <w:t xml:space="preserve">IV.  Dự thảo bảng giá các loại đất </w:t>
      </w:r>
    </w:p>
    <w:p w14:paraId="33F265BE" w14:textId="77777777" w:rsidR="00713ADA" w:rsidRPr="006E6F0E" w:rsidRDefault="006E6F0E">
      <w:pPr>
        <w:pBdr>
          <w:top w:val="nil"/>
          <w:left w:val="nil"/>
          <w:bottom w:val="nil"/>
          <w:right w:val="nil"/>
          <w:between w:val="nil"/>
        </w:pBdr>
        <w:tabs>
          <w:tab w:val="left" w:pos="450"/>
        </w:tabs>
        <w:spacing w:before="120" w:after="120" w:line="320" w:lineRule="auto"/>
        <w:ind w:firstLine="565"/>
        <w:jc w:val="both"/>
      </w:pPr>
      <w:r w:rsidRPr="006E6F0E">
        <w:rPr>
          <w:b/>
        </w:rPr>
        <w:t>1. Giá đất nông nghiệp</w:t>
      </w:r>
      <w:r w:rsidRPr="006E6F0E">
        <w:t>:</w:t>
      </w:r>
    </w:p>
    <w:tbl>
      <w:tblPr>
        <w:tblW w:w="906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960"/>
        <w:gridCol w:w="3940"/>
        <w:gridCol w:w="2080"/>
        <w:gridCol w:w="2080"/>
      </w:tblGrid>
      <w:tr w:rsidR="00944443" w14:paraId="1DB122AE" w14:textId="77777777" w:rsidTr="00944443">
        <w:trPr>
          <w:trHeight w:val="506"/>
        </w:trPr>
        <w:tc>
          <w:tcPr>
            <w:tcW w:w="960" w:type="dxa"/>
            <w:vMerge w:val="restart"/>
            <w:shd w:val="clear" w:color="auto" w:fill="FFFFFF" w:themeFill="background1"/>
            <w:tcMar>
              <w:top w:w="15" w:type="dxa"/>
              <w:left w:w="15" w:type="dxa"/>
              <w:bottom w:w="0" w:type="dxa"/>
              <w:right w:w="15" w:type="dxa"/>
            </w:tcMar>
            <w:vAlign w:val="center"/>
            <w:hideMark/>
          </w:tcPr>
          <w:p w14:paraId="75360835" w14:textId="77777777" w:rsidR="00944443" w:rsidRDefault="00944443">
            <w:pPr>
              <w:jc w:val="center"/>
              <w:rPr>
                <w:color w:val="000000"/>
              </w:rPr>
            </w:pPr>
            <w:r>
              <w:rPr>
                <w:color w:val="000000"/>
              </w:rPr>
              <w:t>STT</w:t>
            </w:r>
          </w:p>
        </w:tc>
        <w:tc>
          <w:tcPr>
            <w:tcW w:w="3940" w:type="dxa"/>
            <w:vMerge w:val="restart"/>
            <w:shd w:val="clear" w:color="auto" w:fill="FFFFFF" w:themeFill="background1"/>
            <w:tcMar>
              <w:top w:w="15" w:type="dxa"/>
              <w:left w:w="15" w:type="dxa"/>
              <w:bottom w:w="0" w:type="dxa"/>
              <w:right w:w="15" w:type="dxa"/>
            </w:tcMar>
            <w:vAlign w:val="center"/>
            <w:hideMark/>
          </w:tcPr>
          <w:p w14:paraId="34E5BF75" w14:textId="77777777" w:rsidR="00944443" w:rsidRDefault="00944443">
            <w:pPr>
              <w:jc w:val="center"/>
              <w:rPr>
                <w:color w:val="000000"/>
              </w:rPr>
            </w:pPr>
            <w:r>
              <w:rPr>
                <w:color w:val="000000"/>
              </w:rPr>
              <w:t>Loại đất</w:t>
            </w:r>
          </w:p>
        </w:tc>
        <w:tc>
          <w:tcPr>
            <w:tcW w:w="4160" w:type="dxa"/>
            <w:gridSpan w:val="2"/>
            <w:shd w:val="clear" w:color="auto" w:fill="FFFFFF" w:themeFill="background1"/>
            <w:tcMar>
              <w:top w:w="15" w:type="dxa"/>
              <w:left w:w="15" w:type="dxa"/>
              <w:bottom w:w="0" w:type="dxa"/>
              <w:right w:w="15" w:type="dxa"/>
            </w:tcMar>
            <w:vAlign w:val="center"/>
            <w:hideMark/>
          </w:tcPr>
          <w:p w14:paraId="6CEEBC0D" w14:textId="77777777" w:rsidR="00944443" w:rsidRDefault="00944443">
            <w:pPr>
              <w:jc w:val="center"/>
              <w:rPr>
                <w:color w:val="000000"/>
              </w:rPr>
            </w:pPr>
            <w:r>
              <w:rPr>
                <w:color w:val="000000"/>
              </w:rPr>
              <w:t>Giá đề xuất</w:t>
            </w:r>
          </w:p>
        </w:tc>
      </w:tr>
      <w:tr w:rsidR="00944443" w14:paraId="537C3204" w14:textId="77777777" w:rsidTr="00944443">
        <w:trPr>
          <w:trHeight w:val="322"/>
        </w:trPr>
        <w:tc>
          <w:tcPr>
            <w:tcW w:w="0" w:type="auto"/>
            <w:vMerge/>
            <w:shd w:val="clear" w:color="auto" w:fill="FFFFFF" w:themeFill="background1"/>
            <w:vAlign w:val="center"/>
            <w:hideMark/>
          </w:tcPr>
          <w:p w14:paraId="2F8C2CAD" w14:textId="77777777" w:rsidR="00944443" w:rsidRDefault="00944443">
            <w:pPr>
              <w:rPr>
                <w:color w:val="000000"/>
                <w:sz w:val="24"/>
                <w:szCs w:val="24"/>
              </w:rPr>
            </w:pPr>
          </w:p>
        </w:tc>
        <w:tc>
          <w:tcPr>
            <w:tcW w:w="0" w:type="auto"/>
            <w:vMerge/>
            <w:shd w:val="clear" w:color="auto" w:fill="FFFFFF" w:themeFill="background1"/>
            <w:vAlign w:val="center"/>
            <w:hideMark/>
          </w:tcPr>
          <w:p w14:paraId="2F9ABCEB" w14:textId="77777777" w:rsidR="00944443" w:rsidRDefault="00944443">
            <w:pPr>
              <w:rPr>
                <w:color w:val="000000"/>
                <w:sz w:val="24"/>
                <w:szCs w:val="24"/>
              </w:rPr>
            </w:pPr>
          </w:p>
        </w:tc>
        <w:tc>
          <w:tcPr>
            <w:tcW w:w="2080" w:type="dxa"/>
            <w:vMerge w:val="restart"/>
            <w:shd w:val="clear" w:color="auto" w:fill="FFFFFF" w:themeFill="background1"/>
            <w:tcMar>
              <w:top w:w="15" w:type="dxa"/>
              <w:left w:w="15" w:type="dxa"/>
              <w:bottom w:w="0" w:type="dxa"/>
              <w:right w:w="15" w:type="dxa"/>
            </w:tcMar>
            <w:vAlign w:val="center"/>
            <w:hideMark/>
          </w:tcPr>
          <w:p w14:paraId="5E4E5591" w14:textId="77777777" w:rsidR="00944443" w:rsidRDefault="00944443">
            <w:pPr>
              <w:jc w:val="center"/>
              <w:rPr>
                <w:color w:val="000000"/>
              </w:rPr>
            </w:pPr>
            <w:r>
              <w:rPr>
                <w:color w:val="000000"/>
              </w:rPr>
              <w:t xml:space="preserve">Vị trí 1 </w:t>
            </w:r>
          </w:p>
          <w:p w14:paraId="7E357F7A" w14:textId="77777777" w:rsidR="00944443" w:rsidRDefault="00944443">
            <w:pPr>
              <w:jc w:val="center"/>
              <w:rPr>
                <w:color w:val="000000"/>
              </w:rPr>
            </w:pPr>
            <w:r>
              <w:rPr>
                <w:color w:val="000000"/>
              </w:rPr>
              <w:t>(địa bàn phường)</w:t>
            </w:r>
          </w:p>
        </w:tc>
        <w:tc>
          <w:tcPr>
            <w:tcW w:w="2080" w:type="dxa"/>
            <w:vMerge w:val="restart"/>
            <w:shd w:val="clear" w:color="auto" w:fill="FFFFFF" w:themeFill="background1"/>
            <w:tcMar>
              <w:top w:w="15" w:type="dxa"/>
              <w:left w:w="15" w:type="dxa"/>
              <w:bottom w:w="0" w:type="dxa"/>
              <w:right w:w="15" w:type="dxa"/>
            </w:tcMar>
            <w:vAlign w:val="center"/>
            <w:hideMark/>
          </w:tcPr>
          <w:p w14:paraId="6568696C" w14:textId="77777777" w:rsidR="00944443" w:rsidRDefault="00944443">
            <w:pPr>
              <w:jc w:val="center"/>
              <w:rPr>
                <w:color w:val="000000"/>
              </w:rPr>
            </w:pPr>
            <w:r>
              <w:rPr>
                <w:color w:val="000000"/>
              </w:rPr>
              <w:t xml:space="preserve">Vị trí 2 </w:t>
            </w:r>
          </w:p>
          <w:p w14:paraId="71A1490B" w14:textId="77777777" w:rsidR="00944443" w:rsidRDefault="00944443">
            <w:pPr>
              <w:jc w:val="center"/>
              <w:rPr>
                <w:color w:val="000000"/>
              </w:rPr>
            </w:pPr>
            <w:r>
              <w:rPr>
                <w:color w:val="000000"/>
              </w:rPr>
              <w:t>(địa bàn xã, đặc khu)</w:t>
            </w:r>
          </w:p>
        </w:tc>
      </w:tr>
      <w:tr w:rsidR="00944443" w14:paraId="7051BE50" w14:textId="77777777" w:rsidTr="00944443">
        <w:trPr>
          <w:trHeight w:val="495"/>
        </w:trPr>
        <w:tc>
          <w:tcPr>
            <w:tcW w:w="0" w:type="auto"/>
            <w:vMerge/>
            <w:shd w:val="clear" w:color="auto" w:fill="FFFFFF" w:themeFill="background1"/>
            <w:vAlign w:val="center"/>
            <w:hideMark/>
          </w:tcPr>
          <w:p w14:paraId="5E97A994" w14:textId="77777777" w:rsidR="00944443" w:rsidRDefault="00944443">
            <w:pPr>
              <w:rPr>
                <w:color w:val="000000"/>
                <w:sz w:val="24"/>
                <w:szCs w:val="24"/>
              </w:rPr>
            </w:pPr>
          </w:p>
        </w:tc>
        <w:tc>
          <w:tcPr>
            <w:tcW w:w="0" w:type="auto"/>
            <w:vMerge/>
            <w:shd w:val="clear" w:color="auto" w:fill="FFFFFF" w:themeFill="background1"/>
            <w:vAlign w:val="center"/>
            <w:hideMark/>
          </w:tcPr>
          <w:p w14:paraId="7B5182B5" w14:textId="77777777" w:rsidR="00944443" w:rsidRDefault="00944443">
            <w:pPr>
              <w:rPr>
                <w:color w:val="000000"/>
                <w:sz w:val="24"/>
                <w:szCs w:val="24"/>
              </w:rPr>
            </w:pPr>
          </w:p>
        </w:tc>
        <w:tc>
          <w:tcPr>
            <w:tcW w:w="0" w:type="auto"/>
            <w:vMerge/>
            <w:shd w:val="clear" w:color="auto" w:fill="FFFFFF" w:themeFill="background1"/>
            <w:vAlign w:val="center"/>
            <w:hideMark/>
          </w:tcPr>
          <w:p w14:paraId="011041D5" w14:textId="77777777" w:rsidR="00944443" w:rsidRDefault="00944443">
            <w:pPr>
              <w:rPr>
                <w:color w:val="000000"/>
                <w:sz w:val="24"/>
                <w:szCs w:val="24"/>
              </w:rPr>
            </w:pPr>
          </w:p>
        </w:tc>
        <w:tc>
          <w:tcPr>
            <w:tcW w:w="0" w:type="auto"/>
            <w:vMerge/>
            <w:shd w:val="clear" w:color="auto" w:fill="FFFFFF" w:themeFill="background1"/>
            <w:vAlign w:val="center"/>
            <w:hideMark/>
          </w:tcPr>
          <w:p w14:paraId="67BA4764" w14:textId="77777777" w:rsidR="00944443" w:rsidRDefault="00944443">
            <w:pPr>
              <w:rPr>
                <w:color w:val="000000"/>
                <w:sz w:val="24"/>
                <w:szCs w:val="24"/>
              </w:rPr>
            </w:pPr>
          </w:p>
        </w:tc>
      </w:tr>
      <w:tr w:rsidR="00944443" w14:paraId="3B0DDF9E" w14:textId="77777777" w:rsidTr="00944443">
        <w:trPr>
          <w:trHeight w:val="345"/>
        </w:trPr>
        <w:tc>
          <w:tcPr>
            <w:tcW w:w="960" w:type="dxa"/>
            <w:vMerge w:val="restart"/>
            <w:shd w:val="clear" w:color="auto" w:fill="FFFFFF" w:themeFill="background1"/>
            <w:tcMar>
              <w:top w:w="15" w:type="dxa"/>
              <w:left w:w="15" w:type="dxa"/>
              <w:bottom w:w="0" w:type="dxa"/>
              <w:right w:w="15" w:type="dxa"/>
            </w:tcMar>
            <w:vAlign w:val="center"/>
            <w:hideMark/>
          </w:tcPr>
          <w:p w14:paraId="0AFEF974" w14:textId="77777777" w:rsidR="00944443" w:rsidRDefault="00944443">
            <w:pPr>
              <w:jc w:val="center"/>
              <w:rPr>
                <w:color w:val="000000"/>
              </w:rPr>
            </w:pPr>
            <w:r>
              <w:rPr>
                <w:color w:val="000000"/>
              </w:rPr>
              <w:t>1</w:t>
            </w:r>
          </w:p>
        </w:tc>
        <w:tc>
          <w:tcPr>
            <w:tcW w:w="3940" w:type="dxa"/>
            <w:vMerge w:val="restart"/>
            <w:shd w:val="clear" w:color="auto" w:fill="FFFFFF" w:themeFill="background1"/>
            <w:tcMar>
              <w:top w:w="15" w:type="dxa"/>
              <w:left w:w="15" w:type="dxa"/>
              <w:bottom w:w="0" w:type="dxa"/>
              <w:right w:w="15" w:type="dxa"/>
            </w:tcMar>
            <w:vAlign w:val="center"/>
            <w:hideMark/>
          </w:tcPr>
          <w:p w14:paraId="72B48A50" w14:textId="77777777" w:rsidR="00944443" w:rsidRDefault="00944443">
            <w:pPr>
              <w:rPr>
                <w:color w:val="000000"/>
              </w:rPr>
            </w:pPr>
            <w:r>
              <w:rPr>
                <w:color w:val="000000"/>
              </w:rPr>
              <w:t>Đất lúa và đất trồng cây hàng năm khác</w:t>
            </w:r>
          </w:p>
        </w:tc>
        <w:tc>
          <w:tcPr>
            <w:tcW w:w="2080" w:type="dxa"/>
            <w:vMerge w:val="restart"/>
            <w:shd w:val="clear" w:color="auto" w:fill="FFFFFF" w:themeFill="background1"/>
            <w:tcMar>
              <w:top w:w="15" w:type="dxa"/>
              <w:left w:w="15" w:type="dxa"/>
              <w:bottom w:w="0" w:type="dxa"/>
              <w:right w:w="15" w:type="dxa"/>
            </w:tcMar>
            <w:vAlign w:val="center"/>
            <w:hideMark/>
          </w:tcPr>
          <w:p w14:paraId="132B2197" w14:textId="77777777" w:rsidR="00944443" w:rsidRPr="00944443" w:rsidRDefault="00944443">
            <w:pPr>
              <w:jc w:val="center"/>
            </w:pPr>
            <w:r w:rsidRPr="00944443">
              <w:t>130</w:t>
            </w:r>
          </w:p>
        </w:tc>
        <w:tc>
          <w:tcPr>
            <w:tcW w:w="2080" w:type="dxa"/>
            <w:vMerge w:val="restart"/>
            <w:shd w:val="clear" w:color="auto" w:fill="FFFFFF" w:themeFill="background1"/>
            <w:tcMar>
              <w:top w:w="15" w:type="dxa"/>
              <w:left w:w="15" w:type="dxa"/>
              <w:bottom w:w="0" w:type="dxa"/>
              <w:right w:w="15" w:type="dxa"/>
            </w:tcMar>
            <w:vAlign w:val="center"/>
            <w:hideMark/>
          </w:tcPr>
          <w:p w14:paraId="78B46183" w14:textId="77777777" w:rsidR="00944443" w:rsidRPr="00944443" w:rsidRDefault="00944443">
            <w:pPr>
              <w:jc w:val="center"/>
            </w:pPr>
            <w:r w:rsidRPr="00944443">
              <w:t>95</w:t>
            </w:r>
          </w:p>
        </w:tc>
      </w:tr>
      <w:tr w:rsidR="00944443" w14:paraId="5B70D9A5" w14:textId="77777777" w:rsidTr="00944443">
        <w:trPr>
          <w:trHeight w:val="345"/>
        </w:trPr>
        <w:tc>
          <w:tcPr>
            <w:tcW w:w="0" w:type="auto"/>
            <w:vMerge/>
            <w:shd w:val="clear" w:color="auto" w:fill="FFFFFF" w:themeFill="background1"/>
            <w:vAlign w:val="center"/>
            <w:hideMark/>
          </w:tcPr>
          <w:p w14:paraId="1E488226" w14:textId="77777777" w:rsidR="00944443" w:rsidRDefault="00944443">
            <w:pPr>
              <w:rPr>
                <w:color w:val="000000"/>
                <w:sz w:val="24"/>
                <w:szCs w:val="24"/>
              </w:rPr>
            </w:pPr>
          </w:p>
        </w:tc>
        <w:tc>
          <w:tcPr>
            <w:tcW w:w="0" w:type="auto"/>
            <w:vMerge/>
            <w:shd w:val="clear" w:color="auto" w:fill="FFFFFF" w:themeFill="background1"/>
            <w:vAlign w:val="center"/>
            <w:hideMark/>
          </w:tcPr>
          <w:p w14:paraId="5EB5A5CC" w14:textId="77777777" w:rsidR="00944443" w:rsidRDefault="00944443">
            <w:pPr>
              <w:rPr>
                <w:color w:val="000000"/>
                <w:sz w:val="24"/>
                <w:szCs w:val="24"/>
              </w:rPr>
            </w:pPr>
          </w:p>
        </w:tc>
        <w:tc>
          <w:tcPr>
            <w:tcW w:w="0" w:type="auto"/>
            <w:vMerge/>
            <w:shd w:val="clear" w:color="auto" w:fill="FFFFFF" w:themeFill="background1"/>
            <w:vAlign w:val="center"/>
            <w:hideMark/>
          </w:tcPr>
          <w:p w14:paraId="79A67393" w14:textId="77777777" w:rsidR="00944443" w:rsidRPr="00944443" w:rsidRDefault="00944443">
            <w:pPr>
              <w:rPr>
                <w:sz w:val="24"/>
                <w:szCs w:val="24"/>
              </w:rPr>
            </w:pPr>
          </w:p>
        </w:tc>
        <w:tc>
          <w:tcPr>
            <w:tcW w:w="0" w:type="auto"/>
            <w:vMerge/>
            <w:shd w:val="clear" w:color="auto" w:fill="FFFFFF" w:themeFill="background1"/>
            <w:vAlign w:val="center"/>
            <w:hideMark/>
          </w:tcPr>
          <w:p w14:paraId="01ACC0E6" w14:textId="77777777" w:rsidR="00944443" w:rsidRPr="00944443" w:rsidRDefault="00944443">
            <w:pPr>
              <w:rPr>
                <w:sz w:val="24"/>
                <w:szCs w:val="24"/>
              </w:rPr>
            </w:pPr>
          </w:p>
        </w:tc>
      </w:tr>
      <w:tr w:rsidR="00944443" w14:paraId="10C6F785" w14:textId="77777777" w:rsidTr="00944443">
        <w:trPr>
          <w:trHeight w:val="345"/>
        </w:trPr>
        <w:tc>
          <w:tcPr>
            <w:tcW w:w="960" w:type="dxa"/>
            <w:vMerge w:val="restart"/>
            <w:shd w:val="clear" w:color="auto" w:fill="FFFFFF" w:themeFill="background1"/>
            <w:tcMar>
              <w:top w:w="15" w:type="dxa"/>
              <w:left w:w="15" w:type="dxa"/>
              <w:bottom w:w="0" w:type="dxa"/>
              <w:right w:w="15" w:type="dxa"/>
            </w:tcMar>
            <w:vAlign w:val="center"/>
            <w:hideMark/>
          </w:tcPr>
          <w:p w14:paraId="135A8196" w14:textId="77777777" w:rsidR="00944443" w:rsidRDefault="00944443">
            <w:pPr>
              <w:jc w:val="center"/>
              <w:rPr>
                <w:color w:val="000000"/>
              </w:rPr>
            </w:pPr>
            <w:r>
              <w:rPr>
                <w:color w:val="000000"/>
              </w:rPr>
              <w:t>2</w:t>
            </w:r>
          </w:p>
        </w:tc>
        <w:tc>
          <w:tcPr>
            <w:tcW w:w="3940" w:type="dxa"/>
            <w:vMerge w:val="restart"/>
            <w:shd w:val="clear" w:color="auto" w:fill="FFFFFF" w:themeFill="background1"/>
            <w:tcMar>
              <w:top w:w="15" w:type="dxa"/>
              <w:left w:w="15" w:type="dxa"/>
              <w:bottom w:w="0" w:type="dxa"/>
              <w:right w:w="15" w:type="dxa"/>
            </w:tcMar>
            <w:vAlign w:val="center"/>
            <w:hideMark/>
          </w:tcPr>
          <w:p w14:paraId="122A1E87" w14:textId="77777777" w:rsidR="00944443" w:rsidRDefault="00944443">
            <w:pPr>
              <w:rPr>
                <w:color w:val="000000"/>
              </w:rPr>
            </w:pPr>
            <w:r>
              <w:rPr>
                <w:color w:val="000000"/>
              </w:rPr>
              <w:t>Đất trồng cây lâu năm</w:t>
            </w:r>
          </w:p>
        </w:tc>
        <w:tc>
          <w:tcPr>
            <w:tcW w:w="2080" w:type="dxa"/>
            <w:vMerge w:val="restart"/>
            <w:shd w:val="clear" w:color="auto" w:fill="FFFFFF" w:themeFill="background1"/>
            <w:tcMar>
              <w:top w:w="15" w:type="dxa"/>
              <w:left w:w="15" w:type="dxa"/>
              <w:bottom w:w="0" w:type="dxa"/>
              <w:right w:w="15" w:type="dxa"/>
            </w:tcMar>
            <w:vAlign w:val="center"/>
            <w:hideMark/>
          </w:tcPr>
          <w:p w14:paraId="74E1DC02" w14:textId="77777777" w:rsidR="00944443" w:rsidRPr="00944443" w:rsidRDefault="00944443">
            <w:pPr>
              <w:jc w:val="center"/>
            </w:pPr>
            <w:r w:rsidRPr="00944443">
              <w:t>140</w:t>
            </w:r>
          </w:p>
        </w:tc>
        <w:tc>
          <w:tcPr>
            <w:tcW w:w="2080" w:type="dxa"/>
            <w:vMerge w:val="restart"/>
            <w:shd w:val="clear" w:color="auto" w:fill="FFFFFF" w:themeFill="background1"/>
            <w:tcMar>
              <w:top w:w="15" w:type="dxa"/>
              <w:left w:w="15" w:type="dxa"/>
              <w:bottom w:w="0" w:type="dxa"/>
              <w:right w:w="15" w:type="dxa"/>
            </w:tcMar>
            <w:vAlign w:val="center"/>
            <w:hideMark/>
          </w:tcPr>
          <w:p w14:paraId="17C2370F" w14:textId="77777777" w:rsidR="00944443" w:rsidRPr="00944443" w:rsidRDefault="00944443">
            <w:pPr>
              <w:jc w:val="center"/>
            </w:pPr>
            <w:r w:rsidRPr="00944443">
              <w:t>120</w:t>
            </w:r>
          </w:p>
        </w:tc>
      </w:tr>
      <w:tr w:rsidR="00944443" w14:paraId="1377B984" w14:textId="77777777" w:rsidTr="00944443">
        <w:trPr>
          <w:trHeight w:val="345"/>
        </w:trPr>
        <w:tc>
          <w:tcPr>
            <w:tcW w:w="0" w:type="auto"/>
            <w:vMerge/>
            <w:shd w:val="clear" w:color="auto" w:fill="FFFFFF" w:themeFill="background1"/>
            <w:vAlign w:val="center"/>
            <w:hideMark/>
          </w:tcPr>
          <w:p w14:paraId="3C125E37" w14:textId="77777777" w:rsidR="00944443" w:rsidRDefault="00944443">
            <w:pPr>
              <w:rPr>
                <w:color w:val="000000"/>
                <w:sz w:val="24"/>
                <w:szCs w:val="24"/>
              </w:rPr>
            </w:pPr>
          </w:p>
        </w:tc>
        <w:tc>
          <w:tcPr>
            <w:tcW w:w="0" w:type="auto"/>
            <w:vMerge/>
            <w:shd w:val="clear" w:color="auto" w:fill="FFFFFF" w:themeFill="background1"/>
            <w:vAlign w:val="center"/>
            <w:hideMark/>
          </w:tcPr>
          <w:p w14:paraId="27B546F6" w14:textId="77777777" w:rsidR="00944443" w:rsidRDefault="00944443">
            <w:pPr>
              <w:rPr>
                <w:color w:val="000000"/>
                <w:sz w:val="24"/>
                <w:szCs w:val="24"/>
              </w:rPr>
            </w:pPr>
          </w:p>
        </w:tc>
        <w:tc>
          <w:tcPr>
            <w:tcW w:w="0" w:type="auto"/>
            <w:vMerge/>
            <w:shd w:val="clear" w:color="auto" w:fill="FFFFFF" w:themeFill="background1"/>
            <w:vAlign w:val="center"/>
            <w:hideMark/>
          </w:tcPr>
          <w:p w14:paraId="7070232E" w14:textId="77777777" w:rsidR="00944443" w:rsidRPr="00944443" w:rsidRDefault="00944443">
            <w:pPr>
              <w:rPr>
                <w:sz w:val="24"/>
                <w:szCs w:val="24"/>
              </w:rPr>
            </w:pPr>
          </w:p>
        </w:tc>
        <w:tc>
          <w:tcPr>
            <w:tcW w:w="0" w:type="auto"/>
            <w:vMerge/>
            <w:shd w:val="clear" w:color="auto" w:fill="FFFFFF" w:themeFill="background1"/>
            <w:vAlign w:val="center"/>
            <w:hideMark/>
          </w:tcPr>
          <w:p w14:paraId="1902976C" w14:textId="77777777" w:rsidR="00944443" w:rsidRPr="00944443" w:rsidRDefault="00944443">
            <w:pPr>
              <w:rPr>
                <w:sz w:val="24"/>
                <w:szCs w:val="24"/>
              </w:rPr>
            </w:pPr>
          </w:p>
        </w:tc>
      </w:tr>
      <w:tr w:rsidR="00944443" w14:paraId="1226E593" w14:textId="77777777" w:rsidTr="00944443">
        <w:trPr>
          <w:trHeight w:val="345"/>
        </w:trPr>
        <w:tc>
          <w:tcPr>
            <w:tcW w:w="960" w:type="dxa"/>
            <w:vMerge w:val="restart"/>
            <w:shd w:val="clear" w:color="auto" w:fill="FFFFFF" w:themeFill="background1"/>
            <w:tcMar>
              <w:top w:w="15" w:type="dxa"/>
              <w:left w:w="15" w:type="dxa"/>
              <w:bottom w:w="0" w:type="dxa"/>
              <w:right w:w="15" w:type="dxa"/>
            </w:tcMar>
            <w:vAlign w:val="center"/>
            <w:hideMark/>
          </w:tcPr>
          <w:p w14:paraId="7314C807" w14:textId="77777777" w:rsidR="00944443" w:rsidRDefault="00944443">
            <w:pPr>
              <w:jc w:val="center"/>
              <w:rPr>
                <w:color w:val="000000"/>
              </w:rPr>
            </w:pPr>
            <w:r>
              <w:rPr>
                <w:color w:val="000000"/>
              </w:rPr>
              <w:t>3</w:t>
            </w:r>
          </w:p>
        </w:tc>
        <w:tc>
          <w:tcPr>
            <w:tcW w:w="3940" w:type="dxa"/>
            <w:vMerge w:val="restart"/>
            <w:shd w:val="clear" w:color="auto" w:fill="FFFFFF" w:themeFill="background1"/>
            <w:tcMar>
              <w:top w:w="15" w:type="dxa"/>
              <w:left w:w="15" w:type="dxa"/>
              <w:bottom w:w="0" w:type="dxa"/>
              <w:right w:w="15" w:type="dxa"/>
            </w:tcMar>
            <w:vAlign w:val="center"/>
            <w:hideMark/>
          </w:tcPr>
          <w:p w14:paraId="7F4AB4E4" w14:textId="77777777" w:rsidR="00944443" w:rsidRDefault="00944443">
            <w:pPr>
              <w:rPr>
                <w:color w:val="000000"/>
              </w:rPr>
            </w:pPr>
            <w:r>
              <w:rPr>
                <w:color w:val="000000"/>
              </w:rPr>
              <w:t>Đất nuôi trồng thủy sản</w:t>
            </w:r>
          </w:p>
        </w:tc>
        <w:tc>
          <w:tcPr>
            <w:tcW w:w="2080" w:type="dxa"/>
            <w:vMerge w:val="restart"/>
            <w:shd w:val="clear" w:color="auto" w:fill="FFFFFF" w:themeFill="background1"/>
            <w:tcMar>
              <w:top w:w="15" w:type="dxa"/>
              <w:left w:w="15" w:type="dxa"/>
              <w:bottom w:w="0" w:type="dxa"/>
              <w:right w:w="15" w:type="dxa"/>
            </w:tcMar>
            <w:vAlign w:val="center"/>
            <w:hideMark/>
          </w:tcPr>
          <w:p w14:paraId="700A94DF" w14:textId="77777777" w:rsidR="00944443" w:rsidRPr="00944443" w:rsidRDefault="00944443">
            <w:pPr>
              <w:jc w:val="center"/>
            </w:pPr>
            <w:r w:rsidRPr="00944443">
              <w:t>100</w:t>
            </w:r>
          </w:p>
        </w:tc>
        <w:tc>
          <w:tcPr>
            <w:tcW w:w="2080" w:type="dxa"/>
            <w:vMerge w:val="restart"/>
            <w:shd w:val="clear" w:color="auto" w:fill="FFFFFF" w:themeFill="background1"/>
            <w:tcMar>
              <w:top w:w="15" w:type="dxa"/>
              <w:left w:w="15" w:type="dxa"/>
              <w:bottom w:w="0" w:type="dxa"/>
              <w:right w:w="15" w:type="dxa"/>
            </w:tcMar>
            <w:vAlign w:val="center"/>
            <w:hideMark/>
          </w:tcPr>
          <w:p w14:paraId="60FE2D90" w14:textId="77777777" w:rsidR="00944443" w:rsidRPr="00944443" w:rsidRDefault="00944443">
            <w:pPr>
              <w:jc w:val="center"/>
            </w:pPr>
            <w:r w:rsidRPr="00944443">
              <w:t>80</w:t>
            </w:r>
          </w:p>
        </w:tc>
      </w:tr>
      <w:tr w:rsidR="00944443" w14:paraId="297C5DE3" w14:textId="77777777" w:rsidTr="00944443">
        <w:trPr>
          <w:trHeight w:val="345"/>
        </w:trPr>
        <w:tc>
          <w:tcPr>
            <w:tcW w:w="0" w:type="auto"/>
            <w:vMerge/>
            <w:shd w:val="clear" w:color="auto" w:fill="FFFFFF" w:themeFill="background1"/>
            <w:vAlign w:val="center"/>
            <w:hideMark/>
          </w:tcPr>
          <w:p w14:paraId="79420055" w14:textId="77777777" w:rsidR="00944443" w:rsidRDefault="00944443">
            <w:pPr>
              <w:rPr>
                <w:color w:val="000000"/>
                <w:sz w:val="24"/>
                <w:szCs w:val="24"/>
              </w:rPr>
            </w:pPr>
          </w:p>
        </w:tc>
        <w:tc>
          <w:tcPr>
            <w:tcW w:w="0" w:type="auto"/>
            <w:vMerge/>
            <w:shd w:val="clear" w:color="auto" w:fill="FFFFFF" w:themeFill="background1"/>
            <w:vAlign w:val="center"/>
            <w:hideMark/>
          </w:tcPr>
          <w:p w14:paraId="7413A51A" w14:textId="77777777" w:rsidR="00944443" w:rsidRDefault="00944443">
            <w:pPr>
              <w:rPr>
                <w:color w:val="000000"/>
                <w:sz w:val="24"/>
                <w:szCs w:val="24"/>
              </w:rPr>
            </w:pPr>
          </w:p>
        </w:tc>
        <w:tc>
          <w:tcPr>
            <w:tcW w:w="0" w:type="auto"/>
            <w:vMerge/>
            <w:shd w:val="clear" w:color="auto" w:fill="FFFFFF" w:themeFill="background1"/>
            <w:vAlign w:val="center"/>
            <w:hideMark/>
          </w:tcPr>
          <w:p w14:paraId="30B1C9C3" w14:textId="77777777" w:rsidR="00944443" w:rsidRPr="00944443" w:rsidRDefault="00944443">
            <w:pPr>
              <w:rPr>
                <w:sz w:val="24"/>
                <w:szCs w:val="24"/>
              </w:rPr>
            </w:pPr>
          </w:p>
        </w:tc>
        <w:tc>
          <w:tcPr>
            <w:tcW w:w="0" w:type="auto"/>
            <w:vMerge/>
            <w:shd w:val="clear" w:color="auto" w:fill="FFFFFF" w:themeFill="background1"/>
            <w:vAlign w:val="center"/>
            <w:hideMark/>
          </w:tcPr>
          <w:p w14:paraId="2F96064C" w14:textId="77777777" w:rsidR="00944443" w:rsidRPr="00944443" w:rsidRDefault="00944443">
            <w:pPr>
              <w:rPr>
                <w:sz w:val="24"/>
                <w:szCs w:val="24"/>
              </w:rPr>
            </w:pPr>
          </w:p>
        </w:tc>
      </w:tr>
      <w:tr w:rsidR="00944443" w14:paraId="2F50948E" w14:textId="77777777" w:rsidTr="00944443">
        <w:trPr>
          <w:trHeight w:val="345"/>
        </w:trPr>
        <w:tc>
          <w:tcPr>
            <w:tcW w:w="960" w:type="dxa"/>
            <w:shd w:val="clear" w:color="auto" w:fill="FFFFFF" w:themeFill="background1"/>
            <w:tcMar>
              <w:top w:w="15" w:type="dxa"/>
              <w:left w:w="15" w:type="dxa"/>
              <w:bottom w:w="0" w:type="dxa"/>
              <w:right w:w="15" w:type="dxa"/>
            </w:tcMar>
            <w:vAlign w:val="center"/>
            <w:hideMark/>
          </w:tcPr>
          <w:p w14:paraId="232AA3DC" w14:textId="77777777" w:rsidR="00944443" w:rsidRDefault="00944443">
            <w:pPr>
              <w:jc w:val="center"/>
              <w:rPr>
                <w:color w:val="000000"/>
              </w:rPr>
            </w:pPr>
            <w:r>
              <w:rPr>
                <w:color w:val="000000"/>
              </w:rPr>
              <w:t>4</w:t>
            </w:r>
          </w:p>
        </w:tc>
        <w:tc>
          <w:tcPr>
            <w:tcW w:w="3940" w:type="dxa"/>
            <w:shd w:val="clear" w:color="auto" w:fill="FFFFFF" w:themeFill="background1"/>
            <w:tcMar>
              <w:top w:w="15" w:type="dxa"/>
              <w:left w:w="15" w:type="dxa"/>
              <w:bottom w:w="0" w:type="dxa"/>
              <w:right w:w="15" w:type="dxa"/>
            </w:tcMar>
            <w:vAlign w:val="center"/>
            <w:hideMark/>
          </w:tcPr>
          <w:p w14:paraId="35DCF2F5" w14:textId="77777777" w:rsidR="00944443" w:rsidRDefault="00944443">
            <w:pPr>
              <w:rPr>
                <w:color w:val="000000"/>
              </w:rPr>
            </w:pPr>
            <w:r>
              <w:rPr>
                <w:color w:val="000000"/>
              </w:rPr>
              <w:t>Đất làm muối (Đồ Sơn, Cát Hải)</w:t>
            </w:r>
          </w:p>
        </w:tc>
        <w:tc>
          <w:tcPr>
            <w:tcW w:w="2080" w:type="dxa"/>
            <w:shd w:val="clear" w:color="auto" w:fill="FFFFFF" w:themeFill="background1"/>
            <w:tcMar>
              <w:top w:w="15" w:type="dxa"/>
              <w:left w:w="15" w:type="dxa"/>
              <w:bottom w:w="0" w:type="dxa"/>
              <w:right w:w="15" w:type="dxa"/>
            </w:tcMar>
            <w:vAlign w:val="center"/>
            <w:hideMark/>
          </w:tcPr>
          <w:p w14:paraId="78617824" w14:textId="77777777" w:rsidR="00944443" w:rsidRPr="00944443" w:rsidRDefault="00944443">
            <w:pPr>
              <w:jc w:val="center"/>
            </w:pPr>
            <w:r w:rsidRPr="00944443">
              <w:t>70</w:t>
            </w:r>
          </w:p>
        </w:tc>
        <w:tc>
          <w:tcPr>
            <w:tcW w:w="2080" w:type="dxa"/>
            <w:shd w:val="clear" w:color="auto" w:fill="FFFFFF" w:themeFill="background1"/>
            <w:tcMar>
              <w:top w:w="15" w:type="dxa"/>
              <w:left w:w="15" w:type="dxa"/>
              <w:bottom w:w="0" w:type="dxa"/>
              <w:right w:w="15" w:type="dxa"/>
            </w:tcMar>
            <w:vAlign w:val="center"/>
            <w:hideMark/>
          </w:tcPr>
          <w:p w14:paraId="4E4B06CC" w14:textId="77777777" w:rsidR="00944443" w:rsidRPr="00944443" w:rsidRDefault="00944443">
            <w:pPr>
              <w:jc w:val="center"/>
            </w:pPr>
            <w:r w:rsidRPr="00944443">
              <w:t>70</w:t>
            </w:r>
          </w:p>
        </w:tc>
      </w:tr>
      <w:tr w:rsidR="00944443" w14:paraId="55701DB4" w14:textId="77777777" w:rsidTr="00944443">
        <w:trPr>
          <w:trHeight w:val="345"/>
        </w:trPr>
        <w:tc>
          <w:tcPr>
            <w:tcW w:w="960" w:type="dxa"/>
            <w:shd w:val="clear" w:color="auto" w:fill="FFFFFF" w:themeFill="background1"/>
            <w:tcMar>
              <w:top w:w="15" w:type="dxa"/>
              <w:left w:w="15" w:type="dxa"/>
              <w:bottom w:w="0" w:type="dxa"/>
              <w:right w:w="15" w:type="dxa"/>
            </w:tcMar>
            <w:vAlign w:val="center"/>
            <w:hideMark/>
          </w:tcPr>
          <w:p w14:paraId="415FDA43" w14:textId="77777777" w:rsidR="00944443" w:rsidRDefault="00944443">
            <w:pPr>
              <w:jc w:val="center"/>
              <w:rPr>
                <w:color w:val="000000"/>
              </w:rPr>
            </w:pPr>
            <w:r>
              <w:rPr>
                <w:color w:val="000000"/>
              </w:rPr>
              <w:t>5</w:t>
            </w:r>
          </w:p>
        </w:tc>
        <w:tc>
          <w:tcPr>
            <w:tcW w:w="3940" w:type="dxa"/>
            <w:shd w:val="clear" w:color="auto" w:fill="FFFFFF" w:themeFill="background1"/>
            <w:tcMar>
              <w:top w:w="15" w:type="dxa"/>
              <w:left w:w="15" w:type="dxa"/>
              <w:bottom w:w="0" w:type="dxa"/>
              <w:right w:w="15" w:type="dxa"/>
            </w:tcMar>
            <w:vAlign w:val="center"/>
            <w:hideMark/>
          </w:tcPr>
          <w:p w14:paraId="15450B8B" w14:textId="77777777" w:rsidR="00944443" w:rsidRDefault="00944443">
            <w:pPr>
              <w:rPr>
                <w:color w:val="000000"/>
              </w:rPr>
            </w:pPr>
            <w:r>
              <w:rPr>
                <w:color w:val="000000"/>
              </w:rPr>
              <w:t>Đất rừng sản xuất</w:t>
            </w:r>
          </w:p>
        </w:tc>
        <w:tc>
          <w:tcPr>
            <w:tcW w:w="2080" w:type="dxa"/>
            <w:shd w:val="clear" w:color="auto" w:fill="FFFFFF" w:themeFill="background1"/>
            <w:tcMar>
              <w:top w:w="15" w:type="dxa"/>
              <w:left w:w="15" w:type="dxa"/>
              <w:bottom w:w="0" w:type="dxa"/>
              <w:right w:w="15" w:type="dxa"/>
            </w:tcMar>
            <w:vAlign w:val="center"/>
            <w:hideMark/>
          </w:tcPr>
          <w:p w14:paraId="14D886C0" w14:textId="77777777" w:rsidR="00944443" w:rsidRPr="00944443" w:rsidRDefault="00944443">
            <w:pPr>
              <w:jc w:val="center"/>
            </w:pPr>
            <w:r w:rsidRPr="00944443">
              <w:t>90</w:t>
            </w:r>
          </w:p>
        </w:tc>
        <w:tc>
          <w:tcPr>
            <w:tcW w:w="2080" w:type="dxa"/>
            <w:shd w:val="clear" w:color="auto" w:fill="FFFFFF" w:themeFill="background1"/>
            <w:tcMar>
              <w:top w:w="15" w:type="dxa"/>
              <w:left w:w="15" w:type="dxa"/>
              <w:bottom w:w="0" w:type="dxa"/>
              <w:right w:w="15" w:type="dxa"/>
            </w:tcMar>
            <w:vAlign w:val="center"/>
            <w:hideMark/>
          </w:tcPr>
          <w:p w14:paraId="51B63084" w14:textId="77777777" w:rsidR="00944443" w:rsidRPr="00944443" w:rsidRDefault="00944443">
            <w:pPr>
              <w:jc w:val="center"/>
            </w:pPr>
            <w:r w:rsidRPr="00944443">
              <w:t>50</w:t>
            </w:r>
          </w:p>
        </w:tc>
      </w:tr>
      <w:tr w:rsidR="00944443" w14:paraId="5DAB1010" w14:textId="77777777" w:rsidTr="00944443">
        <w:trPr>
          <w:trHeight w:val="345"/>
        </w:trPr>
        <w:tc>
          <w:tcPr>
            <w:tcW w:w="960" w:type="dxa"/>
            <w:shd w:val="clear" w:color="auto" w:fill="FFFFFF" w:themeFill="background1"/>
            <w:tcMar>
              <w:top w:w="15" w:type="dxa"/>
              <w:left w:w="15" w:type="dxa"/>
              <w:bottom w:w="0" w:type="dxa"/>
              <w:right w:w="15" w:type="dxa"/>
            </w:tcMar>
            <w:vAlign w:val="center"/>
            <w:hideMark/>
          </w:tcPr>
          <w:p w14:paraId="493075DB" w14:textId="77777777" w:rsidR="00944443" w:rsidRDefault="00944443">
            <w:pPr>
              <w:jc w:val="center"/>
              <w:rPr>
                <w:color w:val="000000"/>
              </w:rPr>
            </w:pPr>
            <w:r>
              <w:rPr>
                <w:color w:val="000000"/>
              </w:rPr>
              <w:t>6</w:t>
            </w:r>
          </w:p>
        </w:tc>
        <w:tc>
          <w:tcPr>
            <w:tcW w:w="3940" w:type="dxa"/>
            <w:shd w:val="clear" w:color="auto" w:fill="FFFFFF" w:themeFill="background1"/>
            <w:tcMar>
              <w:top w:w="15" w:type="dxa"/>
              <w:left w:w="15" w:type="dxa"/>
              <w:bottom w:w="0" w:type="dxa"/>
              <w:right w:w="15" w:type="dxa"/>
            </w:tcMar>
            <w:vAlign w:val="center"/>
            <w:hideMark/>
          </w:tcPr>
          <w:p w14:paraId="632628E0" w14:textId="77777777" w:rsidR="00944443" w:rsidRDefault="00944443">
            <w:pPr>
              <w:rPr>
                <w:color w:val="000000"/>
              </w:rPr>
            </w:pPr>
            <w:r>
              <w:rPr>
                <w:color w:val="000000"/>
              </w:rPr>
              <w:t>Rừng phòng hộ</w:t>
            </w:r>
          </w:p>
        </w:tc>
        <w:tc>
          <w:tcPr>
            <w:tcW w:w="2080" w:type="dxa"/>
            <w:shd w:val="clear" w:color="auto" w:fill="FFFFFF" w:themeFill="background1"/>
            <w:tcMar>
              <w:top w:w="15" w:type="dxa"/>
              <w:left w:w="15" w:type="dxa"/>
              <w:bottom w:w="0" w:type="dxa"/>
              <w:right w:w="15" w:type="dxa"/>
            </w:tcMar>
            <w:vAlign w:val="center"/>
            <w:hideMark/>
          </w:tcPr>
          <w:p w14:paraId="49FAFCCE" w14:textId="77777777" w:rsidR="00944443" w:rsidRPr="00944443" w:rsidRDefault="00944443">
            <w:pPr>
              <w:jc w:val="center"/>
            </w:pPr>
            <w:r w:rsidRPr="00944443">
              <w:t>80</w:t>
            </w:r>
          </w:p>
        </w:tc>
        <w:tc>
          <w:tcPr>
            <w:tcW w:w="2080" w:type="dxa"/>
            <w:shd w:val="clear" w:color="auto" w:fill="FFFFFF" w:themeFill="background1"/>
            <w:tcMar>
              <w:top w:w="15" w:type="dxa"/>
              <w:left w:w="15" w:type="dxa"/>
              <w:bottom w:w="0" w:type="dxa"/>
              <w:right w:w="15" w:type="dxa"/>
            </w:tcMar>
            <w:vAlign w:val="center"/>
            <w:hideMark/>
          </w:tcPr>
          <w:p w14:paraId="3CC14619" w14:textId="77777777" w:rsidR="00944443" w:rsidRPr="00944443" w:rsidRDefault="00944443">
            <w:pPr>
              <w:jc w:val="center"/>
            </w:pPr>
            <w:r w:rsidRPr="00944443">
              <w:t>45</w:t>
            </w:r>
          </w:p>
        </w:tc>
      </w:tr>
      <w:tr w:rsidR="00944443" w14:paraId="4EF04FD1" w14:textId="77777777" w:rsidTr="00944443">
        <w:trPr>
          <w:trHeight w:val="345"/>
        </w:trPr>
        <w:tc>
          <w:tcPr>
            <w:tcW w:w="960" w:type="dxa"/>
            <w:shd w:val="clear" w:color="auto" w:fill="FFFFFF" w:themeFill="background1"/>
            <w:tcMar>
              <w:top w:w="15" w:type="dxa"/>
              <w:left w:w="15" w:type="dxa"/>
              <w:bottom w:w="0" w:type="dxa"/>
              <w:right w:w="15" w:type="dxa"/>
            </w:tcMar>
            <w:vAlign w:val="center"/>
            <w:hideMark/>
          </w:tcPr>
          <w:p w14:paraId="06940DA2" w14:textId="77777777" w:rsidR="00944443" w:rsidRDefault="00944443">
            <w:pPr>
              <w:jc w:val="center"/>
              <w:rPr>
                <w:color w:val="000000"/>
              </w:rPr>
            </w:pPr>
            <w:r>
              <w:rPr>
                <w:color w:val="000000"/>
              </w:rPr>
              <w:t>7</w:t>
            </w:r>
          </w:p>
        </w:tc>
        <w:tc>
          <w:tcPr>
            <w:tcW w:w="3940" w:type="dxa"/>
            <w:shd w:val="clear" w:color="auto" w:fill="FFFFFF" w:themeFill="background1"/>
            <w:tcMar>
              <w:top w:w="15" w:type="dxa"/>
              <w:left w:w="15" w:type="dxa"/>
              <w:bottom w:w="0" w:type="dxa"/>
              <w:right w:w="15" w:type="dxa"/>
            </w:tcMar>
            <w:vAlign w:val="center"/>
            <w:hideMark/>
          </w:tcPr>
          <w:p w14:paraId="78DBAED4" w14:textId="77777777" w:rsidR="00944443" w:rsidRDefault="00944443">
            <w:pPr>
              <w:rPr>
                <w:color w:val="000000"/>
              </w:rPr>
            </w:pPr>
            <w:r>
              <w:rPr>
                <w:color w:val="000000"/>
              </w:rPr>
              <w:t>Rừng đặc dụng</w:t>
            </w:r>
          </w:p>
        </w:tc>
        <w:tc>
          <w:tcPr>
            <w:tcW w:w="2080" w:type="dxa"/>
            <w:shd w:val="clear" w:color="auto" w:fill="FFFFFF" w:themeFill="background1"/>
            <w:tcMar>
              <w:top w:w="15" w:type="dxa"/>
              <w:left w:w="15" w:type="dxa"/>
              <w:bottom w:w="0" w:type="dxa"/>
              <w:right w:w="15" w:type="dxa"/>
            </w:tcMar>
            <w:vAlign w:val="center"/>
            <w:hideMark/>
          </w:tcPr>
          <w:p w14:paraId="1ECEF6F3" w14:textId="77777777" w:rsidR="00944443" w:rsidRPr="00944443" w:rsidRDefault="00944443">
            <w:pPr>
              <w:jc w:val="center"/>
            </w:pPr>
            <w:r w:rsidRPr="00944443">
              <w:t>70</w:t>
            </w:r>
          </w:p>
        </w:tc>
        <w:tc>
          <w:tcPr>
            <w:tcW w:w="2080" w:type="dxa"/>
            <w:shd w:val="clear" w:color="auto" w:fill="FFFFFF" w:themeFill="background1"/>
            <w:tcMar>
              <w:top w:w="15" w:type="dxa"/>
              <w:left w:w="15" w:type="dxa"/>
              <w:bottom w:w="0" w:type="dxa"/>
              <w:right w:w="15" w:type="dxa"/>
            </w:tcMar>
            <w:vAlign w:val="center"/>
            <w:hideMark/>
          </w:tcPr>
          <w:p w14:paraId="04E48C8A" w14:textId="77777777" w:rsidR="00944443" w:rsidRPr="00944443" w:rsidRDefault="00944443">
            <w:pPr>
              <w:jc w:val="center"/>
            </w:pPr>
            <w:r w:rsidRPr="00944443">
              <w:t>40</w:t>
            </w:r>
          </w:p>
        </w:tc>
      </w:tr>
    </w:tbl>
    <w:p w14:paraId="7432DBEA" w14:textId="77777777" w:rsidR="00713ADA" w:rsidRPr="006E6F0E" w:rsidRDefault="00944443">
      <w:pPr>
        <w:pBdr>
          <w:top w:val="nil"/>
          <w:left w:val="nil"/>
          <w:bottom w:val="nil"/>
          <w:right w:val="nil"/>
          <w:between w:val="nil"/>
        </w:pBdr>
        <w:spacing w:before="120" w:after="120" w:line="320" w:lineRule="auto"/>
        <w:ind w:firstLine="565"/>
        <w:jc w:val="both"/>
      </w:pPr>
      <w:r w:rsidRPr="006E6F0E">
        <w:rPr>
          <w:b/>
        </w:rPr>
        <w:t xml:space="preserve"> </w:t>
      </w:r>
      <w:r w:rsidR="006E6F0E" w:rsidRPr="006E6F0E">
        <w:rPr>
          <w:b/>
        </w:rPr>
        <w:t>2. Đất ở tại nông thôn</w:t>
      </w:r>
      <w:r w:rsidR="006E6F0E" w:rsidRPr="006E6F0E">
        <w:rPr>
          <w:i/>
        </w:rPr>
        <w:t xml:space="preserve">: </w:t>
      </w:r>
    </w:p>
    <w:p w14:paraId="5E2B9BCA" w14:textId="77777777" w:rsidR="00A179F7" w:rsidRDefault="00A179F7" w:rsidP="00A179F7">
      <w:pPr>
        <w:pBdr>
          <w:top w:val="nil"/>
          <w:left w:val="nil"/>
          <w:bottom w:val="nil"/>
          <w:right w:val="nil"/>
          <w:between w:val="nil"/>
        </w:pBdr>
        <w:spacing w:before="120" w:line="360" w:lineRule="exact"/>
        <w:ind w:firstLine="563"/>
        <w:jc w:val="both"/>
      </w:pPr>
      <w:r>
        <w:t>Căn cứ Nghị quyết số 1669/NQ-UBTVQH15 ngày 16/6/2025 của Ủy ban thường vụ Quốc hội về việc sắp xếp các đơn vị hành chính cấp xã của thành phố Hải Phòng năm 2025:</w:t>
      </w:r>
    </w:p>
    <w:p w14:paraId="4A0470EB" w14:textId="77777777" w:rsidR="00944443" w:rsidRPr="00A179F7" w:rsidRDefault="00944443" w:rsidP="00A179F7">
      <w:pPr>
        <w:pBdr>
          <w:top w:val="nil"/>
          <w:left w:val="nil"/>
          <w:bottom w:val="nil"/>
          <w:right w:val="nil"/>
          <w:between w:val="nil"/>
        </w:pBdr>
        <w:spacing w:before="120" w:line="360" w:lineRule="exact"/>
        <w:ind w:firstLine="563"/>
        <w:jc w:val="both"/>
      </w:pPr>
      <w:r w:rsidRPr="00A179F7">
        <w:t>Đất ở tại nông thôn cần xây dựng bảng giá tại 67 xã và 02 đặc khu</w:t>
      </w:r>
      <w:r w:rsidR="00A179F7">
        <w:t xml:space="preserve"> (STT theo Nghị quyết số 1669/NQ-UBTVQH15)</w:t>
      </w:r>
      <w:r w:rsidRPr="00A179F7">
        <w:t>.</w:t>
      </w:r>
    </w:p>
    <w:p w14:paraId="276CCDBA" w14:textId="77777777" w:rsidR="00A179F7" w:rsidRPr="00A179F7" w:rsidRDefault="00A179F7" w:rsidP="00A179F7">
      <w:pPr>
        <w:spacing w:before="120" w:line="360" w:lineRule="exact"/>
        <w:ind w:firstLine="563"/>
        <w:jc w:val="both"/>
      </w:pPr>
      <w:r w:rsidRPr="00A179F7">
        <w:t>46</w:t>
      </w:r>
      <w:r w:rsidRPr="00A179F7">
        <w:rPr>
          <w:lang w:val="es-MX"/>
        </w:rPr>
        <w:t>. Sắp xếp toàn bộ diện tích tự nhiên, quy mô dân số của các xã An Thái, An Thọ</w:t>
      </w:r>
      <w:r w:rsidRPr="00A179F7">
        <w:t xml:space="preserve"> và </w:t>
      </w:r>
      <w:r w:rsidRPr="00A179F7">
        <w:rPr>
          <w:lang w:val="es-MX"/>
        </w:rPr>
        <w:t xml:space="preserve">Chiến Thắng thành xã mới có tên gọi là </w:t>
      </w:r>
      <w:r w:rsidRPr="00A179F7">
        <w:rPr>
          <w:b/>
          <w:bCs/>
          <w:lang w:val="es-MX"/>
        </w:rPr>
        <w:t>xã An Hưng</w:t>
      </w:r>
      <w:r w:rsidRPr="00A179F7">
        <w:rPr>
          <w:lang w:val="es-MX"/>
        </w:rPr>
        <w:t>.</w:t>
      </w:r>
    </w:p>
    <w:p w14:paraId="141D10B2" w14:textId="77777777" w:rsidR="00A179F7" w:rsidRPr="00A179F7" w:rsidRDefault="00A179F7" w:rsidP="00A179F7">
      <w:pPr>
        <w:spacing w:before="120" w:line="360" w:lineRule="exact"/>
        <w:ind w:firstLine="563"/>
        <w:jc w:val="both"/>
      </w:pPr>
      <w:r w:rsidRPr="00A179F7">
        <w:t>47</w:t>
      </w:r>
      <w:r w:rsidRPr="00A179F7">
        <w:rPr>
          <w:lang w:val="es-MX"/>
        </w:rPr>
        <w:t>. Sắp xếp toàn bộ diện tích tự nhiên, quy mô dân số của xã Tân Viên, xãMỹ Đức và một phần diện tích tự nhiên</w:t>
      </w:r>
      <w:r w:rsidRPr="00A179F7">
        <w:t xml:space="preserve">, </w:t>
      </w:r>
      <w:r w:rsidRPr="00A179F7">
        <w:rPr>
          <w:lang w:val="es-MX"/>
        </w:rPr>
        <w:t xml:space="preserve">quy mô dân số của xã Thái Sơn thành xã mới có tên gọi là </w:t>
      </w:r>
      <w:r w:rsidRPr="00A179F7">
        <w:rPr>
          <w:b/>
          <w:bCs/>
          <w:lang w:val="es-MX"/>
        </w:rPr>
        <w:t>xã An Khánh</w:t>
      </w:r>
      <w:r w:rsidRPr="00A179F7">
        <w:rPr>
          <w:lang w:val="es-MX"/>
        </w:rPr>
        <w:t>.</w:t>
      </w:r>
    </w:p>
    <w:p w14:paraId="3A163204" w14:textId="77777777" w:rsidR="00A179F7" w:rsidRPr="00A179F7" w:rsidRDefault="00A179F7" w:rsidP="00A179F7">
      <w:pPr>
        <w:spacing w:before="120" w:line="360" w:lineRule="exact"/>
        <w:ind w:firstLine="563"/>
        <w:jc w:val="both"/>
      </w:pPr>
      <w:r w:rsidRPr="00A179F7">
        <w:t>48</w:t>
      </w:r>
      <w:r w:rsidRPr="00A179F7">
        <w:rPr>
          <w:lang w:val="es-MX"/>
        </w:rPr>
        <w:t>. Sắp xếp toàn bộ diện tích tự nhiên, quy mô dân số của xã Quốc Tuấn và xã Quang Trung(</w:t>
      </w:r>
      <w:r w:rsidRPr="00A179F7">
        <w:t>huyện An Lão)</w:t>
      </w:r>
      <w:r w:rsidRPr="00A179F7">
        <w:rPr>
          <w:lang w:val="es-MX"/>
        </w:rPr>
        <w:t xml:space="preserve">,xã Quang Hưngthành xã mới có tên gọi là </w:t>
      </w:r>
      <w:r w:rsidRPr="00A179F7">
        <w:rPr>
          <w:b/>
          <w:bCs/>
          <w:lang w:val="es-MX"/>
        </w:rPr>
        <w:t>xã An Quang</w:t>
      </w:r>
      <w:r w:rsidRPr="00A179F7">
        <w:rPr>
          <w:lang w:val="es-MX"/>
        </w:rPr>
        <w:t>.</w:t>
      </w:r>
    </w:p>
    <w:p w14:paraId="00898385" w14:textId="77777777" w:rsidR="00A179F7" w:rsidRPr="00A179F7" w:rsidRDefault="00A179F7" w:rsidP="00A179F7">
      <w:pPr>
        <w:spacing w:before="120" w:line="360" w:lineRule="exact"/>
        <w:ind w:firstLine="563"/>
        <w:jc w:val="both"/>
      </w:pPr>
      <w:r w:rsidRPr="00A179F7">
        <w:rPr>
          <w:lang w:val="es-MX"/>
        </w:rPr>
        <w:t>4</w:t>
      </w:r>
      <w:r w:rsidRPr="00A179F7">
        <w:t>9</w:t>
      </w:r>
      <w:r w:rsidRPr="00A179F7">
        <w:rPr>
          <w:lang w:val="es-MX"/>
        </w:rPr>
        <w:t>. Sắp xếp toàn bộ diện tích tự nhiên, quy mô dân số của các xã Bát Trang, Trường Thọ</w:t>
      </w:r>
      <w:r w:rsidRPr="00A179F7">
        <w:t xml:space="preserve"> và </w:t>
      </w:r>
      <w:r w:rsidRPr="00A179F7">
        <w:rPr>
          <w:lang w:val="es-MX"/>
        </w:rPr>
        <w:t xml:space="preserve">Trường Thành thành xã mới có tên gọi là </w:t>
      </w:r>
      <w:r w:rsidRPr="00A179F7">
        <w:rPr>
          <w:b/>
          <w:bCs/>
          <w:lang w:val="es-MX"/>
        </w:rPr>
        <w:t>xã An Trường</w:t>
      </w:r>
      <w:r w:rsidRPr="00A179F7">
        <w:rPr>
          <w:lang w:val="es-MX"/>
        </w:rPr>
        <w:t>.</w:t>
      </w:r>
    </w:p>
    <w:p w14:paraId="36874468" w14:textId="77777777" w:rsidR="00A179F7" w:rsidRPr="00A179F7" w:rsidRDefault="00A179F7" w:rsidP="00A179F7">
      <w:pPr>
        <w:spacing w:before="120" w:line="360" w:lineRule="exact"/>
        <w:ind w:firstLine="563"/>
        <w:jc w:val="both"/>
      </w:pPr>
      <w:r w:rsidRPr="00A179F7">
        <w:rPr>
          <w:lang w:val="es-MX"/>
        </w:rPr>
        <w:lastRenderedPageBreak/>
        <w:t>5</w:t>
      </w:r>
      <w:r w:rsidRPr="00A179F7">
        <w:t>0</w:t>
      </w:r>
      <w:r w:rsidRPr="00A179F7">
        <w:rPr>
          <w:lang w:val="es-MX"/>
        </w:rPr>
        <w:t xml:space="preserve">. Sắp xếp toàn bộ diện tích tự nhiên, quy mô dân số của thị trấn An Lão, các xã An Thắng, Tân Dân, An Tiến, phần còn lại của thị trấn Trường Sơn </w:t>
      </w:r>
      <w:r w:rsidRPr="00A179F7">
        <w:t xml:space="preserve">sau khi sắp xếp theo quy định tại khoản 17 Điều này </w:t>
      </w:r>
      <w:r w:rsidRPr="00A179F7">
        <w:rPr>
          <w:lang w:val="es-MX"/>
        </w:rPr>
        <w:t xml:space="preserve">và phần </w:t>
      </w:r>
      <w:r w:rsidRPr="00A179F7">
        <w:t xml:space="preserve">còn lại của </w:t>
      </w:r>
      <w:r w:rsidRPr="00A179F7">
        <w:rPr>
          <w:lang w:val="es-MX"/>
        </w:rPr>
        <w:t xml:space="preserve">xã Thái Sơn sau </w:t>
      </w:r>
      <w:r w:rsidRPr="00A179F7">
        <w:t xml:space="preserve">khi sắp xếp theo quy định tại khoản 47 Điều này </w:t>
      </w:r>
      <w:r w:rsidRPr="00A179F7">
        <w:rPr>
          <w:lang w:val="es-MX"/>
        </w:rPr>
        <w:t xml:space="preserve">thành xã mới có tên gọi là </w:t>
      </w:r>
      <w:r w:rsidRPr="00A179F7">
        <w:rPr>
          <w:b/>
          <w:bCs/>
          <w:lang w:val="es-MX"/>
        </w:rPr>
        <w:t>xã An Lão</w:t>
      </w:r>
      <w:r w:rsidRPr="00A179F7">
        <w:rPr>
          <w:lang w:val="es-MX"/>
        </w:rPr>
        <w:t>.</w:t>
      </w:r>
    </w:p>
    <w:p w14:paraId="7E58215F" w14:textId="77777777" w:rsidR="00A179F7" w:rsidRPr="00A179F7" w:rsidRDefault="00A179F7" w:rsidP="00A179F7">
      <w:pPr>
        <w:spacing w:before="120" w:line="360" w:lineRule="exact"/>
        <w:ind w:firstLine="563"/>
        <w:jc w:val="both"/>
      </w:pPr>
      <w:r w:rsidRPr="00A179F7">
        <w:t>51</w:t>
      </w:r>
      <w:r w:rsidRPr="00A179F7">
        <w:rPr>
          <w:lang w:val="es-MX"/>
        </w:rPr>
        <w:t>. Sắp xếp toàn bộ diện tích tự nhiên, quy mô dân số của thị trấn Núi Đối, các xãThanh Sơn (huyện Kiến Thụy), Thuận Thiên, Hữu Bằng và một phần diện tích tự nhiên</w:t>
      </w:r>
      <w:r w:rsidRPr="00A179F7">
        <w:t xml:space="preserve">, </w:t>
      </w:r>
      <w:r w:rsidRPr="00A179F7">
        <w:rPr>
          <w:lang w:val="es-MX"/>
        </w:rPr>
        <w:t xml:space="preserve">quy mô dân số của xã Kiến Hưng thành xã mới có tên gọi là </w:t>
      </w:r>
      <w:r w:rsidRPr="00A179F7">
        <w:rPr>
          <w:b/>
          <w:bCs/>
          <w:lang w:val="es-MX"/>
        </w:rPr>
        <w:t>xã Kiến Thụy</w:t>
      </w:r>
      <w:r w:rsidRPr="00A179F7">
        <w:rPr>
          <w:lang w:val="es-MX"/>
        </w:rPr>
        <w:t>.</w:t>
      </w:r>
    </w:p>
    <w:p w14:paraId="16052BC8" w14:textId="77777777" w:rsidR="00A179F7" w:rsidRPr="00A179F7" w:rsidRDefault="00A179F7" w:rsidP="00A179F7">
      <w:pPr>
        <w:spacing w:before="120" w:line="360" w:lineRule="exact"/>
        <w:ind w:firstLine="563"/>
        <w:jc w:val="both"/>
      </w:pPr>
      <w:r w:rsidRPr="00A179F7">
        <w:t>52</w:t>
      </w:r>
      <w:r w:rsidRPr="00A179F7">
        <w:rPr>
          <w:lang w:val="es-MX"/>
        </w:rPr>
        <w:t xml:space="preserve">. Sắp xếp toàn bộ diện tích tự nhiên, quy mô dân số của các xã Minh Tân (huyện Kiến Thụy), Đại Đồng và Đông Phương thành xã mới có tên gọi là </w:t>
      </w:r>
      <w:r w:rsidRPr="00A179F7">
        <w:rPr>
          <w:b/>
          <w:bCs/>
          <w:lang w:val="es-MX"/>
        </w:rPr>
        <w:t>xã Kiến Minh</w:t>
      </w:r>
      <w:r w:rsidRPr="00A179F7">
        <w:rPr>
          <w:lang w:val="es-MX"/>
        </w:rPr>
        <w:t>.</w:t>
      </w:r>
    </w:p>
    <w:p w14:paraId="5F6D4B48" w14:textId="77777777" w:rsidR="00A179F7" w:rsidRPr="00A179F7" w:rsidRDefault="00A179F7" w:rsidP="00A179F7">
      <w:pPr>
        <w:spacing w:before="120" w:line="360" w:lineRule="exact"/>
        <w:ind w:firstLine="563"/>
        <w:jc w:val="both"/>
      </w:pPr>
      <w:r w:rsidRPr="00A179F7">
        <w:t>53</w:t>
      </w:r>
      <w:r w:rsidRPr="00A179F7">
        <w:rPr>
          <w:lang w:val="es-MX"/>
        </w:rPr>
        <w:t>. Sắp xếp toàn bộ diện tích tự nhiên, quy mô dân số của xã Tân Phongvà xã Đại Hợp (huyện Kiến Thụy), xã Tú Sơn và một phần diện tích tự nhiên</w:t>
      </w:r>
      <w:r w:rsidRPr="00A179F7">
        <w:t xml:space="preserve">, </w:t>
      </w:r>
      <w:r w:rsidRPr="00A179F7">
        <w:rPr>
          <w:lang w:val="es-MX"/>
        </w:rPr>
        <w:t xml:space="preserve">quy mô dân số của xã Đoàn Xá thành xã mới có tên gọi là </w:t>
      </w:r>
      <w:r w:rsidRPr="00A179F7">
        <w:rPr>
          <w:b/>
          <w:bCs/>
          <w:lang w:val="es-MX"/>
        </w:rPr>
        <w:t>xã Kiến Hải</w:t>
      </w:r>
      <w:r w:rsidRPr="00A179F7">
        <w:rPr>
          <w:lang w:val="es-MX"/>
        </w:rPr>
        <w:t>.</w:t>
      </w:r>
    </w:p>
    <w:p w14:paraId="7EEDE8C3" w14:textId="77777777" w:rsidR="00A179F7" w:rsidRPr="00A179F7" w:rsidRDefault="00A179F7" w:rsidP="00A179F7">
      <w:pPr>
        <w:spacing w:before="120" w:line="360" w:lineRule="exact"/>
        <w:ind w:firstLine="563"/>
        <w:jc w:val="both"/>
      </w:pPr>
      <w:r w:rsidRPr="00A179F7">
        <w:t>54</w:t>
      </w:r>
      <w:r w:rsidRPr="00A179F7">
        <w:rPr>
          <w:lang w:val="es-MX"/>
        </w:rPr>
        <w:t xml:space="preserve">. Sắp xếp toàn bộ diện tích tự nhiên, quy mô dân số của xã Tân Trào (huyện Kiến Thụy), phần còn lại của xã Kiến Hưng </w:t>
      </w:r>
      <w:r w:rsidRPr="00A179F7">
        <w:t>sau khi sắp xếp theo quy định tại khoản 51 Điều này</w:t>
      </w:r>
      <w:r w:rsidRPr="00A179F7">
        <w:rPr>
          <w:lang w:val="es-MX"/>
        </w:rPr>
        <w:t xml:space="preserve">và phần còn lại của xã Đoàn Xá </w:t>
      </w:r>
      <w:r w:rsidRPr="00A179F7">
        <w:t xml:space="preserve">sau khi sắp xếp theo quy định tại khoản 53 Điều này </w:t>
      </w:r>
      <w:r w:rsidRPr="00A179F7">
        <w:rPr>
          <w:lang w:val="es-MX"/>
        </w:rPr>
        <w:t xml:space="preserve">thành xã mới có tên gọi là </w:t>
      </w:r>
      <w:r w:rsidRPr="00A179F7">
        <w:rPr>
          <w:b/>
          <w:bCs/>
          <w:lang w:val="es-MX"/>
        </w:rPr>
        <w:t>xã Kiến Hưng</w:t>
      </w:r>
      <w:r w:rsidRPr="00A179F7">
        <w:rPr>
          <w:lang w:val="es-MX"/>
        </w:rPr>
        <w:t>.</w:t>
      </w:r>
    </w:p>
    <w:p w14:paraId="0807785B" w14:textId="77777777" w:rsidR="00A179F7" w:rsidRPr="00A179F7" w:rsidRDefault="00A179F7" w:rsidP="00A179F7">
      <w:pPr>
        <w:spacing w:before="120" w:line="360" w:lineRule="exact"/>
        <w:ind w:firstLine="563"/>
        <w:jc w:val="both"/>
      </w:pPr>
      <w:r w:rsidRPr="00A179F7">
        <w:t>55</w:t>
      </w:r>
      <w:r w:rsidRPr="00A179F7">
        <w:rPr>
          <w:lang w:val="es-MX"/>
        </w:rPr>
        <w:t>. Sắp xếp toàn bộ diện tích tự nhiên, quy mô dân số của các xã Ngũ Phúc (huyện Kiến Thụy), Kiến Quốc</w:t>
      </w:r>
      <w:r w:rsidRPr="00A179F7">
        <w:t xml:space="preserve"> và </w:t>
      </w:r>
      <w:r w:rsidRPr="00A179F7">
        <w:rPr>
          <w:lang w:val="es-MX"/>
        </w:rPr>
        <w:t xml:space="preserve">Du Lễ thành xã mới có tên gọi là </w:t>
      </w:r>
      <w:r w:rsidRPr="00A179F7">
        <w:rPr>
          <w:b/>
          <w:bCs/>
          <w:lang w:val="es-MX"/>
        </w:rPr>
        <w:t>xã Nghi Dương</w:t>
      </w:r>
      <w:r w:rsidRPr="00A179F7">
        <w:rPr>
          <w:lang w:val="es-MX"/>
        </w:rPr>
        <w:t>.</w:t>
      </w:r>
    </w:p>
    <w:p w14:paraId="21A0E3BF" w14:textId="77777777" w:rsidR="00A179F7" w:rsidRPr="00A179F7" w:rsidRDefault="00A179F7" w:rsidP="00A179F7">
      <w:pPr>
        <w:spacing w:before="120" w:line="360" w:lineRule="exact"/>
        <w:ind w:firstLine="563"/>
        <w:jc w:val="both"/>
      </w:pPr>
      <w:r w:rsidRPr="00A179F7">
        <w:t>56</w:t>
      </w:r>
      <w:r w:rsidRPr="00A179F7">
        <w:rPr>
          <w:lang w:val="es-MX"/>
        </w:rPr>
        <w:t>. Sắp xếp toàn bộ diện tích tự nhiên, quy mô dân số của các xã Đại Thắng, Tiên Cường</w:t>
      </w:r>
      <w:r w:rsidRPr="00A179F7">
        <w:t xml:space="preserve"> và </w:t>
      </w:r>
      <w:r w:rsidRPr="00A179F7">
        <w:rPr>
          <w:lang w:val="es-MX"/>
        </w:rPr>
        <w:t xml:space="preserve">Tự Cường thành xã mới có tên gọi là </w:t>
      </w:r>
      <w:r w:rsidRPr="00A179F7">
        <w:rPr>
          <w:b/>
          <w:bCs/>
          <w:lang w:val="es-MX"/>
        </w:rPr>
        <w:t>xã Quyết Thắng</w:t>
      </w:r>
      <w:r w:rsidRPr="00A179F7">
        <w:rPr>
          <w:lang w:val="es-MX"/>
        </w:rPr>
        <w:t>.</w:t>
      </w:r>
    </w:p>
    <w:p w14:paraId="344DE211" w14:textId="77777777" w:rsidR="00A179F7" w:rsidRPr="00A179F7" w:rsidRDefault="00A179F7" w:rsidP="00A179F7">
      <w:pPr>
        <w:spacing w:before="120" w:line="360" w:lineRule="exact"/>
        <w:ind w:firstLine="563"/>
        <w:jc w:val="both"/>
      </w:pPr>
      <w:r w:rsidRPr="00A179F7">
        <w:t>57</w:t>
      </w:r>
      <w:r w:rsidRPr="00A179F7">
        <w:rPr>
          <w:lang w:val="es-MX"/>
        </w:rPr>
        <w:t>. Sắp xếp toàn bộ diện tích tự nhiên, quy mô dân số của thị trấn Tiên Lãng</w:t>
      </w:r>
      <w:r w:rsidRPr="00A179F7">
        <w:t xml:space="preserve"> và </w:t>
      </w:r>
      <w:r w:rsidRPr="00A179F7">
        <w:rPr>
          <w:lang w:val="es-MX"/>
        </w:rPr>
        <w:t>các xã Quyết Tiến, Tiên Thanh</w:t>
      </w:r>
      <w:r w:rsidRPr="00A179F7">
        <w:t xml:space="preserve">, </w:t>
      </w:r>
      <w:r w:rsidRPr="00A179F7">
        <w:rPr>
          <w:lang w:val="es-MX"/>
        </w:rPr>
        <w:t xml:space="preserve">Khởi Nghĩa thành xã mới có tên gọi là </w:t>
      </w:r>
      <w:r w:rsidRPr="00A179F7">
        <w:rPr>
          <w:b/>
          <w:bCs/>
          <w:lang w:val="es-MX"/>
        </w:rPr>
        <w:t>xã Tiên Lãng</w:t>
      </w:r>
      <w:r w:rsidRPr="00A179F7">
        <w:rPr>
          <w:lang w:val="es-MX"/>
        </w:rPr>
        <w:t>.</w:t>
      </w:r>
    </w:p>
    <w:p w14:paraId="2AE66B30" w14:textId="77777777" w:rsidR="00A179F7" w:rsidRPr="00A179F7" w:rsidRDefault="00A179F7" w:rsidP="00A179F7">
      <w:pPr>
        <w:spacing w:before="120" w:line="360" w:lineRule="exact"/>
        <w:ind w:firstLine="563"/>
        <w:jc w:val="both"/>
      </w:pPr>
      <w:r w:rsidRPr="00A179F7">
        <w:t>58</w:t>
      </w:r>
      <w:r w:rsidRPr="00A179F7">
        <w:rPr>
          <w:lang w:val="es-MX"/>
        </w:rPr>
        <w:t>. Sắp xếp toàn bộ diện tích tự nhiên, quy mô dân số của các xã Cấp Tiến, Kiến Thiết, Đoàn Lập và một phần diện tích tự nhiên</w:t>
      </w:r>
      <w:r w:rsidRPr="00A179F7">
        <w:t xml:space="preserve">, </w:t>
      </w:r>
      <w:r w:rsidRPr="00A179F7">
        <w:rPr>
          <w:lang w:val="es-MX"/>
        </w:rPr>
        <w:t xml:space="preserve">quy mô dân số của xã Tân Minh thành xã mới có tên gọi là </w:t>
      </w:r>
      <w:r w:rsidRPr="00A179F7">
        <w:rPr>
          <w:b/>
          <w:bCs/>
          <w:lang w:val="es-MX"/>
        </w:rPr>
        <w:t>xã Tân Minh</w:t>
      </w:r>
      <w:r w:rsidRPr="00A179F7">
        <w:rPr>
          <w:lang w:val="es-MX"/>
        </w:rPr>
        <w:t>.</w:t>
      </w:r>
    </w:p>
    <w:p w14:paraId="64AACF13" w14:textId="77777777" w:rsidR="00A179F7" w:rsidRPr="00A179F7" w:rsidRDefault="00A179F7" w:rsidP="00A179F7">
      <w:pPr>
        <w:spacing w:before="120" w:line="360" w:lineRule="exact"/>
        <w:ind w:firstLine="563"/>
        <w:jc w:val="both"/>
      </w:pPr>
      <w:r w:rsidRPr="00A179F7">
        <w:t>59</w:t>
      </w:r>
      <w:r w:rsidRPr="00A179F7">
        <w:rPr>
          <w:lang w:val="es-MX"/>
        </w:rPr>
        <w:t>. Sắp xếp toàn bộ diện tích tự nhiên, quy mô dân số của xã Tiên Thắng</w:t>
      </w:r>
      <w:r w:rsidRPr="00A179F7">
        <w:t xml:space="preserve">, xã </w:t>
      </w:r>
      <w:r w:rsidRPr="00A179F7">
        <w:rPr>
          <w:lang w:val="es-MX"/>
        </w:rPr>
        <w:t xml:space="preserve">Tiên Minh và phần còn lại của xã Tân Minh </w:t>
      </w:r>
      <w:r w:rsidRPr="00A179F7">
        <w:t xml:space="preserve">sau khi sắp xếp theo quy định tại khoản 58 Điều này </w:t>
      </w:r>
      <w:r w:rsidRPr="00A179F7">
        <w:rPr>
          <w:lang w:val="es-MX"/>
        </w:rPr>
        <w:t xml:space="preserve">thành xã mới có tên gọi là </w:t>
      </w:r>
      <w:r w:rsidRPr="00A179F7">
        <w:rPr>
          <w:b/>
          <w:bCs/>
          <w:lang w:val="es-MX"/>
        </w:rPr>
        <w:t>xã Tiên Minh</w:t>
      </w:r>
      <w:r w:rsidRPr="00A179F7">
        <w:rPr>
          <w:lang w:val="es-MX"/>
        </w:rPr>
        <w:t>.</w:t>
      </w:r>
    </w:p>
    <w:p w14:paraId="07D7066A" w14:textId="77777777" w:rsidR="00A179F7" w:rsidRPr="00A179F7" w:rsidRDefault="00A179F7" w:rsidP="00A179F7">
      <w:pPr>
        <w:spacing w:before="120" w:line="360" w:lineRule="exact"/>
        <w:ind w:firstLine="563"/>
        <w:jc w:val="both"/>
      </w:pPr>
      <w:r w:rsidRPr="00A179F7">
        <w:t>60</w:t>
      </w:r>
      <w:r w:rsidRPr="00A179F7">
        <w:rPr>
          <w:lang w:val="es-MX"/>
        </w:rPr>
        <w:t xml:space="preserve">. Sắp xếp toàn bộ diện tích tự nhiên, quy mô dân số của các xã Nam Hưng (huyện Tiên Lãng), Bắc Hưng, Đông Hưng và Tây Hưng thành xã mới có tên gọi là </w:t>
      </w:r>
      <w:r w:rsidRPr="00A179F7">
        <w:rPr>
          <w:b/>
          <w:bCs/>
          <w:lang w:val="es-MX"/>
        </w:rPr>
        <w:t>xã Chấn Hưng</w:t>
      </w:r>
      <w:r w:rsidRPr="00A179F7">
        <w:rPr>
          <w:lang w:val="es-MX"/>
        </w:rPr>
        <w:t>.</w:t>
      </w:r>
    </w:p>
    <w:p w14:paraId="5F1DC34F" w14:textId="77777777" w:rsidR="00A179F7" w:rsidRPr="00A179F7" w:rsidRDefault="00A179F7" w:rsidP="00A179F7">
      <w:pPr>
        <w:spacing w:before="120" w:line="360" w:lineRule="exact"/>
        <w:ind w:firstLine="563"/>
        <w:jc w:val="both"/>
      </w:pPr>
      <w:r w:rsidRPr="00A179F7">
        <w:t>61</w:t>
      </w:r>
      <w:r w:rsidRPr="00A179F7">
        <w:rPr>
          <w:lang w:val="es-MX"/>
        </w:rPr>
        <w:t xml:space="preserve">. Sắp xếp toàn bộ diện tích tự nhiên, quy mô dân số củaxã Hùng Thắng (huyện Tiên Lãng) và xã Vinh Quangthành xã mới có tên gọi là </w:t>
      </w:r>
      <w:r w:rsidRPr="00A179F7">
        <w:rPr>
          <w:b/>
          <w:bCs/>
          <w:lang w:val="es-MX"/>
        </w:rPr>
        <w:t>xã Hùng Thắng</w:t>
      </w:r>
      <w:r w:rsidRPr="00A179F7">
        <w:rPr>
          <w:lang w:val="es-MX"/>
        </w:rPr>
        <w:t>.</w:t>
      </w:r>
    </w:p>
    <w:p w14:paraId="13DA8D63" w14:textId="77777777" w:rsidR="00A179F7" w:rsidRPr="00A179F7" w:rsidRDefault="00A179F7" w:rsidP="00A179F7">
      <w:pPr>
        <w:spacing w:before="120" w:line="360" w:lineRule="exact"/>
        <w:ind w:firstLine="563"/>
        <w:jc w:val="both"/>
      </w:pPr>
      <w:r w:rsidRPr="00A179F7">
        <w:lastRenderedPageBreak/>
        <w:t>62</w:t>
      </w:r>
      <w:r w:rsidRPr="00A179F7">
        <w:rPr>
          <w:lang w:val="es-MX"/>
        </w:rPr>
        <w:t>. Sắp xếp toàn bộ diện tích tự nhiên, quy mô dân số của thị trấn Vĩnh Bảo</w:t>
      </w:r>
      <w:r w:rsidRPr="00A179F7">
        <w:t xml:space="preserve"> và </w:t>
      </w:r>
      <w:r w:rsidRPr="00A179F7">
        <w:rPr>
          <w:lang w:val="es-MX"/>
        </w:rPr>
        <w:t xml:space="preserve">các xã Vĩnh Hưng (huyện Vĩnh Bảo), Tân Hưng, Tân Liênthành xã mới có tên gọi là </w:t>
      </w:r>
      <w:r w:rsidRPr="00A179F7">
        <w:rPr>
          <w:b/>
          <w:bCs/>
          <w:lang w:val="es-MX"/>
        </w:rPr>
        <w:t>xã Vĩnh Bảo</w:t>
      </w:r>
      <w:r w:rsidRPr="00A179F7">
        <w:rPr>
          <w:lang w:val="es-MX"/>
        </w:rPr>
        <w:t>.</w:t>
      </w:r>
    </w:p>
    <w:p w14:paraId="426EC0B8" w14:textId="77777777" w:rsidR="00A179F7" w:rsidRPr="00A179F7" w:rsidRDefault="00A179F7" w:rsidP="00A179F7">
      <w:pPr>
        <w:spacing w:before="120" w:line="360" w:lineRule="exact"/>
        <w:ind w:firstLine="563"/>
        <w:jc w:val="both"/>
      </w:pPr>
      <w:r w:rsidRPr="00A179F7">
        <w:t>63</w:t>
      </w:r>
      <w:r w:rsidRPr="00A179F7">
        <w:rPr>
          <w:lang w:val="es-MX"/>
        </w:rPr>
        <w:t xml:space="preserve">. Sắp xếp toàn bộ diện tích tự nhiên, quy mô dân số của các xã Trấn Dương, Hòa Bình và Lý Học thành xã mới có tên gọi là </w:t>
      </w:r>
      <w:r w:rsidRPr="00A179F7">
        <w:rPr>
          <w:b/>
          <w:bCs/>
          <w:lang w:val="es-MX"/>
        </w:rPr>
        <w:t>xã Nguyễn Bỉnh Khiêm</w:t>
      </w:r>
      <w:r w:rsidRPr="00A179F7">
        <w:rPr>
          <w:lang w:val="es-MX"/>
        </w:rPr>
        <w:t>.</w:t>
      </w:r>
    </w:p>
    <w:p w14:paraId="2DE41DB3" w14:textId="77777777" w:rsidR="00A179F7" w:rsidRPr="00A179F7" w:rsidRDefault="00A179F7" w:rsidP="00A179F7">
      <w:pPr>
        <w:spacing w:before="120" w:line="360" w:lineRule="exact"/>
        <w:ind w:firstLine="563"/>
        <w:jc w:val="both"/>
      </w:pPr>
      <w:r w:rsidRPr="00A179F7">
        <w:t>64</w:t>
      </w:r>
      <w:r w:rsidRPr="00A179F7">
        <w:rPr>
          <w:lang w:val="es-MX"/>
        </w:rPr>
        <w:t xml:space="preserve">. Sắp xếp toàn bộ diện tích tự nhiên, quy mô dân số của các xã Tam Cường, Cao Minh và Liên Am thành xã mới có tên gọi là </w:t>
      </w:r>
      <w:r w:rsidRPr="00A179F7">
        <w:rPr>
          <w:b/>
          <w:bCs/>
          <w:lang w:val="es-MX"/>
        </w:rPr>
        <w:t>xã Vĩnh Am</w:t>
      </w:r>
      <w:r w:rsidRPr="00A179F7">
        <w:rPr>
          <w:lang w:val="es-MX"/>
        </w:rPr>
        <w:t>.</w:t>
      </w:r>
    </w:p>
    <w:p w14:paraId="2354211D" w14:textId="77777777" w:rsidR="00A179F7" w:rsidRPr="00A179F7" w:rsidRDefault="00A179F7" w:rsidP="00A179F7">
      <w:pPr>
        <w:spacing w:before="120" w:line="360" w:lineRule="exact"/>
        <w:ind w:firstLine="563"/>
        <w:jc w:val="both"/>
      </w:pPr>
      <w:r w:rsidRPr="00A179F7">
        <w:t>65</w:t>
      </w:r>
      <w:r w:rsidRPr="00A179F7">
        <w:rPr>
          <w:lang w:val="es-MX"/>
        </w:rPr>
        <w:t>. Sắp xếp toàn bộ diện tích tự nhiên, quy mô dân số của xã Tiền Phong</w:t>
      </w:r>
      <w:r w:rsidRPr="00A179F7">
        <w:t xml:space="preserve"> và xã </w:t>
      </w:r>
      <w:r w:rsidRPr="00A179F7">
        <w:rPr>
          <w:lang w:val="es-MX"/>
        </w:rPr>
        <w:t xml:space="preserve">Vĩnh Hải thành xã mới có tên gọi là </w:t>
      </w:r>
      <w:r w:rsidRPr="00A179F7">
        <w:rPr>
          <w:b/>
          <w:bCs/>
          <w:lang w:val="es-MX"/>
        </w:rPr>
        <w:t>xã Vĩnh Hải</w:t>
      </w:r>
      <w:r w:rsidRPr="00A179F7">
        <w:rPr>
          <w:lang w:val="es-MX"/>
        </w:rPr>
        <w:t>.</w:t>
      </w:r>
    </w:p>
    <w:p w14:paraId="6D871B24" w14:textId="77777777" w:rsidR="00A179F7" w:rsidRPr="00A179F7" w:rsidRDefault="00A179F7" w:rsidP="00A179F7">
      <w:pPr>
        <w:spacing w:before="120" w:line="360" w:lineRule="exact"/>
        <w:ind w:firstLine="563"/>
        <w:jc w:val="both"/>
      </w:pPr>
      <w:r w:rsidRPr="00A179F7">
        <w:t>66</w:t>
      </w:r>
      <w:r w:rsidRPr="00A179F7">
        <w:rPr>
          <w:lang w:val="es-MX"/>
        </w:rPr>
        <w:t xml:space="preserve">. Sắp xếp toàn bộ diện tích tự nhiên, quy mô dân số của xã Vĩnh Hòa (huyện Vĩnh Bảo) và xã Hùng Tiếnthành xã mới có tên gọi là </w:t>
      </w:r>
      <w:r w:rsidRPr="00A179F7">
        <w:rPr>
          <w:b/>
          <w:bCs/>
          <w:lang w:val="es-MX"/>
        </w:rPr>
        <w:t>xã Vĩnh Hòa</w:t>
      </w:r>
      <w:r w:rsidRPr="00A179F7">
        <w:rPr>
          <w:lang w:val="es-MX"/>
        </w:rPr>
        <w:t>.</w:t>
      </w:r>
    </w:p>
    <w:p w14:paraId="73292A76" w14:textId="77777777" w:rsidR="00A179F7" w:rsidRPr="00A179F7" w:rsidRDefault="00A179F7" w:rsidP="00A179F7">
      <w:pPr>
        <w:spacing w:before="120" w:line="360" w:lineRule="exact"/>
        <w:ind w:firstLine="563"/>
        <w:jc w:val="both"/>
      </w:pPr>
      <w:r w:rsidRPr="00A179F7">
        <w:t>67</w:t>
      </w:r>
      <w:r w:rsidRPr="00A179F7">
        <w:rPr>
          <w:lang w:val="es-MX"/>
        </w:rPr>
        <w:t>. Sắp xếp toàn bộ diện tích tự nhiên, quy mô dân số của các xã Thắng Thủy, Trung Lập</w:t>
      </w:r>
      <w:r w:rsidRPr="00A179F7">
        <w:t xml:space="preserve"> và </w:t>
      </w:r>
      <w:r w:rsidRPr="00A179F7">
        <w:rPr>
          <w:lang w:val="es-MX"/>
        </w:rPr>
        <w:t xml:space="preserve">Việt Tiến thành xã mới có tên gọi là </w:t>
      </w:r>
      <w:r w:rsidRPr="00A179F7">
        <w:rPr>
          <w:b/>
          <w:bCs/>
          <w:lang w:val="es-MX"/>
        </w:rPr>
        <w:t>xã Vĩnh Thịnh</w:t>
      </w:r>
      <w:r w:rsidRPr="00A179F7">
        <w:rPr>
          <w:lang w:val="es-MX"/>
        </w:rPr>
        <w:t>.</w:t>
      </w:r>
    </w:p>
    <w:p w14:paraId="0D4EF0C6" w14:textId="77777777" w:rsidR="00A179F7" w:rsidRPr="00A179F7" w:rsidRDefault="00A179F7" w:rsidP="00A179F7">
      <w:pPr>
        <w:spacing w:before="120" w:line="360" w:lineRule="exact"/>
        <w:ind w:firstLine="563"/>
        <w:jc w:val="both"/>
      </w:pPr>
      <w:r w:rsidRPr="00A179F7">
        <w:t>68</w:t>
      </w:r>
      <w:r w:rsidRPr="00A179F7">
        <w:rPr>
          <w:lang w:val="es-MX"/>
        </w:rPr>
        <w:t>. Sắp xếp toàn bộ diện tích tự nhiên, quy mô dân số của các xã Vĩnh An, Giang Biên</w:t>
      </w:r>
      <w:r w:rsidRPr="00A179F7">
        <w:t xml:space="preserve"> và </w:t>
      </w:r>
      <w:r w:rsidRPr="00A179F7">
        <w:rPr>
          <w:lang w:val="es-MX"/>
        </w:rPr>
        <w:t xml:space="preserve">Dũng Tiến thành xã mới có tên gọi là </w:t>
      </w:r>
      <w:r w:rsidRPr="00A179F7">
        <w:rPr>
          <w:b/>
          <w:bCs/>
          <w:lang w:val="es-MX"/>
        </w:rPr>
        <w:t>xã Vĩnh Thuận</w:t>
      </w:r>
      <w:r w:rsidRPr="00A179F7">
        <w:rPr>
          <w:lang w:val="es-MX"/>
        </w:rPr>
        <w:t>.</w:t>
      </w:r>
    </w:p>
    <w:p w14:paraId="287791CE" w14:textId="77777777" w:rsidR="00A179F7" w:rsidRPr="00A179F7" w:rsidRDefault="00A179F7" w:rsidP="00A179F7">
      <w:pPr>
        <w:spacing w:before="120" w:line="360" w:lineRule="exact"/>
        <w:ind w:firstLine="563"/>
        <w:jc w:val="both"/>
      </w:pPr>
      <w:r w:rsidRPr="00A179F7">
        <w:t>69</w:t>
      </w:r>
      <w:r w:rsidRPr="00A179F7">
        <w:rPr>
          <w:lang w:val="es-MX"/>
        </w:rPr>
        <w:t xml:space="preserve">. Sắp xếp toàn bộ diện tích tự nhiên, quy mô dân số của xã Ninh Sơn và phần còn lại của xã Liên Xuân </w:t>
      </w:r>
      <w:r w:rsidRPr="00A179F7">
        <w:t xml:space="preserve">sau khi sắp xếp theo quy định tại khoản 6 Điều này </w:t>
      </w:r>
      <w:r w:rsidRPr="00A179F7">
        <w:rPr>
          <w:lang w:val="es-MX"/>
        </w:rPr>
        <w:t xml:space="preserve">thành xã mới có tên gọi là </w:t>
      </w:r>
      <w:r w:rsidRPr="00A179F7">
        <w:rPr>
          <w:b/>
          <w:bCs/>
          <w:lang w:val="es-MX"/>
        </w:rPr>
        <w:t>xã Việt Khê</w:t>
      </w:r>
      <w:r w:rsidRPr="00A179F7">
        <w:rPr>
          <w:lang w:val="es-MX"/>
        </w:rPr>
        <w:t>.</w:t>
      </w:r>
    </w:p>
    <w:p w14:paraId="0E215651" w14:textId="77777777" w:rsidR="00A179F7" w:rsidRPr="00A179F7" w:rsidRDefault="00A179F7" w:rsidP="00A179F7">
      <w:pPr>
        <w:spacing w:before="120" w:line="360" w:lineRule="exact"/>
        <w:ind w:firstLine="563"/>
        <w:jc w:val="both"/>
      </w:pPr>
      <w:r w:rsidRPr="00A179F7">
        <w:t>70</w:t>
      </w:r>
      <w:r w:rsidRPr="00A179F7">
        <w:rPr>
          <w:lang w:val="da-DK"/>
        </w:rPr>
        <w:t>.</w:t>
      </w:r>
      <w:r w:rsidRPr="00A179F7">
        <w:rPr>
          <w:lang w:val="es-MX"/>
        </w:rPr>
        <w:t xml:space="preserve">Sắp xếp </w:t>
      </w:r>
      <w:r w:rsidRPr="00A179F7">
        <w:t>toàn bộ diện tích tự nhiên,</w:t>
      </w:r>
      <w:r w:rsidRPr="00A179F7">
        <w:rPr>
          <w:lang w:val="es-MX"/>
        </w:rPr>
        <w:t xml:space="preserve"> quy mô </w:t>
      </w:r>
      <w:r w:rsidRPr="00A179F7">
        <w:t>dân sốc</w:t>
      </w:r>
      <w:r w:rsidRPr="00A179F7">
        <w:rPr>
          <w:lang w:val="es-MX"/>
        </w:rPr>
        <w:t>ủacác xã Quang Thành</w:t>
      </w:r>
      <w:r w:rsidRPr="00A179F7">
        <w:t xml:space="preserve">, </w:t>
      </w:r>
      <w:r w:rsidRPr="00A179F7">
        <w:rPr>
          <w:lang w:val="es-MX"/>
        </w:rPr>
        <w:t>Lạc Long</w:t>
      </w:r>
      <w:r w:rsidRPr="00A179F7">
        <w:t xml:space="preserve">, </w:t>
      </w:r>
      <w:r w:rsidRPr="00A179F7">
        <w:rPr>
          <w:lang w:val="es-MX"/>
        </w:rPr>
        <w:t>Thăng Long</w:t>
      </w:r>
      <w:r w:rsidRPr="00A179F7">
        <w:t xml:space="preserve">, </w:t>
      </w:r>
      <w:r w:rsidRPr="00A179F7">
        <w:rPr>
          <w:lang w:val="es-MX"/>
        </w:rPr>
        <w:t xml:space="preserve">một phần </w:t>
      </w:r>
      <w:r w:rsidRPr="00A179F7">
        <w:t>diện tích tự nhiên,</w:t>
      </w:r>
      <w:r w:rsidRPr="00A179F7">
        <w:rPr>
          <w:lang w:val="es-MX"/>
        </w:rPr>
        <w:t xml:space="preserve"> quy mô </w:t>
      </w:r>
      <w:r w:rsidRPr="00A179F7">
        <w:t>dân sốc</w:t>
      </w:r>
      <w:r w:rsidRPr="00A179F7">
        <w:rPr>
          <w:lang w:val="es-MX"/>
        </w:rPr>
        <w:t>ủaxã Tuấn Việt</w:t>
      </w:r>
      <w:r w:rsidRPr="00A179F7">
        <w:t>,</w:t>
      </w:r>
      <w:r w:rsidRPr="00A179F7">
        <w:rPr>
          <w:lang w:val="es-MX"/>
        </w:rPr>
        <w:t>xã Vũ Dũng</w:t>
      </w:r>
      <w:r w:rsidRPr="00A179F7">
        <w:t xml:space="preserve"> và</w:t>
      </w:r>
      <w:r w:rsidRPr="00A179F7">
        <w:rPr>
          <w:lang w:val="es-MX"/>
        </w:rPr>
        <w:t xml:space="preserve">một </w:t>
      </w:r>
      <w:r w:rsidRPr="00A179F7">
        <w:t xml:space="preserve">phần diện tích tự nhiên của xã </w:t>
      </w:r>
      <w:r w:rsidRPr="00A179F7">
        <w:rPr>
          <w:lang w:val="es-MX"/>
        </w:rPr>
        <w:t xml:space="preserve">Cộng Hòa thành xã mới có tên gọi là </w:t>
      </w:r>
      <w:r w:rsidRPr="00A179F7">
        <w:rPr>
          <w:b/>
          <w:bCs/>
          <w:lang w:val="es-MX"/>
        </w:rPr>
        <w:t>xã Nam An Phụ</w:t>
      </w:r>
      <w:r w:rsidRPr="00A179F7">
        <w:rPr>
          <w:lang w:val="es-MX"/>
        </w:rPr>
        <w:t>.</w:t>
      </w:r>
    </w:p>
    <w:p w14:paraId="2FF92A08" w14:textId="77777777" w:rsidR="00A179F7" w:rsidRPr="00A179F7" w:rsidRDefault="00A179F7" w:rsidP="00A179F7">
      <w:pPr>
        <w:spacing w:before="120" w:line="360" w:lineRule="exact"/>
        <w:ind w:firstLine="563"/>
        <w:jc w:val="both"/>
      </w:pPr>
      <w:r w:rsidRPr="00A179F7">
        <w:t>71</w:t>
      </w:r>
      <w:r w:rsidRPr="00A179F7">
        <w:rPr>
          <w:lang w:val="da-DK"/>
        </w:rPr>
        <w:t>.</w:t>
      </w:r>
      <w:r w:rsidRPr="00A179F7">
        <w:rPr>
          <w:lang w:val="es-MX"/>
        </w:rPr>
        <w:t xml:space="preserve">Sắp xếp </w:t>
      </w:r>
      <w:r w:rsidRPr="00A179F7">
        <w:t xml:space="preserve">toàn bộ diện tích tự nhiên, quy mô dân số </w:t>
      </w:r>
      <w:r w:rsidRPr="00A179F7">
        <w:rPr>
          <w:lang w:val="es-MX"/>
        </w:rPr>
        <w:t xml:space="preserve">của </w:t>
      </w:r>
      <w:r w:rsidRPr="00A179F7">
        <w:t>thị trấn Nam Sách</w:t>
      </w:r>
      <w:r w:rsidRPr="00A179F7">
        <w:rPr>
          <w:lang w:val="es-MX"/>
        </w:rPr>
        <w:t xml:space="preserve">, </w:t>
      </w:r>
      <w:r w:rsidRPr="00A179F7">
        <w:t xml:space="preserve">xã </w:t>
      </w:r>
      <w:r w:rsidRPr="00A179F7">
        <w:rPr>
          <w:lang w:val="es-MX"/>
        </w:rPr>
        <w:t xml:space="preserve">Hồng Phong (huyện Nam Sách) và xã Đồng Lạcthành xã mới có tên gọi là </w:t>
      </w:r>
      <w:r w:rsidRPr="00A179F7">
        <w:rPr>
          <w:b/>
          <w:bCs/>
          <w:lang w:val="es-MX"/>
        </w:rPr>
        <w:t xml:space="preserve">xã </w:t>
      </w:r>
      <w:r w:rsidRPr="00A179F7">
        <w:rPr>
          <w:b/>
          <w:bCs/>
        </w:rPr>
        <w:t>Nam Sách</w:t>
      </w:r>
      <w:r w:rsidRPr="00A179F7">
        <w:rPr>
          <w:lang w:val="es-MX"/>
        </w:rPr>
        <w:t>.</w:t>
      </w:r>
    </w:p>
    <w:p w14:paraId="04CE4F20" w14:textId="77777777" w:rsidR="00A179F7" w:rsidRPr="00A179F7" w:rsidRDefault="00A179F7" w:rsidP="00A179F7">
      <w:pPr>
        <w:spacing w:before="120" w:line="360" w:lineRule="exact"/>
        <w:ind w:firstLine="563"/>
        <w:jc w:val="both"/>
      </w:pPr>
      <w:r w:rsidRPr="00A179F7">
        <w:t>72</w:t>
      </w:r>
      <w:r w:rsidRPr="00A179F7">
        <w:rPr>
          <w:lang w:val="da-DK"/>
        </w:rPr>
        <w:t>.</w:t>
      </w:r>
      <w:r w:rsidRPr="00A179F7">
        <w:rPr>
          <w:lang w:val="es-MX"/>
        </w:rPr>
        <w:t xml:space="preserve">Sắp xếp </w:t>
      </w:r>
      <w:r w:rsidRPr="00A179F7">
        <w:t xml:space="preserve">toàn bộ diện tích tự nhiên, quy mô dân số </w:t>
      </w:r>
      <w:r w:rsidRPr="00A179F7">
        <w:rPr>
          <w:lang w:val="es-MX"/>
        </w:rPr>
        <w:t>củacác xã Minh Tân (huyện Nam Sách)</w:t>
      </w:r>
      <w:r w:rsidRPr="00A179F7">
        <w:t>,</w:t>
      </w:r>
      <w:r w:rsidRPr="00A179F7">
        <w:rPr>
          <w:lang w:val="es-MX"/>
        </w:rPr>
        <w:t xml:space="preserve"> An Sơn</w:t>
      </w:r>
      <w:r w:rsidRPr="00A179F7">
        <w:t xml:space="preserve"> và Thái Tân</w:t>
      </w:r>
      <w:r w:rsidRPr="00A179F7">
        <w:rPr>
          <w:lang w:val="es-MX"/>
        </w:rPr>
        <w:t xml:space="preserve">thành xã mới có tên gọi là </w:t>
      </w:r>
      <w:r w:rsidRPr="00A179F7">
        <w:rPr>
          <w:b/>
          <w:bCs/>
          <w:lang w:val="es-MX"/>
        </w:rPr>
        <w:t xml:space="preserve">xã </w:t>
      </w:r>
      <w:r w:rsidRPr="00A179F7">
        <w:rPr>
          <w:b/>
          <w:bCs/>
        </w:rPr>
        <w:t>Thái Tân</w:t>
      </w:r>
      <w:r w:rsidRPr="00A179F7">
        <w:rPr>
          <w:lang w:val="es-MX"/>
        </w:rPr>
        <w:t>.</w:t>
      </w:r>
    </w:p>
    <w:p w14:paraId="79BE2669" w14:textId="77777777" w:rsidR="00A179F7" w:rsidRPr="00A179F7" w:rsidRDefault="00A179F7" w:rsidP="00A179F7">
      <w:pPr>
        <w:spacing w:before="120" w:line="360" w:lineRule="exact"/>
        <w:ind w:firstLine="563"/>
        <w:jc w:val="both"/>
      </w:pPr>
      <w:r w:rsidRPr="00A179F7">
        <w:t>73</w:t>
      </w:r>
      <w:r w:rsidRPr="00A179F7">
        <w:rPr>
          <w:lang w:val="da-DK"/>
        </w:rPr>
        <w:t>.</w:t>
      </w:r>
      <w:r w:rsidRPr="00A179F7">
        <w:rPr>
          <w:lang w:val="es-MX"/>
        </w:rPr>
        <w:t xml:space="preserve">Sắp xếp </w:t>
      </w:r>
      <w:r w:rsidRPr="00A179F7">
        <w:t xml:space="preserve">toàn bộ diện tích tự nhiên, quy mô dân số </w:t>
      </w:r>
      <w:r w:rsidRPr="00A179F7">
        <w:rPr>
          <w:lang w:val="es-MX"/>
        </w:rPr>
        <w:t>củacác xã Quốc Tuấn (huyện Nam Sách), Hiệp Cát</w:t>
      </w:r>
      <w:r w:rsidRPr="00A179F7">
        <w:t xml:space="preserve"> và </w:t>
      </w:r>
      <w:r w:rsidRPr="00A179F7">
        <w:rPr>
          <w:lang w:val="es-MX"/>
        </w:rPr>
        <w:t xml:space="preserve">Trần Phú thành xã mới có tên gọi là </w:t>
      </w:r>
      <w:r w:rsidRPr="00A179F7">
        <w:rPr>
          <w:b/>
          <w:bCs/>
          <w:lang w:val="es-MX"/>
        </w:rPr>
        <w:t xml:space="preserve">xã </w:t>
      </w:r>
      <w:r w:rsidRPr="00A179F7">
        <w:rPr>
          <w:b/>
          <w:bCs/>
        </w:rPr>
        <w:t>Tr</w:t>
      </w:r>
      <w:r w:rsidRPr="00A179F7">
        <w:rPr>
          <w:b/>
          <w:bCs/>
          <w:lang w:val="es-MX"/>
        </w:rPr>
        <w:t>ầ</w:t>
      </w:r>
      <w:r w:rsidRPr="00A179F7">
        <w:rPr>
          <w:b/>
          <w:bCs/>
        </w:rPr>
        <w:t>n Phú</w:t>
      </w:r>
      <w:r w:rsidRPr="00A179F7">
        <w:rPr>
          <w:lang w:val="es-MX"/>
        </w:rPr>
        <w:t>.</w:t>
      </w:r>
    </w:p>
    <w:p w14:paraId="0ED4754C" w14:textId="77777777" w:rsidR="00A179F7" w:rsidRPr="00A179F7" w:rsidRDefault="00A179F7" w:rsidP="00A179F7">
      <w:pPr>
        <w:spacing w:before="120" w:line="360" w:lineRule="exact"/>
        <w:ind w:firstLine="563"/>
        <w:jc w:val="both"/>
      </w:pPr>
      <w:r w:rsidRPr="00A179F7">
        <w:t>74</w:t>
      </w:r>
      <w:r w:rsidRPr="00A179F7">
        <w:rPr>
          <w:lang w:val="da-DK"/>
        </w:rPr>
        <w:t>.</w:t>
      </w:r>
      <w:r w:rsidRPr="00A179F7">
        <w:rPr>
          <w:lang w:val="es-MX"/>
        </w:rPr>
        <w:t xml:space="preserve">Sắp xếp </w:t>
      </w:r>
      <w:r w:rsidRPr="00A179F7">
        <w:t xml:space="preserve">toàn bộ diện tích tự nhiên, quy mô dân số </w:t>
      </w:r>
      <w:r w:rsidRPr="00A179F7">
        <w:rPr>
          <w:lang w:val="es-MX"/>
        </w:rPr>
        <w:t xml:space="preserve">của cácxã Nam Hưng (huyện Nam Sách),Nam Tân </w:t>
      </w:r>
      <w:r w:rsidRPr="00A179F7">
        <w:t xml:space="preserve">và </w:t>
      </w:r>
      <w:r w:rsidRPr="00A179F7">
        <w:rPr>
          <w:lang w:val="es-MX"/>
        </w:rPr>
        <w:t xml:space="preserve">Hợp Tiến thành xã mới có tên gọi là </w:t>
      </w:r>
      <w:r w:rsidRPr="00A179F7">
        <w:rPr>
          <w:b/>
          <w:bCs/>
          <w:lang w:val="es-MX"/>
        </w:rPr>
        <w:t xml:space="preserve">xã </w:t>
      </w:r>
      <w:r w:rsidRPr="00A179F7">
        <w:rPr>
          <w:b/>
          <w:bCs/>
        </w:rPr>
        <w:t>Hợp Tiến</w:t>
      </w:r>
      <w:r w:rsidRPr="00A179F7">
        <w:rPr>
          <w:lang w:val="es-MX"/>
        </w:rPr>
        <w:t>.</w:t>
      </w:r>
    </w:p>
    <w:p w14:paraId="07A48E80" w14:textId="77777777" w:rsidR="00A179F7" w:rsidRPr="00A179F7" w:rsidRDefault="00A179F7" w:rsidP="00A179F7">
      <w:pPr>
        <w:spacing w:before="120" w:line="360" w:lineRule="exact"/>
        <w:ind w:firstLine="563"/>
        <w:jc w:val="both"/>
      </w:pPr>
      <w:r w:rsidRPr="00A179F7">
        <w:t>75</w:t>
      </w:r>
      <w:r w:rsidRPr="00A179F7">
        <w:rPr>
          <w:lang w:val="da-DK"/>
        </w:rPr>
        <w:t>.</w:t>
      </w:r>
      <w:r w:rsidRPr="00A179F7">
        <w:rPr>
          <w:lang w:val="es-MX"/>
        </w:rPr>
        <w:t xml:space="preserve">Sắp xếp </w:t>
      </w:r>
      <w:r w:rsidRPr="00A179F7">
        <w:t>toàn bộ diện tích tự nhiên, quy mô dân sốc</w:t>
      </w:r>
      <w:r w:rsidRPr="00A179F7">
        <w:rPr>
          <w:lang w:val="es-MX"/>
        </w:rPr>
        <w:t xml:space="preserve">ủa </w:t>
      </w:r>
      <w:r w:rsidRPr="00A179F7">
        <w:t xml:space="preserve">xã An Bình, xã An Phú và </w:t>
      </w:r>
      <w:r w:rsidRPr="00A179F7">
        <w:rPr>
          <w:lang w:val="es-MX"/>
        </w:rPr>
        <w:t xml:space="preserve">một phần diện tích tự nhiên, quy mô dân số </w:t>
      </w:r>
      <w:r w:rsidRPr="00A179F7">
        <w:t xml:space="preserve">của xã Cộng Hòa sau khi sắp xếp theo quy định tại khoản 70 Điều này </w:t>
      </w:r>
      <w:r w:rsidRPr="00A179F7">
        <w:rPr>
          <w:lang w:val="es-MX"/>
        </w:rPr>
        <w:t xml:space="preserve">thành xã mới có tên gọi là </w:t>
      </w:r>
      <w:r w:rsidRPr="00A179F7">
        <w:rPr>
          <w:b/>
          <w:bCs/>
          <w:lang w:val="es-MX"/>
        </w:rPr>
        <w:t xml:space="preserve">xã </w:t>
      </w:r>
      <w:r w:rsidRPr="00A179F7">
        <w:rPr>
          <w:b/>
          <w:bCs/>
        </w:rPr>
        <w:t>An Phú</w:t>
      </w:r>
      <w:r w:rsidRPr="00A179F7">
        <w:rPr>
          <w:lang w:val="es-MX"/>
        </w:rPr>
        <w:t>.</w:t>
      </w:r>
    </w:p>
    <w:p w14:paraId="4EFB6638" w14:textId="77777777" w:rsidR="00A179F7" w:rsidRPr="00A179F7" w:rsidRDefault="00A179F7" w:rsidP="00A179F7">
      <w:pPr>
        <w:spacing w:before="120" w:line="360" w:lineRule="exact"/>
        <w:ind w:firstLine="563"/>
        <w:jc w:val="both"/>
      </w:pPr>
      <w:r w:rsidRPr="00A179F7">
        <w:lastRenderedPageBreak/>
        <w:t>76</w:t>
      </w:r>
      <w:r w:rsidRPr="00A179F7">
        <w:rPr>
          <w:lang w:val="da-DK"/>
        </w:rPr>
        <w:t>.</w:t>
      </w:r>
      <w:r w:rsidRPr="00A179F7">
        <w:rPr>
          <w:lang w:val="es-MX"/>
        </w:rPr>
        <w:t xml:space="preserve">Sắp xếp </w:t>
      </w:r>
      <w:r w:rsidRPr="00A179F7">
        <w:t xml:space="preserve">toàn bộ diện tích tự nhiên, quy mô dân số của </w:t>
      </w:r>
      <w:r w:rsidRPr="00A179F7">
        <w:rPr>
          <w:lang w:val="es-MX"/>
        </w:rPr>
        <w:t xml:space="preserve">thị trấn Thanh Hà, </w:t>
      </w:r>
      <w:r w:rsidRPr="00A179F7">
        <w:t xml:space="preserve">xã </w:t>
      </w:r>
      <w:r w:rsidRPr="00A179F7">
        <w:rPr>
          <w:lang w:val="es-MX"/>
        </w:rPr>
        <w:t xml:space="preserve">Thanh Sơn (huyện Thanh Hà) và xã Thanh Tânthành xã mới có tên gọi là </w:t>
      </w:r>
      <w:r w:rsidRPr="00A179F7">
        <w:rPr>
          <w:b/>
          <w:bCs/>
          <w:lang w:val="es-MX"/>
        </w:rPr>
        <w:t xml:space="preserve">xã </w:t>
      </w:r>
      <w:r w:rsidRPr="00A179F7">
        <w:rPr>
          <w:b/>
          <w:bCs/>
        </w:rPr>
        <w:t>Thanh Hà</w:t>
      </w:r>
      <w:r w:rsidRPr="00A179F7">
        <w:rPr>
          <w:lang w:val="es-MX"/>
        </w:rPr>
        <w:t>.</w:t>
      </w:r>
    </w:p>
    <w:p w14:paraId="1D8D4225" w14:textId="77777777" w:rsidR="00A179F7" w:rsidRPr="00A179F7" w:rsidRDefault="00A179F7" w:rsidP="00A179F7">
      <w:pPr>
        <w:spacing w:before="120" w:line="360" w:lineRule="exact"/>
        <w:ind w:firstLine="563"/>
        <w:jc w:val="both"/>
      </w:pPr>
      <w:r w:rsidRPr="00A179F7">
        <w:t>77</w:t>
      </w:r>
      <w:r w:rsidRPr="00A179F7">
        <w:rPr>
          <w:lang w:val="da-DK"/>
        </w:rPr>
        <w:t>.</w:t>
      </w:r>
      <w:r w:rsidRPr="00A179F7">
        <w:rPr>
          <w:lang w:val="es-MX"/>
        </w:rPr>
        <w:t xml:space="preserve">Sắp xếp </w:t>
      </w:r>
      <w:r w:rsidRPr="00A179F7">
        <w:t xml:space="preserve">toàn bộ diện tích tự nhiên, quy mô dân số của xã </w:t>
      </w:r>
      <w:r w:rsidRPr="00A179F7">
        <w:rPr>
          <w:lang w:val="es-MX"/>
        </w:rPr>
        <w:t xml:space="preserve">Tân An, xãAn Phượng vàmột phần </w:t>
      </w:r>
      <w:r w:rsidRPr="00A179F7">
        <w:t xml:space="preserve">diện tích tự nhiên, quy mô dân số của xã </w:t>
      </w:r>
      <w:r w:rsidRPr="00A179F7">
        <w:rPr>
          <w:lang w:val="es-MX"/>
        </w:rPr>
        <w:t xml:space="preserve">Thanh Hải thành xã mới có tên gọi là </w:t>
      </w:r>
      <w:r w:rsidRPr="00A179F7">
        <w:rPr>
          <w:b/>
          <w:bCs/>
          <w:lang w:val="es-MX"/>
        </w:rPr>
        <w:t xml:space="preserve">xã </w:t>
      </w:r>
      <w:r w:rsidRPr="00A179F7">
        <w:rPr>
          <w:b/>
          <w:bCs/>
        </w:rPr>
        <w:t>Hà Tây</w:t>
      </w:r>
      <w:r w:rsidRPr="00A179F7">
        <w:rPr>
          <w:lang w:val="es-MX"/>
        </w:rPr>
        <w:t>.</w:t>
      </w:r>
    </w:p>
    <w:p w14:paraId="4F2F4A13" w14:textId="77777777" w:rsidR="00A179F7" w:rsidRPr="00A179F7" w:rsidRDefault="00A179F7" w:rsidP="00A179F7">
      <w:pPr>
        <w:spacing w:before="120" w:line="360" w:lineRule="exact"/>
        <w:ind w:firstLine="563"/>
        <w:jc w:val="both"/>
      </w:pPr>
      <w:r w:rsidRPr="00A179F7">
        <w:t>78</w:t>
      </w:r>
      <w:r w:rsidRPr="00A179F7">
        <w:rPr>
          <w:lang w:val="da-DK"/>
        </w:rPr>
        <w:t>.</w:t>
      </w:r>
      <w:r w:rsidRPr="00A179F7">
        <w:rPr>
          <w:lang w:val="es-MX"/>
        </w:rPr>
        <w:t xml:space="preserve">Sắp xếp </w:t>
      </w:r>
      <w:r w:rsidRPr="00A179F7">
        <w:t xml:space="preserve">toàn bộ diện tích tự nhiên, quy mô dân số của xã </w:t>
      </w:r>
      <w:r w:rsidRPr="00A179F7">
        <w:rPr>
          <w:lang w:val="es-MX"/>
        </w:rPr>
        <w:t xml:space="preserve">Tân Việt (huyện Thanh Hà), </w:t>
      </w:r>
      <w:r w:rsidRPr="00A179F7">
        <w:t xml:space="preserve">một phần diện tích </w:t>
      </w:r>
      <w:r w:rsidRPr="00A179F7">
        <w:rPr>
          <w:lang w:val="es-MX"/>
        </w:rPr>
        <w:t>tự nhiên</w:t>
      </w:r>
      <w:r w:rsidRPr="00A179F7">
        <w:t xml:space="preserve">, quy mô dân số của xã </w:t>
      </w:r>
      <w:r w:rsidRPr="00A179F7">
        <w:rPr>
          <w:lang w:val="es-MX"/>
        </w:rPr>
        <w:t xml:space="preserve">Cẩm Việtvà phần còn lại </w:t>
      </w:r>
      <w:r w:rsidRPr="00A179F7">
        <w:t xml:space="preserve">của xã </w:t>
      </w:r>
      <w:r w:rsidRPr="00A179F7">
        <w:rPr>
          <w:lang w:val="es-MX"/>
        </w:rPr>
        <w:t xml:space="preserve">Hồng Lạc </w:t>
      </w:r>
      <w:r w:rsidRPr="00A179F7">
        <w:t xml:space="preserve">sau khi sắp xếp theo quy định tại khoản 33 Điều này </w:t>
      </w:r>
      <w:r w:rsidRPr="00A179F7">
        <w:rPr>
          <w:lang w:val="es-MX"/>
        </w:rPr>
        <w:t xml:space="preserve">thành xã mới có tên gọi là </w:t>
      </w:r>
      <w:r w:rsidRPr="00A179F7">
        <w:rPr>
          <w:b/>
          <w:bCs/>
          <w:lang w:val="es-MX"/>
        </w:rPr>
        <w:t xml:space="preserve">xã </w:t>
      </w:r>
      <w:r w:rsidRPr="00A179F7">
        <w:rPr>
          <w:b/>
          <w:bCs/>
        </w:rPr>
        <w:t>Hà Bắc</w:t>
      </w:r>
      <w:r w:rsidRPr="00A179F7">
        <w:rPr>
          <w:lang w:val="es-MX"/>
        </w:rPr>
        <w:t>.</w:t>
      </w:r>
    </w:p>
    <w:p w14:paraId="6439A36D" w14:textId="77777777" w:rsidR="00A179F7" w:rsidRPr="00A179F7" w:rsidRDefault="00A179F7" w:rsidP="00A179F7">
      <w:pPr>
        <w:spacing w:before="120" w:line="360" w:lineRule="exact"/>
        <w:ind w:firstLine="563"/>
        <w:jc w:val="both"/>
      </w:pPr>
      <w:r w:rsidRPr="00A179F7">
        <w:t>79</w:t>
      </w:r>
      <w:r w:rsidRPr="00A179F7">
        <w:rPr>
          <w:lang w:val="da-DK"/>
        </w:rPr>
        <w:t>.</w:t>
      </w:r>
      <w:r w:rsidRPr="00A179F7">
        <w:rPr>
          <w:lang w:val="es-MX"/>
        </w:rPr>
        <w:t xml:space="preserve">Sắp xếp </w:t>
      </w:r>
      <w:r w:rsidRPr="00A179F7">
        <w:t xml:space="preserve">toàn bộ diện tích tự nhiên, quy mô dân số của </w:t>
      </w:r>
      <w:r w:rsidRPr="00A179F7">
        <w:rPr>
          <w:lang w:val="es-MX"/>
        </w:rPr>
        <w:t xml:space="preserve">các </w:t>
      </w:r>
      <w:r w:rsidRPr="00A179F7">
        <w:t xml:space="preserve">xã </w:t>
      </w:r>
      <w:r w:rsidRPr="00A179F7">
        <w:rPr>
          <w:lang w:val="es-MX"/>
        </w:rPr>
        <w:t>Th</w:t>
      </w:r>
      <w:r w:rsidRPr="00A179F7">
        <w:t>anh Xuân</w:t>
      </w:r>
      <w:r w:rsidRPr="00A179F7">
        <w:rPr>
          <w:lang w:val="es-MX"/>
        </w:rPr>
        <w:t>, Liên Mạc, Th</w:t>
      </w:r>
      <w:r w:rsidRPr="00A179F7">
        <w:t xml:space="preserve">anh </w:t>
      </w:r>
      <w:r w:rsidRPr="00A179F7">
        <w:rPr>
          <w:lang w:val="es-MX"/>
        </w:rPr>
        <w:t>Lang</w:t>
      </w:r>
      <w:r w:rsidRPr="00A179F7">
        <w:t xml:space="preserve">,một phần diện tích </w:t>
      </w:r>
      <w:r w:rsidRPr="00A179F7">
        <w:rPr>
          <w:lang w:val="es-MX"/>
        </w:rPr>
        <w:t>tự nhiên</w:t>
      </w:r>
      <w:r w:rsidRPr="00A179F7">
        <w:t xml:space="preserve">, quy mô dân số của xã Thanh </w:t>
      </w:r>
      <w:r w:rsidRPr="00A179F7">
        <w:rPr>
          <w:lang w:val="es-MX"/>
        </w:rPr>
        <w:t xml:space="preserve">An và </w:t>
      </w:r>
      <w:r w:rsidRPr="00A179F7">
        <w:t xml:space="preserve">một phần diện tích </w:t>
      </w:r>
      <w:r w:rsidRPr="00A179F7">
        <w:rPr>
          <w:lang w:val="es-MX"/>
        </w:rPr>
        <w:t xml:space="preserve">tự nhiên </w:t>
      </w:r>
      <w:r w:rsidRPr="00A179F7">
        <w:t xml:space="preserve">của xã </w:t>
      </w:r>
      <w:r w:rsidRPr="00A179F7">
        <w:rPr>
          <w:lang w:val="es-MX"/>
        </w:rPr>
        <w:t xml:space="preserve">Hòa Bình thành xã mới có tên gọi là </w:t>
      </w:r>
      <w:r w:rsidRPr="00A179F7">
        <w:rPr>
          <w:b/>
          <w:bCs/>
          <w:lang w:val="es-MX"/>
        </w:rPr>
        <w:t xml:space="preserve">xã </w:t>
      </w:r>
      <w:r w:rsidRPr="00A179F7">
        <w:rPr>
          <w:b/>
          <w:bCs/>
        </w:rPr>
        <w:t>Hà Nam</w:t>
      </w:r>
      <w:r w:rsidRPr="00A179F7">
        <w:rPr>
          <w:lang w:val="es-MX"/>
        </w:rPr>
        <w:t>.</w:t>
      </w:r>
    </w:p>
    <w:p w14:paraId="123F755A" w14:textId="77777777" w:rsidR="00A179F7" w:rsidRPr="00A179F7" w:rsidRDefault="00A179F7" w:rsidP="00A179F7">
      <w:pPr>
        <w:spacing w:before="120" w:line="360" w:lineRule="exact"/>
        <w:ind w:firstLine="563"/>
        <w:jc w:val="both"/>
      </w:pPr>
      <w:r w:rsidRPr="00A179F7">
        <w:t>80</w:t>
      </w:r>
      <w:r w:rsidRPr="00A179F7">
        <w:rPr>
          <w:lang w:val="da-DK"/>
        </w:rPr>
        <w:t>.</w:t>
      </w:r>
      <w:r w:rsidRPr="00A179F7">
        <w:rPr>
          <w:lang w:val="es-MX"/>
        </w:rPr>
        <w:t xml:space="preserve">Sắp xếp </w:t>
      </w:r>
      <w:r w:rsidRPr="00A179F7">
        <w:t>toàn bộ diện tích tự nhiên, quy mô dân số của</w:t>
      </w:r>
      <w:r w:rsidRPr="00A179F7">
        <w:rPr>
          <w:lang w:val="es-MX"/>
        </w:rPr>
        <w:t xml:space="preserve"> các </w:t>
      </w:r>
      <w:r w:rsidRPr="00A179F7">
        <w:t xml:space="preserve">xã Thanh Hồng, Vĩnh Cường và Thanh Quang </w:t>
      </w:r>
      <w:r w:rsidRPr="00A179F7">
        <w:rPr>
          <w:lang w:val="es-MX"/>
        </w:rPr>
        <w:t xml:space="preserve">thành xã mới có tên gọi là </w:t>
      </w:r>
      <w:r w:rsidRPr="00A179F7">
        <w:rPr>
          <w:b/>
          <w:bCs/>
          <w:lang w:val="es-MX"/>
        </w:rPr>
        <w:t xml:space="preserve">xã </w:t>
      </w:r>
      <w:r w:rsidRPr="00A179F7">
        <w:rPr>
          <w:b/>
          <w:bCs/>
        </w:rPr>
        <w:t>Hà Đông</w:t>
      </w:r>
      <w:r w:rsidRPr="00A179F7">
        <w:rPr>
          <w:lang w:val="es-MX"/>
        </w:rPr>
        <w:t>.</w:t>
      </w:r>
    </w:p>
    <w:p w14:paraId="2785AEA0" w14:textId="77777777" w:rsidR="00A179F7" w:rsidRPr="00A179F7" w:rsidRDefault="00A179F7" w:rsidP="00A179F7">
      <w:pPr>
        <w:spacing w:before="120" w:line="360" w:lineRule="exact"/>
        <w:ind w:firstLine="563"/>
        <w:jc w:val="both"/>
      </w:pPr>
      <w:r w:rsidRPr="00A179F7">
        <w:t>81</w:t>
      </w:r>
      <w:r w:rsidRPr="00A179F7">
        <w:rPr>
          <w:lang w:val="da-DK"/>
        </w:rPr>
        <w:t>.</w:t>
      </w:r>
      <w:r w:rsidRPr="00A179F7">
        <w:rPr>
          <w:lang w:val="es-MX"/>
        </w:rPr>
        <w:t xml:space="preserve">Sắp xếp </w:t>
      </w:r>
      <w:r w:rsidRPr="00A179F7">
        <w:t xml:space="preserve">toàn bộ diện tích tự nhiên, quy mô dân số của xã Tân Trường, xã Cẩm Đông và một phần diện tích tự nhiên, quy mô dân số của xã Phúc Điền </w:t>
      </w:r>
      <w:r w:rsidRPr="00A179F7">
        <w:rPr>
          <w:lang w:val="es-MX"/>
        </w:rPr>
        <w:t xml:space="preserve">thành xã mới có tên gọi là </w:t>
      </w:r>
      <w:r w:rsidRPr="00A179F7">
        <w:rPr>
          <w:b/>
          <w:bCs/>
          <w:lang w:val="es-MX"/>
        </w:rPr>
        <w:t xml:space="preserve">xã </w:t>
      </w:r>
      <w:r w:rsidRPr="00A179F7">
        <w:rPr>
          <w:b/>
          <w:bCs/>
        </w:rPr>
        <w:t>Mao Điền</w:t>
      </w:r>
      <w:r w:rsidRPr="00A179F7">
        <w:rPr>
          <w:lang w:val="es-MX"/>
        </w:rPr>
        <w:t>.</w:t>
      </w:r>
    </w:p>
    <w:p w14:paraId="4E88FB0D" w14:textId="77777777" w:rsidR="00A179F7" w:rsidRPr="00A179F7" w:rsidRDefault="00A179F7" w:rsidP="00A179F7">
      <w:pPr>
        <w:spacing w:before="120" w:line="360" w:lineRule="exact"/>
        <w:ind w:firstLine="563"/>
        <w:jc w:val="both"/>
      </w:pPr>
      <w:r w:rsidRPr="00A179F7">
        <w:t>82</w:t>
      </w:r>
      <w:r w:rsidRPr="00A179F7">
        <w:rPr>
          <w:lang w:val="da-DK"/>
        </w:rPr>
        <w:t>.</w:t>
      </w:r>
      <w:r w:rsidRPr="00A179F7">
        <w:rPr>
          <w:lang w:val="es-MX"/>
        </w:rPr>
        <w:t xml:space="preserve">Sắp xếp </w:t>
      </w:r>
      <w:r w:rsidRPr="00A179F7">
        <w:t>toàn bộ diện tích tự nhiên, quy mô dân số của các xã Lương Điền, Ngọc Liên, Cẩm Hưng và phần còn lại của xã Phúc Điền sau khi sắp xếp theo quy định tại khoản 81 Điều này</w:t>
      </w:r>
      <w:r w:rsidRPr="00A179F7">
        <w:rPr>
          <w:lang w:val="es-MX"/>
        </w:rPr>
        <w:t xml:space="preserve">thành xã mới có tên gọi là </w:t>
      </w:r>
      <w:r w:rsidRPr="00A179F7">
        <w:rPr>
          <w:b/>
          <w:bCs/>
          <w:lang w:val="es-MX"/>
        </w:rPr>
        <w:t xml:space="preserve">xã </w:t>
      </w:r>
      <w:r w:rsidRPr="00A179F7">
        <w:rPr>
          <w:b/>
          <w:bCs/>
        </w:rPr>
        <w:t>Cẩm Giàng</w:t>
      </w:r>
      <w:r w:rsidRPr="00A179F7">
        <w:rPr>
          <w:lang w:val="es-MX"/>
        </w:rPr>
        <w:t>.</w:t>
      </w:r>
    </w:p>
    <w:p w14:paraId="78141423" w14:textId="77777777" w:rsidR="00A179F7" w:rsidRPr="00A179F7" w:rsidRDefault="00A179F7" w:rsidP="00A179F7">
      <w:pPr>
        <w:spacing w:before="120" w:line="360" w:lineRule="exact"/>
        <w:ind w:firstLine="563"/>
        <w:jc w:val="both"/>
      </w:pPr>
      <w:r w:rsidRPr="00A179F7">
        <w:t>83</w:t>
      </w:r>
      <w:r w:rsidRPr="00A179F7">
        <w:rPr>
          <w:lang w:val="da-DK"/>
        </w:rPr>
        <w:t>.</w:t>
      </w:r>
      <w:r w:rsidRPr="00A179F7">
        <w:rPr>
          <w:lang w:val="es-MX"/>
        </w:rPr>
        <w:t xml:space="preserve">Sắp xếp </w:t>
      </w:r>
      <w:r w:rsidRPr="00A179F7">
        <w:t xml:space="preserve">toàn bộ diện tích tự nhiên, quy mô dân số của thị trấn Cẩm Giang, xã Định Sơn vàxã Cẩm Hoàng </w:t>
      </w:r>
      <w:r w:rsidRPr="00A179F7">
        <w:rPr>
          <w:lang w:val="es-MX"/>
        </w:rPr>
        <w:t xml:space="preserve">thành xã mới có tên gọi là </w:t>
      </w:r>
      <w:r w:rsidRPr="00A179F7">
        <w:rPr>
          <w:b/>
          <w:bCs/>
          <w:lang w:val="es-MX"/>
        </w:rPr>
        <w:t xml:space="preserve">xã </w:t>
      </w:r>
      <w:r w:rsidRPr="00A179F7">
        <w:rPr>
          <w:b/>
          <w:bCs/>
        </w:rPr>
        <w:t>Cẩm Giang</w:t>
      </w:r>
      <w:r w:rsidRPr="00A179F7">
        <w:rPr>
          <w:lang w:val="es-MX"/>
        </w:rPr>
        <w:t>.</w:t>
      </w:r>
    </w:p>
    <w:p w14:paraId="35556A91" w14:textId="77777777" w:rsidR="00A179F7" w:rsidRPr="00A179F7" w:rsidRDefault="00A179F7" w:rsidP="00A179F7">
      <w:pPr>
        <w:spacing w:before="120" w:line="360" w:lineRule="exact"/>
        <w:ind w:firstLine="563"/>
        <w:jc w:val="both"/>
      </w:pPr>
      <w:r w:rsidRPr="00A179F7">
        <w:t>84</w:t>
      </w:r>
      <w:r w:rsidRPr="00A179F7">
        <w:rPr>
          <w:lang w:val="da-DK"/>
        </w:rPr>
        <w:t>.</w:t>
      </w:r>
      <w:r w:rsidRPr="00A179F7">
        <w:rPr>
          <w:lang w:val="es-MX"/>
        </w:rPr>
        <w:t xml:space="preserve">Sắp xếp </w:t>
      </w:r>
      <w:r w:rsidRPr="00A179F7">
        <w:t>toàn bộ diện tích tự nhiên, quy mô dân số của</w:t>
      </w:r>
      <w:r w:rsidRPr="00A179F7">
        <w:rPr>
          <w:lang w:val="es-MX"/>
        </w:rPr>
        <w:t xml:space="preserve"> các </w:t>
      </w:r>
      <w:r w:rsidRPr="00A179F7">
        <w:t xml:space="preserve">xã Đức Chính, Cẩm Vũ và Cẩm Văn </w:t>
      </w:r>
      <w:r w:rsidRPr="00A179F7">
        <w:rPr>
          <w:lang w:val="es-MX"/>
        </w:rPr>
        <w:t xml:space="preserve">thành xã mới có tên gọi là </w:t>
      </w:r>
      <w:r w:rsidRPr="00A179F7">
        <w:rPr>
          <w:b/>
          <w:bCs/>
          <w:lang w:val="es-MX"/>
        </w:rPr>
        <w:t xml:space="preserve">xã </w:t>
      </w:r>
      <w:r w:rsidRPr="00A179F7">
        <w:rPr>
          <w:b/>
          <w:bCs/>
        </w:rPr>
        <w:t>Tuệ Tĩnh</w:t>
      </w:r>
      <w:r w:rsidRPr="00A179F7">
        <w:rPr>
          <w:lang w:val="es-MX"/>
        </w:rPr>
        <w:t>.</w:t>
      </w:r>
    </w:p>
    <w:p w14:paraId="28E60D3A" w14:textId="77777777" w:rsidR="00A179F7" w:rsidRPr="00A179F7" w:rsidRDefault="00A179F7" w:rsidP="00A179F7">
      <w:pPr>
        <w:spacing w:before="120" w:line="360" w:lineRule="exact"/>
        <w:ind w:firstLine="563"/>
        <w:jc w:val="both"/>
      </w:pPr>
      <w:r w:rsidRPr="00A179F7">
        <w:t>85</w:t>
      </w:r>
      <w:r w:rsidRPr="00A179F7">
        <w:rPr>
          <w:lang w:val="da-DK"/>
        </w:rPr>
        <w:t>.</w:t>
      </w:r>
      <w:r w:rsidRPr="00A179F7">
        <w:rPr>
          <w:lang w:val="es-MX"/>
        </w:rPr>
        <w:t xml:space="preserve">Sắp xếp </w:t>
      </w:r>
      <w:r w:rsidRPr="00A179F7">
        <w:t>toàn bộ diện tích tự nhiên, quy mô dân số củaxã Vĩnh Hưng vàxã Hùng Thắng</w:t>
      </w:r>
      <w:r w:rsidRPr="00A179F7">
        <w:rPr>
          <w:lang w:val="es-MX"/>
        </w:rPr>
        <w:t xml:space="preserve">(huyện Bình Giang), </w:t>
      </w:r>
      <w:r w:rsidRPr="00A179F7">
        <w:t xml:space="preserve">thị trấn Kẻ Sặtvà một phần diện tích tự nhiên, quy mô dân số của xã Vĩnh Hồng </w:t>
      </w:r>
      <w:r w:rsidRPr="00A179F7">
        <w:rPr>
          <w:lang w:val="es-MX"/>
        </w:rPr>
        <w:t xml:space="preserve">thành xã mới có tên gọi là </w:t>
      </w:r>
      <w:r w:rsidRPr="00A179F7">
        <w:rPr>
          <w:b/>
          <w:bCs/>
          <w:lang w:val="es-MX"/>
        </w:rPr>
        <w:t xml:space="preserve">xã </w:t>
      </w:r>
      <w:r w:rsidRPr="00A179F7">
        <w:rPr>
          <w:b/>
          <w:bCs/>
        </w:rPr>
        <w:t>Kẻ Sặt</w:t>
      </w:r>
      <w:r w:rsidRPr="00A179F7">
        <w:rPr>
          <w:lang w:val="es-MX"/>
        </w:rPr>
        <w:t>.</w:t>
      </w:r>
    </w:p>
    <w:p w14:paraId="1C9627AA" w14:textId="77777777" w:rsidR="00A179F7" w:rsidRPr="00A179F7" w:rsidRDefault="00A179F7" w:rsidP="00A179F7">
      <w:pPr>
        <w:spacing w:before="120" w:line="360" w:lineRule="exact"/>
        <w:ind w:firstLine="563"/>
        <w:jc w:val="both"/>
      </w:pPr>
      <w:r w:rsidRPr="00A179F7">
        <w:t>86</w:t>
      </w:r>
      <w:r w:rsidRPr="00A179F7">
        <w:rPr>
          <w:lang w:val="da-DK"/>
        </w:rPr>
        <w:t>.</w:t>
      </w:r>
      <w:r w:rsidRPr="00A179F7">
        <w:rPr>
          <w:lang w:val="es-MX"/>
        </w:rPr>
        <w:t xml:space="preserve">Sắp xếp </w:t>
      </w:r>
      <w:r w:rsidRPr="00A179F7">
        <w:t xml:space="preserve">toàn bộ diện tích tự nhiên, quy mô dân số của </w:t>
      </w:r>
      <w:r w:rsidRPr="00A179F7">
        <w:rPr>
          <w:lang w:val="es-MX"/>
        </w:rPr>
        <w:t xml:space="preserve">các </w:t>
      </w:r>
      <w:r w:rsidRPr="00A179F7">
        <w:t xml:space="preserve">xã Tân Việt </w:t>
      </w:r>
      <w:r w:rsidRPr="00A179F7">
        <w:rPr>
          <w:lang w:val="es-MX"/>
        </w:rPr>
        <w:t>(huyện Bình Giang)</w:t>
      </w:r>
      <w:r w:rsidRPr="00A179F7">
        <w:t xml:space="preserve">, Long Xuyên, Hồng Khê, Cổ Bì và </w:t>
      </w:r>
      <w:r w:rsidRPr="00A179F7">
        <w:rPr>
          <w:lang w:val="es-MX"/>
        </w:rPr>
        <w:t xml:space="preserve">phần còn lại </w:t>
      </w:r>
      <w:r w:rsidRPr="00A179F7">
        <w:t>của xã Vĩnh Hồng sau khi sắp xếp theo quy định tại khoản 85 Điều này</w:t>
      </w:r>
      <w:r w:rsidRPr="00A179F7">
        <w:rPr>
          <w:lang w:val="es-MX"/>
        </w:rPr>
        <w:t xml:space="preserve">thành xã mới có tên gọi là </w:t>
      </w:r>
      <w:r w:rsidRPr="00A179F7">
        <w:rPr>
          <w:b/>
          <w:bCs/>
          <w:lang w:val="es-MX"/>
        </w:rPr>
        <w:t xml:space="preserve">xã </w:t>
      </w:r>
      <w:r w:rsidRPr="00A179F7">
        <w:rPr>
          <w:b/>
          <w:bCs/>
        </w:rPr>
        <w:t>Bình Giang</w:t>
      </w:r>
      <w:r w:rsidRPr="00A179F7">
        <w:rPr>
          <w:lang w:val="es-MX"/>
        </w:rPr>
        <w:t>.</w:t>
      </w:r>
    </w:p>
    <w:p w14:paraId="477C6412" w14:textId="77777777" w:rsidR="00A179F7" w:rsidRPr="00A179F7" w:rsidRDefault="00A179F7" w:rsidP="00A179F7">
      <w:pPr>
        <w:spacing w:before="120" w:line="360" w:lineRule="exact"/>
        <w:ind w:firstLine="563"/>
        <w:jc w:val="both"/>
      </w:pPr>
      <w:r w:rsidRPr="00A179F7">
        <w:t>87</w:t>
      </w:r>
      <w:r w:rsidRPr="00A179F7">
        <w:rPr>
          <w:lang w:val="da-DK"/>
        </w:rPr>
        <w:t>.</w:t>
      </w:r>
      <w:r w:rsidRPr="00A179F7">
        <w:rPr>
          <w:lang w:val="es-MX"/>
        </w:rPr>
        <w:t xml:space="preserve">Sắp xếp </w:t>
      </w:r>
      <w:r w:rsidRPr="00A179F7">
        <w:t xml:space="preserve">một phần diện tích tự nhiên, quy mô dân số của các xã Thúc Kháng, Thái Minh, Tân Hồng, Thái Dương và một phần diện tích tự nhiên của xã Thái Hòa </w:t>
      </w:r>
      <w:r w:rsidRPr="00A179F7">
        <w:rPr>
          <w:lang w:val="es-MX"/>
        </w:rPr>
        <w:t xml:space="preserve">thành xã mới có tên gọi là </w:t>
      </w:r>
      <w:r w:rsidRPr="00A179F7">
        <w:rPr>
          <w:b/>
          <w:bCs/>
          <w:lang w:val="es-MX"/>
        </w:rPr>
        <w:t xml:space="preserve">xã </w:t>
      </w:r>
      <w:r w:rsidRPr="00A179F7">
        <w:rPr>
          <w:b/>
          <w:bCs/>
        </w:rPr>
        <w:t>Đường An</w:t>
      </w:r>
      <w:r w:rsidRPr="00A179F7">
        <w:rPr>
          <w:lang w:val="es-MX"/>
        </w:rPr>
        <w:t>.</w:t>
      </w:r>
    </w:p>
    <w:p w14:paraId="0A17F30A" w14:textId="77777777" w:rsidR="00A179F7" w:rsidRPr="00A179F7" w:rsidRDefault="00A179F7" w:rsidP="00A179F7">
      <w:pPr>
        <w:spacing w:before="120" w:line="360" w:lineRule="exact"/>
        <w:ind w:firstLine="563"/>
        <w:jc w:val="both"/>
      </w:pPr>
      <w:r w:rsidRPr="00A179F7">
        <w:lastRenderedPageBreak/>
        <w:t>88</w:t>
      </w:r>
      <w:r w:rsidRPr="00A179F7">
        <w:rPr>
          <w:lang w:val="da-DK"/>
        </w:rPr>
        <w:t>.</w:t>
      </w:r>
      <w:r w:rsidRPr="00A179F7">
        <w:rPr>
          <w:lang w:val="es-MX"/>
        </w:rPr>
        <w:t xml:space="preserve">Sắp xếp </w:t>
      </w:r>
      <w:r w:rsidRPr="00A179F7">
        <w:t xml:space="preserve">toàn bộ diện tích tự nhiên, quy mô dân số của xã Bình Xuyên </w:t>
      </w:r>
      <w:r w:rsidRPr="00A179F7">
        <w:rPr>
          <w:lang w:val="es-MX"/>
        </w:rPr>
        <w:t>(huyện Bình Giang)</w:t>
      </w:r>
      <w:r w:rsidRPr="00A179F7">
        <w:t>, một phần diện tích tự nhiên của xã Thanh Tùng</w:t>
      </w:r>
      <w:r w:rsidRPr="00A179F7">
        <w:rPr>
          <w:lang w:val="es-MX"/>
        </w:rPr>
        <w:t>,</w:t>
      </w:r>
      <w:r w:rsidRPr="00A179F7">
        <w:t xml:space="preserve"> xã Đoàn Tùng </w:t>
      </w:r>
      <w:r w:rsidRPr="00A179F7">
        <w:rPr>
          <w:lang w:val="es-MX"/>
        </w:rPr>
        <w:t xml:space="preserve">vàphần còn lại </w:t>
      </w:r>
      <w:r w:rsidRPr="00A179F7">
        <w:t>củacác xã Thúc Kháng,Thái Minh, Tân Hồng</w:t>
      </w:r>
      <w:r w:rsidRPr="00A179F7">
        <w:rPr>
          <w:lang w:val="es-MX"/>
        </w:rPr>
        <w:t xml:space="preserve">, </w:t>
      </w:r>
      <w:r w:rsidRPr="00A179F7">
        <w:t xml:space="preserve">Thái Dương,Thái Hòa sau khi sắp xếp theo quy định tại khoản 87 Điều này </w:t>
      </w:r>
      <w:r w:rsidRPr="00A179F7">
        <w:rPr>
          <w:lang w:val="es-MX"/>
        </w:rPr>
        <w:t xml:space="preserve">thành xã mới có tên gọi là </w:t>
      </w:r>
      <w:r w:rsidRPr="00A179F7">
        <w:rPr>
          <w:b/>
          <w:bCs/>
          <w:lang w:val="es-MX"/>
        </w:rPr>
        <w:t xml:space="preserve">xã </w:t>
      </w:r>
      <w:r w:rsidRPr="00A179F7">
        <w:rPr>
          <w:b/>
          <w:bCs/>
        </w:rPr>
        <w:t>Thượng Hồng</w:t>
      </w:r>
      <w:r w:rsidRPr="00A179F7">
        <w:rPr>
          <w:lang w:val="es-MX"/>
        </w:rPr>
        <w:t>.</w:t>
      </w:r>
    </w:p>
    <w:p w14:paraId="53D37AB5" w14:textId="77777777" w:rsidR="00A179F7" w:rsidRPr="00A179F7" w:rsidRDefault="00A179F7" w:rsidP="00A179F7">
      <w:pPr>
        <w:spacing w:before="120" w:line="360" w:lineRule="exact"/>
        <w:ind w:firstLine="563"/>
        <w:jc w:val="both"/>
      </w:pPr>
      <w:r w:rsidRPr="00A179F7">
        <w:t>89</w:t>
      </w:r>
      <w:r w:rsidRPr="00A179F7">
        <w:rPr>
          <w:lang w:val="da-DK"/>
        </w:rPr>
        <w:t>.</w:t>
      </w:r>
      <w:r w:rsidRPr="00A179F7">
        <w:rPr>
          <w:lang w:val="es-MX"/>
        </w:rPr>
        <w:t xml:space="preserve">Sắp xếp </w:t>
      </w:r>
      <w:r w:rsidRPr="00A179F7">
        <w:t xml:space="preserve">toàn bộ diện tích tự nhiên, quy mô dân số của xã Gia Tiến, một phần diện tích tự nhiên, quy mô dân số của thị trấn Gia Lộc, xã Gia Phúc, xã Yết Kiêu và một phần diện tích tự nhiên của xã Lê Lợi (huyện Gia Lộc) thành xã mới có tên gọi là </w:t>
      </w:r>
      <w:r w:rsidRPr="00A179F7">
        <w:rPr>
          <w:b/>
          <w:bCs/>
        </w:rPr>
        <w:t>xã Gia Lộc</w:t>
      </w:r>
      <w:r w:rsidRPr="00A179F7">
        <w:t>.</w:t>
      </w:r>
    </w:p>
    <w:p w14:paraId="731754CE" w14:textId="77777777" w:rsidR="00A179F7" w:rsidRPr="00A179F7" w:rsidRDefault="00A179F7" w:rsidP="00A179F7">
      <w:pPr>
        <w:spacing w:before="120" w:line="360" w:lineRule="exact"/>
        <w:ind w:firstLine="563"/>
        <w:jc w:val="both"/>
      </w:pPr>
      <w:r w:rsidRPr="00A179F7">
        <w:t>90</w:t>
      </w:r>
      <w:r w:rsidRPr="00A179F7">
        <w:rPr>
          <w:lang w:val="da-DK"/>
        </w:rPr>
        <w:t>.</w:t>
      </w:r>
      <w:r w:rsidRPr="00A179F7">
        <w:rPr>
          <w:lang w:val="es-MX"/>
        </w:rPr>
        <w:t xml:space="preserve">Sắp xếp </w:t>
      </w:r>
      <w:r w:rsidRPr="00A179F7">
        <w:t xml:space="preserve">phần còn lại của xã Thống Nhất sau khi sắp xếp theo quy định tại khoản 31 Điều này, phần còn lại của xã Lê Lợi(huyện Gia Lộc) và xã Yết Kiêu sau khi sắp xếp theo quy định tại khoản 89 Điều này thành xã mới có tên gọi là </w:t>
      </w:r>
      <w:r w:rsidRPr="00A179F7">
        <w:rPr>
          <w:b/>
          <w:bCs/>
        </w:rPr>
        <w:t>xã Yết Kiêu</w:t>
      </w:r>
      <w:r w:rsidRPr="00A179F7">
        <w:t>.</w:t>
      </w:r>
    </w:p>
    <w:p w14:paraId="611D67FB" w14:textId="77777777" w:rsidR="00A179F7" w:rsidRPr="00A179F7" w:rsidRDefault="00A179F7" w:rsidP="00A179F7">
      <w:pPr>
        <w:spacing w:before="120" w:line="360" w:lineRule="exact"/>
        <w:ind w:firstLine="563"/>
        <w:jc w:val="both"/>
      </w:pPr>
      <w:r w:rsidRPr="00A179F7">
        <w:t>91</w:t>
      </w:r>
      <w:r w:rsidRPr="00A179F7">
        <w:rPr>
          <w:lang w:val="da-DK"/>
        </w:rPr>
        <w:t>.</w:t>
      </w:r>
      <w:r w:rsidRPr="00A179F7">
        <w:rPr>
          <w:lang w:val="es-MX"/>
        </w:rPr>
        <w:t xml:space="preserve">Sắp xếp </w:t>
      </w:r>
      <w:r w:rsidRPr="00A179F7">
        <w:t xml:space="preserve">toàn bộ diện tích tự nhiên, quy mô dân số của các xã Toàn Thắng, Hoàng Diệu, Hồng Hưng, một phần diện tích tự nhiên, quy mô dân số của xã Thống Kênh, xã Đoàn Thượng, một phần diện tích tự nhiên của xã Quang Đức vàphần còn lại của thị trấn Gia Lộc, xã Gia Phúc sau khi sắp xếp theo quy định tại khoản 89 Điều nàythành xã mới có tên gọi là </w:t>
      </w:r>
      <w:r w:rsidRPr="00A179F7">
        <w:rPr>
          <w:b/>
          <w:bCs/>
        </w:rPr>
        <w:t>xã Gia Phúc</w:t>
      </w:r>
      <w:r w:rsidRPr="00A179F7">
        <w:t>.</w:t>
      </w:r>
    </w:p>
    <w:p w14:paraId="402AFFD8" w14:textId="77777777" w:rsidR="00A179F7" w:rsidRPr="00A179F7" w:rsidRDefault="00A179F7" w:rsidP="00A179F7">
      <w:pPr>
        <w:spacing w:before="120" w:line="360" w:lineRule="exact"/>
        <w:ind w:firstLine="563"/>
        <w:jc w:val="both"/>
      </w:pPr>
      <w:r w:rsidRPr="00A179F7">
        <w:t>92</w:t>
      </w:r>
      <w:r w:rsidRPr="00A179F7">
        <w:rPr>
          <w:lang w:val="da-DK"/>
        </w:rPr>
        <w:t>.</w:t>
      </w:r>
      <w:r w:rsidRPr="00A179F7">
        <w:rPr>
          <w:lang w:val="es-MX"/>
        </w:rPr>
        <w:t xml:space="preserve">Sắp xếp </w:t>
      </w:r>
      <w:r w:rsidRPr="00A179F7">
        <w:t xml:space="preserve">toàn bộ diện tích tự nhiên, quy mô dân số củaxã Phạm Trấn, xã Nhật Quang,phần còn lại của các xã Thống Kênh, Đoàn Thượng, Quang Đức sau khi sắp xếp theo quy định tại khoản 91 Điều này và một phần diện tích tự nhiên của thị trấn Thanh Miệnthành xã mới có tên gọi là </w:t>
      </w:r>
      <w:r w:rsidRPr="00A179F7">
        <w:rPr>
          <w:b/>
          <w:bCs/>
        </w:rPr>
        <w:t>xã Trường Tân</w:t>
      </w:r>
      <w:r w:rsidRPr="00A179F7">
        <w:t>.</w:t>
      </w:r>
    </w:p>
    <w:p w14:paraId="4CA5DE61" w14:textId="77777777" w:rsidR="00A179F7" w:rsidRPr="00A179F7" w:rsidRDefault="00A179F7" w:rsidP="00A179F7">
      <w:pPr>
        <w:spacing w:before="120" w:line="360" w:lineRule="exact"/>
        <w:ind w:firstLine="563"/>
        <w:jc w:val="both"/>
      </w:pPr>
      <w:r w:rsidRPr="00A179F7">
        <w:t>93</w:t>
      </w:r>
      <w:r w:rsidRPr="00A179F7">
        <w:rPr>
          <w:lang w:val="da-DK"/>
        </w:rPr>
        <w:t>.</w:t>
      </w:r>
      <w:r w:rsidRPr="00A179F7">
        <w:rPr>
          <w:lang w:val="es-MX"/>
        </w:rPr>
        <w:t xml:space="preserve">Sắp xếp </w:t>
      </w:r>
      <w:r w:rsidRPr="00A179F7">
        <w:t xml:space="preserve">toàn bộ diện tích tự nhiên, quy mô dân số của thị trấn Tứ Kỳ vàcác xã Minh Đức, Quang Khải, Quang Phụcthành xã mới có tên gọi là </w:t>
      </w:r>
      <w:r w:rsidRPr="00A179F7">
        <w:rPr>
          <w:b/>
          <w:bCs/>
        </w:rPr>
        <w:t>xã Tứ Kỳ</w:t>
      </w:r>
      <w:r w:rsidRPr="00A179F7">
        <w:t>.</w:t>
      </w:r>
    </w:p>
    <w:p w14:paraId="12511212" w14:textId="77777777" w:rsidR="00A179F7" w:rsidRPr="00A179F7" w:rsidRDefault="00A179F7" w:rsidP="00A179F7">
      <w:pPr>
        <w:spacing w:before="120" w:line="360" w:lineRule="exact"/>
        <w:ind w:firstLine="563"/>
        <w:jc w:val="both"/>
      </w:pPr>
      <w:r w:rsidRPr="00A179F7">
        <w:t>94</w:t>
      </w:r>
      <w:r w:rsidRPr="00A179F7">
        <w:rPr>
          <w:lang w:val="da-DK"/>
        </w:rPr>
        <w:t>.</w:t>
      </w:r>
      <w:r w:rsidRPr="00A179F7">
        <w:rPr>
          <w:lang w:val="es-MX"/>
        </w:rPr>
        <w:t xml:space="preserve">Sắp xếp </w:t>
      </w:r>
      <w:r w:rsidRPr="00A179F7">
        <w:t xml:space="preserve">toàn bộ diện tích tự nhiên, quy mô dân số của các xã Đại Hợp (huyện Tứ Kỳ), Tân Kỳ, Dân An, Kỳ Sơn và một phần diện tích tự nhiên của xã Hưng Đạo (huyện Tứ Kỳ) thành xã mới có tên gọi là </w:t>
      </w:r>
      <w:r w:rsidRPr="00A179F7">
        <w:rPr>
          <w:b/>
          <w:bCs/>
        </w:rPr>
        <w:t>xã Tân Kỳ</w:t>
      </w:r>
      <w:r w:rsidRPr="00A179F7">
        <w:t>.</w:t>
      </w:r>
    </w:p>
    <w:p w14:paraId="4B2F066B" w14:textId="77777777" w:rsidR="00A179F7" w:rsidRPr="00A179F7" w:rsidRDefault="00A179F7" w:rsidP="00A179F7">
      <w:pPr>
        <w:spacing w:before="120" w:line="360" w:lineRule="exact"/>
        <w:ind w:firstLine="563"/>
        <w:jc w:val="both"/>
      </w:pPr>
      <w:r w:rsidRPr="00A179F7">
        <w:t>95</w:t>
      </w:r>
      <w:r w:rsidRPr="00A179F7">
        <w:rPr>
          <w:lang w:val="da-DK"/>
        </w:rPr>
        <w:t>.</w:t>
      </w:r>
      <w:r w:rsidRPr="00A179F7">
        <w:rPr>
          <w:lang w:val="es-MX"/>
        </w:rPr>
        <w:t xml:space="preserve">Sắp xếp </w:t>
      </w:r>
      <w:r w:rsidRPr="00A179F7">
        <w:t xml:space="preserve">toàn bộ diện tích tự nhiên, quy mô dân số củaxã Bình Lãng, xã Đại Sơn,phần còn lại của xã Thanh Hải sau khi sắp xếp theo quy định tại khoản 77 Điều này và phần còn lại của xã Hưng Đạo(huyện Tứ Kỳ) sau khi sắp xếp theo quy định tạikhoản 94 Điều nàythành xã mới có tên gọi là </w:t>
      </w:r>
      <w:r w:rsidRPr="00A179F7">
        <w:rPr>
          <w:b/>
          <w:bCs/>
        </w:rPr>
        <w:t>xã Đại Sơn</w:t>
      </w:r>
      <w:r w:rsidRPr="00A179F7">
        <w:t>.</w:t>
      </w:r>
    </w:p>
    <w:p w14:paraId="66161474" w14:textId="77777777" w:rsidR="00A179F7" w:rsidRPr="00A179F7" w:rsidRDefault="00A179F7" w:rsidP="00A179F7">
      <w:pPr>
        <w:spacing w:before="120" w:line="360" w:lineRule="exact"/>
        <w:ind w:firstLine="563"/>
        <w:jc w:val="both"/>
      </w:pPr>
      <w:r w:rsidRPr="00A179F7">
        <w:t>96</w:t>
      </w:r>
      <w:r w:rsidRPr="00A179F7">
        <w:rPr>
          <w:lang w:val="da-DK"/>
        </w:rPr>
        <w:t>.</w:t>
      </w:r>
      <w:r w:rsidRPr="00A179F7">
        <w:rPr>
          <w:lang w:val="es-MX"/>
        </w:rPr>
        <w:t xml:space="preserve">Sắp xếp </w:t>
      </w:r>
      <w:r w:rsidRPr="00A179F7">
        <w:t xml:space="preserve">toàn bộ diện tích tự nhiên, quy mô dân số của các xã An Thanh, Văn Tố và Chí Minh thành xã mới có tên gọi là </w:t>
      </w:r>
      <w:r w:rsidRPr="00A179F7">
        <w:rPr>
          <w:b/>
          <w:bCs/>
        </w:rPr>
        <w:t>xã Chí Minh</w:t>
      </w:r>
      <w:r w:rsidRPr="00A179F7">
        <w:t>.</w:t>
      </w:r>
    </w:p>
    <w:p w14:paraId="781BA152" w14:textId="77777777" w:rsidR="00A179F7" w:rsidRPr="00A179F7" w:rsidRDefault="00A179F7" w:rsidP="00A179F7">
      <w:pPr>
        <w:spacing w:before="120" w:line="360" w:lineRule="exact"/>
        <w:ind w:firstLine="563"/>
        <w:jc w:val="both"/>
      </w:pPr>
      <w:r w:rsidRPr="00A179F7">
        <w:t>97</w:t>
      </w:r>
      <w:r w:rsidRPr="00A179F7">
        <w:rPr>
          <w:lang w:val="da-DK"/>
        </w:rPr>
        <w:t>.</w:t>
      </w:r>
      <w:r w:rsidRPr="00A179F7">
        <w:rPr>
          <w:lang w:val="es-MX"/>
        </w:rPr>
        <w:t xml:space="preserve">Sắp xếp </w:t>
      </w:r>
      <w:r w:rsidRPr="00A179F7">
        <w:t xml:space="preserve">toàn bộ diện tích tự nhiên, quy mô dân số củaxã Quang Trung (huyện Tứ Kỳ), xã Lạc Phượng và một phần diện tích tự nhiên, quy mô dân số của xã Tiên Động thành xã mới có tên gọi là </w:t>
      </w:r>
      <w:r w:rsidRPr="00A179F7">
        <w:rPr>
          <w:b/>
          <w:bCs/>
        </w:rPr>
        <w:t>xã Lạc Phượng</w:t>
      </w:r>
      <w:r w:rsidRPr="00A179F7">
        <w:t>.</w:t>
      </w:r>
    </w:p>
    <w:p w14:paraId="5708B84E" w14:textId="77777777" w:rsidR="00A179F7" w:rsidRPr="00A179F7" w:rsidRDefault="00A179F7" w:rsidP="00A179F7">
      <w:pPr>
        <w:spacing w:before="120" w:line="360" w:lineRule="exact"/>
        <w:ind w:firstLine="563"/>
        <w:jc w:val="both"/>
      </w:pPr>
      <w:r w:rsidRPr="00A179F7">
        <w:lastRenderedPageBreak/>
        <w:t>98</w:t>
      </w:r>
      <w:r w:rsidRPr="00A179F7">
        <w:rPr>
          <w:lang w:val="da-DK"/>
        </w:rPr>
        <w:t>.</w:t>
      </w:r>
      <w:r w:rsidRPr="00A179F7">
        <w:rPr>
          <w:lang w:val="es-MX"/>
        </w:rPr>
        <w:t xml:space="preserve">Sắp xếp </w:t>
      </w:r>
      <w:r w:rsidRPr="00A179F7">
        <w:t xml:space="preserve">toàn bộ diện tích tự nhiên, quy mô dân số của các xã Hà Kỳ, Nguyên Giáp, Hà Thanh và phần còn lại của xã Tiên Động sau khi sắp xếp theo quy định tại khoản 97 Điều này thành xã mới có tên gọi là </w:t>
      </w:r>
      <w:r w:rsidRPr="00A179F7">
        <w:rPr>
          <w:b/>
          <w:bCs/>
        </w:rPr>
        <w:t>xã Nguyên Giáp</w:t>
      </w:r>
      <w:r w:rsidRPr="00A179F7">
        <w:t>.</w:t>
      </w:r>
    </w:p>
    <w:p w14:paraId="0493695F" w14:textId="77777777" w:rsidR="00A179F7" w:rsidRPr="00A179F7" w:rsidRDefault="00A179F7" w:rsidP="00A179F7">
      <w:pPr>
        <w:spacing w:before="120" w:line="360" w:lineRule="exact"/>
        <w:ind w:firstLine="563"/>
        <w:jc w:val="both"/>
      </w:pPr>
      <w:r w:rsidRPr="00A179F7">
        <w:t>99</w:t>
      </w:r>
      <w:r w:rsidRPr="00A179F7">
        <w:rPr>
          <w:lang w:val="da-DK"/>
        </w:rPr>
        <w:t>.</w:t>
      </w:r>
      <w:r w:rsidRPr="00A179F7">
        <w:rPr>
          <w:lang w:val="es-MX"/>
        </w:rPr>
        <w:t xml:space="preserve">Sắp xếp </w:t>
      </w:r>
      <w:r w:rsidRPr="00A179F7">
        <w:t xml:space="preserve">toàn bộ diện tích tự nhiên, quy mô dân số của thị trấn Ninh Giang vàcác xã Vĩnh Hòa (huyện Ninh Giang), Hồng Dụ, Hiệp Lực thành xã mới có tên gọi là </w:t>
      </w:r>
      <w:r w:rsidRPr="00A179F7">
        <w:rPr>
          <w:b/>
          <w:bCs/>
        </w:rPr>
        <w:t>xã Ninh Giang</w:t>
      </w:r>
      <w:r w:rsidRPr="00A179F7">
        <w:t>.</w:t>
      </w:r>
    </w:p>
    <w:p w14:paraId="263E1D9B" w14:textId="77777777" w:rsidR="00A179F7" w:rsidRPr="00A179F7" w:rsidRDefault="00A179F7" w:rsidP="00A179F7">
      <w:pPr>
        <w:spacing w:before="120" w:line="360" w:lineRule="exact"/>
        <w:ind w:firstLine="563"/>
        <w:jc w:val="both"/>
      </w:pPr>
      <w:r w:rsidRPr="00A179F7">
        <w:t>100</w:t>
      </w:r>
      <w:r w:rsidRPr="00A179F7">
        <w:rPr>
          <w:lang w:val="da-DK"/>
        </w:rPr>
        <w:t>.</w:t>
      </w:r>
      <w:r w:rsidRPr="00A179F7">
        <w:rPr>
          <w:lang w:val="es-MX"/>
        </w:rPr>
        <w:t xml:space="preserve">Sắp xếp </w:t>
      </w:r>
      <w:r w:rsidRPr="00A179F7">
        <w:t xml:space="preserve">toàn bộ diện tích tự nhiên, quy mô dân số của các xã Ứng Hòe, Tân Hương và Nghĩa An thành xã mới có tên gọi là </w:t>
      </w:r>
      <w:r w:rsidRPr="00A179F7">
        <w:rPr>
          <w:b/>
          <w:bCs/>
        </w:rPr>
        <w:t>xã Vĩnh Lại</w:t>
      </w:r>
      <w:r w:rsidRPr="00A179F7">
        <w:t>.</w:t>
      </w:r>
    </w:p>
    <w:p w14:paraId="380290B6" w14:textId="77777777" w:rsidR="00A179F7" w:rsidRPr="00A179F7" w:rsidRDefault="00A179F7" w:rsidP="00A179F7">
      <w:pPr>
        <w:spacing w:before="120" w:line="360" w:lineRule="exact"/>
        <w:ind w:firstLine="563"/>
        <w:jc w:val="both"/>
      </w:pPr>
      <w:r w:rsidRPr="00A179F7">
        <w:t>101</w:t>
      </w:r>
      <w:r w:rsidRPr="00A179F7">
        <w:rPr>
          <w:lang w:val="da-DK"/>
        </w:rPr>
        <w:t>.</w:t>
      </w:r>
      <w:r w:rsidRPr="00A179F7">
        <w:rPr>
          <w:lang w:val="es-MX"/>
        </w:rPr>
        <w:t xml:space="preserve">Sắp xếp </w:t>
      </w:r>
      <w:r w:rsidRPr="00A179F7">
        <w:t xml:space="preserve">toàn bộ diện tích tự nhiên, quy mô dân số củaxã Bình Xuyên và xã Hồng Phong (huyện Ninh Giang), xã Kiến Phúcthành xã mới có tên gọi là </w:t>
      </w:r>
      <w:r w:rsidRPr="00A179F7">
        <w:rPr>
          <w:b/>
          <w:bCs/>
        </w:rPr>
        <w:t>xã Khúc Thừa Dụ</w:t>
      </w:r>
      <w:r w:rsidRPr="00A179F7">
        <w:t>.</w:t>
      </w:r>
    </w:p>
    <w:p w14:paraId="557661F2" w14:textId="77777777" w:rsidR="00A179F7" w:rsidRPr="00A179F7" w:rsidRDefault="00A179F7" w:rsidP="00A179F7">
      <w:pPr>
        <w:spacing w:before="120" w:line="360" w:lineRule="exact"/>
        <w:ind w:firstLine="563"/>
        <w:jc w:val="both"/>
      </w:pPr>
      <w:r w:rsidRPr="00A179F7">
        <w:t>102</w:t>
      </w:r>
      <w:r w:rsidRPr="00A179F7">
        <w:rPr>
          <w:lang w:val="da-DK"/>
        </w:rPr>
        <w:t>.</w:t>
      </w:r>
      <w:r w:rsidRPr="00A179F7">
        <w:rPr>
          <w:lang w:val="es-MX"/>
        </w:rPr>
        <w:t xml:space="preserve">Sắp xếp </w:t>
      </w:r>
      <w:r w:rsidRPr="00A179F7">
        <w:t xml:space="preserve">toàn bộ diện tích tự nhiên, quy mô dân số của các xã Tân Phong (huyện Ninh Giang), An Đức và Đức Phúc thành xã mới có tên gọi là </w:t>
      </w:r>
      <w:r w:rsidRPr="00A179F7">
        <w:rPr>
          <w:b/>
          <w:bCs/>
        </w:rPr>
        <w:t>xã Tân An</w:t>
      </w:r>
      <w:r w:rsidRPr="00A179F7">
        <w:t>.</w:t>
      </w:r>
    </w:p>
    <w:p w14:paraId="399853DC" w14:textId="77777777" w:rsidR="00A179F7" w:rsidRPr="00A179F7" w:rsidRDefault="00A179F7" w:rsidP="00A179F7">
      <w:pPr>
        <w:spacing w:before="120" w:line="360" w:lineRule="exact"/>
        <w:ind w:firstLine="563"/>
        <w:jc w:val="both"/>
      </w:pPr>
      <w:r w:rsidRPr="00A179F7">
        <w:t>103</w:t>
      </w:r>
      <w:r w:rsidRPr="00A179F7">
        <w:rPr>
          <w:lang w:val="da-DK"/>
        </w:rPr>
        <w:t>.</w:t>
      </w:r>
      <w:r w:rsidRPr="00A179F7">
        <w:rPr>
          <w:lang w:val="es-MX"/>
        </w:rPr>
        <w:t xml:space="preserve">Sắp xếp </w:t>
      </w:r>
      <w:r w:rsidRPr="00A179F7">
        <w:t xml:space="preserve">toàn bộ diện tích tự nhiên, quy mô dân số của các xã Tân Quang, Văn Hội và Hưng Long thành xã mới có tên gọi là </w:t>
      </w:r>
      <w:r w:rsidRPr="00A179F7">
        <w:rPr>
          <w:b/>
          <w:bCs/>
        </w:rPr>
        <w:t>xã Hồng Châu</w:t>
      </w:r>
      <w:r w:rsidRPr="00A179F7">
        <w:t>.</w:t>
      </w:r>
    </w:p>
    <w:p w14:paraId="23D5FBAF" w14:textId="77777777" w:rsidR="00A179F7" w:rsidRPr="00A179F7" w:rsidRDefault="00A179F7" w:rsidP="00A179F7">
      <w:pPr>
        <w:spacing w:before="120" w:line="360" w:lineRule="exact"/>
        <w:ind w:firstLine="563"/>
        <w:jc w:val="both"/>
      </w:pPr>
      <w:r w:rsidRPr="00A179F7">
        <w:t>104</w:t>
      </w:r>
      <w:r w:rsidRPr="00A179F7">
        <w:rPr>
          <w:lang w:val="da-DK"/>
        </w:rPr>
        <w:t>.</w:t>
      </w:r>
      <w:r w:rsidRPr="00A179F7">
        <w:rPr>
          <w:lang w:val="es-MX"/>
        </w:rPr>
        <w:t xml:space="preserve">Sắp xếp </w:t>
      </w:r>
      <w:r w:rsidRPr="00A179F7">
        <w:t xml:space="preserve">toàn bộ diện tích tự nhiên, quy mô dân số của các xã Cao Thắng, Ngũ Hùng, Tứ Cường và phần còn lại của thị trấn Thanh Miện sau khi sắp xếp theo quy định tại khoản 92 Điều này thành xã mới có tên gọi là </w:t>
      </w:r>
      <w:r w:rsidRPr="00A179F7">
        <w:rPr>
          <w:b/>
          <w:bCs/>
        </w:rPr>
        <w:t xml:space="preserve">xã </w:t>
      </w:r>
      <w:r w:rsidRPr="00A179F7">
        <w:rPr>
          <w:b/>
          <w:bCs/>
          <w:lang w:val="sv-SE"/>
        </w:rPr>
        <w:t>Thanh Miện</w:t>
      </w:r>
      <w:r w:rsidRPr="00A179F7">
        <w:rPr>
          <w:lang w:val="sv-SE"/>
        </w:rPr>
        <w:t>.</w:t>
      </w:r>
    </w:p>
    <w:p w14:paraId="63253D77" w14:textId="77777777" w:rsidR="00A179F7" w:rsidRPr="00A179F7" w:rsidRDefault="00A179F7" w:rsidP="00A179F7">
      <w:pPr>
        <w:spacing w:before="120" w:line="360" w:lineRule="exact"/>
        <w:ind w:firstLine="563"/>
        <w:jc w:val="both"/>
      </w:pPr>
      <w:r w:rsidRPr="00A179F7">
        <w:t>105</w:t>
      </w:r>
      <w:r w:rsidRPr="00A179F7">
        <w:rPr>
          <w:lang w:val="da-DK"/>
        </w:rPr>
        <w:t>.</w:t>
      </w:r>
      <w:r w:rsidRPr="00A179F7">
        <w:rPr>
          <w:lang w:val="es-MX"/>
        </w:rPr>
        <w:t xml:space="preserve">Sắp xếp </w:t>
      </w:r>
      <w:r w:rsidRPr="00A179F7">
        <w:t xml:space="preserve">toàn bộ diện tích tự nhiên, quy mô dân số của </w:t>
      </w:r>
      <w:r w:rsidRPr="00A179F7">
        <w:rPr>
          <w:lang w:val="sv-SE"/>
        </w:rPr>
        <w:t xml:space="preserve">các </w:t>
      </w:r>
      <w:r w:rsidRPr="00A179F7">
        <w:t xml:space="preserve">xã Hồng Quang, Lam Sơn và Lê Hồng </w:t>
      </w:r>
      <w:r w:rsidRPr="00A179F7">
        <w:rPr>
          <w:lang w:val="sv-SE"/>
        </w:rPr>
        <w:t xml:space="preserve">thành xã mới có tên gọi là </w:t>
      </w:r>
      <w:r w:rsidRPr="00A179F7">
        <w:rPr>
          <w:b/>
          <w:bCs/>
          <w:lang w:val="sv-SE"/>
        </w:rPr>
        <w:t>xã Bắc Thanh Miện</w:t>
      </w:r>
      <w:r w:rsidRPr="00A179F7">
        <w:rPr>
          <w:lang w:val="sv-SE"/>
        </w:rPr>
        <w:t>.</w:t>
      </w:r>
    </w:p>
    <w:p w14:paraId="26B3F6B8" w14:textId="77777777" w:rsidR="00A179F7" w:rsidRPr="00A179F7" w:rsidRDefault="00A179F7" w:rsidP="00A179F7">
      <w:pPr>
        <w:spacing w:before="120" w:line="360" w:lineRule="exact"/>
        <w:ind w:firstLine="563"/>
        <w:jc w:val="both"/>
      </w:pPr>
      <w:r w:rsidRPr="00A179F7">
        <w:t>106</w:t>
      </w:r>
      <w:r w:rsidRPr="00A179F7">
        <w:rPr>
          <w:lang w:val="da-DK"/>
        </w:rPr>
        <w:t>.</w:t>
      </w:r>
      <w:r w:rsidRPr="00A179F7">
        <w:rPr>
          <w:lang w:val="es-MX"/>
        </w:rPr>
        <w:t xml:space="preserve">Sắp xếp </w:t>
      </w:r>
      <w:r w:rsidRPr="00A179F7">
        <w:t xml:space="preserve">toàn bộ diện tích tự nhiên, quy mô dân số của </w:t>
      </w:r>
      <w:r w:rsidRPr="00A179F7">
        <w:rPr>
          <w:lang w:val="sv-SE"/>
        </w:rPr>
        <w:t xml:space="preserve">các </w:t>
      </w:r>
      <w:r w:rsidRPr="00A179F7">
        <w:t xml:space="preserve">xã Tân Trào </w:t>
      </w:r>
      <w:r w:rsidRPr="00A179F7">
        <w:rPr>
          <w:lang w:val="sv-SE"/>
        </w:rPr>
        <w:t xml:space="preserve">(huyện Thanh Miện), </w:t>
      </w:r>
      <w:r w:rsidRPr="00A179F7">
        <w:t xml:space="preserve">Ngô Quyền và Đoàn Kết </w:t>
      </w:r>
      <w:r w:rsidRPr="00A179F7">
        <w:rPr>
          <w:lang w:val="sv-SE"/>
        </w:rPr>
        <w:t xml:space="preserve">thành xã mới có tên gọi là </w:t>
      </w:r>
      <w:r w:rsidRPr="00A179F7">
        <w:rPr>
          <w:b/>
          <w:bCs/>
          <w:lang w:val="sv-SE"/>
        </w:rPr>
        <w:t>xã Hải Hưng</w:t>
      </w:r>
      <w:r w:rsidRPr="00A179F7">
        <w:rPr>
          <w:lang w:val="sv-SE"/>
        </w:rPr>
        <w:t>.</w:t>
      </w:r>
    </w:p>
    <w:p w14:paraId="610CA751" w14:textId="77777777" w:rsidR="00A179F7" w:rsidRPr="00A179F7" w:rsidRDefault="00A179F7" w:rsidP="00A179F7">
      <w:pPr>
        <w:spacing w:before="120" w:line="360" w:lineRule="exact"/>
        <w:ind w:firstLine="563"/>
        <w:jc w:val="both"/>
      </w:pPr>
      <w:r w:rsidRPr="00A179F7">
        <w:t>107</w:t>
      </w:r>
      <w:r w:rsidRPr="00A179F7">
        <w:rPr>
          <w:lang w:val="da-DK"/>
        </w:rPr>
        <w:t>.</w:t>
      </w:r>
      <w:r w:rsidRPr="00A179F7">
        <w:rPr>
          <w:lang w:val="es-MX"/>
        </w:rPr>
        <w:t xml:space="preserve">Sắp xếp </w:t>
      </w:r>
      <w:r w:rsidRPr="00A179F7">
        <w:t xml:space="preserve">toàn bộ diện tích tự nhiên, quy mô dân số của xã Phạm Kha, xã Nhân Quyền, </w:t>
      </w:r>
      <w:r w:rsidRPr="00A179F7">
        <w:rPr>
          <w:lang w:val="sv-SE"/>
        </w:rPr>
        <w:t xml:space="preserve">phần còn lại </w:t>
      </w:r>
      <w:r w:rsidRPr="00A179F7">
        <w:t xml:space="preserve">của xã Thanh Tùng và xã Đoàn Tùng sau khi sắp xếp theo quy định tại khoản 88 Điều này </w:t>
      </w:r>
      <w:r w:rsidRPr="00A179F7">
        <w:rPr>
          <w:lang w:val="sv-SE"/>
        </w:rPr>
        <w:t xml:space="preserve">thành xã mới có tên gọi là </w:t>
      </w:r>
      <w:r w:rsidRPr="00A179F7">
        <w:rPr>
          <w:b/>
          <w:bCs/>
          <w:lang w:val="sv-SE"/>
        </w:rPr>
        <w:t>xã Nguyễn Lương Bằng</w:t>
      </w:r>
      <w:r w:rsidRPr="00A179F7">
        <w:rPr>
          <w:lang w:val="sv-SE"/>
        </w:rPr>
        <w:t>.</w:t>
      </w:r>
    </w:p>
    <w:p w14:paraId="3D7BAA4A" w14:textId="77777777" w:rsidR="00A179F7" w:rsidRPr="00A179F7" w:rsidRDefault="00A179F7" w:rsidP="00A179F7">
      <w:pPr>
        <w:spacing w:before="120" w:line="360" w:lineRule="exact"/>
        <w:ind w:firstLine="563"/>
        <w:jc w:val="both"/>
      </w:pPr>
      <w:r w:rsidRPr="00A179F7">
        <w:t>108</w:t>
      </w:r>
      <w:r w:rsidRPr="00A179F7">
        <w:rPr>
          <w:lang w:val="da-DK"/>
        </w:rPr>
        <w:t>.</w:t>
      </w:r>
      <w:r w:rsidRPr="00A179F7">
        <w:rPr>
          <w:lang w:val="es-MX"/>
        </w:rPr>
        <w:t xml:space="preserve">Sắp xếp </w:t>
      </w:r>
      <w:r w:rsidRPr="00A179F7">
        <w:t xml:space="preserve">toàn bộ diện tích tự nhiên, quy mô dân số của các xã Hồng Phong(huyện Thanh Miện), Thanh Giang, Chi Lăng Bắc và Chi Lăng Nam thành xã mới có tên gọi là </w:t>
      </w:r>
      <w:r w:rsidRPr="00A179F7">
        <w:rPr>
          <w:b/>
          <w:bCs/>
        </w:rPr>
        <w:t xml:space="preserve">xã </w:t>
      </w:r>
      <w:r w:rsidRPr="00A179F7">
        <w:rPr>
          <w:b/>
          <w:bCs/>
          <w:lang w:val="sv-SE"/>
        </w:rPr>
        <w:t>Nam Thanh Miện</w:t>
      </w:r>
      <w:r w:rsidRPr="00A179F7">
        <w:rPr>
          <w:lang w:val="sv-SE"/>
        </w:rPr>
        <w:t>.</w:t>
      </w:r>
    </w:p>
    <w:p w14:paraId="4C40A6E2" w14:textId="77777777" w:rsidR="00A179F7" w:rsidRPr="00A179F7" w:rsidRDefault="00A179F7" w:rsidP="00A179F7">
      <w:pPr>
        <w:spacing w:before="120" w:line="360" w:lineRule="exact"/>
        <w:ind w:firstLine="563"/>
        <w:jc w:val="both"/>
      </w:pPr>
      <w:r w:rsidRPr="00A179F7">
        <w:t>109</w:t>
      </w:r>
      <w:r w:rsidRPr="00A179F7">
        <w:rPr>
          <w:lang w:val="da-DK"/>
        </w:rPr>
        <w:t>.</w:t>
      </w:r>
      <w:r w:rsidRPr="00A179F7">
        <w:rPr>
          <w:lang w:val="es-MX"/>
        </w:rPr>
        <w:t xml:space="preserve">Sắp xếp </w:t>
      </w:r>
      <w:r w:rsidRPr="00A179F7">
        <w:t xml:space="preserve">toàn bộ diện tích tự nhiên, quy mô dân số của thị trấn Phú Thái, </w:t>
      </w:r>
      <w:r w:rsidRPr="00A179F7">
        <w:rPr>
          <w:lang w:val="sv-SE"/>
        </w:rPr>
        <w:t xml:space="preserve">các </w:t>
      </w:r>
      <w:r w:rsidRPr="00A179F7">
        <w:t xml:space="preserve">xã Kim Xuyên, Kim Anh, Kim Liên và </w:t>
      </w:r>
      <w:r w:rsidRPr="00A179F7">
        <w:rPr>
          <w:lang w:val="sv-SE"/>
        </w:rPr>
        <w:t>phần còn lại</w:t>
      </w:r>
      <w:r w:rsidRPr="00A179F7">
        <w:t>của xã Thượng Quận sau khi sắp xếp theo quy định tại khoản 42 Điều này</w:t>
      </w:r>
      <w:r w:rsidRPr="00A179F7">
        <w:rPr>
          <w:lang w:val="sv-SE"/>
        </w:rPr>
        <w:t xml:space="preserve">thành xã mới có tên gọi là </w:t>
      </w:r>
      <w:r w:rsidRPr="00A179F7">
        <w:rPr>
          <w:b/>
          <w:bCs/>
          <w:lang w:val="sv-SE"/>
        </w:rPr>
        <w:t xml:space="preserve">xã </w:t>
      </w:r>
      <w:r w:rsidRPr="00A179F7">
        <w:rPr>
          <w:b/>
          <w:bCs/>
        </w:rPr>
        <w:t>Phú Thái</w:t>
      </w:r>
      <w:r w:rsidRPr="00A179F7">
        <w:rPr>
          <w:lang w:val="sv-SE"/>
        </w:rPr>
        <w:t>.</w:t>
      </w:r>
    </w:p>
    <w:p w14:paraId="674F094F" w14:textId="77777777" w:rsidR="00A179F7" w:rsidRPr="00A179F7" w:rsidRDefault="00A179F7" w:rsidP="00A179F7">
      <w:pPr>
        <w:spacing w:before="120" w:line="360" w:lineRule="exact"/>
        <w:ind w:firstLine="563"/>
        <w:jc w:val="both"/>
      </w:pPr>
      <w:r w:rsidRPr="00A179F7">
        <w:lastRenderedPageBreak/>
        <w:t>110</w:t>
      </w:r>
      <w:r w:rsidRPr="00A179F7">
        <w:rPr>
          <w:lang w:val="da-DK"/>
        </w:rPr>
        <w:t>.</w:t>
      </w:r>
      <w:r w:rsidRPr="00A179F7">
        <w:rPr>
          <w:lang w:val="es-MX"/>
        </w:rPr>
        <w:t xml:space="preserve">Sắp xếp </w:t>
      </w:r>
      <w:r w:rsidRPr="00A179F7">
        <w:t>toàn bộ diện tích tự nhiên, quy mô dân số của xã Lai Khê, phần còn lại củaxã Vũ Dũng,</w:t>
      </w:r>
      <w:r w:rsidRPr="00A179F7">
        <w:rPr>
          <w:lang w:val="sv-SE"/>
        </w:rPr>
        <w:t xml:space="preserve">xã </w:t>
      </w:r>
      <w:r w:rsidRPr="00A179F7">
        <w:t xml:space="preserve">Tuấn Việtsau khi sắp xếp theo quy định tại khoản 70 Điều này, phần còn lại của xã Cộng Hoà sau khi sắp xếp theo quy định tại khoản 70, khoản 75 Điều này, </w:t>
      </w:r>
      <w:r w:rsidRPr="00A179F7">
        <w:rPr>
          <w:lang w:val="sv-SE"/>
        </w:rPr>
        <w:t xml:space="preserve">phần còn lại </w:t>
      </w:r>
      <w:r w:rsidRPr="00A179F7">
        <w:t xml:space="preserve">của xã Thanh An sau khi sắp xếp theo quy định tại khoản 79 Điều này và phần còn lại của xã Cẩm Việt sau khi sắp xếp theo quy định tại khoản 78 Điều này </w:t>
      </w:r>
      <w:r w:rsidRPr="00A179F7">
        <w:rPr>
          <w:lang w:val="sv-SE"/>
        </w:rPr>
        <w:t xml:space="preserve">thành xã mới có tên gọi là </w:t>
      </w:r>
      <w:r w:rsidRPr="00A179F7">
        <w:rPr>
          <w:b/>
          <w:bCs/>
          <w:lang w:val="sv-SE"/>
        </w:rPr>
        <w:t xml:space="preserve">xã </w:t>
      </w:r>
      <w:r w:rsidRPr="00A179F7">
        <w:rPr>
          <w:b/>
          <w:bCs/>
        </w:rPr>
        <w:t>Lai Khê</w:t>
      </w:r>
      <w:r w:rsidRPr="00A179F7">
        <w:rPr>
          <w:lang w:val="sv-SE"/>
        </w:rPr>
        <w:t>.</w:t>
      </w:r>
    </w:p>
    <w:p w14:paraId="5E251A67" w14:textId="77777777" w:rsidR="00A179F7" w:rsidRPr="00A179F7" w:rsidRDefault="00A179F7" w:rsidP="00A179F7">
      <w:pPr>
        <w:spacing w:before="120" w:line="360" w:lineRule="exact"/>
        <w:ind w:firstLine="563"/>
        <w:jc w:val="both"/>
      </w:pPr>
      <w:r w:rsidRPr="00A179F7">
        <w:t>111</w:t>
      </w:r>
      <w:r w:rsidRPr="00A179F7">
        <w:rPr>
          <w:lang w:val="da-DK"/>
        </w:rPr>
        <w:t>.</w:t>
      </w:r>
      <w:r w:rsidRPr="00A179F7">
        <w:rPr>
          <w:lang w:val="es-MX"/>
        </w:rPr>
        <w:t xml:space="preserve">Sắp xếp </w:t>
      </w:r>
      <w:r w:rsidRPr="00A179F7">
        <w:t xml:space="preserve">toàn bộ diện tích tự nhiên, quy mô dân số của các xã Ngũ Phúc(huyện Kim Thành), Kim Tân và Kim Đính thành xã mới có tên gọi là </w:t>
      </w:r>
      <w:r w:rsidRPr="00A179F7">
        <w:rPr>
          <w:b/>
          <w:bCs/>
        </w:rPr>
        <w:t>xã An Thành</w:t>
      </w:r>
      <w:r w:rsidRPr="00A179F7">
        <w:t>.</w:t>
      </w:r>
    </w:p>
    <w:p w14:paraId="5072C12D" w14:textId="77777777" w:rsidR="00A179F7" w:rsidRPr="00A179F7" w:rsidRDefault="00A179F7" w:rsidP="00A179F7">
      <w:pPr>
        <w:spacing w:before="120" w:line="360" w:lineRule="exact"/>
        <w:ind w:firstLine="563"/>
        <w:jc w:val="both"/>
      </w:pPr>
      <w:r w:rsidRPr="00A179F7">
        <w:t>112</w:t>
      </w:r>
      <w:r w:rsidRPr="00A179F7">
        <w:rPr>
          <w:lang w:val="da-DK"/>
        </w:rPr>
        <w:t>.</w:t>
      </w:r>
      <w:r w:rsidRPr="00A179F7">
        <w:rPr>
          <w:lang w:val="es-MX"/>
        </w:rPr>
        <w:t xml:space="preserve">Sắp xếp </w:t>
      </w:r>
      <w:r w:rsidRPr="00A179F7">
        <w:t xml:space="preserve">toàn bộ diện tích tự nhiên, quy mô dân số của các xã Đồng Cẩm, Tam Kỳ, Đại Đức và phần còn lại của xã Hòa Bình sau khi sắp xếp theo quy định tại khoản 79 Điều nàythành xã mới có tên gọi là </w:t>
      </w:r>
      <w:r w:rsidRPr="00A179F7">
        <w:rPr>
          <w:b/>
          <w:bCs/>
        </w:rPr>
        <w:t>xã Kim Thành</w:t>
      </w:r>
      <w:r w:rsidRPr="00A179F7">
        <w:t>.</w:t>
      </w:r>
    </w:p>
    <w:p w14:paraId="5D69BA6E" w14:textId="77777777" w:rsidR="00A179F7" w:rsidRPr="00A179F7" w:rsidRDefault="00A179F7" w:rsidP="00A179F7">
      <w:pPr>
        <w:spacing w:before="120" w:line="360" w:lineRule="exact"/>
        <w:ind w:firstLine="563"/>
        <w:jc w:val="both"/>
      </w:pPr>
      <w:r w:rsidRPr="00A179F7">
        <w:t xml:space="preserve">113.Sắp xếp toàn bộ diện tích tự nhiên, quy mô dân số củathị trấn Cát Hải, thị trấn Cát Bà và các xã </w:t>
      </w:r>
      <w:r w:rsidRPr="00A179F7">
        <w:rPr>
          <w:lang w:val="fr-FR"/>
        </w:rPr>
        <w:t>Đồng Bài, Hoàng Châu, Nghĩa Lộ, Văn Phong,Gia Luận, Hiền Hào, Phù Long, Trân Châu, Việt Hải</w:t>
      </w:r>
      <w:r w:rsidRPr="00A179F7">
        <w:t>,</w:t>
      </w:r>
      <w:r w:rsidRPr="00A179F7">
        <w:rPr>
          <w:lang w:val="fr-FR"/>
        </w:rPr>
        <w:t xml:space="preserve"> Xuân Đám</w:t>
      </w:r>
      <w:r w:rsidRPr="00A179F7">
        <w:t xml:space="preserve"> thành đặc khu có tên gọi là</w:t>
      </w:r>
      <w:r w:rsidRPr="00A179F7">
        <w:rPr>
          <w:b/>
          <w:bCs/>
        </w:rPr>
        <w:t>đặc khu Cát Hải</w:t>
      </w:r>
      <w:r w:rsidRPr="00A179F7">
        <w:t>.</w:t>
      </w:r>
    </w:p>
    <w:p w14:paraId="3C21FB0F" w14:textId="77777777" w:rsidR="00713ADA" w:rsidRPr="00A179F7" w:rsidRDefault="00A179F7" w:rsidP="00A179F7">
      <w:pPr>
        <w:tabs>
          <w:tab w:val="left" w:pos="450"/>
        </w:tabs>
        <w:spacing w:before="120" w:line="360" w:lineRule="exact"/>
        <w:ind w:firstLine="563"/>
        <w:jc w:val="both"/>
        <w:rPr>
          <w:b/>
        </w:rPr>
      </w:pPr>
      <w:r w:rsidRPr="00A179F7">
        <w:t>114.Sắp xếptoàn bộ diện tích tự nhiên, quy mô dân số của huyện Bạch Long Vĩ thành đặc khu có tên gọi là</w:t>
      </w:r>
      <w:r w:rsidRPr="00A179F7">
        <w:rPr>
          <w:b/>
          <w:bCs/>
        </w:rPr>
        <w:t>đặc khu Bạch Long Vĩ</w:t>
      </w:r>
      <w:r w:rsidRPr="00A179F7">
        <w:t>.</w:t>
      </w:r>
    </w:p>
    <w:p w14:paraId="7EA933E7" w14:textId="77777777" w:rsidR="00A179F7" w:rsidRDefault="00A179F7">
      <w:pPr>
        <w:pBdr>
          <w:top w:val="nil"/>
          <w:left w:val="nil"/>
          <w:bottom w:val="nil"/>
          <w:right w:val="nil"/>
          <w:between w:val="nil"/>
        </w:pBdr>
        <w:tabs>
          <w:tab w:val="left" w:pos="1276"/>
        </w:tabs>
        <w:spacing w:before="120" w:after="120" w:line="320" w:lineRule="auto"/>
        <w:ind w:firstLine="565"/>
        <w:jc w:val="both"/>
        <w:rPr>
          <w:b/>
        </w:rPr>
      </w:pPr>
      <w:r>
        <w:rPr>
          <w:b/>
        </w:rPr>
        <w:t>3. Đất ở tại đô thị:</w:t>
      </w:r>
    </w:p>
    <w:p w14:paraId="3C3933BB" w14:textId="77777777" w:rsidR="00A179F7" w:rsidRDefault="00A179F7" w:rsidP="00A179F7">
      <w:pPr>
        <w:pBdr>
          <w:top w:val="nil"/>
          <w:left w:val="nil"/>
          <w:bottom w:val="nil"/>
          <w:right w:val="nil"/>
          <w:between w:val="nil"/>
        </w:pBdr>
        <w:spacing w:before="120" w:line="360" w:lineRule="exact"/>
        <w:ind w:firstLine="563"/>
        <w:jc w:val="both"/>
      </w:pPr>
      <w:r>
        <w:t>Căn cứ Nghị quyết số 1669/NQ-UBTVQH15 ngày 16/6/2025 của Ủy ban thường vụ Quốc hội về việc sắp xếp các đơn vị hành chính cấp xã của thành phố Hải Phòng năm 2025:</w:t>
      </w:r>
    </w:p>
    <w:p w14:paraId="79826EDD" w14:textId="77777777" w:rsidR="00A179F7" w:rsidRPr="00A179F7" w:rsidRDefault="00A179F7" w:rsidP="00A179F7">
      <w:pPr>
        <w:pBdr>
          <w:top w:val="nil"/>
          <w:left w:val="nil"/>
          <w:bottom w:val="nil"/>
          <w:right w:val="nil"/>
          <w:between w:val="nil"/>
        </w:pBdr>
        <w:spacing w:before="120" w:line="360" w:lineRule="exact"/>
        <w:ind w:firstLine="563"/>
        <w:jc w:val="both"/>
      </w:pPr>
      <w:r w:rsidRPr="00A179F7">
        <w:t xml:space="preserve">Đất ở tại </w:t>
      </w:r>
      <w:r>
        <w:t>đô thị</w:t>
      </w:r>
      <w:r w:rsidRPr="00A179F7">
        <w:t xml:space="preserve"> cần xây dựng bảng giá tại </w:t>
      </w:r>
      <w:r>
        <w:t>45 phường (STT theo Nghị quyết số 1669/NQ-UBTVQH15)</w:t>
      </w:r>
      <w:r w:rsidRPr="00A179F7">
        <w:t>.</w:t>
      </w:r>
    </w:p>
    <w:p w14:paraId="1BE3FDA3" w14:textId="77777777" w:rsidR="00A179F7" w:rsidRPr="00A179F7" w:rsidRDefault="00A179F7" w:rsidP="00A179F7">
      <w:pPr>
        <w:spacing w:before="120" w:line="360" w:lineRule="exact"/>
        <w:ind w:firstLine="563"/>
        <w:jc w:val="both"/>
      </w:pPr>
      <w:r w:rsidRPr="00A179F7">
        <w:t xml:space="preserve">1. Sắp xếp toàn bộ diện tích tự nhiên, quy mô dân số của phường Dương Quan, phường Thủy Đường và một phần diện tích tự nhiên, quy mô dân số của các phường Hoa Động, An Lư,Thủy Hà thành phường mới có tên gọi là </w:t>
      </w:r>
      <w:r w:rsidRPr="00A179F7">
        <w:rPr>
          <w:b/>
          <w:bCs/>
        </w:rPr>
        <w:t>phường Thủy Nguyên</w:t>
      </w:r>
      <w:r w:rsidRPr="00A179F7">
        <w:t>.</w:t>
      </w:r>
    </w:p>
    <w:p w14:paraId="148618AE" w14:textId="77777777" w:rsidR="00A179F7" w:rsidRPr="00A179F7" w:rsidRDefault="00A179F7" w:rsidP="00A179F7">
      <w:pPr>
        <w:spacing w:before="120" w:line="360" w:lineRule="exact"/>
        <w:ind w:firstLine="563"/>
        <w:jc w:val="both"/>
      </w:pPr>
      <w:r w:rsidRPr="00A179F7">
        <w:t xml:space="preserve">2. Sắp xếp toàn bộ diện tích tự nhiên, quy mô dân số của phường Thiên Hương, phường Hoàng Lâm, một phần diện tích tự nhiên, quy mô dân số của phường Lê Hồng Phong và phần còn lại của phường Hoa Động sau khi sắp xếp theo quy định tại khoản 1 Điều nàythành phường mới có tên gọi là </w:t>
      </w:r>
      <w:r w:rsidRPr="00A179F7">
        <w:rPr>
          <w:b/>
          <w:bCs/>
        </w:rPr>
        <w:t>phường Thiên Hương</w:t>
      </w:r>
      <w:r w:rsidRPr="00A179F7">
        <w:t>.</w:t>
      </w:r>
    </w:p>
    <w:p w14:paraId="776D831B" w14:textId="77777777" w:rsidR="00A179F7" w:rsidRPr="00A179F7" w:rsidRDefault="00A179F7" w:rsidP="00A179F7">
      <w:pPr>
        <w:spacing w:before="120" w:line="360" w:lineRule="exact"/>
        <w:ind w:firstLine="563"/>
        <w:jc w:val="both"/>
      </w:pPr>
      <w:r w:rsidRPr="00A179F7">
        <w:t xml:space="preserve">3. Sắp xếp toàn bộ diện tích tự nhiên, quy mô dân số của phường Hòa Bình và phần còn lại của phường An Lư, phường Thủy Hà sau khi sắp xếp theo quy định tại khoản 1 Điều nàythành phường mới có tên gọi là </w:t>
      </w:r>
      <w:r w:rsidRPr="00A179F7">
        <w:rPr>
          <w:b/>
          <w:bCs/>
        </w:rPr>
        <w:t>phường Hòa Bình</w:t>
      </w:r>
      <w:r w:rsidRPr="00A179F7">
        <w:t>.</w:t>
      </w:r>
    </w:p>
    <w:p w14:paraId="3F4B8FFB" w14:textId="77777777" w:rsidR="00A179F7" w:rsidRPr="00A179F7" w:rsidRDefault="00A179F7" w:rsidP="00A179F7">
      <w:pPr>
        <w:spacing w:before="120" w:line="360" w:lineRule="exact"/>
        <w:ind w:firstLine="563"/>
        <w:jc w:val="both"/>
      </w:pPr>
      <w:r w:rsidRPr="00A179F7">
        <w:lastRenderedPageBreak/>
        <w:t xml:space="preserve">4. Sắp xếp toàn bộ diện tích tự nhiên, quy mô dân số của các phường Nam Triệu Giang, Lập Lễ và Tam Hưng thành phường mới có tên gọi là </w:t>
      </w:r>
      <w:r w:rsidRPr="00A179F7">
        <w:rPr>
          <w:b/>
          <w:bCs/>
        </w:rPr>
        <w:t>phường Nam Triệu</w:t>
      </w:r>
      <w:r w:rsidRPr="00A179F7">
        <w:t>.</w:t>
      </w:r>
    </w:p>
    <w:p w14:paraId="50DF5CAF" w14:textId="77777777" w:rsidR="00A179F7" w:rsidRPr="00A179F7" w:rsidRDefault="00A179F7" w:rsidP="00A179F7">
      <w:pPr>
        <w:spacing w:before="120" w:line="360" w:lineRule="exact"/>
        <w:ind w:firstLine="563"/>
        <w:jc w:val="both"/>
      </w:pPr>
      <w:r w:rsidRPr="00A179F7">
        <w:t xml:space="preserve">5. Sắp xếp toàn bộ diện tích tự nhiên, quy mô dân số của phường Minh Đức và xã Bạch Đằng (thành phố Thủy Nguyên), phường Phạm Ngũ Lão thành phường mới có tên gọi là </w:t>
      </w:r>
      <w:r w:rsidRPr="00A179F7">
        <w:rPr>
          <w:b/>
          <w:bCs/>
        </w:rPr>
        <w:t>phường Bạch Đằng</w:t>
      </w:r>
      <w:r w:rsidRPr="00A179F7">
        <w:t>.</w:t>
      </w:r>
    </w:p>
    <w:p w14:paraId="23F390E0" w14:textId="77777777" w:rsidR="00A179F7" w:rsidRPr="00A179F7" w:rsidRDefault="00A179F7" w:rsidP="00A179F7">
      <w:pPr>
        <w:spacing w:before="120" w:line="360" w:lineRule="exact"/>
        <w:ind w:firstLine="563"/>
        <w:jc w:val="both"/>
      </w:pPr>
      <w:r w:rsidRPr="00A179F7">
        <w:t xml:space="preserve">6. Sắp xếp toàn bộ diện tích tự nhiên, quy mô dân số của phường Trần Hưng Đạo (thành phố Thủy Nguyên), phường Lưu Kiếm, một phần diện tích tự nhiên, quy mô dân số của xã Liên Xuân và một phần diện tích tự nhiên của xã Quang Trung (thành phố Thủy Nguyên)thành phường mới có tên gọi là </w:t>
      </w:r>
      <w:r w:rsidRPr="00A179F7">
        <w:rPr>
          <w:b/>
          <w:bCs/>
        </w:rPr>
        <w:t>phường Lưu Kiếm</w:t>
      </w:r>
      <w:r w:rsidRPr="00A179F7">
        <w:t>.</w:t>
      </w:r>
    </w:p>
    <w:p w14:paraId="5209990C" w14:textId="77777777" w:rsidR="00A179F7" w:rsidRPr="00A179F7" w:rsidRDefault="00A179F7" w:rsidP="00A179F7">
      <w:pPr>
        <w:spacing w:before="120" w:line="360" w:lineRule="exact"/>
        <w:ind w:firstLine="563"/>
        <w:jc w:val="both"/>
      </w:pPr>
      <w:r w:rsidRPr="00A179F7">
        <w:t xml:space="preserve">7. Sắp xếp toàn bộ diện tích tự nhiên, quy mô dân số của phường Quảng Thanh, phần còn lại của phường Lê Hồng Phong sau khi sắp xếp theo quy định tại khoản 2 Điều này và phần còn lại của xã Quang Trung(thành phố Thủy Nguyên) sau khi sắp xếp theo quy định tại khoản 6 Điều nàythành phường mới có tên gọi là </w:t>
      </w:r>
      <w:r w:rsidRPr="00A179F7">
        <w:rPr>
          <w:b/>
          <w:bCs/>
        </w:rPr>
        <w:t>phường Lê Ích Mộc</w:t>
      </w:r>
      <w:r w:rsidRPr="00A179F7">
        <w:t>.</w:t>
      </w:r>
    </w:p>
    <w:p w14:paraId="554139A0" w14:textId="77777777" w:rsidR="00A179F7" w:rsidRPr="00A179F7" w:rsidRDefault="00A179F7" w:rsidP="00A179F7">
      <w:pPr>
        <w:spacing w:before="120" w:line="360" w:lineRule="exact"/>
        <w:ind w:firstLine="563"/>
        <w:jc w:val="both"/>
      </w:pPr>
      <w:r w:rsidRPr="00A179F7">
        <w:t>8</w:t>
      </w:r>
      <w:r w:rsidRPr="00A179F7">
        <w:rPr>
          <w:lang w:val="es-MX"/>
        </w:rPr>
        <w:t xml:space="preserve">. </w:t>
      </w:r>
      <w:r w:rsidRPr="00A179F7">
        <w:t xml:space="preserve">Sắp xếp toàn bộ diện tích tự nhiên, quy mô dân số của các phường Hoàng Văn Thụ, Minh Khai, Phan Bội Châu, Thượng Lý, Sở Dầu, Hùng Vương và một phần diện tích tự nhiên của phường Gia Viên thành phường mới có tên gọi là </w:t>
      </w:r>
      <w:r w:rsidRPr="00A179F7">
        <w:rPr>
          <w:b/>
          <w:bCs/>
        </w:rPr>
        <w:t>phường Hồng Bàng</w:t>
      </w:r>
      <w:r w:rsidRPr="00A179F7">
        <w:t>.</w:t>
      </w:r>
    </w:p>
    <w:p w14:paraId="424C87EA" w14:textId="77777777" w:rsidR="00A179F7" w:rsidRPr="00A179F7" w:rsidRDefault="00A179F7" w:rsidP="00A179F7">
      <w:pPr>
        <w:spacing w:before="120" w:line="360" w:lineRule="exact"/>
        <w:ind w:firstLine="563"/>
        <w:jc w:val="both"/>
      </w:pPr>
      <w:r w:rsidRPr="00A179F7">
        <w:t xml:space="preserve">9.Sắp xếp toàn bộ diện tích tự nhiên, quy mô dân số của phường Quán Toan, phường An Hồng và một phần diện tích tự nhiên, quy mô dân số của cácphường An Hưng, Đại Bản, Lê Thiện,Tân Tiến thành phường mới có tên gọi là </w:t>
      </w:r>
      <w:r w:rsidRPr="00A179F7">
        <w:rPr>
          <w:b/>
          <w:bCs/>
        </w:rPr>
        <w:t>phường Hồng An</w:t>
      </w:r>
      <w:r w:rsidRPr="00A179F7">
        <w:t>.</w:t>
      </w:r>
    </w:p>
    <w:p w14:paraId="0D06FF37" w14:textId="77777777" w:rsidR="00A179F7" w:rsidRPr="00A179F7" w:rsidRDefault="00A179F7" w:rsidP="00A179F7">
      <w:pPr>
        <w:spacing w:before="120" w:line="360" w:lineRule="exact"/>
        <w:ind w:firstLine="563"/>
        <w:jc w:val="both"/>
      </w:pPr>
      <w:r w:rsidRPr="00A179F7">
        <w:t xml:space="preserve">10. Sắp xếptoàn bộ diện tích tự nhiên, quy mô dân số của các phường Máy Chai, Vạn Mỹ, Cầu Tre, một phần diện tích tự nhiên, quy mô dân số của phường Gia Viên và phường Đông Khê thành phường mới có tên gọi là </w:t>
      </w:r>
      <w:r w:rsidRPr="00A179F7">
        <w:rPr>
          <w:b/>
          <w:bCs/>
        </w:rPr>
        <w:t>phườngNgô Quyền</w:t>
      </w:r>
      <w:r w:rsidRPr="00A179F7">
        <w:t>.</w:t>
      </w:r>
    </w:p>
    <w:p w14:paraId="6079A756" w14:textId="77777777" w:rsidR="00A179F7" w:rsidRPr="00A179F7" w:rsidRDefault="00A179F7" w:rsidP="00A179F7">
      <w:pPr>
        <w:spacing w:before="120" w:line="360" w:lineRule="exact"/>
        <w:ind w:firstLine="563"/>
        <w:jc w:val="both"/>
      </w:pPr>
      <w:r w:rsidRPr="00A179F7">
        <w:t xml:space="preserve">11. Sắp xếp toàn bộ diện tích tự nhiên, quy mô dân số của phường Đằng Giang,một phần diện tích tự nhiên, quy mô dân số của phường Cầu Đất, phường Lạch Tray, phần còn lại củaphường Gia Viên sau khi sắp xếp theo quy định tại khoản 8, khoản 10 Điều này và phần còn lại của phường Đông Khê sau khi sắp xếp theo quy định tại khoản 10 Điều này thành phường mới có tên gọi là </w:t>
      </w:r>
      <w:r w:rsidRPr="00A179F7">
        <w:rPr>
          <w:b/>
          <w:bCs/>
        </w:rPr>
        <w:t>phường Gia Viên</w:t>
      </w:r>
      <w:r w:rsidRPr="00A179F7">
        <w:t>.</w:t>
      </w:r>
    </w:p>
    <w:p w14:paraId="36157D96" w14:textId="77777777" w:rsidR="00A179F7" w:rsidRPr="00A179F7" w:rsidRDefault="00A179F7" w:rsidP="00A179F7">
      <w:pPr>
        <w:spacing w:before="120" w:line="360" w:lineRule="exact"/>
        <w:ind w:firstLine="563"/>
        <w:jc w:val="both"/>
      </w:pPr>
      <w:r w:rsidRPr="00A179F7">
        <w:t xml:space="preserve">12. Sắp xếp toàn bộ diện tích tự nhiên, quy mô dân số của các phường Hàng Kênh, Dư Hàng Kênh, Kênh Dương, một phần diện tích tự nhiên, quy mô dân số của các phường An Biên, Trần Nguyên Hãn, Vĩnh Niệm và phần còn lạicủa phường Cầu Đất, phường Lạch Tray sau khi sắp xếp theo quy định tại khoản 11 Điều này thành phường mới có tên gọi là </w:t>
      </w:r>
      <w:r w:rsidRPr="00A179F7">
        <w:rPr>
          <w:b/>
          <w:bCs/>
        </w:rPr>
        <w:t>phường Lê Chân</w:t>
      </w:r>
      <w:r w:rsidRPr="00A179F7">
        <w:t>.</w:t>
      </w:r>
    </w:p>
    <w:p w14:paraId="717FBA2E" w14:textId="77777777" w:rsidR="00A179F7" w:rsidRPr="00A179F7" w:rsidRDefault="00A179F7" w:rsidP="00A179F7">
      <w:pPr>
        <w:spacing w:before="120" w:line="360" w:lineRule="exact"/>
        <w:ind w:firstLine="563"/>
        <w:jc w:val="both"/>
      </w:pPr>
      <w:r w:rsidRPr="00A179F7">
        <w:lastRenderedPageBreak/>
        <w:t xml:space="preserve">13. Sắp xếp toàn bộ diện tích tự nhiên, quy mô dân số của phường An Dương và phần còn lại của các phường An Biên, Trần Nguyên Hãn, Vĩnh Niệm sau khi sắp xếp theo quy định tại khoản 12 Điều nàythành phường mới có tên gọi là </w:t>
      </w:r>
      <w:r w:rsidRPr="00A179F7">
        <w:rPr>
          <w:b/>
          <w:bCs/>
        </w:rPr>
        <w:t>phường An Biên</w:t>
      </w:r>
      <w:r w:rsidRPr="00A179F7">
        <w:t>.</w:t>
      </w:r>
    </w:p>
    <w:p w14:paraId="4C167CFB" w14:textId="77777777" w:rsidR="00A179F7" w:rsidRPr="00A179F7" w:rsidRDefault="00A179F7" w:rsidP="00A179F7">
      <w:pPr>
        <w:spacing w:before="120" w:line="360" w:lineRule="exact"/>
        <w:ind w:firstLine="563"/>
        <w:jc w:val="both"/>
      </w:pPr>
      <w:r w:rsidRPr="00A179F7">
        <w:t xml:space="preserve">14. Sắp xếp toàn bộ diện tích tự nhiên, quy mô dân số của các phường Cát Bi, Đằng Lâm, Thành Tô, Đằng Hải, Tràng Cát, một phần diện tích tự nhiên, quy mô dân số của phường Nam Hải vàmột phần diện tích tự nhiên của phường Đông Hải 2thành phường mới có tên gọi là </w:t>
      </w:r>
      <w:r w:rsidRPr="00A179F7">
        <w:rPr>
          <w:b/>
          <w:bCs/>
        </w:rPr>
        <w:t>phường Hải An</w:t>
      </w:r>
      <w:r w:rsidRPr="00A179F7">
        <w:t>.</w:t>
      </w:r>
    </w:p>
    <w:p w14:paraId="15C59635" w14:textId="77777777" w:rsidR="00A179F7" w:rsidRPr="00A179F7" w:rsidRDefault="00A179F7" w:rsidP="00A179F7">
      <w:pPr>
        <w:spacing w:before="120" w:line="360" w:lineRule="exact"/>
        <w:ind w:firstLine="563"/>
        <w:jc w:val="both"/>
      </w:pPr>
      <w:r w:rsidRPr="00A179F7">
        <w:t xml:space="preserve">15. Sắp xếp toàn bộ diện tích tự nhiên, quy mô dân số của phường Đông Hải 1 và phần còn lại của phường Đông Hải 2, phường Nam Hải sau khi sắp xếp theo quy định tại khoản 14 Điều nàythành phường mới có tên gọi là </w:t>
      </w:r>
      <w:r w:rsidRPr="00A179F7">
        <w:rPr>
          <w:b/>
          <w:bCs/>
        </w:rPr>
        <w:t>phường Đông Hải</w:t>
      </w:r>
      <w:r w:rsidRPr="00A179F7">
        <w:t>.</w:t>
      </w:r>
    </w:p>
    <w:p w14:paraId="58202DBE" w14:textId="77777777" w:rsidR="00A179F7" w:rsidRPr="00A179F7" w:rsidRDefault="00A179F7" w:rsidP="00A179F7">
      <w:pPr>
        <w:spacing w:before="120" w:line="360" w:lineRule="exact"/>
        <w:ind w:firstLine="563"/>
        <w:jc w:val="both"/>
      </w:pPr>
      <w:r w:rsidRPr="00A179F7">
        <w:t xml:space="preserve">16. Sắp xếp một phần diện tích tự nhiên, quy mô dân số của các phường Nam Sơn(quận Kiến An), Đồng Hòa, Bắc Sơn, Trần Thành Ngọvà Văn Đẩu thành phường mới có tên gọi là </w:t>
      </w:r>
      <w:r w:rsidRPr="00A179F7">
        <w:rPr>
          <w:b/>
          <w:bCs/>
        </w:rPr>
        <w:t>phường Kiến An</w:t>
      </w:r>
      <w:r w:rsidRPr="00A179F7">
        <w:t>.</w:t>
      </w:r>
    </w:p>
    <w:p w14:paraId="6587BE98" w14:textId="77777777" w:rsidR="00A179F7" w:rsidRPr="00A179F7" w:rsidRDefault="00A179F7" w:rsidP="00A179F7">
      <w:pPr>
        <w:spacing w:before="120" w:line="360" w:lineRule="exact"/>
        <w:ind w:firstLine="563"/>
        <w:jc w:val="both"/>
      </w:pPr>
      <w:r w:rsidRPr="00A179F7">
        <w:t xml:space="preserve">17. Sắp xếp toàn bộ diện tích tự nhiên, quy mô dân số của phường Bắc Hà, phườngNgọc Sơn,một phần diện tích tự nhiên của thị trấn Trường Sơn và phần còn lại của các phường Nam Sơn (quận Kiến An), Đồng Hòa, Bắc Sơn, Trần Thành Ngọ, Văn Đẩu sau khi sắp xếp theo quy định tại khoản 16 Điều này thành phường mới có tên gọi là </w:t>
      </w:r>
      <w:r w:rsidRPr="00A179F7">
        <w:rPr>
          <w:b/>
          <w:bCs/>
        </w:rPr>
        <w:t>phường Phù Liễn</w:t>
      </w:r>
      <w:r w:rsidRPr="00A179F7">
        <w:t>.</w:t>
      </w:r>
    </w:p>
    <w:p w14:paraId="23A7AEA1" w14:textId="77777777" w:rsidR="00A179F7" w:rsidRPr="00A179F7" w:rsidRDefault="00A179F7" w:rsidP="00A179F7">
      <w:pPr>
        <w:spacing w:before="120" w:line="360" w:lineRule="exact"/>
        <w:ind w:firstLine="563"/>
        <w:jc w:val="both"/>
      </w:pPr>
      <w:r w:rsidRPr="00A179F7">
        <w:t xml:space="preserve">18. Sắp xếp toàn bộ diện tích tự nhiên, quy mô dân số của các phường Minh Đức (quận Đồ Sơn), Bàng La, Hợp Đức, một phần diện tích tự nhiên, quy mô dân số của phường Vạn Hương và phường Ngọc Xuyênthành phường mới có tên gọi là </w:t>
      </w:r>
      <w:r w:rsidRPr="00A179F7">
        <w:rPr>
          <w:b/>
          <w:bCs/>
        </w:rPr>
        <w:t>phường Nam Đồ Sơn</w:t>
      </w:r>
      <w:r w:rsidRPr="00A179F7">
        <w:t>.</w:t>
      </w:r>
    </w:p>
    <w:p w14:paraId="72E30F0E" w14:textId="77777777" w:rsidR="00A179F7" w:rsidRPr="00A179F7" w:rsidRDefault="00A179F7" w:rsidP="00A179F7">
      <w:pPr>
        <w:spacing w:before="120" w:line="360" w:lineRule="exact"/>
        <w:ind w:firstLine="563"/>
        <w:jc w:val="both"/>
      </w:pPr>
      <w:r w:rsidRPr="00A179F7">
        <w:t xml:space="preserve">19. Sắp xếp toàn bộ diện tích tự nhiên, quy mô dân số của phường Hải Sơn, một phần diện tích tự nhiên của phường Tân Thành và phần còn lại của phường Vạn Hương, phường Ngọc Xuyên sau khi sắp xếp theo quy định tại khoản 18 Điều này thành phường mới có tên gọi là </w:t>
      </w:r>
      <w:r w:rsidRPr="00A179F7">
        <w:rPr>
          <w:b/>
          <w:bCs/>
        </w:rPr>
        <w:t>phường Đồ Sơn</w:t>
      </w:r>
      <w:r w:rsidRPr="00A179F7">
        <w:t>.</w:t>
      </w:r>
    </w:p>
    <w:p w14:paraId="0BC5919D" w14:textId="77777777" w:rsidR="00A179F7" w:rsidRPr="00A179F7" w:rsidRDefault="00A179F7" w:rsidP="00A179F7">
      <w:pPr>
        <w:spacing w:before="120" w:line="360" w:lineRule="exact"/>
        <w:ind w:firstLine="563"/>
        <w:jc w:val="both"/>
      </w:pPr>
      <w:r w:rsidRPr="00A179F7">
        <w:t xml:space="preserve">20. Sắp xếp toàn bộ diện tích tự nhiên, quy mô dân số của phường Đa Phúc, phường Hưng Đạo, một phần diện tích tự nhiên, quy mô dân số của phường Anh Dũng và phường Hải Thành thành phường mới có tên gọi là </w:t>
      </w:r>
      <w:r w:rsidRPr="00A179F7">
        <w:rPr>
          <w:b/>
          <w:bCs/>
        </w:rPr>
        <w:t>phường Hưng Đạo</w:t>
      </w:r>
      <w:r w:rsidRPr="00A179F7">
        <w:t>.</w:t>
      </w:r>
    </w:p>
    <w:p w14:paraId="356FDB86" w14:textId="77777777" w:rsidR="00A179F7" w:rsidRPr="00A179F7" w:rsidRDefault="00A179F7" w:rsidP="00A179F7">
      <w:pPr>
        <w:spacing w:before="120" w:line="360" w:lineRule="exact"/>
        <w:ind w:firstLine="563"/>
        <w:jc w:val="both"/>
      </w:pPr>
      <w:r w:rsidRPr="00A179F7">
        <w:t xml:space="preserve">21. Sắp xếp toàn bộ diện tích tự nhiên, quy mô dân số của phường Hòa Nghĩa, phần còn lại của phường Tân Thành sau khi sắp xếp theo quy định tại khoản 19 Điều này và phần còn lại của phường Anh Dũng, phường Hải Thành sau khi sắp xếp theo quy định tại khoản 20 Điều này thành phường mới có tên gọi là </w:t>
      </w:r>
      <w:r w:rsidRPr="00A179F7">
        <w:rPr>
          <w:b/>
          <w:bCs/>
        </w:rPr>
        <w:t>phường Dương Kinh</w:t>
      </w:r>
      <w:r w:rsidRPr="00A179F7">
        <w:t>.</w:t>
      </w:r>
    </w:p>
    <w:p w14:paraId="1F4572F5" w14:textId="77777777" w:rsidR="00A179F7" w:rsidRPr="00A179F7" w:rsidRDefault="00A179F7" w:rsidP="00A179F7">
      <w:pPr>
        <w:spacing w:before="120" w:line="360" w:lineRule="exact"/>
        <w:ind w:firstLine="563"/>
        <w:jc w:val="both"/>
      </w:pPr>
      <w:r w:rsidRPr="00A179F7">
        <w:lastRenderedPageBreak/>
        <w:t xml:space="preserve">22. Sắp xếp toàn bộ diện tích tự nhiên, quy mô dân số của phường Nam Sơn (quận An Dương), một phần diện tích tự nhiên, quy mô dân số của các phường An Hải, Lê Lợi, Đồng Thái, Tân Tiến và phần còn lại của phường An Hưng sau khi sắp xếp theo quy định tại khoản 9 Điều nàythành phường mới có tên gọi là </w:t>
      </w:r>
      <w:r w:rsidRPr="00A179F7">
        <w:rPr>
          <w:b/>
          <w:bCs/>
        </w:rPr>
        <w:t>phường An Dương</w:t>
      </w:r>
      <w:r w:rsidRPr="00A179F7">
        <w:t>.</w:t>
      </w:r>
    </w:p>
    <w:p w14:paraId="4657DB39" w14:textId="77777777" w:rsidR="00A179F7" w:rsidRPr="00A179F7" w:rsidRDefault="00A179F7" w:rsidP="00A179F7">
      <w:pPr>
        <w:spacing w:before="120" w:line="360" w:lineRule="exact"/>
        <w:ind w:firstLine="563"/>
        <w:jc w:val="both"/>
      </w:pPr>
      <w:r w:rsidRPr="00A179F7">
        <w:t xml:space="preserve">23. Sắp xếp toàn bộ diện tích tự nhiên, quy mô dân số của phường An Đồng, phường Hồng Thái,một phần diện tích tự nhiên, quy mô dân số của phường Lê Lợivà phần còn lại của phường An Hải, phường Đồng Thái sau khi sắp xếp theo quy định tại khoản 22 Điều này thành phường mới có tên gọi là </w:t>
      </w:r>
      <w:r w:rsidRPr="00A179F7">
        <w:rPr>
          <w:b/>
          <w:bCs/>
        </w:rPr>
        <w:t>phường An Hải</w:t>
      </w:r>
      <w:r w:rsidRPr="00A179F7">
        <w:t>.</w:t>
      </w:r>
    </w:p>
    <w:p w14:paraId="3381F8B8" w14:textId="77777777" w:rsidR="00A179F7" w:rsidRPr="00A179F7" w:rsidRDefault="00A179F7" w:rsidP="00A179F7">
      <w:pPr>
        <w:spacing w:before="120" w:line="360" w:lineRule="exact"/>
        <w:ind w:firstLine="563"/>
        <w:jc w:val="both"/>
      </w:pPr>
      <w:r w:rsidRPr="00A179F7">
        <w:t xml:space="preserve">24. Sắp xếp toàn bộ diện tích tự nhiên, quy mô dân số của phường An Hòa, phườngHồng Phong, phần còn lại củaphường Đại Bản,phường Lê Thiệnsau khi sắp xếp theo quy định tại khoản 9 Điều này, phần còn lại của phường Tân Tiến sau khi sắp xếp theo quy định tại khoản 9 và khoản 22 Điều này, phần còn lại của phường Lê Lợi sau khi sắp xếp theo quy định tại khoản 22 và khoản 23 Điều này thành phường mới có tên gọi là </w:t>
      </w:r>
      <w:r w:rsidRPr="00A179F7">
        <w:rPr>
          <w:b/>
          <w:bCs/>
        </w:rPr>
        <w:t>phường An Phong</w:t>
      </w:r>
      <w:r w:rsidRPr="00A179F7">
        <w:t>.</w:t>
      </w:r>
    </w:p>
    <w:p w14:paraId="1C2F6A9C" w14:textId="77777777" w:rsidR="00A179F7" w:rsidRPr="00A179F7" w:rsidRDefault="00A179F7" w:rsidP="00A179F7">
      <w:pPr>
        <w:spacing w:before="120" w:line="360" w:lineRule="exact"/>
        <w:ind w:firstLine="563"/>
        <w:jc w:val="both"/>
      </w:pPr>
      <w:r w:rsidRPr="00A179F7">
        <w:t>25</w:t>
      </w:r>
      <w:r w:rsidRPr="00A179F7">
        <w:rPr>
          <w:lang w:val="da-DK"/>
        </w:rPr>
        <w:t>.</w:t>
      </w:r>
      <w:r w:rsidRPr="00A179F7">
        <w:rPr>
          <w:lang w:val="es-MX"/>
        </w:rPr>
        <w:t xml:space="preserve">Sắp xếp </w:t>
      </w:r>
      <w:r w:rsidRPr="00A179F7">
        <w:t xml:space="preserve">toàn bộ diện tích </w:t>
      </w:r>
      <w:r w:rsidRPr="00A179F7">
        <w:rPr>
          <w:lang w:val="pt-BR"/>
        </w:rPr>
        <w:t>tự nhiên</w:t>
      </w:r>
      <w:r w:rsidRPr="00A179F7">
        <w:t>,</w:t>
      </w:r>
      <w:r w:rsidRPr="00A179F7">
        <w:rPr>
          <w:lang w:val="pt-BR"/>
        </w:rPr>
        <w:t xml:space="preserve"> quy mô </w:t>
      </w:r>
      <w:r w:rsidRPr="00A179F7">
        <w:t xml:space="preserve">dân số </w:t>
      </w:r>
      <w:r w:rsidRPr="00A179F7">
        <w:rPr>
          <w:lang w:val="pt-BR"/>
        </w:rPr>
        <w:t>của</w:t>
      </w:r>
      <w:r w:rsidRPr="00A179F7">
        <w:t xml:space="preserve">các phường </w:t>
      </w:r>
      <w:r w:rsidRPr="00A179F7">
        <w:rPr>
          <w:lang w:val="pt-BR"/>
        </w:rPr>
        <w:t>Trần Hưng Đạo (thành phố Hải Dương), Nhị Châu</w:t>
      </w:r>
      <w:r w:rsidRPr="00A179F7">
        <w:t xml:space="preserve">, </w:t>
      </w:r>
      <w:r w:rsidRPr="00A179F7">
        <w:rPr>
          <w:lang w:val="pt-BR"/>
        </w:rPr>
        <w:t>Ngọc Châu</w:t>
      </w:r>
      <w:r w:rsidRPr="00A179F7">
        <w:t xml:space="preserve">, </w:t>
      </w:r>
      <w:r w:rsidRPr="00A179F7">
        <w:rPr>
          <w:lang w:val="pt-BR"/>
        </w:rPr>
        <w:t xml:space="preserve">Quang Trung thành phường mới có tên gọi là </w:t>
      </w:r>
      <w:r w:rsidRPr="00A179F7">
        <w:rPr>
          <w:b/>
          <w:bCs/>
          <w:lang w:val="pt-BR"/>
        </w:rPr>
        <w:t>phường Hải Dương</w:t>
      </w:r>
      <w:r w:rsidRPr="00A179F7">
        <w:rPr>
          <w:lang w:val="pt-BR"/>
        </w:rPr>
        <w:t>.</w:t>
      </w:r>
    </w:p>
    <w:p w14:paraId="6219AC40" w14:textId="77777777" w:rsidR="00A179F7" w:rsidRPr="00A179F7" w:rsidRDefault="00A179F7" w:rsidP="00A179F7">
      <w:pPr>
        <w:spacing w:before="120" w:line="360" w:lineRule="exact"/>
        <w:ind w:firstLine="563"/>
        <w:jc w:val="both"/>
      </w:pPr>
      <w:r w:rsidRPr="00A179F7">
        <w:t>26</w:t>
      </w:r>
      <w:r w:rsidRPr="00A179F7">
        <w:rPr>
          <w:lang w:val="pt-BR"/>
        </w:rPr>
        <w:t>.</w:t>
      </w:r>
      <w:r w:rsidRPr="00A179F7">
        <w:rPr>
          <w:lang w:val="es-MX"/>
        </w:rPr>
        <w:t xml:space="preserve">Sắp xếp </w:t>
      </w:r>
      <w:r w:rsidRPr="00A179F7">
        <w:t xml:space="preserve">toàn bộ diện tích </w:t>
      </w:r>
      <w:r w:rsidRPr="00A179F7">
        <w:rPr>
          <w:lang w:val="pt-BR"/>
        </w:rPr>
        <w:t xml:space="preserve">tự nhiên, quy mô </w:t>
      </w:r>
      <w:r w:rsidRPr="00A179F7">
        <w:t xml:space="preserve">dân số </w:t>
      </w:r>
      <w:r w:rsidRPr="00A179F7">
        <w:rPr>
          <w:lang w:val="pt-BR"/>
        </w:rPr>
        <w:t xml:space="preserve">củacác </w:t>
      </w:r>
      <w:r w:rsidRPr="00A179F7">
        <w:t xml:space="preserve">phường </w:t>
      </w:r>
      <w:r w:rsidRPr="00A179F7">
        <w:rPr>
          <w:lang w:val="pt-BR"/>
        </w:rPr>
        <w:t>Tân Bình</w:t>
      </w:r>
      <w:r w:rsidRPr="00A179F7">
        <w:t>,</w:t>
      </w:r>
      <w:r w:rsidRPr="00A179F7">
        <w:rPr>
          <w:lang w:val="pt-BR"/>
        </w:rPr>
        <w:t xml:space="preserve"> Thanh Bình</w:t>
      </w:r>
      <w:r w:rsidRPr="00A179F7">
        <w:t xml:space="preserve">, </w:t>
      </w:r>
      <w:r w:rsidRPr="00A179F7">
        <w:rPr>
          <w:lang w:val="pt-BR"/>
        </w:rPr>
        <w:t xml:space="preserve">Lê Thanh Nghịvà một phần </w:t>
      </w:r>
      <w:r w:rsidRPr="00A179F7">
        <w:t xml:space="preserve">diện tích </w:t>
      </w:r>
      <w:r w:rsidRPr="00A179F7">
        <w:rPr>
          <w:lang w:val="pt-BR"/>
        </w:rPr>
        <w:t>tự nhiên</w:t>
      </w:r>
      <w:r w:rsidRPr="00A179F7">
        <w:t xml:space="preserve">, </w:t>
      </w:r>
      <w:r w:rsidRPr="00A179F7">
        <w:rPr>
          <w:lang w:val="pt-BR"/>
        </w:rPr>
        <w:t xml:space="preserve">quy mô </w:t>
      </w:r>
      <w:r w:rsidRPr="00A179F7">
        <w:t xml:space="preserve">dân số </w:t>
      </w:r>
      <w:r w:rsidRPr="00A179F7">
        <w:rPr>
          <w:lang w:val="pt-BR"/>
        </w:rPr>
        <w:t xml:space="preserve">của </w:t>
      </w:r>
      <w:r w:rsidRPr="00A179F7">
        <w:t xml:space="preserve">phường </w:t>
      </w:r>
      <w:r w:rsidRPr="00A179F7">
        <w:rPr>
          <w:lang w:val="pt-BR"/>
        </w:rPr>
        <w:t xml:space="preserve">Trần Phú thành phường mới có tên gọi là </w:t>
      </w:r>
      <w:r w:rsidRPr="00A179F7">
        <w:rPr>
          <w:b/>
          <w:bCs/>
          <w:lang w:val="pt-BR"/>
        </w:rPr>
        <w:t xml:space="preserve">phường </w:t>
      </w:r>
      <w:r w:rsidRPr="00A179F7">
        <w:rPr>
          <w:b/>
          <w:bCs/>
        </w:rPr>
        <w:t>Lê Thanh Nghị</w:t>
      </w:r>
      <w:r w:rsidRPr="00A179F7">
        <w:rPr>
          <w:lang w:val="pt-BR"/>
        </w:rPr>
        <w:t>.</w:t>
      </w:r>
    </w:p>
    <w:p w14:paraId="0DF1FB54" w14:textId="77777777" w:rsidR="00A179F7" w:rsidRPr="00A179F7" w:rsidRDefault="00A179F7" w:rsidP="00A179F7">
      <w:pPr>
        <w:spacing w:before="120" w:line="360" w:lineRule="exact"/>
        <w:ind w:firstLine="563"/>
        <w:jc w:val="both"/>
      </w:pPr>
      <w:r w:rsidRPr="00A179F7">
        <w:t>27</w:t>
      </w:r>
      <w:r w:rsidRPr="00A179F7">
        <w:rPr>
          <w:lang w:val="pt-BR"/>
        </w:rPr>
        <w:t>.</w:t>
      </w:r>
      <w:r w:rsidRPr="00A179F7">
        <w:rPr>
          <w:lang w:val="es-MX"/>
        </w:rPr>
        <w:t xml:space="preserve">Sắp xếp </w:t>
      </w:r>
      <w:r w:rsidRPr="00A179F7">
        <w:rPr>
          <w:lang w:val="pt-BR"/>
        </w:rPr>
        <w:t>toàn bộ diện tích tự nhiên, quy mô dân số của phường Việt Hòa</w:t>
      </w:r>
      <w:r w:rsidRPr="00A179F7">
        <w:t>,</w:t>
      </w:r>
      <w:r w:rsidRPr="00A179F7">
        <w:rPr>
          <w:lang w:val="pt-BR"/>
        </w:rPr>
        <w:t>xã</w:t>
      </w:r>
      <w:r w:rsidRPr="00A179F7">
        <w:t xml:space="preserve"> Cao An, </w:t>
      </w:r>
      <w:r w:rsidRPr="00A179F7">
        <w:rPr>
          <w:lang w:val="pt-BR"/>
        </w:rPr>
        <w:t>một phần diện tích tự nhiên</w:t>
      </w:r>
      <w:r w:rsidRPr="00A179F7">
        <w:t xml:space="preserve">, </w:t>
      </w:r>
      <w:r w:rsidRPr="00A179F7">
        <w:rPr>
          <w:lang w:val="pt-BR"/>
        </w:rPr>
        <w:t>quy mô dân số của phường Tứ Minh</w:t>
      </w:r>
      <w:r w:rsidRPr="00A179F7">
        <w:t xml:space="preserve"> và</w:t>
      </w:r>
      <w:r w:rsidRPr="00A179F7">
        <w:rPr>
          <w:lang w:val="pt-BR"/>
        </w:rPr>
        <w:t xml:space="preserve">thị trấn Lai Cách thành phường mới có tên gọi là </w:t>
      </w:r>
      <w:r w:rsidRPr="00A179F7">
        <w:rPr>
          <w:b/>
          <w:bCs/>
          <w:lang w:val="pt-BR"/>
        </w:rPr>
        <w:t>phường Việt Hòa</w:t>
      </w:r>
      <w:r w:rsidRPr="00A179F7">
        <w:rPr>
          <w:lang w:val="pt-BR"/>
        </w:rPr>
        <w:t>.</w:t>
      </w:r>
    </w:p>
    <w:p w14:paraId="17438475" w14:textId="77777777" w:rsidR="00A179F7" w:rsidRPr="00A179F7" w:rsidRDefault="00A179F7" w:rsidP="00A179F7">
      <w:pPr>
        <w:spacing w:before="120" w:line="360" w:lineRule="exact"/>
        <w:ind w:firstLine="563"/>
        <w:jc w:val="both"/>
      </w:pPr>
      <w:r w:rsidRPr="00A179F7">
        <w:t>28</w:t>
      </w:r>
      <w:r w:rsidRPr="00A179F7">
        <w:rPr>
          <w:lang w:val="pt-BR"/>
        </w:rPr>
        <w:t>.</w:t>
      </w:r>
      <w:r w:rsidRPr="00A179F7">
        <w:rPr>
          <w:lang w:val="es-MX"/>
        </w:rPr>
        <w:t xml:space="preserve">Sắp xếp </w:t>
      </w:r>
      <w:r w:rsidRPr="00A179F7">
        <w:rPr>
          <w:lang w:val="pt-BR"/>
        </w:rPr>
        <w:t xml:space="preserve">toàn bộ diện tích tự nhiên, quy mô dân số của các phường Cẩm Thượng, Bình Hàn, Nguyễn Trãi và xã An Thượng thành phường mới có tên gọi là </w:t>
      </w:r>
      <w:r w:rsidRPr="00A179F7">
        <w:rPr>
          <w:b/>
          <w:bCs/>
          <w:lang w:val="pt-BR"/>
        </w:rPr>
        <w:t>phường Thành Đông</w:t>
      </w:r>
      <w:r w:rsidRPr="00A179F7">
        <w:rPr>
          <w:lang w:val="pt-BR"/>
        </w:rPr>
        <w:t>.</w:t>
      </w:r>
    </w:p>
    <w:p w14:paraId="143D4629" w14:textId="77777777" w:rsidR="00A179F7" w:rsidRPr="00A179F7" w:rsidRDefault="00A179F7" w:rsidP="00A179F7">
      <w:pPr>
        <w:spacing w:before="120" w:line="360" w:lineRule="exact"/>
        <w:ind w:firstLine="563"/>
        <w:jc w:val="both"/>
      </w:pPr>
      <w:r w:rsidRPr="00A179F7">
        <w:t>29</w:t>
      </w:r>
      <w:r w:rsidRPr="00A179F7">
        <w:rPr>
          <w:lang w:val="pt-BR"/>
        </w:rPr>
        <w:t>.</w:t>
      </w:r>
      <w:r w:rsidRPr="00A179F7">
        <w:rPr>
          <w:lang w:val="es-MX"/>
        </w:rPr>
        <w:t xml:space="preserve">Sắp xếp </w:t>
      </w:r>
      <w:r w:rsidRPr="00A179F7">
        <w:rPr>
          <w:lang w:val="pt-BR"/>
        </w:rPr>
        <w:t xml:space="preserve">toàn bộ diện tích tự nhiên, quy mô dân số của phường Nam Đồng và xã Tiền Tiến thành phường mới có tên gọi là </w:t>
      </w:r>
      <w:r w:rsidRPr="00A179F7">
        <w:rPr>
          <w:b/>
          <w:bCs/>
          <w:lang w:val="pt-BR"/>
        </w:rPr>
        <w:t>phường Nam Đồng</w:t>
      </w:r>
      <w:r w:rsidRPr="00A179F7">
        <w:rPr>
          <w:lang w:val="pt-BR"/>
        </w:rPr>
        <w:t>.</w:t>
      </w:r>
    </w:p>
    <w:p w14:paraId="0DB95B94" w14:textId="77777777" w:rsidR="00A179F7" w:rsidRPr="00A179F7" w:rsidRDefault="00A179F7" w:rsidP="00A179F7">
      <w:pPr>
        <w:spacing w:before="120" w:line="360" w:lineRule="exact"/>
        <w:ind w:firstLine="563"/>
        <w:jc w:val="both"/>
      </w:pPr>
      <w:r w:rsidRPr="00A179F7">
        <w:t>30</w:t>
      </w:r>
      <w:r w:rsidRPr="00A179F7">
        <w:rPr>
          <w:lang w:val="pt-BR"/>
        </w:rPr>
        <w:t>.</w:t>
      </w:r>
      <w:r w:rsidRPr="00A179F7">
        <w:rPr>
          <w:lang w:val="es-MX"/>
        </w:rPr>
        <w:t xml:space="preserve">Sắp xếp toàn bộ diện tích tự nhiên, quy mô dân số của phường Hải Tân, phườngTân Hưng, xã Ngọc Sơn và phần còn lại của phường Trần Phú </w:t>
      </w:r>
      <w:r w:rsidRPr="00A179F7">
        <w:t xml:space="preserve">sau khi sắp xếp theo quy định tại khoản 26 Điều này </w:t>
      </w:r>
      <w:r w:rsidRPr="00A179F7">
        <w:rPr>
          <w:lang w:val="es-MX"/>
        </w:rPr>
        <w:t xml:space="preserve">thành phường mới có tên gọi là </w:t>
      </w:r>
      <w:r w:rsidRPr="00A179F7">
        <w:rPr>
          <w:b/>
          <w:bCs/>
          <w:lang w:val="es-MX"/>
        </w:rPr>
        <w:t>phường Tân Hưng</w:t>
      </w:r>
      <w:r w:rsidRPr="00A179F7">
        <w:rPr>
          <w:lang w:val="es-MX"/>
        </w:rPr>
        <w:t>.</w:t>
      </w:r>
    </w:p>
    <w:p w14:paraId="1AFAF796" w14:textId="77777777" w:rsidR="00A179F7" w:rsidRPr="00A179F7" w:rsidRDefault="00A179F7" w:rsidP="00A179F7">
      <w:pPr>
        <w:spacing w:before="120" w:line="360" w:lineRule="exact"/>
        <w:ind w:firstLine="563"/>
        <w:jc w:val="both"/>
      </w:pPr>
      <w:r w:rsidRPr="00A179F7">
        <w:t>31</w:t>
      </w:r>
      <w:r w:rsidRPr="00A179F7">
        <w:rPr>
          <w:lang w:val="pt-BR"/>
        </w:rPr>
        <w:t>.</w:t>
      </w:r>
      <w:r w:rsidRPr="00A179F7">
        <w:rPr>
          <w:lang w:val="es-MX"/>
        </w:rPr>
        <w:t xml:space="preserve">Sắp xếp toàn bộ diện tích tự nhiên, quy mô dân số của phường Thạch Khôi, xã Gia Xuyên, xãLiên Hồng và một phần diện tích tự nhiên của xã Thống Nhất thành phường mới có tên gọi là </w:t>
      </w:r>
      <w:r w:rsidRPr="00A179F7">
        <w:rPr>
          <w:b/>
          <w:bCs/>
          <w:lang w:val="es-MX"/>
        </w:rPr>
        <w:t>phường Thạch Khôi</w:t>
      </w:r>
      <w:r w:rsidRPr="00A179F7">
        <w:rPr>
          <w:lang w:val="es-MX"/>
        </w:rPr>
        <w:t>.</w:t>
      </w:r>
    </w:p>
    <w:p w14:paraId="28F8FF86" w14:textId="77777777" w:rsidR="00A179F7" w:rsidRPr="00A179F7" w:rsidRDefault="00A179F7" w:rsidP="00A179F7">
      <w:pPr>
        <w:spacing w:before="120" w:line="360" w:lineRule="exact"/>
        <w:ind w:firstLine="563"/>
        <w:jc w:val="both"/>
      </w:pPr>
      <w:r w:rsidRPr="00A179F7">
        <w:lastRenderedPageBreak/>
        <w:t>32</w:t>
      </w:r>
      <w:r w:rsidRPr="00A179F7">
        <w:rPr>
          <w:lang w:val="pt-BR"/>
        </w:rPr>
        <w:t>.</w:t>
      </w:r>
      <w:r w:rsidRPr="00A179F7">
        <w:rPr>
          <w:lang w:val="es-MX"/>
        </w:rPr>
        <w:t>Sắp xếptoàn bộ diện tích tự nhiên, quy mô dân số của xã Cẩm Đoài</w:t>
      </w:r>
      <w:r w:rsidRPr="00A179F7">
        <w:t>,</w:t>
      </w:r>
      <w:r w:rsidRPr="00A179F7">
        <w:rPr>
          <w:lang w:val="es-MX"/>
        </w:rPr>
        <w:t xml:space="preserve">phần còn lại của phường Tứ Minh </w:t>
      </w:r>
      <w:r w:rsidRPr="00A179F7">
        <w:t xml:space="preserve">và thị trấn Lai Cáchsau khi sắp xếp theo quy định tại khoản 27 Điều này </w:t>
      </w:r>
      <w:r w:rsidRPr="00A179F7">
        <w:rPr>
          <w:lang w:val="es-MX"/>
        </w:rPr>
        <w:t xml:space="preserve">thành phường mới có tên gọi là </w:t>
      </w:r>
      <w:r w:rsidRPr="00A179F7">
        <w:rPr>
          <w:b/>
          <w:bCs/>
          <w:lang w:val="es-MX"/>
        </w:rPr>
        <w:t>phường Tứ Minh</w:t>
      </w:r>
      <w:r w:rsidRPr="00A179F7">
        <w:rPr>
          <w:lang w:val="es-MX"/>
        </w:rPr>
        <w:t>.</w:t>
      </w:r>
    </w:p>
    <w:p w14:paraId="736F7CD6" w14:textId="77777777" w:rsidR="00A179F7" w:rsidRPr="00A179F7" w:rsidRDefault="00A179F7" w:rsidP="00A179F7">
      <w:pPr>
        <w:spacing w:before="120" w:line="360" w:lineRule="exact"/>
        <w:ind w:firstLine="563"/>
        <w:jc w:val="both"/>
      </w:pPr>
      <w:r w:rsidRPr="00A179F7">
        <w:t>33</w:t>
      </w:r>
      <w:r w:rsidRPr="00A179F7">
        <w:rPr>
          <w:lang w:val="pt-BR"/>
        </w:rPr>
        <w:t>.</w:t>
      </w:r>
      <w:r w:rsidRPr="00A179F7">
        <w:rPr>
          <w:lang w:val="es-MX"/>
        </w:rPr>
        <w:t xml:space="preserve">Sắp xếp toàn bộ diện tích tự nhiên, quy mô dân số của phường Ái Quốc, xã Quyết Thắng và một phần diện tích tự nhiên của xã Hồng Lạc thành phường mới có tên gọi là </w:t>
      </w:r>
      <w:r w:rsidRPr="00A179F7">
        <w:rPr>
          <w:b/>
          <w:bCs/>
          <w:lang w:val="es-MX"/>
        </w:rPr>
        <w:t>phường Ái Quốc</w:t>
      </w:r>
      <w:r w:rsidRPr="00A179F7">
        <w:rPr>
          <w:lang w:val="es-MX"/>
        </w:rPr>
        <w:t>.</w:t>
      </w:r>
    </w:p>
    <w:p w14:paraId="171510AF" w14:textId="77777777" w:rsidR="00A179F7" w:rsidRPr="00A179F7" w:rsidRDefault="00A179F7" w:rsidP="00A179F7">
      <w:pPr>
        <w:spacing w:before="120" w:line="360" w:lineRule="exact"/>
        <w:ind w:firstLine="563"/>
        <w:jc w:val="both"/>
      </w:pPr>
      <w:r w:rsidRPr="00A179F7">
        <w:t>34</w:t>
      </w:r>
      <w:r w:rsidRPr="00A179F7">
        <w:rPr>
          <w:lang w:val="pt-BR"/>
        </w:rPr>
        <w:t>.</w:t>
      </w:r>
      <w:r w:rsidRPr="00A179F7">
        <w:rPr>
          <w:lang w:val="es-MX"/>
        </w:rPr>
        <w:t>Sắp xếp toàn bộ diện tích tự nhiên, quy mô dân số của các phường Sao Đỏ, Văn An, Chí Minh, Thái Học, một phần diện tích tự nhiên</w:t>
      </w:r>
      <w:r w:rsidRPr="00A179F7">
        <w:t xml:space="preserve">, </w:t>
      </w:r>
      <w:r w:rsidRPr="00A179F7">
        <w:rPr>
          <w:lang w:val="es-MX"/>
        </w:rPr>
        <w:t>quy mô dân số của phường Cộng Hòa</w:t>
      </w:r>
      <w:r w:rsidRPr="00A179F7">
        <w:t xml:space="preserve"> và </w:t>
      </w:r>
      <w:r w:rsidRPr="00A179F7">
        <w:rPr>
          <w:lang w:val="es-MX"/>
        </w:rPr>
        <w:t xml:space="preserve">một phần diện tích tự nhiên của phường Văn Đức thành phường mới có tên gọi là </w:t>
      </w:r>
      <w:r w:rsidRPr="00A179F7">
        <w:rPr>
          <w:b/>
          <w:bCs/>
          <w:lang w:val="es-MX"/>
        </w:rPr>
        <w:t>phường Chu Văn An</w:t>
      </w:r>
      <w:r w:rsidRPr="00A179F7">
        <w:rPr>
          <w:lang w:val="es-MX"/>
        </w:rPr>
        <w:t>.</w:t>
      </w:r>
    </w:p>
    <w:p w14:paraId="1E2DD5A1" w14:textId="77777777" w:rsidR="00A179F7" w:rsidRPr="00A179F7" w:rsidRDefault="00A179F7" w:rsidP="00A179F7">
      <w:pPr>
        <w:spacing w:before="120" w:line="360" w:lineRule="exact"/>
        <w:ind w:firstLine="563"/>
        <w:jc w:val="both"/>
      </w:pPr>
      <w:r w:rsidRPr="00A179F7">
        <w:t>35</w:t>
      </w:r>
      <w:r w:rsidRPr="00A179F7">
        <w:rPr>
          <w:lang w:val="pt-BR"/>
        </w:rPr>
        <w:t>.</w:t>
      </w:r>
      <w:r w:rsidRPr="00A179F7">
        <w:rPr>
          <w:lang w:val="es-MX"/>
        </w:rPr>
        <w:t xml:space="preserve">Sắp xếp toàn bộ diện tích tự nhiên, quy mô dân số của phường Phả Lại, phườngCổ Thành và xã Nhân Huệ thành phường mới có tên gọi là </w:t>
      </w:r>
      <w:r w:rsidRPr="00A179F7">
        <w:rPr>
          <w:b/>
          <w:bCs/>
          <w:lang w:val="es-MX"/>
        </w:rPr>
        <w:t>phườngChí Linh</w:t>
      </w:r>
      <w:r w:rsidRPr="00A179F7">
        <w:rPr>
          <w:lang w:val="es-MX"/>
        </w:rPr>
        <w:t>.</w:t>
      </w:r>
    </w:p>
    <w:p w14:paraId="5F6942F9" w14:textId="77777777" w:rsidR="00A179F7" w:rsidRPr="00A179F7" w:rsidRDefault="00A179F7" w:rsidP="00A179F7">
      <w:pPr>
        <w:spacing w:before="120" w:line="360" w:lineRule="exact"/>
        <w:ind w:firstLine="563"/>
        <w:jc w:val="both"/>
      </w:pPr>
      <w:r w:rsidRPr="00A179F7">
        <w:t>36</w:t>
      </w:r>
      <w:r w:rsidRPr="00A179F7">
        <w:rPr>
          <w:lang w:val="pt-BR"/>
        </w:rPr>
        <w:t>.</w:t>
      </w:r>
      <w:r w:rsidRPr="00A179F7">
        <w:rPr>
          <w:lang w:val="es-MX"/>
        </w:rPr>
        <w:t xml:space="preserve">Sắp xếp toàn bộ diện tích tự nhiên, quy mô dân số của xã Lê Lợi vàxãHưng Đạo (thành phố Chí Linh) và phần còn lại của phường Cộng Hòa </w:t>
      </w:r>
      <w:r w:rsidRPr="00A179F7">
        <w:t>sau khi sắp xếp theo quy định tại khoản 34 Điều này</w:t>
      </w:r>
      <w:r w:rsidRPr="00A179F7">
        <w:rPr>
          <w:lang w:val="es-MX"/>
        </w:rPr>
        <w:t xml:space="preserve">thành phường mới có tên gọi là </w:t>
      </w:r>
      <w:r w:rsidRPr="00A179F7">
        <w:rPr>
          <w:b/>
          <w:bCs/>
          <w:lang w:val="es-MX"/>
        </w:rPr>
        <w:t>phường Trần Hưng Đạo</w:t>
      </w:r>
      <w:r w:rsidRPr="00A179F7">
        <w:rPr>
          <w:lang w:val="es-MX"/>
        </w:rPr>
        <w:t>.</w:t>
      </w:r>
    </w:p>
    <w:p w14:paraId="643B4137" w14:textId="77777777" w:rsidR="00A179F7" w:rsidRPr="00A179F7" w:rsidRDefault="00A179F7" w:rsidP="00A179F7">
      <w:pPr>
        <w:spacing w:before="120" w:line="360" w:lineRule="exact"/>
        <w:ind w:firstLine="563"/>
        <w:jc w:val="both"/>
      </w:pPr>
      <w:r w:rsidRPr="00A179F7">
        <w:t>37</w:t>
      </w:r>
      <w:r w:rsidRPr="00A179F7">
        <w:rPr>
          <w:lang w:val="pt-BR"/>
        </w:rPr>
        <w:t>.</w:t>
      </w:r>
      <w:r w:rsidRPr="00A179F7">
        <w:rPr>
          <w:lang w:val="es-MX"/>
        </w:rPr>
        <w:t>Sắp xếp toàn bộ diện tích tự nhiên, quy mô dân số của phường Bến Tắm, xã Bắc An</w:t>
      </w:r>
      <w:r w:rsidRPr="00A179F7">
        <w:t xml:space="preserve"> và xã </w:t>
      </w:r>
      <w:r w:rsidRPr="00A179F7">
        <w:rPr>
          <w:lang w:val="es-MX"/>
        </w:rPr>
        <w:t xml:space="preserve">Hoàng Hoa Thám thành phường mới có tên gọi là </w:t>
      </w:r>
      <w:r w:rsidRPr="00A179F7">
        <w:rPr>
          <w:b/>
          <w:bCs/>
          <w:lang w:val="es-MX"/>
        </w:rPr>
        <w:t>phường Nguyễn Trãi</w:t>
      </w:r>
      <w:r w:rsidRPr="00A179F7">
        <w:rPr>
          <w:lang w:val="es-MX"/>
        </w:rPr>
        <w:t>.</w:t>
      </w:r>
    </w:p>
    <w:p w14:paraId="5041D75C" w14:textId="77777777" w:rsidR="00A179F7" w:rsidRPr="00A179F7" w:rsidRDefault="00A179F7" w:rsidP="00A179F7">
      <w:pPr>
        <w:spacing w:before="120" w:line="360" w:lineRule="exact"/>
        <w:ind w:firstLine="563"/>
        <w:jc w:val="both"/>
      </w:pPr>
      <w:r w:rsidRPr="00A179F7">
        <w:t>38</w:t>
      </w:r>
      <w:r w:rsidRPr="00A179F7">
        <w:rPr>
          <w:lang w:val="pt-BR"/>
        </w:rPr>
        <w:t>.</w:t>
      </w:r>
      <w:r w:rsidRPr="00A179F7">
        <w:rPr>
          <w:lang w:val="es-MX"/>
        </w:rPr>
        <w:t xml:space="preserve">Sắp xếp toàn bộ diện tích tự nhiên, quy mô dân số của phường Hoàng Tân, </w:t>
      </w:r>
      <w:r w:rsidRPr="00A179F7">
        <w:t xml:space="preserve">phường </w:t>
      </w:r>
      <w:r w:rsidRPr="00A179F7">
        <w:rPr>
          <w:lang w:val="es-MX"/>
        </w:rPr>
        <w:t>Hoàng Tiến và một phần diện tích tự nhiên</w:t>
      </w:r>
      <w:r w:rsidRPr="00A179F7">
        <w:t xml:space="preserve">, </w:t>
      </w:r>
      <w:r w:rsidRPr="00A179F7">
        <w:rPr>
          <w:lang w:val="es-MX"/>
        </w:rPr>
        <w:t xml:space="preserve">quy mô dân số của phường Văn Đức thành phường mới có tên gọi là </w:t>
      </w:r>
      <w:r w:rsidRPr="00A179F7">
        <w:rPr>
          <w:b/>
          <w:bCs/>
          <w:lang w:val="es-MX"/>
        </w:rPr>
        <w:t>phường Trần Nhân Tông</w:t>
      </w:r>
      <w:r w:rsidRPr="00A179F7">
        <w:rPr>
          <w:lang w:val="es-MX"/>
        </w:rPr>
        <w:t>.</w:t>
      </w:r>
    </w:p>
    <w:p w14:paraId="08EFD258" w14:textId="77777777" w:rsidR="00A179F7" w:rsidRPr="00A179F7" w:rsidRDefault="00A179F7" w:rsidP="00A179F7">
      <w:pPr>
        <w:spacing w:before="120" w:line="360" w:lineRule="exact"/>
        <w:ind w:firstLine="563"/>
        <w:jc w:val="both"/>
      </w:pPr>
      <w:r w:rsidRPr="00A179F7">
        <w:t>39</w:t>
      </w:r>
      <w:r w:rsidRPr="00A179F7">
        <w:rPr>
          <w:lang w:val="pt-BR"/>
        </w:rPr>
        <w:t>.</w:t>
      </w:r>
      <w:r w:rsidRPr="00A179F7">
        <w:rPr>
          <w:lang w:val="es-MX"/>
        </w:rPr>
        <w:t xml:space="preserve">Sắp xếp toàn bộ diện tích tự nhiên, quy mô dân số của các phường Tân Dân (thành phố Chí Linh), An Lạc và Đồng Lạcthành phường mới có tên gọi là </w:t>
      </w:r>
      <w:r w:rsidRPr="00A179F7">
        <w:rPr>
          <w:b/>
          <w:bCs/>
          <w:lang w:val="es-MX"/>
        </w:rPr>
        <w:t>phường Lê Đại Hành</w:t>
      </w:r>
      <w:r w:rsidRPr="00A179F7">
        <w:rPr>
          <w:lang w:val="es-MX"/>
        </w:rPr>
        <w:t>.</w:t>
      </w:r>
    </w:p>
    <w:p w14:paraId="73653F59" w14:textId="77777777" w:rsidR="00A179F7" w:rsidRPr="00A179F7" w:rsidRDefault="00A179F7" w:rsidP="00A179F7">
      <w:pPr>
        <w:spacing w:before="120" w:line="360" w:lineRule="exact"/>
        <w:ind w:firstLine="563"/>
        <w:jc w:val="both"/>
      </w:pPr>
      <w:r w:rsidRPr="00A179F7">
        <w:t>40</w:t>
      </w:r>
      <w:r w:rsidRPr="00A179F7">
        <w:rPr>
          <w:lang w:val="pt-BR"/>
        </w:rPr>
        <w:t>.</w:t>
      </w:r>
      <w:r w:rsidRPr="00A179F7">
        <w:rPr>
          <w:lang w:val="es-MX"/>
        </w:rPr>
        <w:t xml:space="preserve">Sắp xếp </w:t>
      </w:r>
      <w:r w:rsidRPr="00A179F7">
        <w:t>toàn bộ diện tích tự nhiên,</w:t>
      </w:r>
      <w:r w:rsidRPr="00A179F7">
        <w:rPr>
          <w:lang w:val="es-MX"/>
        </w:rPr>
        <w:t xml:space="preserve"> quy mô </w:t>
      </w:r>
      <w:r w:rsidRPr="00A179F7">
        <w:t>dân sốc</w:t>
      </w:r>
      <w:r w:rsidRPr="00A179F7">
        <w:rPr>
          <w:lang w:val="es-MX"/>
        </w:rPr>
        <w:t xml:space="preserve">ủa các </w:t>
      </w:r>
      <w:r w:rsidRPr="00A179F7">
        <w:t xml:space="preserve">phường An Lưu, Hiệp An vàLong Xuyên </w:t>
      </w:r>
      <w:r w:rsidRPr="00A179F7">
        <w:rPr>
          <w:lang w:val="es-MX"/>
        </w:rPr>
        <w:t xml:space="preserve">thành phường mới có tên gọi là </w:t>
      </w:r>
      <w:r w:rsidRPr="00A179F7">
        <w:rPr>
          <w:b/>
          <w:bCs/>
          <w:lang w:val="es-MX"/>
        </w:rPr>
        <w:t>phường</w:t>
      </w:r>
      <w:r w:rsidRPr="00A179F7">
        <w:rPr>
          <w:b/>
          <w:bCs/>
        </w:rPr>
        <w:t xml:space="preserve"> Kinh Môn</w:t>
      </w:r>
      <w:r w:rsidRPr="00A179F7">
        <w:rPr>
          <w:lang w:val="es-MX"/>
        </w:rPr>
        <w:t>.</w:t>
      </w:r>
    </w:p>
    <w:p w14:paraId="0E3C412E" w14:textId="77777777" w:rsidR="00A179F7" w:rsidRPr="00A179F7" w:rsidRDefault="00A179F7" w:rsidP="00A179F7">
      <w:pPr>
        <w:spacing w:before="120" w:line="360" w:lineRule="exact"/>
        <w:ind w:firstLine="563"/>
        <w:jc w:val="both"/>
      </w:pPr>
      <w:r w:rsidRPr="00A179F7">
        <w:t>41</w:t>
      </w:r>
      <w:r w:rsidRPr="00A179F7">
        <w:rPr>
          <w:lang w:val="pt-BR"/>
        </w:rPr>
        <w:t>.</w:t>
      </w:r>
      <w:r w:rsidRPr="00A179F7">
        <w:rPr>
          <w:lang w:val="es-MX"/>
        </w:rPr>
        <w:t xml:space="preserve">Sắp xếp </w:t>
      </w:r>
      <w:r w:rsidRPr="00A179F7">
        <w:t>toàn bộ diện tích tự nhiên,</w:t>
      </w:r>
      <w:r w:rsidRPr="00A179F7">
        <w:rPr>
          <w:lang w:val="es-MX"/>
        </w:rPr>
        <w:t xml:space="preserve"> quy mô </w:t>
      </w:r>
      <w:r w:rsidRPr="00A179F7">
        <w:t>dân sốc</w:t>
      </w:r>
      <w:r w:rsidRPr="00A179F7">
        <w:rPr>
          <w:lang w:val="es-MX"/>
        </w:rPr>
        <w:t xml:space="preserve">ủa </w:t>
      </w:r>
      <w:r w:rsidRPr="00A179F7">
        <w:t xml:space="preserve">phường </w:t>
      </w:r>
      <w:r w:rsidRPr="00A179F7">
        <w:rPr>
          <w:lang w:val="es-MX"/>
        </w:rPr>
        <w:t>Thái Thịnh</w:t>
      </w:r>
      <w:r w:rsidRPr="00A179F7">
        <w:t>, phường</w:t>
      </w:r>
      <w:r w:rsidRPr="00A179F7">
        <w:rPr>
          <w:lang w:val="es-MX"/>
        </w:rPr>
        <w:t xml:space="preserve">Hiến Thành vàxã Minh Hòathành phường mới có tên gọi là </w:t>
      </w:r>
      <w:r w:rsidRPr="00A179F7">
        <w:rPr>
          <w:b/>
          <w:bCs/>
          <w:lang w:val="es-MX"/>
        </w:rPr>
        <w:t xml:space="preserve">phường </w:t>
      </w:r>
      <w:r w:rsidRPr="00A179F7">
        <w:rPr>
          <w:b/>
          <w:bCs/>
        </w:rPr>
        <w:t>Nguyễn Đại Năng</w:t>
      </w:r>
      <w:r w:rsidRPr="00A179F7">
        <w:rPr>
          <w:lang w:val="es-MX"/>
        </w:rPr>
        <w:t>.</w:t>
      </w:r>
    </w:p>
    <w:p w14:paraId="389D4153" w14:textId="77777777" w:rsidR="00A179F7" w:rsidRPr="00A179F7" w:rsidRDefault="00A179F7" w:rsidP="00A179F7">
      <w:pPr>
        <w:spacing w:before="120" w:line="360" w:lineRule="exact"/>
        <w:ind w:firstLine="563"/>
        <w:jc w:val="both"/>
      </w:pPr>
      <w:r w:rsidRPr="00A179F7">
        <w:t>42</w:t>
      </w:r>
      <w:r w:rsidRPr="00A179F7">
        <w:rPr>
          <w:lang w:val="pt-BR"/>
        </w:rPr>
        <w:t>.</w:t>
      </w:r>
      <w:r w:rsidRPr="00A179F7">
        <w:rPr>
          <w:lang w:val="es-MX"/>
        </w:rPr>
        <w:t xml:space="preserve">Sắp xếp </w:t>
      </w:r>
      <w:r w:rsidRPr="00A179F7">
        <w:t>toàn bộ diện tích tự nhiên,</w:t>
      </w:r>
      <w:r w:rsidRPr="00A179F7">
        <w:rPr>
          <w:lang w:val="es-MX"/>
        </w:rPr>
        <w:t xml:space="preserve"> quy mô </w:t>
      </w:r>
      <w:r w:rsidRPr="00A179F7">
        <w:t>dân sốc</w:t>
      </w:r>
      <w:r w:rsidRPr="00A179F7">
        <w:rPr>
          <w:lang w:val="es-MX"/>
        </w:rPr>
        <w:t xml:space="preserve">ủa </w:t>
      </w:r>
      <w:r w:rsidRPr="00A179F7">
        <w:t xml:space="preserve">phường </w:t>
      </w:r>
      <w:r w:rsidRPr="00A179F7">
        <w:rPr>
          <w:lang w:val="es-MX"/>
        </w:rPr>
        <w:t>An Phụ</w:t>
      </w:r>
      <w:r w:rsidRPr="00A179F7">
        <w:t xml:space="preserve">, </w:t>
      </w:r>
      <w:r w:rsidRPr="00A179F7">
        <w:rPr>
          <w:lang w:val="es-MX"/>
        </w:rPr>
        <w:t>xãHiệp Hòa</w:t>
      </w:r>
      <w:r w:rsidRPr="00A179F7">
        <w:t xml:space="preserve"> và </w:t>
      </w:r>
      <w:r w:rsidRPr="00A179F7">
        <w:rPr>
          <w:lang w:val="es-MX"/>
        </w:rPr>
        <w:t xml:space="preserve">một phần </w:t>
      </w:r>
      <w:r w:rsidRPr="00A179F7">
        <w:t xml:space="preserve">diện tích tự nhiên, </w:t>
      </w:r>
      <w:r w:rsidRPr="00A179F7">
        <w:rPr>
          <w:lang w:val="es-MX"/>
        </w:rPr>
        <w:t xml:space="preserve">quy mô </w:t>
      </w:r>
      <w:r w:rsidRPr="00A179F7">
        <w:t xml:space="preserve">dân số </w:t>
      </w:r>
      <w:r w:rsidRPr="00A179F7">
        <w:rPr>
          <w:lang w:val="es-MX"/>
        </w:rPr>
        <w:t xml:space="preserve">của xã Thượng Quận thành phường mới có tên gọi là </w:t>
      </w:r>
      <w:r w:rsidRPr="00A179F7">
        <w:rPr>
          <w:b/>
          <w:bCs/>
          <w:lang w:val="es-MX"/>
        </w:rPr>
        <w:t xml:space="preserve">phường </w:t>
      </w:r>
      <w:r w:rsidRPr="00A179F7">
        <w:rPr>
          <w:b/>
          <w:bCs/>
        </w:rPr>
        <w:t>Trần Liễu</w:t>
      </w:r>
      <w:r w:rsidRPr="00A179F7">
        <w:rPr>
          <w:lang w:val="es-MX"/>
        </w:rPr>
        <w:t>.</w:t>
      </w:r>
    </w:p>
    <w:p w14:paraId="03DFEF2A" w14:textId="77777777" w:rsidR="00A179F7" w:rsidRPr="00A179F7" w:rsidRDefault="00A179F7" w:rsidP="00A179F7">
      <w:pPr>
        <w:spacing w:before="120" w:line="360" w:lineRule="exact"/>
        <w:ind w:firstLine="563"/>
        <w:jc w:val="both"/>
      </w:pPr>
      <w:r w:rsidRPr="00A179F7">
        <w:t>43</w:t>
      </w:r>
      <w:r w:rsidRPr="00A179F7">
        <w:rPr>
          <w:lang w:val="pt-BR"/>
        </w:rPr>
        <w:t>.</w:t>
      </w:r>
      <w:r w:rsidRPr="00A179F7">
        <w:rPr>
          <w:lang w:val="es-MX"/>
        </w:rPr>
        <w:t xml:space="preserve">Sắp xếp </w:t>
      </w:r>
      <w:r w:rsidRPr="00A179F7">
        <w:t>toàn bộ diện tích tự nhiên,</w:t>
      </w:r>
      <w:r w:rsidRPr="00A179F7">
        <w:rPr>
          <w:lang w:val="es-MX"/>
        </w:rPr>
        <w:t xml:space="preserve"> quy mô </w:t>
      </w:r>
      <w:r w:rsidRPr="00A179F7">
        <w:t>dân sốc</w:t>
      </w:r>
      <w:r w:rsidRPr="00A179F7">
        <w:rPr>
          <w:lang w:val="es-MX"/>
        </w:rPr>
        <w:t xml:space="preserve">ủa </w:t>
      </w:r>
      <w:r w:rsidRPr="00A179F7">
        <w:t xml:space="preserve">phường </w:t>
      </w:r>
      <w:r w:rsidRPr="00A179F7">
        <w:rPr>
          <w:lang w:val="es-MX"/>
        </w:rPr>
        <w:t>Thất Hùng</w:t>
      </w:r>
      <w:r w:rsidRPr="00A179F7">
        <w:t xml:space="preserve">, </w:t>
      </w:r>
      <w:r w:rsidRPr="00A179F7">
        <w:rPr>
          <w:lang w:val="es-MX"/>
        </w:rPr>
        <w:t>xã Bạch Đằng (thị xã Kinh Môn)</w:t>
      </w:r>
      <w:r w:rsidRPr="00A179F7">
        <w:t xml:space="preserve">, xã </w:t>
      </w:r>
      <w:r w:rsidRPr="00A179F7">
        <w:rPr>
          <w:lang w:val="es-MX"/>
        </w:rPr>
        <w:t>Lê Ninh vàphần còn lại</w:t>
      </w:r>
      <w:r w:rsidRPr="00A179F7">
        <w:t xml:space="preserve">của </w:t>
      </w:r>
      <w:r w:rsidRPr="00A179F7">
        <w:rPr>
          <w:lang w:val="es-MX"/>
        </w:rPr>
        <w:t xml:space="preserve">phường Văn Đức </w:t>
      </w:r>
      <w:r w:rsidRPr="00A179F7">
        <w:lastRenderedPageBreak/>
        <w:t>sau khi sắp xếp theo quy định tại khoản 34, khoản 38 Điều này</w:t>
      </w:r>
      <w:r w:rsidRPr="00A179F7">
        <w:rPr>
          <w:lang w:val="es-MX"/>
        </w:rPr>
        <w:t xml:space="preserve">thành phường mới có tên gọi là </w:t>
      </w:r>
      <w:r w:rsidRPr="00A179F7">
        <w:rPr>
          <w:b/>
          <w:bCs/>
          <w:lang w:val="es-MX"/>
        </w:rPr>
        <w:t xml:space="preserve">phường </w:t>
      </w:r>
      <w:r w:rsidRPr="00A179F7">
        <w:rPr>
          <w:b/>
          <w:bCs/>
        </w:rPr>
        <w:t>Bắc An Phụ</w:t>
      </w:r>
      <w:r w:rsidRPr="00A179F7">
        <w:rPr>
          <w:lang w:val="es-MX"/>
        </w:rPr>
        <w:t>.</w:t>
      </w:r>
    </w:p>
    <w:p w14:paraId="40E6C1D9" w14:textId="77777777" w:rsidR="00A179F7" w:rsidRPr="00A179F7" w:rsidRDefault="00A179F7" w:rsidP="00A179F7">
      <w:pPr>
        <w:spacing w:before="120" w:line="360" w:lineRule="exact"/>
        <w:ind w:firstLine="563"/>
        <w:jc w:val="both"/>
      </w:pPr>
      <w:r w:rsidRPr="00A179F7">
        <w:t>44</w:t>
      </w:r>
      <w:r w:rsidRPr="00A179F7">
        <w:rPr>
          <w:lang w:val="pt-BR"/>
        </w:rPr>
        <w:t>.</w:t>
      </w:r>
      <w:r w:rsidRPr="00A179F7">
        <w:rPr>
          <w:lang w:val="es-MX"/>
        </w:rPr>
        <w:t xml:space="preserve">Sắp xếp </w:t>
      </w:r>
      <w:r w:rsidRPr="00A179F7">
        <w:t xml:space="preserve">toàn bộ diện tích tự nhiên, </w:t>
      </w:r>
      <w:r w:rsidRPr="00A179F7">
        <w:rPr>
          <w:lang w:val="es-MX"/>
        </w:rPr>
        <w:t xml:space="preserve">quy mô </w:t>
      </w:r>
      <w:r w:rsidRPr="00A179F7">
        <w:t>dân sốc</w:t>
      </w:r>
      <w:r w:rsidRPr="00A179F7">
        <w:rPr>
          <w:lang w:val="es-MX"/>
        </w:rPr>
        <w:t xml:space="preserve">ủa các </w:t>
      </w:r>
      <w:r w:rsidRPr="00A179F7">
        <w:t xml:space="preserve">phường </w:t>
      </w:r>
      <w:r w:rsidRPr="00A179F7">
        <w:rPr>
          <w:lang w:val="es-MX"/>
        </w:rPr>
        <w:t>Phạm Thái</w:t>
      </w:r>
      <w:r w:rsidRPr="00A179F7">
        <w:t xml:space="preserve">, </w:t>
      </w:r>
      <w:r w:rsidRPr="00A179F7">
        <w:rPr>
          <w:lang w:val="es-MX"/>
        </w:rPr>
        <w:t>An Sinh</w:t>
      </w:r>
      <w:r w:rsidRPr="00A179F7">
        <w:t xml:space="preserve"> và </w:t>
      </w:r>
      <w:r w:rsidRPr="00A179F7">
        <w:rPr>
          <w:lang w:val="es-MX"/>
        </w:rPr>
        <w:t xml:space="preserve">Hiệp Sơn thành phường mới có tên gọi là </w:t>
      </w:r>
      <w:r w:rsidRPr="00A179F7">
        <w:rPr>
          <w:b/>
          <w:bCs/>
          <w:lang w:val="es-MX"/>
        </w:rPr>
        <w:t xml:space="preserve">phường </w:t>
      </w:r>
      <w:r w:rsidRPr="00A179F7">
        <w:rPr>
          <w:b/>
          <w:bCs/>
        </w:rPr>
        <w:t>Phạm Sư Mạnh</w:t>
      </w:r>
      <w:r w:rsidRPr="00A179F7">
        <w:rPr>
          <w:lang w:val="es-MX"/>
        </w:rPr>
        <w:t>.</w:t>
      </w:r>
    </w:p>
    <w:p w14:paraId="6FA78662" w14:textId="77777777" w:rsidR="00A179F7" w:rsidRDefault="00A179F7" w:rsidP="00A179F7">
      <w:pPr>
        <w:pBdr>
          <w:top w:val="nil"/>
          <w:left w:val="nil"/>
          <w:bottom w:val="nil"/>
          <w:right w:val="nil"/>
          <w:between w:val="nil"/>
        </w:pBdr>
        <w:tabs>
          <w:tab w:val="left" w:pos="1276"/>
        </w:tabs>
        <w:spacing w:before="120" w:after="120" w:line="320" w:lineRule="auto"/>
        <w:ind w:firstLine="565"/>
        <w:jc w:val="both"/>
        <w:rPr>
          <w:b/>
        </w:rPr>
      </w:pPr>
      <w:r w:rsidRPr="00A179F7">
        <w:t>45</w:t>
      </w:r>
      <w:r w:rsidRPr="00A179F7">
        <w:rPr>
          <w:lang w:val="pt-BR"/>
        </w:rPr>
        <w:t>.</w:t>
      </w:r>
      <w:r w:rsidRPr="00A179F7">
        <w:rPr>
          <w:lang w:val="es-MX"/>
        </w:rPr>
        <w:t xml:space="preserve">Sắp xếp </w:t>
      </w:r>
      <w:r w:rsidRPr="00A179F7">
        <w:t>toàn bộ diện tích tự nhiên,</w:t>
      </w:r>
      <w:r w:rsidRPr="00A179F7">
        <w:rPr>
          <w:lang w:val="es-MX"/>
        </w:rPr>
        <w:t xml:space="preserve"> quy mô </w:t>
      </w:r>
      <w:r w:rsidRPr="00A179F7">
        <w:t>dân sốc</w:t>
      </w:r>
      <w:r w:rsidRPr="00A179F7">
        <w:rPr>
          <w:lang w:val="es-MX"/>
        </w:rPr>
        <w:t xml:space="preserve">ủa các </w:t>
      </w:r>
      <w:r w:rsidRPr="00A179F7">
        <w:t xml:space="preserve">phường </w:t>
      </w:r>
      <w:r w:rsidRPr="00A179F7">
        <w:rPr>
          <w:lang w:val="es-MX"/>
        </w:rPr>
        <w:t>Tân Dân (thị xã Kinh Môn), Minh Tân</w:t>
      </w:r>
      <w:r w:rsidRPr="00A179F7">
        <w:t xml:space="preserve">, </w:t>
      </w:r>
      <w:r w:rsidRPr="00A179F7">
        <w:rPr>
          <w:lang w:val="es-MX"/>
        </w:rPr>
        <w:t>Duy Tân</w:t>
      </w:r>
      <w:r w:rsidRPr="00A179F7">
        <w:t xml:space="preserve"> và</w:t>
      </w:r>
      <w:r w:rsidRPr="00A179F7">
        <w:rPr>
          <w:lang w:val="es-MX"/>
        </w:rPr>
        <w:t xml:space="preserve">Phú Thứthành phường mới có tên gọi là </w:t>
      </w:r>
      <w:r w:rsidRPr="00A179F7">
        <w:rPr>
          <w:b/>
          <w:bCs/>
          <w:lang w:val="es-MX"/>
        </w:rPr>
        <w:t xml:space="preserve">phường </w:t>
      </w:r>
      <w:r w:rsidRPr="00A179F7">
        <w:rPr>
          <w:b/>
          <w:bCs/>
        </w:rPr>
        <w:t>Nhị Chiểu</w:t>
      </w:r>
      <w:r w:rsidRPr="00A179F7">
        <w:rPr>
          <w:lang w:val="es-MX"/>
        </w:rPr>
        <w:t>.</w:t>
      </w:r>
    </w:p>
    <w:p w14:paraId="08DB54AB" w14:textId="77777777" w:rsidR="00713ADA" w:rsidRPr="006E6F0E" w:rsidRDefault="006E6F0E">
      <w:pPr>
        <w:pBdr>
          <w:top w:val="nil"/>
          <w:left w:val="nil"/>
          <w:bottom w:val="nil"/>
          <w:right w:val="nil"/>
          <w:between w:val="nil"/>
        </w:pBdr>
        <w:tabs>
          <w:tab w:val="left" w:pos="1276"/>
        </w:tabs>
        <w:spacing w:before="120" w:after="120" w:line="320" w:lineRule="auto"/>
        <w:ind w:firstLine="565"/>
        <w:jc w:val="both"/>
      </w:pPr>
      <w:r w:rsidRPr="006E6F0E">
        <w:rPr>
          <w:b/>
        </w:rPr>
        <w:t xml:space="preserve">4. Đất thương mại dịch vụ, </w:t>
      </w:r>
      <w:r w:rsidR="00987220">
        <w:rPr>
          <w:b/>
        </w:rPr>
        <w:t>đất cơ sở sản xuất phi nông nghiệp</w:t>
      </w:r>
      <w:r w:rsidRPr="006E6F0E">
        <w:rPr>
          <w:b/>
        </w:rPr>
        <w:t xml:space="preserve"> dịch vụ:</w:t>
      </w:r>
    </w:p>
    <w:p w14:paraId="614BC95C"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Trên cơ sở thông tin đầu vào thu thập được và áp dụng phương pháp thu nhập vào tính toán, </w:t>
      </w:r>
      <w:r w:rsidR="00B63EC3">
        <w:t>Đơn vị tư vấn</w:t>
      </w:r>
      <w:r w:rsidRPr="006E6F0E">
        <w:t xml:space="preserve"> đề xuất:</w:t>
      </w:r>
    </w:p>
    <w:p w14:paraId="3378B2D4"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 Giá đất thương mại dịch vụ tại đô thị và nông thôn: Đề nghị bằng </w:t>
      </w:r>
      <w:r w:rsidR="00A179F7">
        <w:t>30</w:t>
      </w:r>
      <w:r w:rsidRPr="006E6F0E">
        <w:t>% giá đất ở tại vị trí tương ứng.</w:t>
      </w:r>
    </w:p>
    <w:p w14:paraId="387131C7" w14:textId="77777777" w:rsidR="00713ADA" w:rsidRPr="006E6F0E" w:rsidRDefault="006E6F0E">
      <w:pPr>
        <w:pBdr>
          <w:top w:val="nil"/>
          <w:left w:val="nil"/>
          <w:bottom w:val="nil"/>
          <w:right w:val="nil"/>
          <w:between w:val="nil"/>
        </w:pBdr>
        <w:tabs>
          <w:tab w:val="left" w:pos="450"/>
        </w:tabs>
        <w:spacing w:before="120" w:after="120" w:line="320" w:lineRule="auto"/>
        <w:ind w:firstLine="563"/>
        <w:jc w:val="both"/>
      </w:pPr>
      <w:r w:rsidRPr="006E6F0E">
        <w:t xml:space="preserve">+ Giá </w:t>
      </w:r>
      <w:r w:rsidR="00987220">
        <w:t>đất cơ sở sản xuất phi nông nghiệp</w:t>
      </w:r>
      <w:r w:rsidRPr="006E6F0E">
        <w:t xml:space="preserve"> dịch vụ tại đô thị và nông thôn: Đề nghị bằng </w:t>
      </w:r>
      <w:r w:rsidR="00A179F7">
        <w:t>2</w:t>
      </w:r>
      <w:r w:rsidRPr="006E6F0E">
        <w:t>5% giá đất ở tại vị trí tương ứng.</w:t>
      </w:r>
    </w:p>
    <w:p w14:paraId="698F7310" w14:textId="77777777" w:rsidR="00713ADA" w:rsidRPr="006E6F0E" w:rsidRDefault="006E6F0E">
      <w:pPr>
        <w:pBdr>
          <w:top w:val="nil"/>
          <w:left w:val="nil"/>
          <w:bottom w:val="nil"/>
          <w:right w:val="nil"/>
          <w:between w:val="nil"/>
        </w:pBdr>
        <w:tabs>
          <w:tab w:val="left" w:pos="450"/>
        </w:tabs>
        <w:spacing w:before="120" w:after="120" w:line="320" w:lineRule="auto"/>
        <w:ind w:firstLine="567"/>
        <w:jc w:val="both"/>
      </w:pPr>
      <w:r w:rsidRPr="006E6F0E">
        <w:rPr>
          <w:b/>
        </w:rPr>
        <w:t xml:space="preserve">5. </w:t>
      </w:r>
      <w:r w:rsidRPr="006E6F0E">
        <w:rPr>
          <w:b/>
          <w:i/>
        </w:rPr>
        <w:t xml:space="preserve"> </w:t>
      </w:r>
      <w:r w:rsidRPr="006E6F0E">
        <w:rPr>
          <w:b/>
        </w:rPr>
        <w:t>Đất khu công nghiệp, cụm công nghiệp</w:t>
      </w:r>
      <w:r w:rsidR="00A179F7">
        <w:rPr>
          <w:b/>
        </w:rPr>
        <w:t>:</w:t>
      </w:r>
    </w:p>
    <w:p w14:paraId="3F3E0980" w14:textId="77777777" w:rsidR="00713ADA" w:rsidRPr="00CA0A2B" w:rsidRDefault="00A179F7">
      <w:pPr>
        <w:pBdr>
          <w:top w:val="nil"/>
          <w:left w:val="nil"/>
          <w:bottom w:val="nil"/>
          <w:right w:val="nil"/>
          <w:between w:val="nil"/>
        </w:pBdr>
        <w:tabs>
          <w:tab w:val="left" w:pos="720"/>
        </w:tabs>
        <w:spacing w:before="120" w:after="120" w:line="320" w:lineRule="auto"/>
        <w:ind w:firstLine="563"/>
        <w:jc w:val="both"/>
      </w:pPr>
      <w:r w:rsidRPr="00A179F7">
        <w:t>Giá đất</w:t>
      </w:r>
      <w:r w:rsidR="006E6F0E" w:rsidRPr="00A179F7">
        <w:t xml:space="preserve"> </w:t>
      </w:r>
      <w:r w:rsidRPr="00A179F7">
        <w:t>khu công nghiệp, cụm công nghiệp</w:t>
      </w:r>
      <w:r>
        <w:t xml:space="preserve"> như đối với giá đất cơ sở sản xuất phi </w:t>
      </w:r>
      <w:r w:rsidRPr="00CA0A2B">
        <w:t>nông nghiệp.</w:t>
      </w:r>
    </w:p>
    <w:p w14:paraId="49FF416D" w14:textId="77777777" w:rsidR="00713ADA" w:rsidRPr="00CA0A2B" w:rsidRDefault="006E6F0E">
      <w:pPr>
        <w:pBdr>
          <w:top w:val="nil"/>
          <w:left w:val="nil"/>
          <w:bottom w:val="nil"/>
          <w:right w:val="nil"/>
          <w:between w:val="nil"/>
        </w:pBdr>
        <w:tabs>
          <w:tab w:val="left" w:pos="1276"/>
        </w:tabs>
        <w:spacing w:before="120" w:after="120" w:line="320" w:lineRule="auto"/>
        <w:ind w:firstLine="567"/>
        <w:jc w:val="both"/>
      </w:pPr>
      <w:r w:rsidRPr="00CA0A2B">
        <w:rPr>
          <w:b/>
        </w:rPr>
        <w:t xml:space="preserve">6. Giá đất sử dụng cho hoạt động khoáng sản </w:t>
      </w:r>
    </w:p>
    <w:p w14:paraId="607DC8D7" w14:textId="77777777" w:rsidR="00713ADA" w:rsidRPr="00CA0A2B" w:rsidRDefault="006E6F0E">
      <w:pPr>
        <w:pBdr>
          <w:top w:val="nil"/>
          <w:left w:val="nil"/>
          <w:bottom w:val="nil"/>
          <w:right w:val="nil"/>
          <w:between w:val="nil"/>
        </w:pBdr>
        <w:spacing w:before="120" w:after="120" w:line="320" w:lineRule="auto"/>
        <w:ind w:firstLine="563"/>
        <w:jc w:val="both"/>
      </w:pPr>
      <w:r w:rsidRPr="00CA0A2B">
        <w:t xml:space="preserve">Đề xuất bảng giá đất sử dụng cho hoạt động khoáng sản như đối với đất cơ sở sản xuất phi nông nghiệp. </w:t>
      </w:r>
    </w:p>
    <w:p w14:paraId="548EBC91" w14:textId="77777777" w:rsidR="00713ADA" w:rsidRPr="00CA0A2B" w:rsidRDefault="006E6F0E">
      <w:pPr>
        <w:pBdr>
          <w:top w:val="nil"/>
          <w:left w:val="nil"/>
          <w:bottom w:val="nil"/>
          <w:right w:val="nil"/>
          <w:between w:val="nil"/>
        </w:pBdr>
        <w:spacing w:before="120" w:after="120" w:line="320" w:lineRule="auto"/>
        <w:ind w:firstLine="565"/>
        <w:jc w:val="both"/>
      </w:pPr>
      <w:r w:rsidRPr="00CA0A2B">
        <w:rPr>
          <w:b/>
        </w:rPr>
        <w:t>V. Bảng tổng hợp giá đất đề xuất - Dự thảo Bảng giá đất</w:t>
      </w:r>
    </w:p>
    <w:p w14:paraId="02E4E610" w14:textId="77777777" w:rsidR="00713ADA" w:rsidRPr="00CA0A2B" w:rsidRDefault="006E6F0E">
      <w:pPr>
        <w:pBdr>
          <w:top w:val="nil"/>
          <w:left w:val="nil"/>
          <w:bottom w:val="nil"/>
          <w:right w:val="nil"/>
          <w:between w:val="nil"/>
        </w:pBdr>
        <w:spacing w:before="120" w:after="120" w:line="320" w:lineRule="auto"/>
        <w:ind w:firstLine="563"/>
        <w:jc w:val="both"/>
      </w:pPr>
      <w:r w:rsidRPr="00CA0A2B">
        <w:t xml:space="preserve">- Phụ lục số I: Bảng giá đất phi nông nghiệp tại nông thôn </w:t>
      </w:r>
    </w:p>
    <w:p w14:paraId="225AB00F" w14:textId="77777777" w:rsidR="00713ADA" w:rsidRPr="00CA0A2B" w:rsidRDefault="006E6F0E">
      <w:pPr>
        <w:pBdr>
          <w:top w:val="nil"/>
          <w:left w:val="nil"/>
          <w:bottom w:val="nil"/>
          <w:right w:val="nil"/>
          <w:between w:val="nil"/>
        </w:pBdr>
        <w:spacing w:before="120" w:after="120" w:line="320" w:lineRule="auto"/>
        <w:ind w:firstLine="563"/>
        <w:jc w:val="both"/>
      </w:pPr>
      <w:r w:rsidRPr="00CA0A2B">
        <w:t>- Phụ lục số II: Bảng giá đất phi nông nghiệp tại đô thị</w:t>
      </w:r>
    </w:p>
    <w:p w14:paraId="0C20E46E" w14:textId="77777777" w:rsidR="00713ADA" w:rsidRPr="00CA0A2B" w:rsidRDefault="006E6F0E">
      <w:pPr>
        <w:pBdr>
          <w:top w:val="nil"/>
          <w:left w:val="nil"/>
          <w:bottom w:val="nil"/>
          <w:right w:val="nil"/>
          <w:between w:val="nil"/>
        </w:pBdr>
        <w:spacing w:before="120" w:after="120" w:line="320" w:lineRule="auto"/>
        <w:ind w:firstLine="563"/>
        <w:jc w:val="both"/>
      </w:pPr>
      <w:r w:rsidRPr="00CA0A2B">
        <w:t>- Phụ lục số I</w:t>
      </w:r>
      <w:r w:rsidR="00CA0A2B">
        <w:t>II</w:t>
      </w:r>
      <w:r w:rsidRPr="00CA0A2B">
        <w:t>: Bảng giá đất nông nghiệp</w:t>
      </w:r>
    </w:p>
    <w:p w14:paraId="64E8042F" w14:textId="77777777" w:rsidR="00713ADA" w:rsidRPr="006E6F0E" w:rsidRDefault="006E6F0E">
      <w:pPr>
        <w:pBdr>
          <w:top w:val="nil"/>
          <w:left w:val="nil"/>
          <w:bottom w:val="nil"/>
          <w:right w:val="nil"/>
          <w:between w:val="nil"/>
        </w:pBdr>
        <w:spacing w:before="120" w:after="120" w:line="320" w:lineRule="auto"/>
        <w:ind w:firstLine="565"/>
        <w:jc w:val="both"/>
      </w:pPr>
      <w:r w:rsidRPr="00CA0A2B">
        <w:rPr>
          <w:b/>
        </w:rPr>
        <w:t>VI. Đánh giá sự phù hợp hoặc chưa phù hợp của giá đất trong dự thảo bảng giá đất so với kết quả điều</w:t>
      </w:r>
      <w:r w:rsidRPr="006E6F0E">
        <w:rPr>
          <w:b/>
        </w:rPr>
        <w:t xml:space="preserve"> tra</w:t>
      </w:r>
    </w:p>
    <w:p w14:paraId="33F57011"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Nhằm đảm bảo về chất lượng của bảng giá đất, việc điều tra giá đất thị trường và thông tin liên quan đã được thực hiện ở quy mô lớn trên toàn địa bàn </w:t>
      </w:r>
      <w:r w:rsidR="00A92814">
        <w:t>thành phố Hải Phòng</w:t>
      </w:r>
      <w:r w:rsidRPr="006E6F0E">
        <w:t xml:space="preserve"> với số lượng phiếu điều tra lớn. Đối tượng điều tra và việc phân bổ mạng </w:t>
      </w:r>
      <w:r w:rsidRPr="006E6F0E">
        <w:lastRenderedPageBreak/>
        <w:t>lưới điều tra đảm bảo tính đại diện</w:t>
      </w:r>
      <w:r w:rsidR="00FE4F45">
        <w:t xml:space="preserve"> cho mỗi loại đất, mỗi vị trí, khu vực</w:t>
      </w:r>
      <w:r w:rsidRPr="006E6F0E">
        <w:t xml:space="preserve"> hay tuyến đường...</w:t>
      </w:r>
      <w:r w:rsidR="00FE4F45">
        <w:t xml:space="preserve"> Việc thu thập thông tin đảm bảo đúng theo quy định</w:t>
      </w:r>
      <w:r w:rsidRPr="006E6F0E">
        <w:t>.</w:t>
      </w:r>
    </w:p>
    <w:p w14:paraId="69D912B7" w14:textId="77777777" w:rsidR="00EE3AE8" w:rsidRPr="00EE3AE8" w:rsidRDefault="006E6F0E">
      <w:pPr>
        <w:pBdr>
          <w:top w:val="nil"/>
          <w:left w:val="nil"/>
          <w:bottom w:val="nil"/>
          <w:right w:val="nil"/>
          <w:between w:val="nil"/>
        </w:pBdr>
        <w:spacing w:before="120" w:after="120" w:line="320" w:lineRule="auto"/>
        <w:ind w:firstLine="563"/>
        <w:jc w:val="both"/>
        <w:rPr>
          <w:color w:val="FF0000"/>
        </w:rPr>
      </w:pPr>
      <w:r w:rsidRPr="00EE3AE8">
        <w:rPr>
          <w:color w:val="FF0000"/>
        </w:rPr>
        <w:t>Giá đất trong dự thảo bảng giá đất được chia thành 04 vị trí (VT1, VT2, VT3, VT4) để phù hợp với tình hình thực tế tại</w:t>
      </w:r>
      <w:r w:rsidR="00FE4F45" w:rsidRPr="00EE3AE8">
        <w:rPr>
          <w:color w:val="FF0000"/>
        </w:rPr>
        <w:t xml:space="preserve"> mỗi địa </w:t>
      </w:r>
      <w:r w:rsidR="00EE3AE8" w:rsidRPr="00EE3AE8">
        <w:rPr>
          <w:color w:val="FF0000"/>
        </w:rPr>
        <w:t>bàn xã, phường, đặc khu</w:t>
      </w:r>
      <w:r w:rsidRPr="00EE3AE8">
        <w:rPr>
          <w:color w:val="FF0000"/>
        </w:rPr>
        <w:t>, dễ hiểu, dễ áp dụng</w:t>
      </w:r>
      <w:r w:rsidR="00EE3AE8" w:rsidRPr="00EE3AE8">
        <w:rPr>
          <w:color w:val="FF0000"/>
        </w:rPr>
        <w:t xml:space="preserve">, </w:t>
      </w:r>
      <w:r w:rsidRPr="00EE3AE8">
        <w:rPr>
          <w:color w:val="FF0000"/>
        </w:rPr>
        <w:t xml:space="preserve">hạn chế được những sai sót trong quá trình áp dụng giá đất. </w:t>
      </w:r>
      <w:r w:rsidR="00EE3AE8" w:rsidRPr="00EE3AE8">
        <w:rPr>
          <w:color w:val="FF0000"/>
        </w:rPr>
        <w:t>So với bảng giá đất hiện hành tại Đông Hải Phòng: đất ở đô thị được chia thành 04 vị trí; đất ở nông thôn được chia thành 03 vị trí. Đồng thời có chia tuyến để xác định giá đất theo Bảng giá đất. So với bảng giá đất hiện hành tại Tây Hải Phòng: đất ở đô thị được chia thành 03 vị trí; đất ở nông thôn được chia thành 04 vị trí và không có quy định về chia tuyến khi xác định giá đất theo Bảng giá đất. Bên cạnh đó, cách xác định vị trí của Đông Hải Phòng và Tây Hải Phòng cũng khác nhau.</w:t>
      </w:r>
    </w:p>
    <w:p w14:paraId="47AFEED1" w14:textId="77777777" w:rsidR="00713ADA" w:rsidRPr="006E6F0E" w:rsidRDefault="006E6F0E">
      <w:pPr>
        <w:pBdr>
          <w:top w:val="nil"/>
          <w:left w:val="nil"/>
          <w:bottom w:val="nil"/>
          <w:right w:val="nil"/>
          <w:between w:val="nil"/>
        </w:pBdr>
        <w:spacing w:before="120" w:after="120" w:line="320" w:lineRule="auto"/>
        <w:ind w:firstLine="563"/>
        <w:jc w:val="both"/>
      </w:pPr>
      <w:r w:rsidRPr="006E6F0E">
        <w:t>Việc giữ nguyên vị trí, bổ sung vị trí hay loại bỏ các vị trí, đoạn đường không còn phù hợp với thực tế hiện trạng, tách hoặc gộp lại các cung đường có trùng vị trí…đã được rà soát, so sánh để đảm bảo sự cân đối, phù hợp giữa các khu vực, đoạn đường, nên đảm bảo sự công bằng trong việc thực hiện nghĩa vụ tài chính về đất.</w:t>
      </w:r>
    </w:p>
    <w:p w14:paraId="436996D3" w14:textId="77777777" w:rsidR="00713ADA" w:rsidRPr="006E6F0E" w:rsidRDefault="006E6F0E" w:rsidP="00EE3AE8">
      <w:pPr>
        <w:pBdr>
          <w:top w:val="nil"/>
          <w:left w:val="nil"/>
          <w:bottom w:val="nil"/>
          <w:right w:val="nil"/>
          <w:between w:val="nil"/>
        </w:pBdr>
        <w:spacing w:before="120" w:after="120" w:line="320" w:lineRule="auto"/>
        <w:ind w:firstLine="563"/>
        <w:jc w:val="both"/>
      </w:pPr>
      <w:r w:rsidRPr="006E6F0E">
        <w:t xml:space="preserve">Giá đất trong dự thảo bảng giá đất lần đầu đã được </w:t>
      </w:r>
      <w:r w:rsidR="00EE3AE8">
        <w:t>căn cứ trên cơ sở đề xuất của các địa phương, đồng thời căn cứ thông tin thu thập được và tình hình thực tế thị trường,</w:t>
      </w:r>
      <w:r w:rsidRPr="006E6F0E">
        <w:t xml:space="preserve"> đảm bảo sự hài hòa về mức giá giữa các khu vực và phù hợp với điều kiện kinh tế của mỗi xã, phường, đặc khu. Hầu hết, mức giá đề xuất tăng nhẹ, tăng cao</w:t>
      </w:r>
      <w:r w:rsidR="00EE3AE8">
        <w:t>, giảm giá</w:t>
      </w:r>
      <w:r w:rsidRPr="006E6F0E">
        <w:t xml:space="preserve"> hay giữ nguyên so với bảng giá đất hiện hành đều tương quan với kết quả điều tra giá đất tại các phiếu thông tin đầu vào, ngoại trừ một số ít thông tin không đại diện thị trường do có yếu tố chủ quan tác động. Do đó giá đất trong dự thảo bảng giá đất lần đầu đảm bảo phù hợp với kết quả điều tra khảo sát thị trường, được sự đồng thuận của các địa phương, góp phần ổn định kinh tế vĩ mô của </w:t>
      </w:r>
      <w:r w:rsidR="00EE3AE8">
        <w:t>thành phố</w:t>
      </w:r>
      <w:r w:rsidRPr="006E6F0E">
        <w:t>, đảm bảo công bằng, an sinh xã hội. </w:t>
      </w:r>
    </w:p>
    <w:p w14:paraId="44CC00C2"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rPr>
        <w:t xml:space="preserve">VII. Đánh giá tác động của dự thảo bảng giá đất lần đầu áp dụng từ ngày 01/01/2026 trên địa bàn </w:t>
      </w:r>
      <w:r w:rsidR="00A92814">
        <w:rPr>
          <w:b/>
        </w:rPr>
        <w:t>thành phố Hải Phòng</w:t>
      </w:r>
      <w:r w:rsidRPr="006E6F0E">
        <w:rPr>
          <w:b/>
        </w:rPr>
        <w:t xml:space="preserve"> đến tình hình kinh tế - xã hội, môi trường đầu tư, việc thực hiện chính sách tài chính về đất đai và thu nhập, đời sống của hộ gia đình, cá nhân, tổ chức sử dụng đất</w:t>
      </w:r>
    </w:p>
    <w:p w14:paraId="6145DFBA" w14:textId="77777777" w:rsidR="00713ADA" w:rsidRPr="006E6F0E" w:rsidRDefault="006E6F0E">
      <w:pPr>
        <w:widowControl w:val="0"/>
        <w:pBdr>
          <w:top w:val="nil"/>
          <w:left w:val="nil"/>
          <w:bottom w:val="nil"/>
          <w:right w:val="nil"/>
          <w:between w:val="nil"/>
        </w:pBdr>
        <w:spacing w:before="120" w:after="120" w:line="320" w:lineRule="auto"/>
        <w:ind w:firstLine="563"/>
        <w:jc w:val="both"/>
      </w:pPr>
      <w:r w:rsidRPr="006E6F0E">
        <w:t xml:space="preserve">Dự thảo bảng giá đất lần đầu áp dụng từ ngày 01/01/2026 trên địa bàn </w:t>
      </w:r>
      <w:r w:rsidR="00A92814">
        <w:t>thành phố Hải Phòng</w:t>
      </w:r>
      <w:r w:rsidRPr="006E6F0E">
        <w:t xml:space="preserve"> được xây dựng theo Luật Đất đai 2024 khi không còn khung giá đất sẽ đảm bảo được theo nguyên tắc định giá đất theo thị trường, là một bước thực thi </w:t>
      </w:r>
      <w:r w:rsidRPr="006E6F0E">
        <w:lastRenderedPageBreak/>
        <w:t xml:space="preserve">quan trọng của Luật Đất đai 2024 và Nghị định 71/2024/NĐ-CP, nhằm đưa giá đất do Nhà nước quy định gần hơn với giá thị trường, minh bạch hóa cơ chế xác định giá và sử dụng đất. </w:t>
      </w:r>
    </w:p>
    <w:p w14:paraId="50A4C6D3" w14:textId="77777777" w:rsidR="00713ADA" w:rsidRPr="006E6F0E" w:rsidRDefault="006E6F0E">
      <w:pPr>
        <w:widowControl w:val="0"/>
        <w:pBdr>
          <w:top w:val="nil"/>
          <w:left w:val="nil"/>
          <w:bottom w:val="nil"/>
          <w:right w:val="nil"/>
          <w:between w:val="nil"/>
        </w:pBdr>
        <w:spacing w:before="120" w:after="120" w:line="320" w:lineRule="auto"/>
        <w:ind w:firstLine="563"/>
        <w:jc w:val="both"/>
      </w:pPr>
      <w:r w:rsidRPr="006E6F0E">
        <w:t xml:space="preserve">Việc áp dụng bảng giá đất mới có thể mang lại những tác động tích cực và rủi ro trên các mặt kinh tế - xã hội, môi trường đầu tư, tài chính đất đai, cũng như đời sống của người dân, hộ gia đình và tổ chức. </w:t>
      </w:r>
      <w:r w:rsidR="00B63EC3">
        <w:t>Đơn vị tư vấn</w:t>
      </w:r>
      <w:r w:rsidRPr="006E6F0E">
        <w:t xml:space="preserve"> xin nêu chi tiết một số tác động tiềm năng, cùng với giải pháp để giảm thiểu rủi ro như sau:</w:t>
      </w:r>
    </w:p>
    <w:p w14:paraId="5C6C67D7"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1. Tác động đến tình hình kinh tế - xã hội</w:t>
      </w:r>
    </w:p>
    <w:p w14:paraId="45D87F1E"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1.1. Kích thích chuyển đổi cơ cấu sử dụng đất, thúc đẩy đô thị hóa, phát triển kinh tế địa phương</w:t>
      </w:r>
    </w:p>
    <w:p w14:paraId="1D917DD6" w14:textId="77777777" w:rsidR="00713ADA" w:rsidRPr="006E6F0E" w:rsidRDefault="006E6F0E">
      <w:pPr>
        <w:pBdr>
          <w:top w:val="nil"/>
          <w:left w:val="nil"/>
          <w:bottom w:val="nil"/>
          <w:right w:val="nil"/>
          <w:between w:val="nil"/>
        </w:pBdr>
        <w:spacing w:before="120" w:after="120" w:line="320" w:lineRule="auto"/>
        <w:ind w:firstLine="563"/>
        <w:jc w:val="both"/>
      </w:pPr>
      <w:r w:rsidRPr="006E6F0E">
        <w:t>- Khi bảng giá đất mới phản ánh gần hơn với giá thị trường, chi phí sử dụng đất (thuế, phí, bồi thường, chuyển đổi mục đích) sẽ cao hơn đối với những khu đất có vị trí tốt hoặc tiềm năng phát triển. Điều này có thể làm giảm tình trạng giữ đất chờ lên giá, khuyến khích việc đưa đất vào sử dụng hiệu quả hơn - ví dụ phát triển nhà ở, hạ tầng dịch vụ - từ đó thúc đẩy hoạt động xây dựng, đầu tư bất động sản và phát triển đô thị.</w:t>
      </w:r>
    </w:p>
    <w:p w14:paraId="71954FB5" w14:textId="77777777" w:rsidR="00713ADA" w:rsidRPr="006E6F0E" w:rsidRDefault="006E6F0E" w:rsidP="005A5E74">
      <w:pPr>
        <w:pBdr>
          <w:top w:val="nil"/>
          <w:left w:val="nil"/>
          <w:bottom w:val="nil"/>
          <w:right w:val="nil"/>
          <w:between w:val="nil"/>
        </w:pBdr>
        <w:spacing w:before="120" w:after="120" w:line="320" w:lineRule="auto"/>
        <w:ind w:firstLine="563"/>
        <w:jc w:val="both"/>
      </w:pPr>
      <w:r w:rsidRPr="006E6F0E">
        <w:t xml:space="preserve">- Đối với các </w:t>
      </w:r>
      <w:r w:rsidR="005A5E74">
        <w:t>khu công nghiệp, cụm công nghiệp, khi giá đất được điều chỉnh phù hợp, có thể tạo động lực thu hút đầu tư vào hạ tầng khu công nghiệp, cụm công nghiệp, góp phần tăng trưởng</w:t>
      </w:r>
      <w:r w:rsidRPr="006E6F0E">
        <w:t xml:space="preserve"> GRDP địa phương.</w:t>
      </w:r>
    </w:p>
    <w:p w14:paraId="081FD236"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1.2. Tăng thu ngân sách, cải thiện năng lực tài chính địa phương</w:t>
      </w:r>
    </w:p>
    <w:p w14:paraId="47D0140B"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 Với bảng giá đất cao hơn, nguồn thu của </w:t>
      </w:r>
      <w:r w:rsidR="00A63D3A">
        <w:t>thành phố</w:t>
      </w:r>
      <w:r w:rsidRPr="006E6F0E">
        <w:t xml:space="preserve"> và các địa phương từ các khoản thu liên quan đến đất như phí chuyển đổi mục đích, thu tiền thuê đất, thu lệ phí trước bạ (nếu có), thuế sử dụng đất… sẽ được cải thiện.</w:t>
      </w:r>
    </w:p>
    <w:p w14:paraId="149DCD34" w14:textId="77777777" w:rsidR="00713ADA" w:rsidRPr="006E6F0E" w:rsidRDefault="006E6F0E">
      <w:pPr>
        <w:pBdr>
          <w:top w:val="nil"/>
          <w:left w:val="nil"/>
          <w:bottom w:val="nil"/>
          <w:right w:val="nil"/>
          <w:between w:val="nil"/>
        </w:pBdr>
        <w:spacing w:before="120" w:after="120" w:line="320" w:lineRule="auto"/>
        <w:ind w:firstLine="563"/>
        <w:jc w:val="both"/>
      </w:pPr>
      <w:r w:rsidRPr="006E6F0E">
        <w:t>- Nguồn thu tăng sẽ giúp địa phương có nguồn lực tài chính để đầu tư hạ tầng, phúc lợi xã hội, nâng cấp đô thị, cải thiện hệ thống giao thông, môi trường, dịch vụ công.</w:t>
      </w:r>
    </w:p>
    <w:p w14:paraId="04D60A41"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1.3. Rủi ro đối với chi phí đầu vào và lạm phát địa phương</w:t>
      </w:r>
    </w:p>
    <w:p w14:paraId="2254023B"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 Việc điều chỉnh lên giá đất sẽ làm tăng chi phí bồi thường giải phóng mặt bằng, chi phí đất đai của các dự án đầu tư (hạ tầng, khu đô thị, công nghiệp). Điều </w:t>
      </w:r>
      <w:r w:rsidRPr="006E6F0E">
        <w:lastRenderedPageBreak/>
        <w:t>này có thể làm tăng chi phí xây dựng, hạ tầng, giá sản phẩm/dịch vụ, đẩy áp lực lạm phát tại địa phương.</w:t>
      </w:r>
    </w:p>
    <w:p w14:paraId="0BE66821" w14:textId="77777777" w:rsidR="00713ADA" w:rsidRPr="006E6F0E" w:rsidRDefault="006E6F0E">
      <w:pPr>
        <w:pBdr>
          <w:top w:val="nil"/>
          <w:left w:val="nil"/>
          <w:bottom w:val="nil"/>
          <w:right w:val="nil"/>
          <w:between w:val="nil"/>
        </w:pBdr>
        <w:spacing w:before="120" w:after="120" w:line="320" w:lineRule="auto"/>
        <w:ind w:firstLine="563"/>
        <w:jc w:val="both"/>
      </w:pPr>
      <w:r w:rsidRPr="006E6F0E">
        <w:t>- Nếu giá đất mới được xác định quá cao so với khả năng trả của người dân, có thể gây sức ép lên thị trường bất động sản, làm cho chi phí nhà ở cao, khiến người thu nhập thấp gặp khó khăn trong việc tiếp cận nhà đất.</w:t>
      </w:r>
    </w:p>
    <w:p w14:paraId="21357389"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1.4. Tác động đến phân hóa thu nhập, bất bình đẳng</w:t>
      </w:r>
    </w:p>
    <w:p w14:paraId="1A9E156E" w14:textId="77777777" w:rsidR="00713ADA" w:rsidRPr="006E6F0E" w:rsidRDefault="006E6F0E">
      <w:pPr>
        <w:pBdr>
          <w:top w:val="nil"/>
          <w:left w:val="nil"/>
          <w:bottom w:val="nil"/>
          <w:right w:val="nil"/>
          <w:between w:val="nil"/>
        </w:pBdr>
        <w:spacing w:before="120" w:after="120" w:line="320" w:lineRule="auto"/>
        <w:ind w:firstLine="563"/>
        <w:jc w:val="both"/>
      </w:pPr>
      <w:r w:rsidRPr="006E6F0E">
        <w:t>- Những chủ đất, nhà đầu tư có đất ở vị trí trung tâm, đường lớn, hạ tầng tốt sẽ được hưởng lợi rất lớn khi giá đất được điều chỉnh gần thị trường. Họ có thể gia tăng giá trị tài sản hoặc lợi nhuận khi bán, chuyển đổi mục đích.</w:t>
      </w:r>
    </w:p>
    <w:p w14:paraId="3DA8DB74" w14:textId="77777777" w:rsidR="00713ADA" w:rsidRPr="006E6F0E" w:rsidRDefault="006E6F0E">
      <w:pPr>
        <w:pBdr>
          <w:top w:val="nil"/>
          <w:left w:val="nil"/>
          <w:bottom w:val="nil"/>
          <w:right w:val="nil"/>
          <w:between w:val="nil"/>
        </w:pBdr>
        <w:spacing w:before="120" w:after="120" w:line="320" w:lineRule="auto"/>
        <w:ind w:firstLine="563"/>
        <w:jc w:val="both"/>
      </w:pPr>
      <w:r w:rsidRPr="006E6F0E">
        <w:t>- Trong khi đó, hộ gia đình, cá nhân có đất nông nghiệp ở vùng xa, vùng khó tiếp cận hạ tầng có thể không hưởng lợi lớn và có thể chịu áp lực chi phí tăng (thuế, phí). Nếu không có cơ chế hỗ trợ, điều này có thể làm gia tăng khoảng cách giàu nghèo, bất bình đẳng giữa khu vực “đất tốt” và “đất kém thuận lợi”.</w:t>
      </w:r>
    </w:p>
    <w:p w14:paraId="11F7B75A"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1.5. Tác động xã hội - dân cư, di dân, chuyển đổi việc làm</w:t>
      </w:r>
    </w:p>
    <w:p w14:paraId="6741B2BD" w14:textId="77777777" w:rsidR="00713ADA" w:rsidRPr="006E6F0E" w:rsidRDefault="006E6F0E">
      <w:pPr>
        <w:pBdr>
          <w:top w:val="nil"/>
          <w:left w:val="nil"/>
          <w:bottom w:val="nil"/>
          <w:right w:val="nil"/>
          <w:between w:val="nil"/>
        </w:pBdr>
        <w:spacing w:before="120" w:after="120" w:line="320" w:lineRule="auto"/>
        <w:ind w:firstLine="563"/>
        <w:jc w:val="both"/>
      </w:pPr>
      <w:r w:rsidRPr="006E6F0E">
        <w:t>- Ở các vùng chuyển đổi từ nông nghiệp sang đô thị hóa hoặc phát triển khu công nghiệp, việc tăng giá đất có thể khiến người dân nông thôn bị áp lực muốn bán đất hoặc chuyển đổi nghề nghiệp. Nếu không có chính sách hỗ trợ đào tạo, việc làm, tái định cư hợp lý, có thể tạo ra vấn đề an sinh xã hội, di dân bất ổn.</w:t>
      </w:r>
    </w:p>
    <w:p w14:paraId="5E72DB98" w14:textId="77777777" w:rsidR="00713ADA" w:rsidRPr="006E6F0E" w:rsidRDefault="006E6F0E">
      <w:pPr>
        <w:pBdr>
          <w:top w:val="nil"/>
          <w:left w:val="nil"/>
          <w:bottom w:val="nil"/>
          <w:right w:val="nil"/>
          <w:between w:val="nil"/>
        </w:pBdr>
        <w:spacing w:before="120" w:after="120" w:line="320" w:lineRule="auto"/>
        <w:ind w:firstLine="563"/>
        <w:jc w:val="both"/>
      </w:pPr>
      <w:r w:rsidRPr="006E6F0E">
        <w:t>- Cần đảm bảo người dân bị ảnh hưởng (bị thu hồi, bị chuyển đổi mục đích đất) được bồi thường công bằng, hỗ trợ tiếp cận đất ở mới, việc làm và dịch vụ công cộng.</w:t>
      </w:r>
    </w:p>
    <w:p w14:paraId="775F3560"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2. Tác động đến môi trường đầu tư</w:t>
      </w:r>
    </w:p>
    <w:p w14:paraId="1A8F97F1"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2.1. Tín hiệu minh bạch, ổn định hơn cho nhà đầu tư</w:t>
      </w:r>
    </w:p>
    <w:p w14:paraId="11C4B9F7"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xml:space="preserve">- </w:t>
      </w:r>
      <w:r w:rsidRPr="006E6F0E">
        <w:t>Việc áp dụng bảng giá đất mới, nếu được xây dựng công khai, minh bạch, theo các tiêu chí khách quan (vị trí, hạ tầng, khả năng khai thác) sẽ giúp nhà đầu tư dễ dự báo chi phí đất đai, giảm rủi ro “giá đất ngầm”, “giá ngoài bảng giá”…</w:t>
      </w:r>
    </w:p>
    <w:p w14:paraId="431F0229" w14:textId="77777777" w:rsidR="00713ADA" w:rsidRPr="006E6F0E" w:rsidRDefault="006E6F0E">
      <w:pPr>
        <w:pBdr>
          <w:top w:val="nil"/>
          <w:left w:val="nil"/>
          <w:bottom w:val="nil"/>
          <w:right w:val="nil"/>
          <w:between w:val="nil"/>
        </w:pBdr>
        <w:spacing w:before="120" w:after="120" w:line="320" w:lineRule="auto"/>
        <w:ind w:firstLine="563"/>
        <w:jc w:val="both"/>
      </w:pPr>
      <w:r w:rsidRPr="006E6F0E">
        <w:t>- Nhà đầu tư có thể yên tâm hơn khi tham gia dự án bất động sản, hạ tầng, khu du lịch; tốc độ chuẩn bị dự án (giải phóng mặt bằng, đền bù) được đẩy nhanh nhờ giá bồi thường được minh bạch hơn.</w:t>
      </w:r>
    </w:p>
    <w:p w14:paraId="17A2B909"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2.2. Rủi ro “sốc giá”, làm tăng chi phí đầu tư</w:t>
      </w:r>
    </w:p>
    <w:p w14:paraId="58A15573" w14:textId="77777777" w:rsidR="00713ADA" w:rsidRPr="006E6F0E" w:rsidRDefault="006E6F0E">
      <w:pPr>
        <w:pBdr>
          <w:top w:val="nil"/>
          <w:left w:val="nil"/>
          <w:bottom w:val="nil"/>
          <w:right w:val="nil"/>
          <w:between w:val="nil"/>
        </w:pBdr>
        <w:spacing w:before="120" w:after="120" w:line="320" w:lineRule="auto"/>
        <w:ind w:firstLine="563"/>
        <w:jc w:val="both"/>
      </w:pPr>
      <w:r w:rsidRPr="006E6F0E">
        <w:lastRenderedPageBreak/>
        <w:t>- Nếu bảng giá đất mới được xác định quá cao so với thực tế thị trường hoặc thay đổi đột ngột, chi phí bồi thường, giải phóng mặt bằng sẽ tăng mạnh, có thể ảnh hưởng đến tính khả thi tài chính của các dự án, đặc biệt các dự án vừa và nhỏ hoặc dự án có vốn đầu tư mỏng.</w:t>
      </w:r>
    </w:p>
    <w:p w14:paraId="40580C0C" w14:textId="77777777" w:rsidR="00713ADA" w:rsidRPr="006E6F0E" w:rsidRDefault="006E6F0E">
      <w:pPr>
        <w:pBdr>
          <w:top w:val="nil"/>
          <w:left w:val="nil"/>
          <w:bottom w:val="nil"/>
          <w:right w:val="nil"/>
          <w:between w:val="nil"/>
        </w:pBdr>
        <w:spacing w:before="120" w:after="120" w:line="320" w:lineRule="auto"/>
        <w:ind w:firstLine="563"/>
        <w:jc w:val="both"/>
      </w:pPr>
      <w:r w:rsidRPr="006E6F0E">
        <w:t>- Nhà đầu tư có vốn hạn chế hoặc chi phí vốn cao có thể khó đáp ứng, làm giảm sức hấp dẫn đầu tư vào địa phương.</w:t>
      </w:r>
    </w:p>
    <w:p w14:paraId="0CD2F816" w14:textId="77777777" w:rsidR="00713ADA" w:rsidRPr="006E6F0E" w:rsidRDefault="006E6F0E" w:rsidP="00A63D3A">
      <w:pPr>
        <w:ind w:firstLine="563"/>
      </w:pPr>
      <w:r w:rsidRPr="006E6F0E">
        <w:rPr>
          <w:b/>
          <w:i/>
        </w:rPr>
        <w:t>2.3. Tác động cạnh tranh giữa địa phương</w:t>
      </w:r>
    </w:p>
    <w:p w14:paraId="148421A9"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 Nếu </w:t>
      </w:r>
      <w:r w:rsidR="00A63D3A">
        <w:t>thành phố Hải Phòng</w:t>
      </w:r>
      <w:r w:rsidRPr="006E6F0E">
        <w:t xml:space="preserve"> xây bảng giá đất cao hơn các tỉnh lân cận mà hạ tầng và chính sách hỗ trợ không tương xứng, có thể làm giảm sức hút đầu tư so với các tỉnh có chi phí đất thấp hơn (ví dụ các tỉnh ven, vùng miền). Nhà đầu tư có thể chọn tỉnh lân cận để giảm chi phí đất. </w:t>
      </w:r>
      <w:r w:rsidR="00A63D3A">
        <w:t>Hải Phòng</w:t>
      </w:r>
      <w:r w:rsidRPr="006E6F0E">
        <w:t xml:space="preserve"> có thể mất lợi thế so với các tỉnh khác trong thu hút đầu tư.</w:t>
      </w:r>
    </w:p>
    <w:p w14:paraId="2C0C16AE"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 Ngược lại, nếu giá đất mới được xác lập hợp lý, kết hợp với chính sách ưu đãi, hạ tầng tốt, </w:t>
      </w:r>
      <w:r w:rsidR="00A63D3A">
        <w:t>Hải Phòng</w:t>
      </w:r>
      <w:r w:rsidRPr="006E6F0E">
        <w:t xml:space="preserve"> vẫn có thể duy trì lợi thế cạnh tranh.</w:t>
      </w:r>
    </w:p>
    <w:p w14:paraId="66CED339"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2.4. Khuyến khích đầu tư vào đất “có ích”, chống đầu cơ, lãng phí</w:t>
      </w:r>
    </w:p>
    <w:p w14:paraId="278A0C86" w14:textId="77777777" w:rsidR="00713ADA" w:rsidRPr="006E6F0E" w:rsidRDefault="006E6F0E">
      <w:pPr>
        <w:pBdr>
          <w:top w:val="nil"/>
          <w:left w:val="nil"/>
          <w:bottom w:val="nil"/>
          <w:right w:val="nil"/>
          <w:between w:val="nil"/>
        </w:pBdr>
        <w:spacing w:before="120" w:after="120" w:line="320" w:lineRule="auto"/>
        <w:ind w:firstLine="563"/>
        <w:jc w:val="both"/>
      </w:pPr>
      <w:r w:rsidRPr="006E6F0E">
        <w:t>- Chi phí sử dụng đất cao hơn làm giảm tính hấp dẫn của việc giữ đất bỏ hoang, đầu cơ chờ tăng giá. Nhà đầu tư bị “ép” phải đưa đất vào khai thác sớm.</w:t>
      </w:r>
    </w:p>
    <w:p w14:paraId="760F29D9"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 Điều này có thể giúp khai thác hiệu quả tài nguyên đất, tránh đất bị bỏ trống hoặc sử dụng </w:t>
      </w:r>
      <w:r w:rsidR="00A63D3A">
        <w:t>đất</w:t>
      </w:r>
      <w:r w:rsidRPr="006E6F0E">
        <w:t xml:space="preserve"> hiệu quả</w:t>
      </w:r>
      <w:r w:rsidR="00A63D3A">
        <w:t xml:space="preserve"> thấp</w:t>
      </w:r>
      <w:r w:rsidRPr="006E6F0E">
        <w:t>.</w:t>
      </w:r>
    </w:p>
    <w:p w14:paraId="3EC55A60"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3. Tác động đến chính sách tài chính về đất đai</w:t>
      </w:r>
    </w:p>
    <w:p w14:paraId="3428E81F"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3.1. Cơ chế bồi thường, giải phóng mặt bằng</w:t>
      </w:r>
    </w:p>
    <w:p w14:paraId="205DBF89" w14:textId="77777777" w:rsidR="00713ADA" w:rsidRPr="006E6F0E" w:rsidRDefault="006E6F0E">
      <w:pPr>
        <w:pBdr>
          <w:top w:val="nil"/>
          <w:left w:val="nil"/>
          <w:bottom w:val="nil"/>
          <w:right w:val="nil"/>
          <w:between w:val="nil"/>
        </w:pBdr>
        <w:spacing w:before="120" w:after="120" w:line="320" w:lineRule="auto"/>
        <w:ind w:firstLine="563"/>
        <w:jc w:val="both"/>
      </w:pPr>
      <w:r w:rsidRPr="006E6F0E">
        <w:t>- Bảng giá đất mới làm “mốc” để xác định bồi thường khi Nhà nước thu hồi đất. Nếu giá thị trường biến động mạnh thì bồi thường theo bảng giá có thể thấp hơn thực tế, gây bất bình cho người dân; hoặc nếu bảng giá “lệch cao” so với thị trường, có thể gây lãng phí ngân sách.</w:t>
      </w:r>
    </w:p>
    <w:p w14:paraId="4789AF2E" w14:textId="77777777" w:rsidR="00713ADA" w:rsidRPr="006E6F0E" w:rsidRDefault="006E6F0E">
      <w:pPr>
        <w:pBdr>
          <w:top w:val="nil"/>
          <w:left w:val="nil"/>
          <w:bottom w:val="nil"/>
          <w:right w:val="nil"/>
          <w:between w:val="nil"/>
        </w:pBdr>
        <w:spacing w:before="120" w:after="120" w:line="320" w:lineRule="auto"/>
        <w:ind w:firstLine="563"/>
        <w:jc w:val="both"/>
      </w:pPr>
      <w:r w:rsidRPr="006E6F0E">
        <w:t>- Cần có cơ chế điều chỉnh lũy tiến, định giá bổ sung (theo hệ số chênh lệch) để đảm bảo người dân được</w:t>
      </w:r>
      <w:r w:rsidRPr="006E6F0E">
        <w:rPr>
          <w:i/>
        </w:rPr>
        <w:t xml:space="preserve"> đền bù hợp lý và Nhà nước không chịu gánh quá nặng.</w:t>
      </w:r>
    </w:p>
    <w:p w14:paraId="08124B56"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3.2. Thu tiền sử dụng đất, thuê đất, chuyển đổi mục đích</w:t>
      </w:r>
    </w:p>
    <w:p w14:paraId="40E0CAA1" w14:textId="77777777" w:rsidR="00713ADA" w:rsidRPr="006E6F0E" w:rsidRDefault="006E6F0E">
      <w:pPr>
        <w:pBdr>
          <w:top w:val="nil"/>
          <w:left w:val="nil"/>
          <w:bottom w:val="nil"/>
          <w:right w:val="nil"/>
          <w:between w:val="nil"/>
        </w:pBdr>
        <w:spacing w:before="120" w:after="120" w:line="320" w:lineRule="auto"/>
        <w:ind w:firstLine="563"/>
        <w:jc w:val="both"/>
      </w:pPr>
      <w:r w:rsidRPr="006E6F0E">
        <w:lastRenderedPageBreak/>
        <w:t>- Giá đất mới sẽ là cơ sở tính thu tiền sử dụng đất, thuê đất và chi phí chuyển đổi mục đích. Do đó, ngân sách Nhà nước sẽ thu cao hơn, giúp tăng nguồn vốn đầu tư công.</w:t>
      </w:r>
    </w:p>
    <w:p w14:paraId="0ACA58A9" w14:textId="77777777" w:rsidR="00713ADA" w:rsidRPr="006E6F0E" w:rsidRDefault="006E6F0E">
      <w:pPr>
        <w:pBdr>
          <w:top w:val="nil"/>
          <w:left w:val="nil"/>
          <w:bottom w:val="nil"/>
          <w:right w:val="nil"/>
          <w:between w:val="nil"/>
        </w:pBdr>
        <w:spacing w:before="120" w:after="120" w:line="320" w:lineRule="auto"/>
        <w:ind w:firstLine="563"/>
        <w:jc w:val="both"/>
      </w:pPr>
      <w:r w:rsidRPr="006E6F0E">
        <w:t>- Tuy nhiên, nếu mức thu quá cao, có thể gây trở ngại cho các dự án đầu tư (như nhà ở, công nghiệp, hạ tầng) vốn đã tính toán chi phí đất. Nhà đầu tư sẽ phải cân nhắc kỹ lưỡng chi phí này trong phương án tài chính dự án.</w:t>
      </w:r>
    </w:p>
    <w:p w14:paraId="0FB7FA87"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3.3. Quản lý hệ số điều chỉnh giá đất</w:t>
      </w:r>
    </w:p>
    <w:p w14:paraId="2012CA30" w14:textId="77777777" w:rsidR="00713ADA" w:rsidRPr="006E6F0E" w:rsidRDefault="006E6F0E">
      <w:pPr>
        <w:pBdr>
          <w:top w:val="nil"/>
          <w:left w:val="nil"/>
          <w:bottom w:val="nil"/>
          <w:right w:val="nil"/>
          <w:between w:val="nil"/>
        </w:pBdr>
        <w:spacing w:before="120" w:after="120" w:line="320" w:lineRule="auto"/>
        <w:ind w:firstLine="563"/>
        <w:jc w:val="both"/>
      </w:pPr>
      <w:r w:rsidRPr="006E6F0E">
        <w:t>- Cần quy định rõ hệ số điều chỉnh (hệ số vị trí, hệ số khu vực, hệ số hạ tầng) để đảm bảo linh hoạt, phù hợp với từng địa phương, tuyến đường, hạ tầng.</w:t>
      </w:r>
    </w:p>
    <w:p w14:paraId="0BE34F4F" w14:textId="77777777" w:rsidR="00713ADA" w:rsidRPr="006E6F0E" w:rsidRDefault="006E6F0E">
      <w:pPr>
        <w:pBdr>
          <w:top w:val="nil"/>
          <w:left w:val="nil"/>
          <w:bottom w:val="nil"/>
          <w:right w:val="nil"/>
          <w:between w:val="nil"/>
        </w:pBdr>
        <w:spacing w:before="120" w:after="120" w:line="320" w:lineRule="auto"/>
        <w:ind w:firstLine="563"/>
        <w:jc w:val="both"/>
      </w:pPr>
      <w:r w:rsidRPr="006E6F0E">
        <w:t>- Cần có điều chỉnh định kỳ (hàng năm hoặc chu kỳ ngắn hơn) để giá đất không “lạc hậu” so với thực tế thị trường.</w:t>
      </w:r>
    </w:p>
    <w:p w14:paraId="2A664232"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3.4. Cơ chế kiểm soát rủi ro, ổn định thị trường</w:t>
      </w:r>
    </w:p>
    <w:p w14:paraId="3006505B" w14:textId="77777777" w:rsidR="00713ADA" w:rsidRPr="006E6F0E" w:rsidRDefault="006E6F0E">
      <w:pPr>
        <w:pBdr>
          <w:top w:val="nil"/>
          <w:left w:val="nil"/>
          <w:bottom w:val="nil"/>
          <w:right w:val="nil"/>
          <w:between w:val="nil"/>
        </w:pBdr>
        <w:spacing w:before="120" w:after="120" w:line="320" w:lineRule="auto"/>
        <w:ind w:firstLine="563"/>
        <w:jc w:val="both"/>
      </w:pPr>
      <w:r w:rsidRPr="006E6F0E">
        <w:rPr>
          <w:i/>
        </w:rPr>
        <w:t xml:space="preserve">- </w:t>
      </w:r>
      <w:r w:rsidRPr="006E6F0E">
        <w:t>Cần có các biện pháp ổn định giá đất, tránh biến động lớn, “sốc giá” ảnh hưởng đến đầu tư và người dân (ví dụ: giới hạn mức tăng tối đa hàng năm, áp dụng lũy kế, quy định trần).</w:t>
      </w:r>
    </w:p>
    <w:p w14:paraId="7D4584E0" w14:textId="77777777" w:rsidR="00713ADA" w:rsidRPr="006E6F0E" w:rsidRDefault="006E6F0E">
      <w:pPr>
        <w:pBdr>
          <w:top w:val="nil"/>
          <w:left w:val="nil"/>
          <w:bottom w:val="nil"/>
          <w:right w:val="nil"/>
          <w:between w:val="nil"/>
        </w:pBdr>
        <w:spacing w:before="120" w:after="120" w:line="320" w:lineRule="auto"/>
        <w:ind w:firstLine="563"/>
        <w:jc w:val="both"/>
      </w:pPr>
      <w:r w:rsidRPr="006E6F0E">
        <w:t>- Nhà nước cần thường xuyên theo dõi, đánh giá, điều chỉnh chính sách đất đai để cân bằng lợi ích giữa nhà đầu tư, người dân và ngân sách.</w:t>
      </w:r>
    </w:p>
    <w:p w14:paraId="6F079310"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4. Tác động đến thu nhập, đời sống của hộ gia đình, cá nhân, tổ chức sử dụng đất</w:t>
      </w:r>
    </w:p>
    <w:p w14:paraId="10A1B93D"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4.1. Hộ dân có đất đưa vào chuyển đổi mục đích hoặc bị thu hồi</w:t>
      </w:r>
    </w:p>
    <w:p w14:paraId="274C0658" w14:textId="77777777" w:rsidR="00713ADA" w:rsidRPr="006E6F0E" w:rsidRDefault="006E6F0E">
      <w:pPr>
        <w:pBdr>
          <w:top w:val="nil"/>
          <w:left w:val="nil"/>
          <w:bottom w:val="nil"/>
          <w:right w:val="nil"/>
          <w:between w:val="nil"/>
        </w:pBdr>
        <w:spacing w:before="120" w:after="120" w:line="320" w:lineRule="auto"/>
        <w:ind w:firstLine="563"/>
        <w:jc w:val="both"/>
      </w:pPr>
      <w:r w:rsidRPr="006E6F0E">
        <w:t>- Trong trường hợp đất bị thu hồi để phát triển hạ tầng, khu đô thị, khu công nghiệp, nếu bồi thường theo bảng giá mới gần với thị trường, người dân sẽ nhận được mức đền bù tốt hơn, cải thiện đời sống, tái định cư thuận lợi.</w:t>
      </w:r>
    </w:p>
    <w:p w14:paraId="2A9C25C0" w14:textId="77777777" w:rsidR="00713ADA" w:rsidRPr="006E6F0E" w:rsidRDefault="006E6F0E">
      <w:pPr>
        <w:pBdr>
          <w:top w:val="nil"/>
          <w:left w:val="nil"/>
          <w:bottom w:val="nil"/>
          <w:right w:val="nil"/>
          <w:between w:val="nil"/>
        </w:pBdr>
        <w:spacing w:before="120" w:after="120" w:line="320" w:lineRule="auto"/>
        <w:ind w:firstLine="563"/>
        <w:jc w:val="both"/>
      </w:pPr>
      <w:r w:rsidRPr="006E6F0E">
        <w:t>- Tuy nhiên, nếu bảng giá thấp hơn giá thị trường (do khảo sát chưa sát thực tế), người dân có thể chịu thiệt. Cần quy định hệ số chênh lệch, định giá độc lập để đảm bảo công bằng.</w:t>
      </w:r>
    </w:p>
    <w:p w14:paraId="4361110A" w14:textId="77777777" w:rsidR="00713ADA" w:rsidRPr="006E6F0E" w:rsidRDefault="006E6F0E">
      <w:pPr>
        <w:pBdr>
          <w:top w:val="nil"/>
          <w:left w:val="nil"/>
          <w:bottom w:val="nil"/>
          <w:right w:val="nil"/>
          <w:between w:val="nil"/>
        </w:pBdr>
        <w:spacing w:before="120" w:after="120" w:line="320" w:lineRule="auto"/>
        <w:ind w:firstLine="563"/>
        <w:jc w:val="both"/>
      </w:pPr>
      <w:r w:rsidRPr="006E6F0E">
        <w:t>- Hộ gia đình ở vùng tính chi phí đất cao có thể khó tiếp cận đất, nhà ở; nếu bị thu hồi đất, nếu tái định cư không tốt, ảnh hưởng đến đời sống.</w:t>
      </w:r>
    </w:p>
    <w:p w14:paraId="7DD781BF"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4.2. Hộ dân tiếp tục sử dụng đất nông nghiệp, đất ở, đất sản xuất</w:t>
      </w:r>
    </w:p>
    <w:p w14:paraId="4F9989C7" w14:textId="77777777" w:rsidR="00713ADA" w:rsidRPr="006E6F0E" w:rsidRDefault="006E6F0E">
      <w:pPr>
        <w:pBdr>
          <w:top w:val="nil"/>
          <w:left w:val="nil"/>
          <w:bottom w:val="nil"/>
          <w:right w:val="nil"/>
          <w:between w:val="nil"/>
        </w:pBdr>
        <w:spacing w:before="120" w:after="120" w:line="320" w:lineRule="auto"/>
        <w:ind w:firstLine="563"/>
        <w:jc w:val="both"/>
      </w:pPr>
      <w:r w:rsidRPr="006E6F0E">
        <w:lastRenderedPageBreak/>
        <w:t>- Hộ gia đình sử dụng đất sẽ phải chịu chi phí sử dụng cao hơn (thuế, phí, lệ phí, chi phí chuyển đổi) nếu giá đất mới cao. Điều này có thể tạo gánh nặng cho hộ dân nhỏ, thu nhập thấp, đặc biệt ở vùng nông thôn, vùng sâu, vùng xa.</w:t>
      </w:r>
    </w:p>
    <w:p w14:paraId="504767D7" w14:textId="77777777" w:rsidR="00713ADA" w:rsidRPr="006E6F0E" w:rsidRDefault="006E6F0E">
      <w:pPr>
        <w:pBdr>
          <w:top w:val="nil"/>
          <w:left w:val="nil"/>
          <w:bottom w:val="nil"/>
          <w:right w:val="nil"/>
          <w:between w:val="nil"/>
        </w:pBdr>
        <w:spacing w:before="120" w:after="120" w:line="320" w:lineRule="auto"/>
        <w:ind w:firstLine="563"/>
        <w:jc w:val="both"/>
      </w:pPr>
      <w:r w:rsidRPr="006E6F0E">
        <w:t>- Nếu chi phí đất cao không đồng đều với khả năng kinh tế của người dân, có thể gây áp lực về thanh khoản, buộc hộ nhỏ phải bán chuyển giao đất cho doanh nghiệp hoặc hợp tác xã lớn hơn.</w:t>
      </w:r>
    </w:p>
    <w:p w14:paraId="5E67870F"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4.3. Tổ chức, doanh nghiệp sử dụng đất</w:t>
      </w:r>
    </w:p>
    <w:p w14:paraId="44B53020"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 Doanh nghiệp sử dụng đất thương mại, </w:t>
      </w:r>
      <w:r w:rsidR="00A9663C">
        <w:t>đất cơ sở sản xuất phi nông nghiệp</w:t>
      </w:r>
      <w:r w:rsidRPr="006E6F0E">
        <w:t xml:space="preserve"> (nhà xưởng, kho bãi…) sẽ chịu chi phí đất cao hơn, ảnh hưởng đến chi phí hoạt động, lợi nhuận. Nếu giá đất quá cao, một số doanh nghiệp vốn yếu có thể lùi bước, hoặc di dời đến địa phương đất rẻ hơn.</w:t>
      </w:r>
    </w:p>
    <w:p w14:paraId="7604281E" w14:textId="77777777" w:rsidR="00713ADA" w:rsidRPr="006E6F0E" w:rsidRDefault="006E6F0E">
      <w:pPr>
        <w:pBdr>
          <w:top w:val="nil"/>
          <w:left w:val="nil"/>
          <w:bottom w:val="nil"/>
          <w:right w:val="nil"/>
          <w:between w:val="nil"/>
        </w:pBdr>
        <w:spacing w:before="120" w:after="120" w:line="320" w:lineRule="auto"/>
        <w:ind w:firstLine="563"/>
        <w:jc w:val="both"/>
      </w:pPr>
      <w:r w:rsidRPr="006E6F0E">
        <w:t>- Đối với nhà đầu tư bất động sản, nếu giá đất mới hợp lý, dễ dự báo, sẽ thuận lợi hơn trong tính toán phương án tài chính dự án.</w:t>
      </w:r>
    </w:p>
    <w:p w14:paraId="188407B4"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4.4. Hệ quả lan tỏa đến giá thuê, chi phí nhà ở</w:t>
      </w:r>
    </w:p>
    <w:p w14:paraId="1C284129" w14:textId="77777777" w:rsidR="00713ADA" w:rsidRPr="006E6F0E" w:rsidRDefault="006E6F0E">
      <w:pPr>
        <w:pBdr>
          <w:top w:val="nil"/>
          <w:left w:val="nil"/>
          <w:bottom w:val="nil"/>
          <w:right w:val="nil"/>
          <w:between w:val="nil"/>
        </w:pBdr>
        <w:spacing w:before="120" w:after="120" w:line="320" w:lineRule="auto"/>
        <w:ind w:firstLine="563"/>
        <w:jc w:val="both"/>
      </w:pPr>
      <w:r w:rsidRPr="006E6F0E">
        <w:t>- Giá đất tăng sẽ tạo áp lực tăng chi phí đầu vào cho các dự án nhà ở, kéo theo giá bán, giá thuê tăng. Người thuê nhà hoặc người mua nhà sẽ phải chi trả giá cao hơn. Điều này có thể ảnh hưởng tiêu cực đến người thu nhập trung bình và thu nhập thấp.</w:t>
      </w:r>
    </w:p>
    <w:p w14:paraId="4F588149" w14:textId="77777777" w:rsidR="00713ADA" w:rsidRPr="006E6F0E" w:rsidRDefault="006E6F0E">
      <w:pPr>
        <w:pBdr>
          <w:top w:val="nil"/>
          <w:left w:val="nil"/>
          <w:bottom w:val="nil"/>
          <w:right w:val="nil"/>
          <w:between w:val="nil"/>
        </w:pBdr>
        <w:spacing w:before="120" w:after="120" w:line="320" w:lineRule="auto"/>
        <w:ind w:firstLine="563"/>
        <w:jc w:val="both"/>
      </w:pPr>
      <w:r w:rsidRPr="006E6F0E">
        <w:t>- Ở các khu vực đô thị hóa hoặc khu du lịch, chi phí nhà đất cao có thể làm giảm khả năng tiếp cận nhà ở của người dân bản địa, tạo áp lực di cư hoặc dịch chuyển dân cư.</w:t>
      </w:r>
    </w:p>
    <w:p w14:paraId="11649AA0"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4.5. Tác động lan tỏa tới thị trường bất động sản và tài chính</w:t>
      </w:r>
    </w:p>
    <w:p w14:paraId="5B8C9C14" w14:textId="77777777" w:rsidR="00713ADA" w:rsidRPr="006E6F0E" w:rsidRDefault="006E6F0E">
      <w:pPr>
        <w:pBdr>
          <w:top w:val="nil"/>
          <w:left w:val="nil"/>
          <w:bottom w:val="nil"/>
          <w:right w:val="nil"/>
          <w:between w:val="nil"/>
        </w:pBdr>
        <w:spacing w:before="120" w:after="120" w:line="320" w:lineRule="auto"/>
        <w:ind w:firstLine="563"/>
        <w:jc w:val="both"/>
      </w:pPr>
      <w:r w:rsidRPr="006E6F0E">
        <w:t>- Nếu giá đất tăng mạnh, có nguy cơ tạo “bong bóng đất đai”, đầu cơ; hoặc dự án đầu tư lùi lại vì chi phí vốn cao.</w:t>
      </w:r>
    </w:p>
    <w:p w14:paraId="3C4C8EB2" w14:textId="77777777" w:rsidR="00713ADA" w:rsidRPr="006E6F0E" w:rsidRDefault="006E6F0E">
      <w:pPr>
        <w:pBdr>
          <w:top w:val="nil"/>
          <w:left w:val="nil"/>
          <w:bottom w:val="nil"/>
          <w:right w:val="nil"/>
          <w:between w:val="nil"/>
        </w:pBdr>
        <w:spacing w:before="120" w:after="120" w:line="320" w:lineRule="auto"/>
        <w:ind w:firstLine="563"/>
        <w:jc w:val="both"/>
      </w:pPr>
      <w:r w:rsidRPr="006E6F0E">
        <w:t>- Ngân hàng và thị trường tín dụng có thể bị ảnh hưởng nếu tài sản đất dùng làm tài sản bảo đảm bị định giá lại sức mua thấp hơn kỳ vọng.</w:t>
      </w:r>
    </w:p>
    <w:p w14:paraId="600B1DED"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5. Những điều kiện để phát huy hiệu quả và giảm thiểu rủi ro</w:t>
      </w:r>
    </w:p>
    <w:p w14:paraId="2587F014"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5.1. Xây dựng bảng giá sát thực tế, lộ trình điều chỉnh mềm dẻo, hợp lý</w:t>
      </w:r>
    </w:p>
    <w:p w14:paraId="6B120714" w14:textId="77777777" w:rsidR="00713ADA" w:rsidRPr="006E6F0E" w:rsidRDefault="006E6F0E">
      <w:pPr>
        <w:pBdr>
          <w:top w:val="nil"/>
          <w:left w:val="nil"/>
          <w:bottom w:val="nil"/>
          <w:right w:val="nil"/>
          <w:between w:val="nil"/>
        </w:pBdr>
        <w:spacing w:before="120" w:after="120" w:line="320" w:lineRule="auto"/>
        <w:ind w:firstLine="563"/>
        <w:jc w:val="both"/>
      </w:pPr>
      <w:r w:rsidRPr="006E6F0E">
        <w:t>- Khảo sát, thu thập dữ liệu giá giao dịch thực tế, phân tích hạ tầng địa phương, định vị dự án để xác định giá hợp lý.</w:t>
      </w:r>
    </w:p>
    <w:p w14:paraId="2DA685F9" w14:textId="77777777" w:rsidR="00713ADA" w:rsidRPr="006E6F0E" w:rsidRDefault="006E6F0E">
      <w:pPr>
        <w:pBdr>
          <w:top w:val="nil"/>
          <w:left w:val="nil"/>
          <w:bottom w:val="nil"/>
          <w:right w:val="nil"/>
          <w:between w:val="nil"/>
        </w:pBdr>
        <w:spacing w:before="120" w:after="120" w:line="320" w:lineRule="auto"/>
        <w:ind w:firstLine="563"/>
        <w:jc w:val="both"/>
      </w:pPr>
      <w:r w:rsidRPr="006E6F0E">
        <w:lastRenderedPageBreak/>
        <w:t>- Thiết kế lộ trình điều chỉnh: không nên “nhảy vọt” mà nên tăng theo giai đoạn, có giới hạn trần hàng năm để tránh “sốc” thị trường.</w:t>
      </w:r>
    </w:p>
    <w:p w14:paraId="686E7719"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5.2. Quy định hệ số điều chỉnh linh hoạt, công khai minh bạch</w:t>
      </w:r>
    </w:p>
    <w:p w14:paraId="70DBEB85" w14:textId="77777777" w:rsidR="00713ADA" w:rsidRPr="006E6F0E" w:rsidRDefault="006E6F0E">
      <w:pPr>
        <w:pBdr>
          <w:top w:val="nil"/>
          <w:left w:val="nil"/>
          <w:bottom w:val="nil"/>
          <w:right w:val="nil"/>
          <w:between w:val="nil"/>
        </w:pBdr>
        <w:spacing w:before="120" w:after="120" w:line="320" w:lineRule="auto"/>
        <w:ind w:firstLine="563"/>
        <w:jc w:val="both"/>
      </w:pPr>
      <w:r w:rsidRPr="006E6F0E">
        <w:t>- Áp dụng hệ số vị trí, hệ số hạ tầng, hệ số khu vực phù hợp, có công bố công khai để người dân, nhà đầu tư dễ tra cứu.</w:t>
      </w:r>
    </w:p>
    <w:p w14:paraId="3FE74DAB" w14:textId="77777777" w:rsidR="00713ADA" w:rsidRPr="006E6F0E" w:rsidRDefault="006E6F0E">
      <w:pPr>
        <w:pBdr>
          <w:top w:val="nil"/>
          <w:left w:val="nil"/>
          <w:bottom w:val="nil"/>
          <w:right w:val="nil"/>
          <w:between w:val="nil"/>
        </w:pBdr>
        <w:spacing w:before="120" w:after="120" w:line="320" w:lineRule="auto"/>
        <w:ind w:firstLine="563"/>
        <w:jc w:val="both"/>
      </w:pPr>
      <w:r w:rsidRPr="006E6F0E">
        <w:t>- Cho phép điều chỉnh hệ số theo biến động thị trường nếu cần.</w:t>
      </w:r>
    </w:p>
    <w:p w14:paraId="279B78CE"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5.3. Cơ chế đánh giá bổ sung, kiểm định độc lập</w:t>
      </w:r>
    </w:p>
    <w:p w14:paraId="12764EF4" w14:textId="77777777" w:rsidR="00713ADA" w:rsidRPr="006E6F0E" w:rsidRDefault="006E6F0E">
      <w:pPr>
        <w:pBdr>
          <w:top w:val="nil"/>
          <w:left w:val="nil"/>
          <w:bottom w:val="nil"/>
          <w:right w:val="nil"/>
          <w:between w:val="nil"/>
        </w:pBdr>
        <w:spacing w:before="120" w:after="120" w:line="320" w:lineRule="auto"/>
        <w:ind w:firstLine="563"/>
        <w:jc w:val="both"/>
      </w:pPr>
      <w:r w:rsidRPr="006E6F0E">
        <w:t>- Khi đất bị thu hồi, nếu người dân có khiếu nại về giá bồi thường, cần có cơ chế kiểm định độc lập để xác định giá hợp lý.</w:t>
      </w:r>
    </w:p>
    <w:p w14:paraId="5FBFB17E" w14:textId="77777777" w:rsidR="00713ADA" w:rsidRPr="006E6F0E" w:rsidRDefault="006E6F0E">
      <w:pPr>
        <w:pBdr>
          <w:top w:val="nil"/>
          <w:left w:val="nil"/>
          <w:bottom w:val="nil"/>
          <w:right w:val="nil"/>
          <w:between w:val="nil"/>
        </w:pBdr>
        <w:spacing w:before="120" w:after="120" w:line="320" w:lineRule="auto"/>
        <w:ind w:firstLine="563"/>
        <w:jc w:val="both"/>
      </w:pPr>
      <w:r w:rsidRPr="006E6F0E">
        <w:t>- Sử dụng định giá thị trường, chuyên gia độc lập để đảm bảo bồi thường công bằng.</w:t>
      </w:r>
    </w:p>
    <w:p w14:paraId="58091A38"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5.4. Hỗ trợ, chính sách an sinh cho hộ nghèo, thu nhập thấp</w:t>
      </w:r>
    </w:p>
    <w:p w14:paraId="703FC250" w14:textId="77777777" w:rsidR="00713ADA" w:rsidRPr="006E6F0E" w:rsidRDefault="006E6F0E">
      <w:pPr>
        <w:pBdr>
          <w:top w:val="nil"/>
          <w:left w:val="nil"/>
          <w:bottom w:val="nil"/>
          <w:right w:val="nil"/>
          <w:between w:val="nil"/>
        </w:pBdr>
        <w:spacing w:before="120" w:after="120" w:line="320" w:lineRule="auto"/>
        <w:ind w:firstLine="563"/>
        <w:jc w:val="both"/>
      </w:pPr>
      <w:r w:rsidRPr="006E6F0E">
        <w:t>- Miễn, giảm thuế, phí đất trong một số trường hợp, hoặc hỗ trợ tiền chênh lệch giá đất.</w:t>
      </w:r>
    </w:p>
    <w:p w14:paraId="590E6D73" w14:textId="77777777" w:rsidR="00713ADA" w:rsidRPr="006E6F0E" w:rsidRDefault="006E6F0E">
      <w:pPr>
        <w:pBdr>
          <w:top w:val="nil"/>
          <w:left w:val="nil"/>
          <w:bottom w:val="nil"/>
          <w:right w:val="nil"/>
          <w:between w:val="nil"/>
        </w:pBdr>
        <w:spacing w:before="120" w:after="120" w:line="320" w:lineRule="auto"/>
        <w:ind w:firstLine="563"/>
        <w:jc w:val="both"/>
      </w:pPr>
      <w:r w:rsidRPr="006E6F0E">
        <w:t>- Hỗ trợ nhà ở xã hội, tái định cư ưu đãi, đào tạo nghề chuyển đổi việc làm cho người bị ảnh hưởng.</w:t>
      </w:r>
    </w:p>
    <w:p w14:paraId="1989AE52" w14:textId="77777777" w:rsidR="00713ADA" w:rsidRPr="006E6F0E" w:rsidRDefault="006E6F0E">
      <w:pPr>
        <w:pBdr>
          <w:top w:val="nil"/>
          <w:left w:val="nil"/>
          <w:bottom w:val="nil"/>
          <w:right w:val="nil"/>
          <w:between w:val="nil"/>
        </w:pBdr>
        <w:spacing w:before="120" w:after="120" w:line="320" w:lineRule="auto"/>
        <w:ind w:firstLine="563"/>
        <w:jc w:val="both"/>
      </w:pPr>
      <w:r w:rsidRPr="006E6F0E">
        <w:t>- Quy định mức tăng tối đa hàng năm để tránh người dân bị “quá sức chịu đựng”.</w:t>
      </w:r>
    </w:p>
    <w:p w14:paraId="51F13596"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5.5. Tăng cường năng lực quản lý, đội ngũ định giá viên, hạ tầng dữ liệu đất đai</w:t>
      </w:r>
    </w:p>
    <w:p w14:paraId="2DA1A55E" w14:textId="77777777" w:rsidR="00713ADA" w:rsidRPr="006E6F0E" w:rsidRDefault="006E6F0E">
      <w:pPr>
        <w:pBdr>
          <w:top w:val="nil"/>
          <w:left w:val="nil"/>
          <w:bottom w:val="nil"/>
          <w:right w:val="nil"/>
          <w:between w:val="nil"/>
        </w:pBdr>
        <w:spacing w:before="120" w:after="120" w:line="320" w:lineRule="auto"/>
        <w:ind w:firstLine="563"/>
        <w:jc w:val="both"/>
      </w:pPr>
      <w:r w:rsidRPr="006E6F0E">
        <w:t>- Đào tạo, tuyển dụng nhân lực có chuyên môn về định giá đất, quản lý đất đai.</w:t>
      </w:r>
    </w:p>
    <w:p w14:paraId="2D51D3E0" w14:textId="77777777" w:rsidR="00713ADA" w:rsidRPr="006E6F0E" w:rsidRDefault="006E6F0E">
      <w:pPr>
        <w:pBdr>
          <w:top w:val="nil"/>
          <w:left w:val="nil"/>
          <w:bottom w:val="nil"/>
          <w:right w:val="nil"/>
          <w:between w:val="nil"/>
        </w:pBdr>
        <w:spacing w:before="120" w:after="120" w:line="320" w:lineRule="auto"/>
        <w:ind w:firstLine="563"/>
        <w:jc w:val="both"/>
      </w:pPr>
      <w:r w:rsidRPr="006E6F0E">
        <w:t>- Xây dựng hệ thống cơ sở dữ liệu đất đai, thông tin giao dịch đất đai, bản đồ địa chính, hệ thống thông tin giá đất.</w:t>
      </w:r>
    </w:p>
    <w:p w14:paraId="373A1237" w14:textId="77777777" w:rsidR="00713ADA" w:rsidRPr="006E6F0E" w:rsidRDefault="006E6F0E">
      <w:pPr>
        <w:pBdr>
          <w:top w:val="nil"/>
          <w:left w:val="nil"/>
          <w:bottom w:val="nil"/>
          <w:right w:val="nil"/>
          <w:between w:val="nil"/>
        </w:pBdr>
        <w:spacing w:before="120" w:after="120" w:line="320" w:lineRule="auto"/>
        <w:ind w:firstLine="563"/>
        <w:jc w:val="both"/>
      </w:pPr>
      <w:r w:rsidRPr="006E6F0E">
        <w:t>- Quản lý, giám sát việc áp dụng bảng giá mới, phát hiện sai sót, điều chỉnh kịp thời.</w:t>
      </w:r>
    </w:p>
    <w:p w14:paraId="49D999A7"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5.6. Kết hợp chính sách khuyến khích đầu tư, tạo cạnh tranh địa phương</w:t>
      </w:r>
    </w:p>
    <w:p w14:paraId="3BE8750F"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 Đồng thời với việc tăng giá đất, </w:t>
      </w:r>
      <w:r w:rsidR="00A92814">
        <w:t>thành phố Hải Phòng</w:t>
      </w:r>
      <w:r w:rsidRPr="006E6F0E">
        <w:t xml:space="preserve"> cần có các ưu đãi (cơ chế, thuế, hỗ trợ đầu tư) để giữ lợi thế thu hút dự án.</w:t>
      </w:r>
    </w:p>
    <w:p w14:paraId="5FDF8EAC" w14:textId="77777777" w:rsidR="00713ADA" w:rsidRPr="006E6F0E" w:rsidRDefault="006E6F0E">
      <w:pPr>
        <w:pBdr>
          <w:top w:val="nil"/>
          <w:left w:val="nil"/>
          <w:bottom w:val="nil"/>
          <w:right w:val="nil"/>
          <w:between w:val="nil"/>
        </w:pBdr>
        <w:spacing w:before="120" w:after="120" w:line="320" w:lineRule="auto"/>
        <w:ind w:firstLine="563"/>
        <w:jc w:val="both"/>
      </w:pPr>
      <w:r w:rsidRPr="006E6F0E">
        <w:lastRenderedPageBreak/>
        <w:t>- Đẩy mạnh cải cách thủ tục hành chính về đất đai, giải phóng mặt bằng nhanh, cải thiện môi trường đầu tư để bù đắp chi phí đất cao hơn.</w:t>
      </w:r>
    </w:p>
    <w:p w14:paraId="1E714E9A"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i/>
        </w:rPr>
        <w:t>5.7. Giám sát, đánh giá tác động định kỳ</w:t>
      </w:r>
    </w:p>
    <w:p w14:paraId="7BE135EB" w14:textId="77777777" w:rsidR="00713ADA" w:rsidRPr="006E6F0E" w:rsidRDefault="006E6F0E">
      <w:pPr>
        <w:pBdr>
          <w:top w:val="nil"/>
          <w:left w:val="nil"/>
          <w:bottom w:val="nil"/>
          <w:right w:val="nil"/>
          <w:between w:val="nil"/>
        </w:pBdr>
        <w:spacing w:before="120" w:after="120" w:line="320" w:lineRule="auto"/>
        <w:ind w:firstLine="563"/>
        <w:jc w:val="both"/>
      </w:pPr>
      <w:r w:rsidRPr="006E6F0E">
        <w:t>- Thiết lập hệ thống theo dõi, đánh giá định kỳ (hàng năm) các biến số: giá đất thực tế thị trường, thu chi ngân sách từ đất, khiếu kiện đất đai, phản hồi của người dân, hiệu quả đầu tư.</w:t>
      </w:r>
    </w:p>
    <w:p w14:paraId="09DE7F9F" w14:textId="77777777" w:rsidR="00713ADA" w:rsidRPr="006E6F0E" w:rsidRDefault="006E6F0E">
      <w:pPr>
        <w:pBdr>
          <w:top w:val="nil"/>
          <w:left w:val="nil"/>
          <w:bottom w:val="nil"/>
          <w:right w:val="nil"/>
          <w:between w:val="nil"/>
        </w:pBdr>
        <w:spacing w:before="120" w:after="120" w:line="320" w:lineRule="auto"/>
        <w:ind w:firstLine="563"/>
        <w:jc w:val="both"/>
      </w:pPr>
      <w:r w:rsidRPr="006E6F0E">
        <w:t>- Nếu có dấu hiệu biến động lớn, cần xem xét điều chỉnh bảng giá hoặc chính sách bổ sung.</w:t>
      </w:r>
    </w:p>
    <w:p w14:paraId="37D2A4FE" w14:textId="77777777" w:rsidR="00713ADA" w:rsidRPr="006E6F0E" w:rsidRDefault="006E6F0E">
      <w:pPr>
        <w:pBdr>
          <w:top w:val="nil"/>
          <w:left w:val="nil"/>
          <w:bottom w:val="nil"/>
          <w:right w:val="nil"/>
          <w:between w:val="nil"/>
        </w:pBdr>
        <w:spacing w:before="120" w:after="120" w:line="320" w:lineRule="auto"/>
        <w:ind w:firstLine="565"/>
        <w:jc w:val="both"/>
      </w:pPr>
      <w:r w:rsidRPr="006E6F0E">
        <w:rPr>
          <w:b/>
        </w:rPr>
        <w:t>VIII. Kết luận</w:t>
      </w:r>
    </w:p>
    <w:p w14:paraId="271080E3"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Việc xây dựng và ban hành Bảng giá đất lần đầu áp dụng từ ngày 01/01/2026 trên địa bàn </w:t>
      </w:r>
      <w:r w:rsidR="00A92814">
        <w:t>thành phố Hải Phòng</w:t>
      </w:r>
      <w:r w:rsidRPr="006E6F0E">
        <w:t xml:space="preserve"> là yêu cầu cấp thiết nhằm thực hiện đúng quy định của Luật Đất đai năm 2024, bảo đảm công khai, minh bạch và phù hợp với tình hình thực tiễn. Bảng giá đất được xây dựng trên cơ sở điều tra, khảo sát thu thập thông tin thị trường, phản ánh sát giá trị quyền sử dụng đất trong điều kiện bình thường.</w:t>
      </w:r>
    </w:p>
    <w:p w14:paraId="3F2D4B6C" w14:textId="77777777" w:rsidR="00713ADA" w:rsidRPr="006E6F0E" w:rsidRDefault="006E6F0E">
      <w:pPr>
        <w:pBdr>
          <w:top w:val="nil"/>
          <w:left w:val="nil"/>
          <w:bottom w:val="nil"/>
          <w:right w:val="nil"/>
          <w:between w:val="nil"/>
        </w:pBdr>
        <w:spacing w:before="120" w:after="120" w:line="320" w:lineRule="auto"/>
        <w:ind w:firstLine="563"/>
        <w:jc w:val="both"/>
      </w:pPr>
      <w:r w:rsidRPr="006E6F0E">
        <w:t xml:space="preserve">Với đặc thù là </w:t>
      </w:r>
      <w:r w:rsidR="00A9663C">
        <w:t>thành phố ven biển</w:t>
      </w:r>
      <w:r w:rsidRPr="006E6F0E">
        <w:t>, có nhiều khu kinh tế, khu công nghiệp, đô thị, việc ban hành bảng giá đất mới sẽ tạo cơ sở pháp lý quan trọng để quản lý, khai thác hiệu quả nguồn lực đất đai, thu hút đầu tư, thúc đẩy phát triển kinh tế - xã hội bền vững, góp phần thực hiện thắng lợi các mục tiêu chiến lược của t</w:t>
      </w:r>
      <w:r w:rsidR="00A9663C">
        <w:t>hành phố</w:t>
      </w:r>
      <w:r w:rsidRPr="006E6F0E">
        <w:t xml:space="preserve"> trong giai đoạn tới.</w:t>
      </w:r>
    </w:p>
    <w:p w14:paraId="47B34899" w14:textId="77777777" w:rsidR="00713ADA" w:rsidRPr="006E6F0E" w:rsidRDefault="00713ADA">
      <w:pPr>
        <w:pBdr>
          <w:top w:val="nil"/>
          <w:left w:val="nil"/>
          <w:bottom w:val="nil"/>
          <w:right w:val="nil"/>
          <w:between w:val="nil"/>
        </w:pBdr>
        <w:spacing w:line="360" w:lineRule="auto"/>
        <w:ind w:hanging="3"/>
        <w:jc w:val="both"/>
      </w:pPr>
    </w:p>
    <w:p w14:paraId="43F4F1AB" w14:textId="77777777" w:rsidR="00713ADA" w:rsidRDefault="00B63EC3">
      <w:pPr>
        <w:pBdr>
          <w:top w:val="nil"/>
          <w:left w:val="nil"/>
          <w:bottom w:val="nil"/>
          <w:right w:val="nil"/>
          <w:between w:val="nil"/>
        </w:pBdr>
        <w:spacing w:after="120"/>
        <w:ind w:hanging="3"/>
        <w:jc w:val="center"/>
        <w:rPr>
          <w:b/>
        </w:rPr>
      </w:pPr>
      <w:r>
        <w:rPr>
          <w:b/>
        </w:rPr>
        <w:t>ĐƠN VỊ TƯ VẤN</w:t>
      </w:r>
    </w:p>
    <w:p w14:paraId="26E81007" w14:textId="77777777" w:rsidR="00A9663C" w:rsidRPr="006E6F0E" w:rsidRDefault="00A9663C">
      <w:pPr>
        <w:pBdr>
          <w:top w:val="nil"/>
          <w:left w:val="nil"/>
          <w:bottom w:val="nil"/>
          <w:right w:val="nil"/>
          <w:between w:val="nil"/>
        </w:pBdr>
        <w:spacing w:after="120"/>
        <w:ind w:hanging="3"/>
        <w:jc w:val="center"/>
      </w:pPr>
      <w:r>
        <w:rPr>
          <w:b/>
        </w:rPr>
        <w:t>CÔNG TY CỔ PHẦN TƯ VẤN THẨM ĐỊNH GIÁ VCHP</w:t>
      </w:r>
    </w:p>
    <w:p w14:paraId="2FBBAD64" w14:textId="77777777" w:rsidR="00713ADA" w:rsidRPr="006E6F0E" w:rsidRDefault="00713ADA">
      <w:pPr>
        <w:pBdr>
          <w:top w:val="nil"/>
          <w:left w:val="nil"/>
          <w:bottom w:val="nil"/>
          <w:right w:val="nil"/>
          <w:between w:val="nil"/>
        </w:pBdr>
        <w:spacing w:line="360" w:lineRule="auto"/>
        <w:ind w:hanging="3"/>
        <w:jc w:val="both"/>
      </w:pPr>
    </w:p>
    <w:p w14:paraId="4DF7AECB" w14:textId="77777777" w:rsidR="00713ADA" w:rsidRPr="006E6F0E" w:rsidRDefault="00713ADA">
      <w:pPr>
        <w:pBdr>
          <w:top w:val="nil"/>
          <w:left w:val="nil"/>
          <w:bottom w:val="nil"/>
          <w:right w:val="nil"/>
          <w:between w:val="nil"/>
        </w:pBdr>
        <w:spacing w:line="360" w:lineRule="auto"/>
        <w:ind w:hanging="3"/>
        <w:jc w:val="both"/>
      </w:pPr>
    </w:p>
    <w:p w14:paraId="31F976F1" w14:textId="77777777" w:rsidR="00713ADA" w:rsidRPr="006E6F0E" w:rsidRDefault="00713ADA">
      <w:pPr>
        <w:pBdr>
          <w:top w:val="nil"/>
          <w:left w:val="nil"/>
          <w:bottom w:val="nil"/>
          <w:right w:val="nil"/>
          <w:between w:val="nil"/>
        </w:pBdr>
        <w:spacing w:line="360" w:lineRule="auto"/>
        <w:ind w:hanging="3"/>
        <w:jc w:val="both"/>
      </w:pPr>
    </w:p>
    <w:p w14:paraId="4A54C32F" w14:textId="77777777" w:rsidR="00713ADA" w:rsidRPr="006E6F0E" w:rsidRDefault="00713ADA">
      <w:pPr>
        <w:pBdr>
          <w:top w:val="nil"/>
          <w:left w:val="nil"/>
          <w:bottom w:val="nil"/>
          <w:right w:val="nil"/>
          <w:between w:val="nil"/>
        </w:pBdr>
        <w:tabs>
          <w:tab w:val="left" w:pos="450"/>
        </w:tabs>
        <w:spacing w:line="360" w:lineRule="auto"/>
        <w:ind w:hanging="3"/>
        <w:jc w:val="both"/>
      </w:pPr>
    </w:p>
    <w:p w14:paraId="30D0AE6D" w14:textId="77777777" w:rsidR="00713ADA" w:rsidRPr="006E6F0E" w:rsidRDefault="00713ADA">
      <w:pPr>
        <w:pBdr>
          <w:top w:val="nil"/>
          <w:left w:val="nil"/>
          <w:bottom w:val="nil"/>
          <w:right w:val="nil"/>
          <w:between w:val="nil"/>
        </w:pBdr>
        <w:tabs>
          <w:tab w:val="left" w:pos="450"/>
        </w:tabs>
        <w:spacing w:line="360" w:lineRule="auto"/>
        <w:ind w:hanging="3"/>
        <w:jc w:val="both"/>
      </w:pPr>
    </w:p>
    <w:p w14:paraId="50C068F5" w14:textId="77777777" w:rsidR="00713ADA" w:rsidRPr="006E6F0E" w:rsidRDefault="00713ADA">
      <w:pPr>
        <w:pBdr>
          <w:top w:val="nil"/>
          <w:left w:val="nil"/>
          <w:bottom w:val="nil"/>
          <w:right w:val="nil"/>
          <w:between w:val="nil"/>
        </w:pBdr>
        <w:spacing w:before="120" w:after="60"/>
        <w:ind w:hanging="3"/>
        <w:jc w:val="both"/>
      </w:pPr>
    </w:p>
    <w:sectPr w:rsidR="00713ADA" w:rsidRPr="006E6F0E">
      <w:footerReference w:type="even" r:id="rId9"/>
      <w:footerReference w:type="default" r:id="rId10"/>
      <w:headerReference w:type="first" r:id="rId11"/>
      <w:footerReference w:type="first" r:id="rId12"/>
      <w:pgSz w:w="11907" w:h="16840"/>
      <w:pgMar w:top="1134" w:right="1134" w:bottom="1134" w:left="147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3AC8E" w14:textId="77777777" w:rsidR="00A160E3" w:rsidRDefault="00A160E3">
      <w:r>
        <w:separator/>
      </w:r>
    </w:p>
  </w:endnote>
  <w:endnote w:type="continuationSeparator" w:id="0">
    <w:p w14:paraId="6EDBE272" w14:textId="77777777" w:rsidR="00A160E3" w:rsidRDefault="00A16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58C76077-D49F-4088-A6B7-1E7B6E7748AD}"/>
  </w:font>
  <w:font w:name="Arial">
    <w:panose1 w:val="020B0604020202020204"/>
    <w:charset w:val="00"/>
    <w:family w:val="swiss"/>
    <w:pitch w:val="variable"/>
    <w:sig w:usb0="E0002EFF" w:usb1="C000785B" w:usb2="00000009" w:usb3="00000000" w:csb0="000001FF" w:csb1="00000000"/>
  </w:font>
  <w:font w:name=".VnTimeH">
    <w:altName w:val="Arial"/>
    <w:panose1 w:val="020B7200000000000000"/>
    <w:charset w:val="00"/>
    <w:family w:val="swiss"/>
    <w:pitch w:val="variable"/>
    <w:sig w:usb0="00000007" w:usb1="00000000" w:usb2="00000000" w:usb3="00000000" w:csb0="00000013" w:csb1="00000000"/>
    <w:embedBold r:id="rId2" w:fontKey="{D0BF2FB7-3788-4F7F-8D24-CBAC535A4CA3}"/>
  </w:font>
  <w:font w:name=".VnTime">
    <w:altName w:val="Courier New"/>
    <w:panose1 w:val="020B7200000000000000"/>
    <w:charset w:val="00"/>
    <w:family w:val="swiss"/>
    <w:pitch w:val="variable"/>
    <w:sig w:usb0="00000003" w:usb1="00000000" w:usb2="00000000" w:usb3="00000000" w:csb0="00000001" w:csb1="00000000"/>
    <w:embedRegular r:id="rId3" w:fontKey="{1BF46881-5398-4116-9C85-6A81DE7AF396}"/>
    <w:embedBold r:id="rId4" w:fontKey="{AE7E0F75-0C48-4E72-8D22-F84109086896}"/>
    <w:embedItalic r:id="rId5" w:fontKey="{410E4FBA-055D-4EA5-B6AE-FE1066441EC7}"/>
  </w:font>
  <w:font w:name="Tahoma">
    <w:panose1 w:val="020B0604030504040204"/>
    <w:charset w:val="00"/>
    <w:family w:val="swiss"/>
    <w:pitch w:val="variable"/>
    <w:sig w:usb0="E1002EFF" w:usb1="C000605B" w:usb2="00000029" w:usb3="00000000" w:csb0="000101FF" w:csb1="00000000"/>
    <w:embedRegular r:id="rId6" w:fontKey="{5761D5B1-5885-458B-9EFB-C4248020AD09}"/>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7" w:fontKey="{C59F9329-10A4-4685-A2FC-E361F99B34C0}"/>
    <w:embedBoldItalic r:id="rId8" w:fontKey="{76B5983B-E202-42E6-AC17-4F08D53C98DC}"/>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embedRegular r:id="rId9" w:fontKey="{C0D29E16-7A70-455C-8AEA-2B7A85CF5132}"/>
  </w:font>
  <w:font w:name="TimesNewRomanPS-BoldMT">
    <w:panose1 w:val="00000000000000000000"/>
    <w:charset w:val="80"/>
    <w:family w:val="auto"/>
    <w:notTrueType/>
    <w:pitch w:val="default"/>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embedRegular r:id="rId10" w:fontKey="{5C07D364-3CBB-4BD9-A598-624B16396B96}"/>
  </w:font>
  <w:font w:name="Georgia">
    <w:panose1 w:val="02040502050405020303"/>
    <w:charset w:val="00"/>
    <w:family w:val="roman"/>
    <w:pitch w:val="variable"/>
    <w:sig w:usb0="00000287" w:usb1="00000000" w:usb2="00000000" w:usb3="00000000" w:csb0="0000009F" w:csb1="00000000"/>
    <w:embedRegular r:id="rId11" w:fontKey="{55329439-5FE0-4D54-B103-079544ECB153}"/>
    <w:embedItalic r:id="rId12" w:fontKey="{6C376C47-D0A8-42D6-B465-1D96B316CE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4A58A" w14:textId="77777777" w:rsidR="00FE4F45" w:rsidRDefault="00FE4F45">
    <w:pPr>
      <w:pBdr>
        <w:top w:val="nil"/>
        <w:left w:val="nil"/>
        <w:bottom w:val="nil"/>
        <w:right w:val="nil"/>
        <w:between w:val="nil"/>
      </w:pBdr>
      <w:tabs>
        <w:tab w:val="center" w:pos="4320"/>
        <w:tab w:val="right" w:pos="8640"/>
      </w:tabs>
      <w:ind w:hanging="3"/>
      <w:jc w:val="center"/>
      <w:rPr>
        <w:color w:val="000000"/>
      </w:rPr>
    </w:pPr>
    <w:r>
      <w:rPr>
        <w:color w:val="000000"/>
      </w:rPr>
      <w:fldChar w:fldCharType="begin"/>
    </w:r>
    <w:r>
      <w:rPr>
        <w:color w:val="000000"/>
      </w:rPr>
      <w:instrText>PAGE</w:instrText>
    </w:r>
    <w:r>
      <w:rPr>
        <w:color w:val="000000"/>
      </w:rPr>
      <w:fldChar w:fldCharType="end"/>
    </w:r>
  </w:p>
  <w:p w14:paraId="371F7454" w14:textId="77777777" w:rsidR="00FE4F45" w:rsidRDefault="00FE4F45">
    <w:pPr>
      <w:pBdr>
        <w:top w:val="nil"/>
        <w:left w:val="nil"/>
        <w:bottom w:val="nil"/>
        <w:right w:val="nil"/>
        <w:between w:val="nil"/>
      </w:pBdr>
      <w:tabs>
        <w:tab w:val="center" w:pos="4320"/>
        <w:tab w:val="right" w:pos="8640"/>
      </w:tabs>
      <w:ind w:hanging="3"/>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3B828" w14:textId="77777777" w:rsidR="00FE4F45" w:rsidRDefault="00FE4F45">
    <w:pPr>
      <w:pBdr>
        <w:top w:val="nil"/>
        <w:left w:val="nil"/>
        <w:bottom w:val="nil"/>
        <w:right w:val="nil"/>
        <w:between w:val="nil"/>
      </w:pBdr>
      <w:tabs>
        <w:tab w:val="center" w:pos="4320"/>
        <w:tab w:val="right" w:pos="8640"/>
      </w:tabs>
      <w:ind w:hanging="3"/>
      <w:jc w:val="center"/>
      <w:rPr>
        <w:color w:val="000000"/>
        <w:sz w:val="24"/>
        <w:szCs w:val="24"/>
      </w:rPr>
    </w:pPr>
    <w:r>
      <w:rPr>
        <w:smallCaps/>
        <w:color w:val="000000"/>
        <w:sz w:val="24"/>
        <w:szCs w:val="24"/>
      </w:rPr>
      <w:fldChar w:fldCharType="begin"/>
    </w:r>
    <w:r>
      <w:rPr>
        <w:smallCaps/>
        <w:color w:val="000000"/>
        <w:sz w:val="24"/>
        <w:szCs w:val="24"/>
      </w:rPr>
      <w:instrText>PAGE</w:instrText>
    </w:r>
    <w:r>
      <w:rPr>
        <w:smallCaps/>
        <w:color w:val="000000"/>
        <w:sz w:val="24"/>
        <w:szCs w:val="24"/>
      </w:rPr>
      <w:fldChar w:fldCharType="separate"/>
    </w:r>
    <w:r w:rsidR="003C3545">
      <w:rPr>
        <w:smallCaps/>
        <w:noProof/>
        <w:color w:val="000000"/>
        <w:sz w:val="24"/>
        <w:szCs w:val="24"/>
      </w:rPr>
      <w:t>57</w:t>
    </w:r>
    <w:r>
      <w:rPr>
        <w:smallCaps/>
        <w:color w:val="000000"/>
        <w:sz w:val="24"/>
        <w:szCs w:val="24"/>
      </w:rPr>
      <w:fldChar w:fldCharType="end"/>
    </w:r>
  </w:p>
  <w:p w14:paraId="150CB3E5" w14:textId="77777777" w:rsidR="00FE4F45" w:rsidRDefault="00FE4F45">
    <w:pPr>
      <w:pBdr>
        <w:top w:val="nil"/>
        <w:left w:val="nil"/>
        <w:bottom w:val="nil"/>
        <w:right w:val="nil"/>
        <w:between w:val="nil"/>
      </w:pBdr>
      <w:tabs>
        <w:tab w:val="center" w:pos="4320"/>
        <w:tab w:val="right" w:pos="8640"/>
      </w:tabs>
      <w:ind w:hanging="3"/>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C296D" w14:textId="77777777" w:rsidR="00FE4F45" w:rsidRDefault="00FE4F45">
    <w:pPr>
      <w:pBdr>
        <w:top w:val="nil"/>
        <w:left w:val="nil"/>
        <w:bottom w:val="nil"/>
        <w:right w:val="nil"/>
        <w:between w:val="nil"/>
      </w:pBdr>
      <w:tabs>
        <w:tab w:val="center" w:pos="4320"/>
        <w:tab w:val="right" w:pos="8640"/>
      </w:tabs>
      <w:jc w:val="center"/>
      <w:rPr>
        <w:smallCaps/>
        <w:color w:val="4F81BD"/>
      </w:rPr>
    </w:pPr>
    <w:r>
      <w:rPr>
        <w:smallCaps/>
        <w:color w:val="4F81BD"/>
      </w:rPr>
      <w:fldChar w:fldCharType="begin"/>
    </w:r>
    <w:r>
      <w:rPr>
        <w:smallCaps/>
        <w:color w:val="4F81BD"/>
      </w:rPr>
      <w:instrText>PAGE</w:instrText>
    </w:r>
    <w:r>
      <w:rPr>
        <w:smallCaps/>
        <w:color w:val="4F81BD"/>
      </w:rPr>
      <w:fldChar w:fldCharType="separate"/>
    </w:r>
    <w:r w:rsidR="001A6018">
      <w:rPr>
        <w:smallCaps/>
        <w:noProof/>
        <w:color w:val="4F81BD"/>
      </w:rPr>
      <w:t>1</w:t>
    </w:r>
    <w:r>
      <w:rPr>
        <w:smallCaps/>
        <w:color w:val="4F81BD"/>
      </w:rPr>
      <w:fldChar w:fldCharType="end"/>
    </w:r>
  </w:p>
  <w:p w14:paraId="65CE22AC" w14:textId="77777777" w:rsidR="00FE4F45" w:rsidRDefault="00FE4F45">
    <w:pPr>
      <w:pBdr>
        <w:top w:val="nil"/>
        <w:left w:val="nil"/>
        <w:bottom w:val="nil"/>
        <w:right w:val="nil"/>
        <w:between w:val="nil"/>
      </w:pBdr>
      <w:tabs>
        <w:tab w:val="center" w:pos="4320"/>
        <w:tab w:val="right" w:pos="8640"/>
      </w:tabs>
      <w:ind w:hanging="3"/>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D713A" w14:textId="77777777" w:rsidR="00A160E3" w:rsidRDefault="00A160E3">
      <w:r>
        <w:separator/>
      </w:r>
    </w:p>
  </w:footnote>
  <w:footnote w:type="continuationSeparator" w:id="0">
    <w:p w14:paraId="447AA0A1" w14:textId="77777777" w:rsidR="00A160E3" w:rsidRDefault="00A160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F9B53" w14:textId="77777777" w:rsidR="00FE4F45" w:rsidRDefault="00FE4F45">
    <w:pPr>
      <w:pBdr>
        <w:top w:val="nil"/>
        <w:left w:val="nil"/>
        <w:bottom w:val="nil"/>
        <w:right w:val="nil"/>
        <w:between w:val="nil"/>
      </w:pBdr>
      <w:tabs>
        <w:tab w:val="center" w:pos="4320"/>
        <w:tab w:val="right" w:pos="8640"/>
      </w:tabs>
      <w:jc w:val="center"/>
      <w:rPr>
        <w:color w:val="000000"/>
      </w:rPr>
    </w:pPr>
  </w:p>
  <w:p w14:paraId="16869EFD" w14:textId="77777777" w:rsidR="00FE4F45" w:rsidRDefault="00FE4F45">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94203"/>
    <w:multiLevelType w:val="multilevel"/>
    <w:tmpl w:val="78A26AC0"/>
    <w:lvl w:ilvl="0">
      <w:start w:val="2"/>
      <w:numFmt w:val="decimal"/>
      <w:lvlText w:val="%1."/>
      <w:lvlJc w:val="left"/>
      <w:pPr>
        <w:ind w:left="450" w:hanging="450"/>
      </w:pPr>
      <w:rPr>
        <w:b/>
        <w:vertAlign w:val="baseline"/>
      </w:rPr>
    </w:lvl>
    <w:lvl w:ilvl="1">
      <w:start w:val="1"/>
      <w:numFmt w:val="decimal"/>
      <w:lvlText w:val="%1.%2."/>
      <w:lvlJc w:val="left"/>
      <w:pPr>
        <w:ind w:left="1430" w:hanging="720"/>
      </w:pPr>
      <w:rPr>
        <w:b/>
        <w:vertAlign w:val="baseline"/>
      </w:rPr>
    </w:lvl>
    <w:lvl w:ilvl="2">
      <w:start w:val="1"/>
      <w:numFmt w:val="decimal"/>
      <w:lvlText w:val="%1.%2.%3."/>
      <w:lvlJc w:val="left"/>
      <w:pPr>
        <w:ind w:left="2140" w:hanging="720"/>
      </w:pPr>
      <w:rPr>
        <w:b/>
        <w:vertAlign w:val="baseline"/>
      </w:rPr>
    </w:lvl>
    <w:lvl w:ilvl="3">
      <w:start w:val="1"/>
      <w:numFmt w:val="decimal"/>
      <w:lvlText w:val="%1.%2.%3.%4."/>
      <w:lvlJc w:val="left"/>
      <w:pPr>
        <w:ind w:left="3210" w:hanging="1080"/>
      </w:pPr>
      <w:rPr>
        <w:b/>
        <w:vertAlign w:val="baseline"/>
      </w:rPr>
    </w:lvl>
    <w:lvl w:ilvl="4">
      <w:start w:val="1"/>
      <w:numFmt w:val="decimal"/>
      <w:lvlText w:val="%1.%2.%3.%4.%5."/>
      <w:lvlJc w:val="left"/>
      <w:pPr>
        <w:ind w:left="3920" w:hanging="1080"/>
      </w:pPr>
      <w:rPr>
        <w:b/>
        <w:vertAlign w:val="baseline"/>
      </w:rPr>
    </w:lvl>
    <w:lvl w:ilvl="5">
      <w:start w:val="1"/>
      <w:numFmt w:val="decimal"/>
      <w:lvlText w:val="%1.%2.%3.%4.%5.%6."/>
      <w:lvlJc w:val="left"/>
      <w:pPr>
        <w:ind w:left="4990" w:hanging="1440"/>
      </w:pPr>
      <w:rPr>
        <w:b/>
        <w:vertAlign w:val="baseline"/>
      </w:rPr>
    </w:lvl>
    <w:lvl w:ilvl="6">
      <w:start w:val="1"/>
      <w:numFmt w:val="decimal"/>
      <w:lvlText w:val="%1.%2.%3.%4.%5.%6.%7."/>
      <w:lvlJc w:val="left"/>
      <w:pPr>
        <w:ind w:left="6060" w:hanging="1800"/>
      </w:pPr>
      <w:rPr>
        <w:b/>
        <w:vertAlign w:val="baseline"/>
      </w:rPr>
    </w:lvl>
    <w:lvl w:ilvl="7">
      <w:start w:val="1"/>
      <w:numFmt w:val="decimal"/>
      <w:lvlText w:val="%1.%2.%3.%4.%5.%6.%7.%8."/>
      <w:lvlJc w:val="left"/>
      <w:pPr>
        <w:ind w:left="6770" w:hanging="1800"/>
      </w:pPr>
      <w:rPr>
        <w:b/>
        <w:vertAlign w:val="baseline"/>
      </w:rPr>
    </w:lvl>
    <w:lvl w:ilvl="8">
      <w:start w:val="1"/>
      <w:numFmt w:val="decimal"/>
      <w:lvlText w:val="%1.%2.%3.%4.%5.%6.%7.%8.%9."/>
      <w:lvlJc w:val="left"/>
      <w:pPr>
        <w:ind w:left="7840" w:hanging="2160"/>
      </w:pPr>
      <w:rPr>
        <w:b/>
        <w:vertAlign w:val="baseline"/>
      </w:rPr>
    </w:lvl>
  </w:abstractNum>
  <w:abstractNum w:abstractNumId="1" w15:restartNumberingAfterBreak="0">
    <w:nsid w:val="41C900F5"/>
    <w:multiLevelType w:val="multilevel"/>
    <w:tmpl w:val="EDEAEE64"/>
    <w:lvl w:ilvl="0">
      <w:start w:val="1"/>
      <w:numFmt w:val="decimal"/>
      <w:pStyle w:val="Gu"/>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2EA03EF"/>
    <w:multiLevelType w:val="multilevel"/>
    <w:tmpl w:val="214E080C"/>
    <w:lvl w:ilvl="0">
      <w:start w:val="2"/>
      <w:numFmt w:val="bullet"/>
      <w:lvlText w:val="-"/>
      <w:lvlJc w:val="left"/>
      <w:pPr>
        <w:ind w:left="1353" w:hanging="359"/>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7840026A"/>
    <w:multiLevelType w:val="multilevel"/>
    <w:tmpl w:val="96EA3BA4"/>
    <w:lvl w:ilvl="0">
      <w:start w:val="1"/>
      <w:numFmt w:val="bullet"/>
      <w:lvlText w:val="●"/>
      <w:lvlJc w:val="left"/>
      <w:pPr>
        <w:ind w:left="928" w:hanging="360"/>
      </w:pPr>
      <w:rPr>
        <w:rFonts w:ascii="Noto Sans Symbols" w:eastAsia="Noto Sans Symbols" w:hAnsi="Noto Sans Symbols" w:cs="Noto Sans Symbols"/>
        <w:vertAlign w:val="baseline"/>
      </w:rPr>
    </w:lvl>
    <w:lvl w:ilvl="1">
      <w:start w:val="1"/>
      <w:numFmt w:val="bullet"/>
      <w:lvlText w:val="o"/>
      <w:lvlJc w:val="left"/>
      <w:pPr>
        <w:ind w:left="1648" w:hanging="360"/>
      </w:pPr>
      <w:rPr>
        <w:rFonts w:ascii="Courier New" w:eastAsia="Courier New" w:hAnsi="Courier New" w:cs="Courier New"/>
        <w:vertAlign w:val="baseline"/>
      </w:rPr>
    </w:lvl>
    <w:lvl w:ilvl="2">
      <w:start w:val="1"/>
      <w:numFmt w:val="bullet"/>
      <w:lvlText w:val="▪"/>
      <w:lvlJc w:val="left"/>
      <w:pPr>
        <w:ind w:left="2368" w:hanging="360"/>
      </w:pPr>
      <w:rPr>
        <w:rFonts w:ascii="Noto Sans Symbols" w:eastAsia="Noto Sans Symbols" w:hAnsi="Noto Sans Symbols" w:cs="Noto Sans Symbols"/>
        <w:vertAlign w:val="baseline"/>
      </w:rPr>
    </w:lvl>
    <w:lvl w:ilvl="3">
      <w:start w:val="1"/>
      <w:numFmt w:val="bullet"/>
      <w:lvlText w:val="●"/>
      <w:lvlJc w:val="left"/>
      <w:pPr>
        <w:ind w:left="3088" w:hanging="360"/>
      </w:pPr>
      <w:rPr>
        <w:rFonts w:ascii="Noto Sans Symbols" w:eastAsia="Noto Sans Symbols" w:hAnsi="Noto Sans Symbols" w:cs="Noto Sans Symbols"/>
        <w:vertAlign w:val="baseline"/>
      </w:rPr>
    </w:lvl>
    <w:lvl w:ilvl="4">
      <w:start w:val="1"/>
      <w:numFmt w:val="bullet"/>
      <w:lvlText w:val="o"/>
      <w:lvlJc w:val="left"/>
      <w:pPr>
        <w:ind w:left="3808" w:hanging="360"/>
      </w:pPr>
      <w:rPr>
        <w:rFonts w:ascii="Courier New" w:eastAsia="Courier New" w:hAnsi="Courier New" w:cs="Courier New"/>
        <w:vertAlign w:val="baseline"/>
      </w:rPr>
    </w:lvl>
    <w:lvl w:ilvl="5">
      <w:start w:val="1"/>
      <w:numFmt w:val="bullet"/>
      <w:lvlText w:val="▪"/>
      <w:lvlJc w:val="left"/>
      <w:pPr>
        <w:ind w:left="4528" w:hanging="360"/>
      </w:pPr>
      <w:rPr>
        <w:rFonts w:ascii="Noto Sans Symbols" w:eastAsia="Noto Sans Symbols" w:hAnsi="Noto Sans Symbols" w:cs="Noto Sans Symbols"/>
        <w:vertAlign w:val="baseline"/>
      </w:rPr>
    </w:lvl>
    <w:lvl w:ilvl="6">
      <w:start w:val="1"/>
      <w:numFmt w:val="bullet"/>
      <w:lvlText w:val="●"/>
      <w:lvlJc w:val="left"/>
      <w:pPr>
        <w:ind w:left="5248" w:hanging="360"/>
      </w:pPr>
      <w:rPr>
        <w:rFonts w:ascii="Noto Sans Symbols" w:eastAsia="Noto Sans Symbols" w:hAnsi="Noto Sans Symbols" w:cs="Noto Sans Symbols"/>
        <w:vertAlign w:val="baseline"/>
      </w:rPr>
    </w:lvl>
    <w:lvl w:ilvl="7">
      <w:start w:val="1"/>
      <w:numFmt w:val="bullet"/>
      <w:lvlText w:val="o"/>
      <w:lvlJc w:val="left"/>
      <w:pPr>
        <w:ind w:left="5968" w:hanging="360"/>
      </w:pPr>
      <w:rPr>
        <w:rFonts w:ascii="Courier New" w:eastAsia="Courier New" w:hAnsi="Courier New" w:cs="Courier New"/>
        <w:vertAlign w:val="baseline"/>
      </w:rPr>
    </w:lvl>
    <w:lvl w:ilvl="8">
      <w:start w:val="1"/>
      <w:numFmt w:val="bullet"/>
      <w:lvlText w:val="▪"/>
      <w:lvlJc w:val="left"/>
      <w:pPr>
        <w:ind w:left="6688" w:hanging="360"/>
      </w:pPr>
      <w:rPr>
        <w:rFonts w:ascii="Noto Sans Symbols" w:eastAsia="Noto Sans Symbols" w:hAnsi="Noto Sans Symbols" w:cs="Noto Sans Symbols"/>
        <w:vertAlign w:val="baseline"/>
      </w:rPr>
    </w:lvl>
  </w:abstractNum>
  <w:num w:numId="1" w16cid:durableId="1257909151">
    <w:abstractNumId w:val="0"/>
  </w:num>
  <w:num w:numId="2" w16cid:durableId="484668573">
    <w:abstractNumId w:val="2"/>
  </w:num>
  <w:num w:numId="3" w16cid:durableId="1584484663">
    <w:abstractNumId w:val="3"/>
  </w:num>
  <w:num w:numId="4" w16cid:durableId="11447841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ADA"/>
    <w:rsid w:val="000048F5"/>
    <w:rsid w:val="00035D2B"/>
    <w:rsid w:val="00043FB2"/>
    <w:rsid w:val="00113D36"/>
    <w:rsid w:val="00117AF0"/>
    <w:rsid w:val="00141735"/>
    <w:rsid w:val="001A6018"/>
    <w:rsid w:val="001D6554"/>
    <w:rsid w:val="00203A09"/>
    <w:rsid w:val="00260B3B"/>
    <w:rsid w:val="002B1869"/>
    <w:rsid w:val="002E58F1"/>
    <w:rsid w:val="00321295"/>
    <w:rsid w:val="00362FEF"/>
    <w:rsid w:val="003C0ADD"/>
    <w:rsid w:val="003C3545"/>
    <w:rsid w:val="003E16B4"/>
    <w:rsid w:val="00477DB1"/>
    <w:rsid w:val="004A69F4"/>
    <w:rsid w:val="005A5E74"/>
    <w:rsid w:val="006A0671"/>
    <w:rsid w:val="006A1714"/>
    <w:rsid w:val="006C5C7E"/>
    <w:rsid w:val="006E29D3"/>
    <w:rsid w:val="006E6F0E"/>
    <w:rsid w:val="006F3494"/>
    <w:rsid w:val="00713ADA"/>
    <w:rsid w:val="00721A91"/>
    <w:rsid w:val="00722419"/>
    <w:rsid w:val="00726DA5"/>
    <w:rsid w:val="00760B2B"/>
    <w:rsid w:val="00780F4B"/>
    <w:rsid w:val="007A4753"/>
    <w:rsid w:val="007D4520"/>
    <w:rsid w:val="007E7001"/>
    <w:rsid w:val="00820A65"/>
    <w:rsid w:val="00827514"/>
    <w:rsid w:val="00833186"/>
    <w:rsid w:val="00851BAF"/>
    <w:rsid w:val="0085239C"/>
    <w:rsid w:val="00854244"/>
    <w:rsid w:val="008D26D5"/>
    <w:rsid w:val="008F3473"/>
    <w:rsid w:val="00944443"/>
    <w:rsid w:val="009622AC"/>
    <w:rsid w:val="00981E66"/>
    <w:rsid w:val="00987220"/>
    <w:rsid w:val="00997858"/>
    <w:rsid w:val="009B1D45"/>
    <w:rsid w:val="009B628E"/>
    <w:rsid w:val="009C44E0"/>
    <w:rsid w:val="00A160E3"/>
    <w:rsid w:val="00A179F7"/>
    <w:rsid w:val="00A263A1"/>
    <w:rsid w:val="00A34E0D"/>
    <w:rsid w:val="00A53B71"/>
    <w:rsid w:val="00A63D3A"/>
    <w:rsid w:val="00A74FE0"/>
    <w:rsid w:val="00A92814"/>
    <w:rsid w:val="00A9663C"/>
    <w:rsid w:val="00AA2293"/>
    <w:rsid w:val="00AC127C"/>
    <w:rsid w:val="00AF5781"/>
    <w:rsid w:val="00B46326"/>
    <w:rsid w:val="00B63EC3"/>
    <w:rsid w:val="00BC3904"/>
    <w:rsid w:val="00BD00A8"/>
    <w:rsid w:val="00C22D7B"/>
    <w:rsid w:val="00C7476E"/>
    <w:rsid w:val="00C83F31"/>
    <w:rsid w:val="00C95F22"/>
    <w:rsid w:val="00CA0A2B"/>
    <w:rsid w:val="00CB6D1D"/>
    <w:rsid w:val="00CF0094"/>
    <w:rsid w:val="00CF152F"/>
    <w:rsid w:val="00CF7B72"/>
    <w:rsid w:val="00D15D3E"/>
    <w:rsid w:val="00D40644"/>
    <w:rsid w:val="00DB5A2D"/>
    <w:rsid w:val="00DD5234"/>
    <w:rsid w:val="00DF5A19"/>
    <w:rsid w:val="00E06B0A"/>
    <w:rsid w:val="00E1658B"/>
    <w:rsid w:val="00E37AD1"/>
    <w:rsid w:val="00E5573E"/>
    <w:rsid w:val="00EE0C87"/>
    <w:rsid w:val="00EE3AE8"/>
    <w:rsid w:val="00F93CB8"/>
    <w:rsid w:val="00FE4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83672"/>
  <w15:docId w15:val="{F80DC1D6-A776-44DA-B9BF-97BE5B764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spacing w:before="240" w:after="60"/>
      <w:outlineLvl w:val="1"/>
    </w:pPr>
    <w:rPr>
      <w:rFonts w:ascii="Arial" w:eastAsia="Arial" w:hAnsi="Arial" w:cs="Arial"/>
      <w:b/>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spacing w:before="240" w:after="60"/>
      <w:outlineLvl w:val="3"/>
    </w:pPr>
    <w:rPr>
      <w:b/>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spacing w:before="240" w:after="60"/>
      <w:outlineLvl w:val="5"/>
    </w:pPr>
    <w:rPr>
      <w:b/>
      <w:sz w:val="22"/>
      <w:szCs w:val="22"/>
    </w:rPr>
  </w:style>
  <w:style w:type="paragraph" w:styleId="Heading7">
    <w:name w:val="heading 7"/>
    <w:pPr>
      <w:spacing w:before="240" w:after="60"/>
      <w:outlineLvl w:val="6"/>
    </w:pPr>
    <w:rPr>
      <w:sz w:val="24"/>
      <w:szCs w:val="24"/>
    </w:rPr>
  </w:style>
  <w:style w:type="paragraph" w:styleId="Heading8">
    <w:name w:val="heading 8"/>
    <w:pPr>
      <w:spacing w:before="240" w:after="60"/>
      <w:outlineLvl w:val="7"/>
    </w:pPr>
    <w:rPr>
      <w:i/>
      <w:iCs/>
      <w:sz w:val="24"/>
      <w:szCs w:val="24"/>
    </w:rPr>
  </w:style>
  <w:style w:type="paragraph" w:styleId="Heading9">
    <w:name w:val="heading 9"/>
    <w:pPr>
      <w:keepNext/>
      <w:spacing w:before="120" w:after="120" w:line="264" w:lineRule="auto"/>
      <w:ind w:firstLine="567"/>
      <w:jc w:val="both"/>
      <w:outlineLvl w:val="8"/>
    </w:pPr>
    <w:rPr>
      <w:rFonts w:ascii=".VnTimeH" w:hAnsi=".VnTimeH"/>
      <w:b/>
      <w:noProof/>
      <w:color w:val="000000"/>
      <w:kern w:val="2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customStyle="1" w:styleId="u1China11">
    <w:name w:val="Đầu đề 1.China1.?? 1"/>
    <w:pPr>
      <w:keepNext/>
      <w:spacing w:before="240" w:after="60"/>
    </w:pPr>
    <w:rPr>
      <w:rFonts w:ascii="Arial" w:hAnsi="Arial" w:cs="Arial"/>
      <w:b/>
      <w:bCs/>
      <w:kern w:val="32"/>
      <w:sz w:val="32"/>
      <w:szCs w:val="32"/>
    </w:rPr>
  </w:style>
  <w:style w:type="paragraph" w:customStyle="1" w:styleId="u3China33">
    <w:name w:val="Đầu đề 3.China3.?? 3"/>
    <w:pPr>
      <w:keepNext/>
      <w:spacing w:before="240" w:after="60"/>
      <w:outlineLvl w:val="2"/>
    </w:pPr>
    <w:rPr>
      <w:rFonts w:ascii="Arial" w:hAnsi="Arial" w:cs="Arial"/>
      <w:b/>
      <w:bCs/>
      <w:sz w:val="26"/>
      <w:szCs w:val="26"/>
    </w:rPr>
  </w:style>
  <w:style w:type="paragraph" w:customStyle="1" w:styleId="Char">
    <w:name w:val="Char"/>
    <w:pPr>
      <w:suppressAutoHyphens/>
      <w:spacing w:after="160" w:line="240" w:lineRule="atLeast"/>
      <w:ind w:leftChars="-1" w:left="-1" w:hangingChars="1"/>
      <w:jc w:val="both"/>
      <w:textDirection w:val="btLr"/>
      <w:textAlignment w:val="top"/>
      <w:outlineLvl w:val="0"/>
    </w:pPr>
    <w:rPr>
      <w:position w:val="-1"/>
      <w:szCs w:val="22"/>
      <w:lang w:val="en-US"/>
    </w:rPr>
  </w:style>
  <w:style w:type="paragraph" w:customStyle="1" w:styleId="Char0">
    <w:name w:val="Char"/>
    <w:pPr>
      <w:suppressAutoHyphens/>
      <w:spacing w:after="160" w:line="240" w:lineRule="atLeast"/>
      <w:ind w:leftChars="-1" w:left="-1" w:hangingChars="1"/>
      <w:jc w:val="both"/>
      <w:textDirection w:val="btLr"/>
      <w:textAlignment w:val="top"/>
      <w:outlineLvl w:val="0"/>
    </w:pPr>
    <w:rPr>
      <w:position w:val="-1"/>
      <w:lang w:val="en-US"/>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nVnbanBodyTextChar2BodyTextCharChar2BodyTextChar1CharChar1BodyTextCharCharCharCharBodyTextChar1CharCharCharCharBodyTextCharCharCharCharCharCharBodyTextCharChar1CharCharBodyTextChar1Char1">
    <w:name w:val="Thân Văn bản.Body Text Char2.Body Text Char Char2.Body Text Char1 Char Char1.Body Text Char Char Char Char.Body Text Char1 Char Char Char Char.Body Text Char Char Char Char Char Char.Body Text Char Char1 Char Char.Body Text Char1 Char1"/>
    <w:pPr>
      <w:spacing w:after="120"/>
    </w:pPr>
    <w:rPr>
      <w:rFonts w:ascii=".VnTime" w:hAnsi=".VnTime"/>
      <w:i/>
      <w:sz w:val="26"/>
      <w:szCs w:val="20"/>
    </w:rPr>
  </w:style>
  <w:style w:type="paragraph" w:styleId="BodyTextIndent3">
    <w:name w:val="Body Text Indent 3"/>
    <w:pPr>
      <w:spacing w:after="120"/>
      <w:ind w:left="360"/>
    </w:pPr>
    <w:rPr>
      <w:sz w:val="16"/>
      <w:szCs w:val="16"/>
    </w:rPr>
  </w:style>
  <w:style w:type="paragraph" w:styleId="Footer">
    <w:name w:val="footer"/>
    <w:uiPriority w:val="99"/>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customStyle="1" w:styleId="ThutlThnVnbanBodyTextIndentCharCharCharCharBodyTextIndentCharCharCharBodyTextIndentCharCharCharCharCharCharCharBodyTextIndentCharCharBodyTextIndentCharCharCharCharCharCharCharCharCharCharCha">
    <w:name w:val="Thụt lề Thân Văn bản.Body Text Indent Char Char Char Char.Body Text Indent Char Char Char.Body Text Indent Char Char Char Char Char Char Char.Body Text Indent Char Char.Body Text Indent Char Char Char Char Char Char.Char Char Char Char Cha"/>
    <w:pPr>
      <w:spacing w:after="120"/>
      <w:ind w:left="360"/>
    </w:pPr>
  </w:style>
  <w:style w:type="paragraph" w:styleId="BodyText2">
    <w:name w:val="Body Text 2"/>
    <w:pPr>
      <w:spacing w:before="120"/>
      <w:jc w:val="both"/>
    </w:pPr>
    <w:rPr>
      <w:rFonts w:ascii=".VnTimeH" w:hAnsi=".VnTimeH"/>
      <w:b/>
      <w:snapToGrid w:val="0"/>
      <w:color w:val="000000"/>
    </w:rPr>
  </w:style>
  <w:style w:type="paragraph" w:styleId="BodyText3">
    <w:name w:val="Body Text 3"/>
    <w:pPr>
      <w:spacing w:before="120"/>
      <w:jc w:val="both"/>
    </w:pPr>
    <w:rPr>
      <w:rFonts w:ascii=".VnTimeH" w:hAnsi=".VnTimeH"/>
      <w:b/>
      <w:snapToGrid w:val="0"/>
      <w:color w:val="000000"/>
      <w:sz w:val="24"/>
    </w:rPr>
  </w:style>
  <w:style w:type="paragraph" w:customStyle="1" w:styleId="T">
    <w:name w:val="T"/>
    <w:rPr>
      <w:lang w:val="vi-VN"/>
    </w:rPr>
  </w:style>
  <w:style w:type="paragraph" w:customStyle="1" w:styleId="ThngthngWebCharCharCharCharCharCharCharCharCharCharCharCharCharCharCharCharCharCharCharCharCharCharCharCharCharCharCharCharCharCharCharCharCharCharCharCharCharCharCharCharCharCharChaCharChar1">
    <w:name w:val="Thông thường (Web).표준 (웹).Char Char Char Char Char Char Char Char Char Char Char Char Char Char Char.Char Char Char Char Char Char Char Char Char Char Char Char Char.Char Char Char Char Char Char Char Char Char Char Char Char.Char Char Cha.Char Char1"/>
    <w:pPr>
      <w:spacing w:before="100" w:beforeAutospacing="1" w:after="100" w:afterAutospacing="1"/>
    </w:pPr>
    <w:rPr>
      <w:sz w:val="24"/>
      <w:szCs w:val="24"/>
    </w:rPr>
  </w:style>
  <w:style w:type="paragraph" w:styleId="TOC1">
    <w:name w:val="toc 1"/>
    <w:pPr>
      <w:spacing w:before="120" w:after="120"/>
    </w:pPr>
    <w:rPr>
      <w:b/>
      <w:bCs/>
      <w:caps/>
      <w:sz w:val="20"/>
      <w:szCs w:val="20"/>
    </w:rPr>
  </w:style>
  <w:style w:type="paragraph" w:styleId="TOC2">
    <w:name w:val="toc 2"/>
    <w:pPr>
      <w:ind w:left="280"/>
    </w:pPr>
    <w:rPr>
      <w:smallCaps/>
      <w:sz w:val="20"/>
      <w:szCs w:val="20"/>
    </w:rPr>
  </w:style>
  <w:style w:type="paragraph" w:styleId="TOC3">
    <w:name w:val="toc 3"/>
    <w:pPr>
      <w:tabs>
        <w:tab w:val="right" w:leader="dot" w:pos="9062"/>
      </w:tabs>
      <w:spacing w:before="60" w:after="60" w:line="400" w:lineRule="atLeast"/>
    </w:pPr>
    <w:rPr>
      <w:iCs/>
      <w:noProof/>
      <w:sz w:val="24"/>
      <w:szCs w:val="24"/>
    </w:rPr>
  </w:style>
  <w:style w:type="character" w:styleId="Hyperlink">
    <w:name w:val="Hyperlink"/>
    <w:uiPriority w:val="99"/>
    <w:rPr>
      <w:color w:val="0000FF"/>
      <w:w w:val="100"/>
      <w:position w:val="-1"/>
      <w:u w:val="single"/>
      <w:effect w:val="none"/>
      <w:vertAlign w:val="baseline"/>
      <w:cs w:val="0"/>
      <w:em w:val="none"/>
    </w:rPr>
  </w:style>
  <w:style w:type="paragraph" w:styleId="TOC4">
    <w:name w:val="toc 4"/>
    <w:pPr>
      <w:ind w:left="840"/>
    </w:pPr>
    <w:rPr>
      <w:sz w:val="18"/>
      <w:szCs w:val="18"/>
    </w:rPr>
  </w:style>
  <w:style w:type="paragraph" w:styleId="TOC5">
    <w:name w:val="toc 5"/>
    <w:pPr>
      <w:ind w:left="1120"/>
    </w:pPr>
    <w:rPr>
      <w:sz w:val="18"/>
      <w:szCs w:val="18"/>
    </w:rPr>
  </w:style>
  <w:style w:type="paragraph" w:styleId="TOC6">
    <w:name w:val="toc 6"/>
    <w:pPr>
      <w:ind w:left="1400"/>
    </w:pPr>
    <w:rPr>
      <w:sz w:val="18"/>
      <w:szCs w:val="18"/>
    </w:rPr>
  </w:style>
  <w:style w:type="paragraph" w:styleId="TOC7">
    <w:name w:val="toc 7"/>
    <w:pPr>
      <w:ind w:left="1680"/>
    </w:pPr>
    <w:rPr>
      <w:sz w:val="18"/>
      <w:szCs w:val="18"/>
    </w:rPr>
  </w:style>
  <w:style w:type="paragraph" w:styleId="TOC8">
    <w:name w:val="toc 8"/>
    <w:pPr>
      <w:ind w:left="1960"/>
    </w:pPr>
    <w:rPr>
      <w:sz w:val="18"/>
      <w:szCs w:val="18"/>
    </w:rPr>
  </w:style>
  <w:style w:type="paragraph" w:styleId="TOC9">
    <w:name w:val="toc 9"/>
    <w:pPr>
      <w:ind w:left="2240"/>
    </w:pPr>
    <w:rPr>
      <w:sz w:val="18"/>
      <w:szCs w:val="18"/>
    </w:rPr>
  </w:style>
  <w:style w:type="paragraph" w:customStyle="1" w:styleId="1Char">
    <w:name w:val="1 Char"/>
    <w:basedOn w:val="DocumentMap"/>
    <w:pPr>
      <w:widowControl w:val="0"/>
      <w:jc w:val="both"/>
    </w:pPr>
    <w:rPr>
      <w:rFonts w:eastAsia="SimSun" w:cs="Times New Roman"/>
      <w:kern w:val="2"/>
      <w:sz w:val="24"/>
      <w:szCs w:val="24"/>
    </w:rPr>
  </w:style>
  <w:style w:type="paragraph" w:styleId="DocumentMap">
    <w:name w:val="Document Map"/>
    <w:pPr>
      <w:shd w:val="clear" w:color="auto" w:fill="000080"/>
    </w:pPr>
    <w:rPr>
      <w:rFonts w:ascii="Tahoma" w:hAnsi="Tahoma" w:cs="Tahoma"/>
      <w:sz w:val="20"/>
      <w:szCs w:val="20"/>
    </w:rPr>
  </w:style>
  <w:style w:type="paragraph" w:styleId="Header">
    <w:name w:val="header"/>
    <w:uiPriority w:val="99"/>
    <w:pPr>
      <w:tabs>
        <w:tab w:val="center" w:pos="4320"/>
        <w:tab w:val="right" w:pos="8640"/>
      </w:tabs>
    </w:pPr>
  </w:style>
  <w:style w:type="character" w:styleId="FollowedHyperlink">
    <w:name w:val="FollowedHyperlink"/>
    <w:uiPriority w:val="99"/>
    <w:rPr>
      <w:color w:val="800080"/>
      <w:w w:val="100"/>
      <w:position w:val="-1"/>
      <w:u w:val="single"/>
      <w:effect w:val="none"/>
      <w:vertAlign w:val="baseline"/>
      <w:cs w:val="0"/>
      <w:em w:val="none"/>
    </w:rPr>
  </w:style>
  <w:style w:type="paragraph" w:customStyle="1" w:styleId="font5">
    <w:name w:val="font5"/>
    <w:pPr>
      <w:spacing w:before="100" w:beforeAutospacing="1" w:after="100" w:afterAutospacing="1"/>
    </w:pPr>
    <w:rPr>
      <w:b/>
      <w:bCs/>
      <w:sz w:val="24"/>
      <w:szCs w:val="24"/>
    </w:rPr>
  </w:style>
  <w:style w:type="paragraph" w:customStyle="1" w:styleId="font6">
    <w:name w:val="font6"/>
    <w:pPr>
      <w:spacing w:before="100" w:beforeAutospacing="1" w:after="100" w:afterAutospacing="1"/>
    </w:pPr>
    <w:rPr>
      <w:i/>
      <w:iCs/>
      <w:sz w:val="24"/>
      <w:szCs w:val="24"/>
    </w:rPr>
  </w:style>
  <w:style w:type="paragraph" w:customStyle="1" w:styleId="font7">
    <w:name w:val="font7"/>
    <w:pPr>
      <w:spacing w:before="100" w:beforeAutospacing="1" w:after="100" w:afterAutospacing="1"/>
    </w:pPr>
  </w:style>
  <w:style w:type="paragraph" w:customStyle="1" w:styleId="font8">
    <w:name w:val="font8"/>
    <w:pPr>
      <w:spacing w:before="100" w:beforeAutospacing="1" w:after="100" w:afterAutospacing="1"/>
    </w:pPr>
    <w:rPr>
      <w:sz w:val="24"/>
      <w:szCs w:val="24"/>
    </w:rPr>
  </w:style>
  <w:style w:type="paragraph" w:customStyle="1" w:styleId="font9">
    <w:name w:val="font9"/>
    <w:pPr>
      <w:spacing w:before="100" w:beforeAutospacing="1" w:after="100" w:afterAutospacing="1"/>
    </w:pPr>
    <w:rPr>
      <w:color w:val="FF0000"/>
      <w:sz w:val="24"/>
      <w:szCs w:val="24"/>
    </w:rPr>
  </w:style>
  <w:style w:type="paragraph" w:customStyle="1" w:styleId="font10">
    <w:name w:val="font10"/>
    <w:pPr>
      <w:spacing w:before="100" w:beforeAutospacing="1" w:after="100" w:afterAutospacing="1"/>
    </w:pPr>
    <w:rPr>
      <w:color w:val="0000FF"/>
      <w:sz w:val="24"/>
      <w:szCs w:val="24"/>
    </w:rPr>
  </w:style>
  <w:style w:type="paragraph" w:customStyle="1" w:styleId="font11">
    <w:name w:val="font11"/>
    <w:pPr>
      <w:spacing w:before="100" w:beforeAutospacing="1" w:after="100" w:afterAutospacing="1"/>
    </w:pPr>
    <w:rPr>
      <w:b/>
      <w:bCs/>
      <w:color w:val="FF0000"/>
      <w:sz w:val="24"/>
      <w:szCs w:val="24"/>
    </w:rPr>
  </w:style>
  <w:style w:type="paragraph" w:customStyle="1" w:styleId="font12">
    <w:name w:val="font12"/>
    <w:pPr>
      <w:spacing w:before="100" w:beforeAutospacing="1" w:after="100" w:afterAutospacing="1"/>
    </w:pPr>
    <w:rPr>
      <w:i/>
      <w:iCs/>
      <w:color w:val="0000FF"/>
      <w:sz w:val="24"/>
      <w:szCs w:val="24"/>
    </w:rPr>
  </w:style>
  <w:style w:type="paragraph" w:customStyle="1" w:styleId="xl248">
    <w:name w:val="xl24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9">
    <w:name w:val="xl2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0">
    <w:name w:val="xl2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1">
    <w:name w:val="xl2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2">
    <w:name w:val="xl2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53">
    <w:name w:val="xl2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254">
    <w:name w:val="xl2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55">
    <w:name w:val="xl2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56">
    <w:name w:val="xl2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57">
    <w:name w:val="xl25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58">
    <w:name w:val="xl2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59">
    <w:name w:val="xl25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color w:val="0000FF"/>
      <w:sz w:val="24"/>
      <w:szCs w:val="24"/>
    </w:rPr>
  </w:style>
  <w:style w:type="paragraph" w:customStyle="1" w:styleId="xl260">
    <w:name w:val="xl26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261">
    <w:name w:val="xl2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262">
    <w:name w:val="xl2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63">
    <w:name w:val="xl2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4">
    <w:name w:val="xl26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265">
    <w:name w:val="xl26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6">
    <w:name w:val="xl26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267">
    <w:name w:val="xl2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268">
    <w:name w:val="xl2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269">
    <w:name w:val="xl2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270">
    <w:name w:val="xl27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FF"/>
      <w:sz w:val="24"/>
      <w:szCs w:val="24"/>
    </w:rPr>
  </w:style>
  <w:style w:type="paragraph" w:customStyle="1" w:styleId="xl271">
    <w:name w:val="xl2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272">
    <w:name w:val="xl27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273">
    <w:name w:val="xl27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274">
    <w:name w:val="xl27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275">
    <w:name w:val="xl2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276">
    <w:name w:val="xl2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77">
    <w:name w:val="xl2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78">
    <w:name w:val="xl2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279">
    <w:name w:val="xl279"/>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FF"/>
      <w:sz w:val="24"/>
      <w:szCs w:val="24"/>
    </w:rPr>
  </w:style>
  <w:style w:type="paragraph" w:customStyle="1" w:styleId="xl280">
    <w:name w:val="xl28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281">
    <w:name w:val="xl2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282">
    <w:name w:val="xl2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FF"/>
      <w:sz w:val="24"/>
      <w:szCs w:val="24"/>
    </w:rPr>
  </w:style>
  <w:style w:type="paragraph" w:customStyle="1" w:styleId="xl283">
    <w:name w:val="xl28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FF"/>
      <w:sz w:val="24"/>
      <w:szCs w:val="24"/>
    </w:rPr>
  </w:style>
  <w:style w:type="paragraph" w:customStyle="1" w:styleId="xl284">
    <w:name w:val="xl28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00FF"/>
      <w:sz w:val="24"/>
      <w:szCs w:val="24"/>
    </w:rPr>
  </w:style>
  <w:style w:type="paragraph" w:customStyle="1" w:styleId="xl285">
    <w:name w:val="xl2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4"/>
      <w:szCs w:val="24"/>
    </w:rPr>
  </w:style>
  <w:style w:type="paragraph" w:customStyle="1" w:styleId="xl286">
    <w:name w:val="xl2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4"/>
      <w:szCs w:val="24"/>
    </w:rPr>
  </w:style>
  <w:style w:type="paragraph" w:customStyle="1" w:styleId="xl287">
    <w:name w:val="xl2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00FF"/>
      <w:sz w:val="24"/>
      <w:szCs w:val="24"/>
    </w:rPr>
  </w:style>
  <w:style w:type="paragraph" w:customStyle="1" w:styleId="xl288">
    <w:name w:val="xl288"/>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FF"/>
      <w:sz w:val="24"/>
      <w:szCs w:val="24"/>
    </w:rPr>
  </w:style>
  <w:style w:type="paragraph" w:customStyle="1" w:styleId="xl289">
    <w:name w:val="xl2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4"/>
      <w:szCs w:val="24"/>
    </w:rPr>
  </w:style>
  <w:style w:type="paragraph" w:customStyle="1" w:styleId="xl290">
    <w:name w:val="xl2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291">
    <w:name w:val="xl29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FF"/>
      <w:sz w:val="24"/>
      <w:szCs w:val="24"/>
    </w:rPr>
  </w:style>
  <w:style w:type="paragraph" w:customStyle="1" w:styleId="xl292">
    <w:name w:val="xl2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293">
    <w:name w:val="xl29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FF"/>
      <w:sz w:val="24"/>
      <w:szCs w:val="24"/>
    </w:rPr>
  </w:style>
  <w:style w:type="paragraph" w:customStyle="1" w:styleId="xl294">
    <w:name w:val="xl2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4"/>
      <w:szCs w:val="24"/>
    </w:rPr>
  </w:style>
  <w:style w:type="paragraph" w:customStyle="1" w:styleId="xl295">
    <w:name w:val="xl29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i/>
      <w:iCs/>
      <w:color w:val="0000FF"/>
      <w:sz w:val="24"/>
      <w:szCs w:val="24"/>
    </w:rPr>
  </w:style>
  <w:style w:type="paragraph" w:customStyle="1" w:styleId="xl296">
    <w:name w:val="xl29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FF"/>
      <w:sz w:val="24"/>
      <w:szCs w:val="24"/>
    </w:rPr>
  </w:style>
  <w:style w:type="paragraph" w:customStyle="1" w:styleId="xl297">
    <w:name w:val="xl2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4"/>
      <w:szCs w:val="24"/>
    </w:rPr>
  </w:style>
  <w:style w:type="paragraph" w:customStyle="1" w:styleId="xl298">
    <w:name w:val="xl2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4"/>
      <w:szCs w:val="24"/>
    </w:rPr>
  </w:style>
  <w:style w:type="paragraph" w:customStyle="1" w:styleId="xl299">
    <w:name w:val="xl2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300">
    <w:name w:val="xl3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FF"/>
      <w:sz w:val="24"/>
      <w:szCs w:val="24"/>
    </w:rPr>
  </w:style>
  <w:style w:type="paragraph" w:customStyle="1" w:styleId="xl301">
    <w:name w:val="xl30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4"/>
      <w:szCs w:val="24"/>
    </w:rPr>
  </w:style>
  <w:style w:type="paragraph" w:customStyle="1" w:styleId="xl302">
    <w:name w:val="xl302"/>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sz w:val="24"/>
      <w:szCs w:val="24"/>
    </w:rPr>
  </w:style>
  <w:style w:type="paragraph" w:customStyle="1" w:styleId="xl303">
    <w:name w:val="xl3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304">
    <w:name w:val="xl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4"/>
      <w:szCs w:val="24"/>
    </w:rPr>
  </w:style>
  <w:style w:type="paragraph" w:customStyle="1" w:styleId="xl305">
    <w:name w:val="xl30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FF"/>
      <w:sz w:val="24"/>
      <w:szCs w:val="24"/>
    </w:rPr>
  </w:style>
  <w:style w:type="paragraph" w:customStyle="1" w:styleId="xl306">
    <w:name w:val="xl30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FF"/>
      <w:sz w:val="24"/>
      <w:szCs w:val="24"/>
    </w:rPr>
  </w:style>
  <w:style w:type="paragraph" w:customStyle="1" w:styleId="xl307">
    <w:name w:val="xl3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308">
    <w:name w:val="xl3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00FF"/>
      <w:sz w:val="24"/>
      <w:szCs w:val="24"/>
    </w:rPr>
  </w:style>
  <w:style w:type="paragraph" w:customStyle="1" w:styleId="xl309">
    <w:name w:val="xl30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i/>
      <w:iCs/>
      <w:color w:val="0000FF"/>
      <w:sz w:val="24"/>
      <w:szCs w:val="24"/>
    </w:rPr>
  </w:style>
  <w:style w:type="paragraph" w:customStyle="1" w:styleId="xl310">
    <w:name w:val="xl31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00FF"/>
      <w:sz w:val="24"/>
      <w:szCs w:val="24"/>
    </w:rPr>
  </w:style>
  <w:style w:type="paragraph" w:customStyle="1" w:styleId="xl311">
    <w:name w:val="xl31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i/>
      <w:iCs/>
      <w:color w:val="0000FF"/>
      <w:sz w:val="24"/>
      <w:szCs w:val="24"/>
    </w:rPr>
  </w:style>
  <w:style w:type="paragraph" w:customStyle="1" w:styleId="xl312">
    <w:name w:val="xl3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4"/>
      <w:szCs w:val="24"/>
    </w:rPr>
  </w:style>
  <w:style w:type="paragraph" w:customStyle="1" w:styleId="xl313">
    <w:name w:val="xl31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color w:val="0000FF"/>
      <w:sz w:val="24"/>
      <w:szCs w:val="24"/>
    </w:rPr>
  </w:style>
  <w:style w:type="paragraph" w:customStyle="1" w:styleId="xl314">
    <w:name w:val="xl31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4"/>
      <w:szCs w:val="24"/>
    </w:rPr>
  </w:style>
  <w:style w:type="paragraph" w:customStyle="1" w:styleId="xl315">
    <w:name w:val="xl315"/>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color w:val="0000FF"/>
      <w:sz w:val="24"/>
      <w:szCs w:val="24"/>
    </w:rPr>
  </w:style>
  <w:style w:type="paragraph" w:customStyle="1" w:styleId="xl316">
    <w:name w:val="xl3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317">
    <w:name w:val="xl3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4"/>
      <w:szCs w:val="24"/>
    </w:rPr>
  </w:style>
  <w:style w:type="paragraph" w:customStyle="1" w:styleId="xl318">
    <w:name w:val="xl3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FF"/>
      <w:sz w:val="24"/>
      <w:szCs w:val="24"/>
    </w:rPr>
  </w:style>
  <w:style w:type="paragraph" w:customStyle="1" w:styleId="xl319">
    <w:name w:val="xl3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FF"/>
      <w:sz w:val="22"/>
      <w:szCs w:val="22"/>
    </w:rPr>
  </w:style>
  <w:style w:type="paragraph" w:customStyle="1" w:styleId="xl320">
    <w:name w:val="xl3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4"/>
      <w:szCs w:val="24"/>
    </w:rPr>
  </w:style>
  <w:style w:type="paragraph" w:customStyle="1" w:styleId="xl321">
    <w:name w:val="xl321"/>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sz w:val="24"/>
      <w:szCs w:val="24"/>
    </w:rPr>
  </w:style>
  <w:style w:type="paragraph" w:customStyle="1" w:styleId="xl322">
    <w:name w:val="xl32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4"/>
      <w:szCs w:val="24"/>
    </w:rPr>
  </w:style>
  <w:style w:type="paragraph" w:customStyle="1" w:styleId="xl323">
    <w:name w:val="xl323"/>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FF"/>
      <w:sz w:val="24"/>
      <w:szCs w:val="24"/>
    </w:rPr>
  </w:style>
  <w:style w:type="paragraph" w:customStyle="1" w:styleId="xl324">
    <w:name w:val="xl32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FF"/>
      <w:sz w:val="24"/>
      <w:szCs w:val="24"/>
    </w:rPr>
  </w:style>
  <w:style w:type="paragraph" w:customStyle="1" w:styleId="xl325">
    <w:name w:val="xl3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4"/>
      <w:szCs w:val="24"/>
    </w:rPr>
  </w:style>
  <w:style w:type="paragraph" w:customStyle="1" w:styleId="xl326">
    <w:name w:val="xl3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327">
    <w:name w:val="xl3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2"/>
      <w:szCs w:val="22"/>
    </w:rPr>
  </w:style>
  <w:style w:type="paragraph" w:customStyle="1" w:styleId="xl328">
    <w:name w:val="xl3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329">
    <w:name w:val="xl3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330">
    <w:name w:val="xl3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331">
    <w:name w:val="xl3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2"/>
      <w:szCs w:val="22"/>
    </w:rPr>
  </w:style>
  <w:style w:type="paragraph" w:customStyle="1" w:styleId="xl332">
    <w:name w:val="xl33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00FF"/>
      <w:sz w:val="22"/>
      <w:szCs w:val="22"/>
    </w:rPr>
  </w:style>
  <w:style w:type="paragraph" w:customStyle="1" w:styleId="xl333">
    <w:name w:val="xl3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FF"/>
      <w:sz w:val="22"/>
      <w:szCs w:val="22"/>
    </w:rPr>
  </w:style>
  <w:style w:type="paragraph" w:customStyle="1" w:styleId="xl334">
    <w:name w:val="xl33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35">
    <w:name w:val="xl3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336">
    <w:name w:val="xl33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color w:val="0000FF"/>
      <w:sz w:val="24"/>
      <w:szCs w:val="24"/>
    </w:rPr>
  </w:style>
  <w:style w:type="paragraph" w:customStyle="1" w:styleId="xl337">
    <w:name w:val="xl33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338">
    <w:name w:val="xl3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339">
    <w:name w:val="xl3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FF"/>
      <w:sz w:val="24"/>
      <w:szCs w:val="24"/>
    </w:rPr>
  </w:style>
  <w:style w:type="paragraph" w:customStyle="1" w:styleId="xl340">
    <w:name w:val="xl34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FF"/>
      <w:sz w:val="24"/>
      <w:szCs w:val="24"/>
    </w:rPr>
  </w:style>
  <w:style w:type="paragraph" w:customStyle="1" w:styleId="xl341">
    <w:name w:val="xl341"/>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FF"/>
      <w:sz w:val="24"/>
      <w:szCs w:val="24"/>
    </w:rPr>
  </w:style>
  <w:style w:type="paragraph" w:customStyle="1" w:styleId="xl342">
    <w:name w:val="xl3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4"/>
      <w:szCs w:val="24"/>
    </w:rPr>
  </w:style>
  <w:style w:type="paragraph" w:customStyle="1" w:styleId="xl343">
    <w:name w:val="xl3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4"/>
      <w:szCs w:val="24"/>
    </w:rPr>
  </w:style>
  <w:style w:type="paragraph" w:customStyle="1" w:styleId="xl344">
    <w:name w:val="xl34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FF"/>
      <w:sz w:val="24"/>
      <w:szCs w:val="24"/>
    </w:rPr>
  </w:style>
  <w:style w:type="paragraph" w:customStyle="1" w:styleId="xl345">
    <w:name w:val="xl34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sz w:val="22"/>
      <w:szCs w:val="22"/>
    </w:rPr>
  </w:style>
  <w:style w:type="paragraph" w:customStyle="1" w:styleId="xl346">
    <w:name w:val="xl346"/>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sz w:val="24"/>
      <w:szCs w:val="24"/>
    </w:rPr>
  </w:style>
  <w:style w:type="paragraph" w:customStyle="1" w:styleId="xl347">
    <w:name w:val="xl3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FF"/>
      <w:sz w:val="24"/>
      <w:szCs w:val="24"/>
    </w:rPr>
  </w:style>
  <w:style w:type="paragraph" w:customStyle="1" w:styleId="xl348">
    <w:name w:val="xl34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FF"/>
      <w:sz w:val="24"/>
      <w:szCs w:val="24"/>
    </w:rPr>
  </w:style>
  <w:style w:type="paragraph" w:customStyle="1" w:styleId="xl349">
    <w:name w:val="xl3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4"/>
      <w:szCs w:val="24"/>
    </w:rPr>
  </w:style>
  <w:style w:type="paragraph" w:customStyle="1" w:styleId="xl350">
    <w:name w:val="xl35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FF"/>
      <w:sz w:val="24"/>
      <w:szCs w:val="24"/>
    </w:rPr>
  </w:style>
  <w:style w:type="paragraph" w:customStyle="1" w:styleId="xl351">
    <w:name w:val="xl351"/>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sz w:val="24"/>
      <w:szCs w:val="24"/>
    </w:rPr>
  </w:style>
  <w:style w:type="paragraph" w:customStyle="1" w:styleId="xl352">
    <w:name w:val="xl3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4"/>
      <w:szCs w:val="24"/>
    </w:rPr>
  </w:style>
  <w:style w:type="paragraph" w:customStyle="1" w:styleId="xl353">
    <w:name w:val="xl3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4"/>
      <w:szCs w:val="24"/>
    </w:rPr>
  </w:style>
  <w:style w:type="paragraph" w:customStyle="1" w:styleId="xl354">
    <w:name w:val="xl354"/>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sz w:val="24"/>
      <w:szCs w:val="24"/>
    </w:rPr>
  </w:style>
  <w:style w:type="paragraph" w:customStyle="1" w:styleId="xl355">
    <w:name w:val="xl3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FF"/>
      <w:sz w:val="22"/>
      <w:szCs w:val="22"/>
    </w:rPr>
  </w:style>
  <w:style w:type="paragraph" w:customStyle="1" w:styleId="xl356">
    <w:name w:val="xl35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FF"/>
      <w:sz w:val="24"/>
      <w:szCs w:val="24"/>
    </w:rPr>
  </w:style>
  <w:style w:type="paragraph" w:customStyle="1" w:styleId="xl357">
    <w:name w:val="xl35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sz w:val="24"/>
      <w:szCs w:val="24"/>
    </w:rPr>
  </w:style>
  <w:style w:type="paragraph" w:customStyle="1" w:styleId="xl358">
    <w:name w:val="xl3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sz w:val="24"/>
      <w:szCs w:val="24"/>
    </w:rPr>
  </w:style>
  <w:style w:type="paragraph" w:customStyle="1" w:styleId="xl359">
    <w:name w:val="xl359"/>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FF"/>
      <w:sz w:val="24"/>
      <w:szCs w:val="24"/>
    </w:rPr>
  </w:style>
  <w:style w:type="paragraph" w:customStyle="1" w:styleId="xl360">
    <w:name w:val="xl360"/>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color w:val="0000FF"/>
      <w:sz w:val="24"/>
      <w:szCs w:val="24"/>
    </w:rPr>
  </w:style>
  <w:style w:type="paragraph" w:customStyle="1" w:styleId="xl361">
    <w:name w:val="xl361"/>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FF"/>
      <w:sz w:val="24"/>
      <w:szCs w:val="24"/>
    </w:rPr>
  </w:style>
  <w:style w:type="paragraph" w:customStyle="1" w:styleId="xl362">
    <w:name w:val="xl362"/>
    <w:pPr>
      <w:pBdr>
        <w:top w:val="single" w:sz="4" w:space="0" w:color="auto"/>
        <w:left w:val="single" w:sz="4" w:space="0" w:color="auto"/>
        <w:bottom w:val="single" w:sz="4" w:space="0" w:color="auto"/>
        <w:right w:val="single" w:sz="4" w:space="0" w:color="auto"/>
      </w:pBdr>
      <w:spacing w:before="100" w:beforeAutospacing="1" w:after="100" w:afterAutospacing="1"/>
    </w:pPr>
    <w:rPr>
      <w:color w:val="0000FF"/>
      <w:sz w:val="24"/>
      <w:szCs w:val="24"/>
    </w:rPr>
  </w:style>
  <w:style w:type="paragraph" w:customStyle="1" w:styleId="xl363">
    <w:name w:val="xl36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364">
    <w:name w:val="xl36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sz w:val="24"/>
      <w:szCs w:val="24"/>
    </w:rPr>
  </w:style>
  <w:style w:type="paragraph" w:customStyle="1" w:styleId="xl365">
    <w:name w:val="xl36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FF"/>
      <w:sz w:val="26"/>
      <w:szCs w:val="26"/>
    </w:rPr>
  </w:style>
  <w:style w:type="paragraph" w:customStyle="1" w:styleId="xl366">
    <w:name w:val="xl3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character" w:customStyle="1" w:styleId="Binhthng1">
    <w:name w:val="Bình thường1"/>
    <w:basedOn w:val="DefaultParagraphFont"/>
    <w:rPr>
      <w:w w:val="100"/>
      <w:position w:val="-1"/>
      <w:effect w:val="none"/>
      <w:vertAlign w:val="baseline"/>
      <w:cs w:val="0"/>
      <w:em w:val="none"/>
    </w:rPr>
  </w:style>
  <w:style w:type="paragraph" w:customStyle="1" w:styleId="muc2">
    <w:name w:val="muc2"/>
    <w:pPr>
      <w:spacing w:before="100" w:beforeAutospacing="1" w:after="100" w:afterAutospacing="1"/>
    </w:pPr>
    <w:rPr>
      <w:sz w:val="24"/>
      <w:szCs w:val="24"/>
    </w:rPr>
  </w:style>
  <w:style w:type="character" w:styleId="Strong">
    <w:name w:val="Strong"/>
    <w:uiPriority w:val="22"/>
    <w:qFormat/>
    <w:rPr>
      <w:b/>
      <w:bCs/>
      <w:w w:val="100"/>
      <w:position w:val="-1"/>
      <w:effect w:val="none"/>
      <w:vertAlign w:val="baseline"/>
      <w:cs w:val="0"/>
      <w:em w:val="none"/>
    </w:rPr>
  </w:style>
  <w:style w:type="paragraph" w:customStyle="1" w:styleId="chung0">
    <w:name w:val="chung0"/>
    <w:pPr>
      <w:spacing w:before="100" w:beforeAutospacing="1" w:after="100" w:afterAutospacing="1"/>
    </w:pPr>
    <w:rPr>
      <w:sz w:val="24"/>
      <w:szCs w:val="24"/>
    </w:rPr>
  </w:style>
  <w:style w:type="paragraph" w:customStyle="1" w:styleId="CharCharCharCharCharCharCharCharCharCharCharCharCharCharCharChar">
    <w:name w:val="Char Char Char Char Char Char Char Char Char Char Char Char Char Char Char Char"/>
    <w:pPr>
      <w:spacing w:after="160" w:line="240" w:lineRule="atLeast"/>
    </w:pPr>
    <w:rPr>
      <w:rFonts w:ascii="Arial" w:hAnsi="Arial"/>
      <w:sz w:val="22"/>
      <w:szCs w:val="22"/>
    </w:rPr>
  </w:style>
  <w:style w:type="paragraph" w:customStyle="1" w:styleId="CharCharCharCharCharCharCharCharCharCharCharCharCharCharCharCharChar1CharCharCharChar">
    <w:name w:val="Char Char Char Char Char Char Char Char Char Char Char Char Char Char Char Char Char1 Char Char Char Char"/>
    <w:pPr>
      <w:pageBreakBefore/>
      <w:spacing w:before="100" w:beforeAutospacing="1" w:after="100" w:afterAutospacing="1"/>
    </w:pPr>
    <w:rPr>
      <w:rFonts w:ascii="Tahoma" w:hAnsi="Tahoma"/>
      <w:sz w:val="20"/>
      <w:szCs w:val="20"/>
    </w:rPr>
  </w:style>
  <w:style w:type="character" w:styleId="Emphasis">
    <w:name w:val="Emphasis"/>
    <w:rPr>
      <w:i/>
      <w:iCs/>
      <w:w w:val="100"/>
      <w:position w:val="-1"/>
      <w:effect w:val="none"/>
      <w:vertAlign w:val="baseline"/>
      <w:cs w:val="0"/>
      <w:em w:val="none"/>
    </w:rPr>
  </w:style>
  <w:style w:type="paragraph" w:customStyle="1" w:styleId="CharCharCharCharCharChar1Char">
    <w:name w:val="Char Char Char Char Char Char1 Char"/>
    <w:pPr>
      <w:spacing w:after="160" w:line="240" w:lineRule="atLeast"/>
    </w:pPr>
    <w:rPr>
      <w:rFonts w:ascii="Verdana" w:hAnsi="Verdana"/>
      <w:noProof/>
      <w:sz w:val="3276"/>
      <w:szCs w:val="20"/>
    </w:rPr>
  </w:style>
  <w:style w:type="character" w:customStyle="1" w:styleId="apple-converted-space">
    <w:name w:val="apple-converted-space"/>
    <w:basedOn w:val="DefaultParagraphFont"/>
    <w:rPr>
      <w:w w:val="100"/>
      <w:position w:val="-1"/>
      <w:effect w:val="none"/>
      <w:vertAlign w:val="baseline"/>
      <w:cs w:val="0"/>
      <w:em w:val="none"/>
    </w:rPr>
  </w:style>
  <w:style w:type="character" w:customStyle="1" w:styleId="ThnVnbanCharBodyTextChar2CharBodyTextCharChar2CharBodyTextChar1CharChar1CharBodyTextCharCharCharCharCharBodyTextChar1CharCharCharCharCharBodyTextCharCharCharCharCharCharCharBodyTextChar1Char1Char">
    <w:name w:val="Thân Văn bản Char.Body Text Char2 Char.Body Text Char Char2 Char.Body Text Char1 Char Char1 Char.Body Text Char Char Char Char Char.Body Text Char1 Char Char Char Char Char.Body Text Char Char Char Char Char Char Char.Body Text Char1 Char1 Char"/>
    <w:rPr>
      <w:rFonts w:ascii=".VnTime" w:hAnsi=".VnTime"/>
      <w:i/>
      <w:w w:val="100"/>
      <w:position w:val="-1"/>
      <w:sz w:val="26"/>
      <w:effect w:val="none"/>
      <w:vertAlign w:val="baseline"/>
      <w:cs w:val="0"/>
      <w:em w:val="none"/>
      <w:lang w:val="en-US" w:eastAsia="en-US"/>
    </w:rPr>
  </w:style>
  <w:style w:type="paragraph" w:customStyle="1" w:styleId="CharCharChar">
    <w:name w:val="Char Char Char"/>
    <w:pPr>
      <w:spacing w:before="120" w:after="120" w:line="312" w:lineRule="auto"/>
    </w:pPr>
  </w:style>
  <w:style w:type="paragraph" w:customStyle="1" w:styleId="VnbanCcchuFootnoteTextCharCharCharCharCharFootnoteTextCharCharCharCharCharCharChCharCharCharFootnoteTextCharCharCharCharCharCharChCharCharCharCharCharCharCfn">
    <w:name w:val="Văn bản Cước chú.Footnote Text Char Char Char Char Char.Footnote Text Char Char Char Char Char Char Ch Char Char Char.Footnote Text Char Char Char Char Char Char Ch Char Char Char Char Char Char C.fn"/>
    <w:rPr>
      <w:sz w:val="20"/>
      <w:szCs w:val="20"/>
    </w:rPr>
  </w:style>
  <w:style w:type="character" w:customStyle="1" w:styleId="VnbanCcchuCharFootnoteTextCharCharCharCharCharCharFootnoteTextCharCharCharCharCharCharChCharCharCharCharFootnoteTextCharCharCharCharCharCharChCharCharCharCharCharCharCCharfnChar">
    <w:name w:val="Văn bản Cước chú Char.Footnote Text Char Char Char Char Char Char.Footnote Text Char Char Char Char Char Char Ch Char Char Char Char.Footnote Text Char Char Char Char Char Char Ch Char Char Char Char Char Char C Char.fn Char"/>
    <w:rPr>
      <w:w w:val="100"/>
      <w:position w:val="-1"/>
      <w:effect w:val="none"/>
      <w:vertAlign w:val="baseline"/>
      <w:cs w:val="0"/>
      <w:em w:val="none"/>
      <w:lang w:val="en-US" w:eastAsia="en-US"/>
    </w:rPr>
  </w:style>
  <w:style w:type="character" w:customStyle="1" w:styleId="ThamchiuCcchuFootnoteFootnotetextftrefBearingPoint16PointSuperscript6PointfrFootnoteText1fRefdenotaalpieFootnoteArial10ptBlackFootnoteText11NECGFootnoteReferenceBVIfnrfootnoterefdenotaalpFootno">
    <w:name w:val="Tham chiếu Cước chú.Footnote.Footnote text.ftref.BearingPoint.16 Point.Superscript 6 Point.fr.Footnote Text1.f.Ref.de nota al pie.Footnote + Arial.10 pt.Black.Footnote Text11.(NECG) Footnote Reference.BVI fnr.footnote ref.de nota al p.Footno"/>
    <w:rPr>
      <w:w w:val="100"/>
      <w:position w:val="-1"/>
      <w:effect w:val="none"/>
      <w:vertAlign w:val="superscript"/>
      <w:cs w:val="0"/>
      <w:em w:val="none"/>
    </w:rPr>
  </w:style>
  <w:style w:type="character" w:customStyle="1" w:styleId="utrangChar">
    <w:name w:val="Đầu trang Char"/>
    <w:uiPriority w:val="99"/>
    <w:rPr>
      <w:w w:val="100"/>
      <w:position w:val="-1"/>
      <w:sz w:val="28"/>
      <w:szCs w:val="28"/>
      <w:effect w:val="none"/>
      <w:vertAlign w:val="baseline"/>
      <w:cs w:val="0"/>
      <w:em w:val="none"/>
      <w:lang w:val="en-US" w:eastAsia="en-US"/>
    </w:rPr>
  </w:style>
  <w:style w:type="character" w:customStyle="1" w:styleId="ChntrangChar">
    <w:name w:val="Chân trang Char"/>
    <w:uiPriority w:val="99"/>
    <w:rPr>
      <w:w w:val="100"/>
      <w:position w:val="-1"/>
      <w:sz w:val="28"/>
      <w:szCs w:val="28"/>
      <w:effect w:val="none"/>
      <w:vertAlign w:val="baseline"/>
      <w:cs w:val="0"/>
      <w:em w:val="none"/>
      <w:lang w:val="en-US" w:eastAsia="en-US"/>
    </w:rPr>
  </w:style>
  <w:style w:type="paragraph" w:styleId="BalloonText">
    <w:name w:val="Balloon Text"/>
    <w:rPr>
      <w:rFonts w:ascii="Tahoma" w:hAnsi="Tahoma" w:cs="Tahoma"/>
      <w:sz w:val="16"/>
      <w:szCs w:val="16"/>
    </w:rPr>
  </w:style>
  <w:style w:type="character" w:customStyle="1" w:styleId="BongchuthichChar">
    <w:name w:val="Bóng chú thích Char"/>
    <w:rPr>
      <w:rFonts w:ascii="Tahoma" w:hAnsi="Tahoma" w:cs="Tahoma"/>
      <w:w w:val="100"/>
      <w:position w:val="-1"/>
      <w:sz w:val="16"/>
      <w:szCs w:val="16"/>
      <w:effect w:val="none"/>
      <w:vertAlign w:val="baseline"/>
      <w:cs w:val="0"/>
      <w:em w:val="none"/>
      <w:lang w:val="en-US" w:eastAsia="en-US"/>
    </w:rPr>
  </w:style>
  <w:style w:type="paragraph" w:styleId="Revision">
    <w:name w:val="Revision"/>
    <w:pPr>
      <w:suppressAutoHyphens/>
      <w:spacing w:line="1" w:lineRule="atLeast"/>
      <w:ind w:leftChars="-1" w:left="-1" w:hangingChars="1"/>
      <w:textDirection w:val="btLr"/>
      <w:textAlignment w:val="top"/>
      <w:outlineLvl w:val="0"/>
    </w:pPr>
    <w:rPr>
      <w:position w:val="-1"/>
      <w:lang w:val="en-US"/>
    </w:rPr>
  </w:style>
  <w:style w:type="character" w:customStyle="1" w:styleId="u9Char">
    <w:name w:val="Đầu đề 9 Char"/>
    <w:rPr>
      <w:rFonts w:ascii=".VnTimeH" w:hAnsi=".VnTimeH"/>
      <w:b/>
      <w:noProof/>
      <w:color w:val="000000"/>
      <w:w w:val="100"/>
      <w:kern w:val="28"/>
      <w:position w:val="-1"/>
      <w:sz w:val="22"/>
      <w:szCs w:val="28"/>
      <w:effect w:val="none"/>
      <w:vertAlign w:val="baseline"/>
      <w:cs w:val="0"/>
      <w:em w:val="none"/>
    </w:rPr>
  </w:style>
  <w:style w:type="numbering" w:customStyle="1" w:styleId="NoList1">
    <w:name w:val="No List1"/>
    <w:next w:val="NoList"/>
    <w:qFormat/>
  </w:style>
  <w:style w:type="paragraph" w:styleId="BodyTextIndent2">
    <w:name w:val="Body Text Indent 2"/>
    <w:pPr>
      <w:ind w:firstLine="720"/>
      <w:jc w:val="both"/>
    </w:pPr>
    <w:rPr>
      <w:rFonts w:ascii=".VnTime" w:hAnsi=".VnTime"/>
      <w:noProof/>
      <w:color w:val="000000"/>
      <w:kern w:val="28"/>
    </w:rPr>
  </w:style>
  <w:style w:type="character" w:customStyle="1" w:styleId="ThnvnbanThutl2Char">
    <w:name w:val="Thân văn bản Thụt lề 2 Char"/>
    <w:rPr>
      <w:rFonts w:ascii=".VnTime" w:hAnsi=".VnTime"/>
      <w:noProof/>
      <w:color w:val="000000"/>
      <w:w w:val="100"/>
      <w:kern w:val="28"/>
      <w:position w:val="-1"/>
      <w:sz w:val="28"/>
      <w:szCs w:val="28"/>
      <w:effect w:val="none"/>
      <w:vertAlign w:val="baseline"/>
      <w:cs w:val="0"/>
      <w:em w:val="none"/>
    </w:rPr>
  </w:style>
  <w:style w:type="paragraph" w:styleId="Caption">
    <w:name w:val="caption"/>
    <w:pPr>
      <w:ind w:firstLine="567"/>
      <w:jc w:val="right"/>
    </w:pPr>
    <w:rPr>
      <w:rFonts w:ascii=".VnTime" w:hAnsi=".VnTime"/>
      <w:b/>
      <w:noProof/>
      <w:color w:val="000000"/>
      <w:kern w:val="28"/>
    </w:rPr>
  </w:style>
  <w:style w:type="paragraph" w:styleId="BlockText">
    <w:name w:val="Block Text"/>
    <w:pPr>
      <w:ind w:left="342" w:right="162" w:firstLine="540"/>
      <w:jc w:val="both"/>
    </w:pPr>
    <w:rPr>
      <w:i/>
      <w:noProof/>
      <w:szCs w:val="20"/>
    </w:rPr>
  </w:style>
  <w:style w:type="paragraph" w:customStyle="1" w:styleId="CharCharCharCharCharCharCharCharCharCharCharCharCharCharCharCharChar1CharCharCharChar0">
    <w:name w:val="Char Char Char Char Char Char Char Char Char Char Char Char Char Char Char Char Char1 Char Char Char Char"/>
    <w:pPr>
      <w:pageBreakBefore/>
      <w:spacing w:before="100" w:beforeAutospacing="1" w:after="100" w:afterAutospacing="1"/>
    </w:pPr>
    <w:rPr>
      <w:rFonts w:ascii="Tahoma" w:hAnsi="Tahoma"/>
      <w:noProof/>
      <w:sz w:val="20"/>
      <w:szCs w:val="20"/>
    </w:rPr>
  </w:style>
  <w:style w:type="character" w:customStyle="1" w:styleId="descriptiondetail1">
    <w:name w:val="descriptiondetail1"/>
    <w:rPr>
      <w:b/>
      <w:bCs/>
      <w:color w:val="5F5F5F"/>
      <w:w w:val="100"/>
      <w:position w:val="-1"/>
      <w:effect w:val="none"/>
      <w:vertAlign w:val="baseline"/>
      <w:cs w:val="0"/>
      <w:em w:val="none"/>
    </w:rPr>
  </w:style>
  <w:style w:type="character" w:customStyle="1" w:styleId="normal1">
    <w:name w:val="normal1"/>
    <w:rPr>
      <w:rFonts w:ascii="Tahoma" w:hAnsi="Tahoma" w:cs="Tahoma" w:hint="default"/>
      <w:w w:val="100"/>
      <w:position w:val="-1"/>
      <w:sz w:val="17"/>
      <w:szCs w:val="17"/>
      <w:effect w:val="none"/>
      <w:vertAlign w:val="baseline"/>
      <w:cs w:val="0"/>
      <w:em w:val="none"/>
    </w:rPr>
  </w:style>
  <w:style w:type="paragraph" w:customStyle="1" w:styleId="DefaultParagraphFontParaCharCharCharCharChar">
    <w:name w:val="Default Paragraph Font Para Char Char Char Char Char"/>
    <w:pPr>
      <w:tabs>
        <w:tab w:val="left" w:pos="1152"/>
      </w:tabs>
      <w:suppressAutoHyphens/>
      <w:spacing w:before="120" w:after="120" w:line="312" w:lineRule="auto"/>
      <w:ind w:leftChars="-1" w:left="-1" w:hangingChars="1"/>
      <w:textDirection w:val="btLr"/>
      <w:textAlignment w:val="top"/>
      <w:outlineLvl w:val="0"/>
    </w:pPr>
    <w:rPr>
      <w:rFonts w:ascii="Arial" w:hAnsi="Arial" w:cs="Arial"/>
      <w:position w:val="-1"/>
      <w:sz w:val="26"/>
      <w:szCs w:val="26"/>
      <w:lang w:val="en-US"/>
    </w:rPr>
  </w:style>
  <w:style w:type="paragraph" w:customStyle="1" w:styleId="05nidungvb">
    <w:name w:val="05nidungvb"/>
    <w:pPr>
      <w:spacing w:before="100" w:beforeAutospacing="1" w:after="100" w:afterAutospacing="1"/>
    </w:pPr>
    <w:rPr>
      <w:noProof/>
      <w:sz w:val="24"/>
      <w:szCs w:val="24"/>
    </w:rPr>
  </w:style>
  <w:style w:type="paragraph" w:customStyle="1" w:styleId="CharCharCharCharCharCharChar">
    <w:name w:val="Char Char Char Char Char Char Char"/>
    <w:pPr>
      <w:spacing w:before="120" w:after="120" w:line="312" w:lineRule="auto"/>
    </w:pPr>
    <w:rPr>
      <w:noProof/>
    </w:rPr>
  </w:style>
  <w:style w:type="paragraph" w:customStyle="1" w:styleId="CharCharChar1CharCharCharCharCharCharChar">
    <w:name w:val="Char Char Char1 Char Char Char Char Char Char Char"/>
    <w:pPr>
      <w:spacing w:after="160" w:line="240" w:lineRule="atLeast"/>
    </w:pPr>
    <w:rPr>
      <w:rFonts w:ascii="Verdana" w:hAnsi="Verdana"/>
      <w:noProof/>
      <w:sz w:val="20"/>
      <w:szCs w:val="20"/>
    </w:rPr>
  </w:style>
  <w:style w:type="paragraph" w:customStyle="1" w:styleId="Char2">
    <w:name w:val="Char2"/>
    <w:pPr>
      <w:spacing w:after="160" w:line="240" w:lineRule="atLeast"/>
    </w:pPr>
    <w:rPr>
      <w:rFonts w:ascii="Verdana" w:hAnsi="Verdana" w:cs="Verdana"/>
      <w:noProof/>
      <w:sz w:val="20"/>
      <w:szCs w:val="20"/>
    </w:rPr>
  </w:style>
  <w:style w:type="paragraph" w:customStyle="1" w:styleId="CharCharCharCharCharCharChar1">
    <w:name w:val="Char Char Char Char Char Char Char1"/>
    <w:pPr>
      <w:tabs>
        <w:tab w:val="left" w:pos="1152"/>
      </w:tabs>
      <w:suppressAutoHyphens/>
      <w:spacing w:before="120" w:after="120" w:line="312" w:lineRule="auto"/>
      <w:ind w:leftChars="-1" w:left="-1" w:hangingChars="1"/>
      <w:textDirection w:val="btLr"/>
      <w:textAlignment w:val="top"/>
      <w:outlineLvl w:val="0"/>
    </w:pPr>
    <w:rPr>
      <w:rFonts w:ascii="Arial" w:eastAsia="SimSun" w:hAnsi="Arial" w:cs="Arial"/>
      <w:position w:val="-1"/>
      <w:sz w:val="26"/>
      <w:szCs w:val="26"/>
      <w:lang w:val="en-US"/>
    </w:rPr>
  </w:style>
  <w:style w:type="paragraph" w:customStyle="1" w:styleId="Char1">
    <w:name w:val="Char1"/>
    <w:pPr>
      <w:spacing w:after="160" w:line="240" w:lineRule="atLeast"/>
    </w:pPr>
    <w:rPr>
      <w:rFonts w:ascii="Verdana" w:hAnsi="Verdana" w:cs="Verdana"/>
      <w:noProof/>
      <w:sz w:val="20"/>
      <w:szCs w:val="20"/>
    </w:rPr>
  </w:style>
  <w:style w:type="character" w:customStyle="1" w:styleId="normalchar1">
    <w:name w:val="normal__char1"/>
    <w:rPr>
      <w:rFonts w:ascii="Times New Roman" w:hAnsi="Times New Roman" w:cs="Times New Roman" w:hint="default"/>
      <w:dstrike w:val="0"/>
      <w:w w:val="100"/>
      <w:position w:val="-1"/>
      <w:sz w:val="24"/>
      <w:szCs w:val="24"/>
      <w:u w:val="none"/>
      <w:effect w:val="none"/>
      <w:vertAlign w:val="baseline"/>
      <w:cs w:val="0"/>
      <w:em w:val="none"/>
    </w:rPr>
  </w:style>
  <w:style w:type="paragraph" w:customStyle="1" w:styleId="Normal10">
    <w:name w:val="Normal1"/>
    <w:rPr>
      <w:noProof/>
      <w:sz w:val="24"/>
      <w:szCs w:val="24"/>
    </w:rPr>
  </w:style>
  <w:style w:type="paragraph" w:customStyle="1" w:styleId="Char1CharCharChar">
    <w:name w:val="Char1 Char Char Char"/>
    <w:pPr>
      <w:spacing w:after="160" w:line="240" w:lineRule="atLeast"/>
    </w:pPr>
    <w:rPr>
      <w:rFonts w:ascii="Tahoma" w:eastAsia="PMingLiU" w:hAnsi="Tahoma"/>
      <w:noProof/>
      <w:sz w:val="20"/>
      <w:szCs w:val="20"/>
    </w:rPr>
  </w:style>
  <w:style w:type="paragraph" w:customStyle="1" w:styleId="CharCharCharCharCharCharCharCharCharCharCharCharCharCharCharCharCharChar">
    <w:name w:val="Char Char Char Char Char Char Char Char Char Char Char Char Char Char Char Char Char Char"/>
    <w:pPr>
      <w:spacing w:after="160" w:line="240" w:lineRule="atLeast"/>
    </w:pPr>
    <w:rPr>
      <w:rFonts w:ascii="Verdana" w:hAnsi="Verdana"/>
      <w:noProof/>
      <w:sz w:val="20"/>
      <w:szCs w:val="20"/>
    </w:rPr>
  </w:style>
  <w:style w:type="character" w:customStyle="1" w:styleId="u3CharChina3Char3Char">
    <w:name w:val="Đầu đề 3 Char.China3 Char.?? 3 Char"/>
    <w:rPr>
      <w:rFonts w:ascii="Arial" w:hAnsi="Arial" w:cs="Arial"/>
      <w:b/>
      <w:bCs/>
      <w:w w:val="100"/>
      <w:position w:val="-1"/>
      <w:sz w:val="26"/>
      <w:szCs w:val="26"/>
      <w:effect w:val="none"/>
      <w:vertAlign w:val="baseline"/>
      <w:cs w:val="0"/>
      <w:em w:val="none"/>
    </w:rPr>
  </w:style>
  <w:style w:type="paragraph" w:customStyle="1" w:styleId="CharCharChar0">
    <w:name w:val="Char Char Char"/>
    <w:pPr>
      <w:spacing w:before="120" w:after="120" w:line="312" w:lineRule="auto"/>
    </w:pPr>
    <w:rPr>
      <w:noProof/>
    </w:rPr>
  </w:style>
  <w:style w:type="paragraph" w:customStyle="1" w:styleId="CharCharCharCharCharCharCharCharCharChar">
    <w:name w:val="Char Char Char Char Char Char Char Char Char Char"/>
    <w:pPr>
      <w:spacing w:after="160" w:line="240" w:lineRule="atLeast"/>
    </w:pPr>
    <w:rPr>
      <w:rFonts w:ascii="Arial" w:hAnsi="Arial"/>
      <w:noProof/>
      <w:sz w:val="22"/>
      <w:szCs w:val="22"/>
    </w:rPr>
  </w:style>
  <w:style w:type="paragraph" w:customStyle="1" w:styleId="normal-p">
    <w:name w:val="normal-p"/>
    <w:rPr>
      <w:noProof/>
      <w:sz w:val="20"/>
      <w:szCs w:val="20"/>
    </w:rPr>
  </w:style>
  <w:style w:type="character" w:customStyle="1" w:styleId="normal-h1">
    <w:name w:val="normal-h1"/>
    <w:rPr>
      <w:rFonts w:ascii="Times New Roman" w:hAnsi="Times New Roman" w:cs="Times New Roman" w:hint="default"/>
      <w:w w:val="100"/>
      <w:position w:val="-1"/>
      <w:sz w:val="24"/>
      <w:szCs w:val="24"/>
      <w:effect w:val="none"/>
      <w:vertAlign w:val="baseline"/>
      <w:cs w:val="0"/>
      <w:em w:val="none"/>
    </w:rPr>
  </w:style>
  <w:style w:type="character" w:customStyle="1" w:styleId="apple-style-span">
    <w:name w:val="apple-style-span"/>
    <w:basedOn w:val="DefaultParagraphFont"/>
    <w:rPr>
      <w:w w:val="100"/>
      <w:position w:val="-1"/>
      <w:effect w:val="none"/>
      <w:vertAlign w:val="baseline"/>
      <w:cs w:val="0"/>
      <w:em w:val="none"/>
    </w:rPr>
  </w:style>
  <w:style w:type="paragraph" w:customStyle="1" w:styleId="CharChar3CharCharCharCharCharCharCharChar">
    <w:name w:val="Char Char3 Char Char Char Char Char Char Char Char"/>
    <w:pPr>
      <w:spacing w:after="160" w:line="240" w:lineRule="atLeast"/>
    </w:pPr>
    <w:rPr>
      <w:noProof/>
      <w:sz w:val="24"/>
      <w:szCs w:val="20"/>
    </w:rPr>
  </w:style>
  <w:style w:type="paragraph" w:customStyle="1" w:styleId="n-dieund">
    <w:name w:val="n-dieund"/>
    <w:pPr>
      <w:spacing w:after="120"/>
      <w:ind w:firstLine="709"/>
      <w:jc w:val="both"/>
    </w:pPr>
    <w:rPr>
      <w:rFonts w:ascii=".VnTime" w:eastAsia="Calibri" w:hAnsi=".VnTime"/>
      <w:noProof/>
    </w:rPr>
  </w:style>
  <w:style w:type="paragraph" w:customStyle="1" w:styleId="CharCharCharChar">
    <w:name w:val="Char Char Char Char"/>
    <w:pPr>
      <w:spacing w:after="160" w:line="240" w:lineRule="atLeast"/>
    </w:pPr>
    <w:rPr>
      <w:rFonts w:ascii="Arial" w:hAnsi="Arial" w:cs="Arial"/>
      <w:noProof/>
      <w:sz w:val="22"/>
      <w:szCs w:val="22"/>
    </w:rPr>
  </w:style>
  <w:style w:type="paragraph" w:customStyle="1" w:styleId="CharCharCharCharCharCharCharCharCharChar1">
    <w:name w:val="Char Char Char Char Char Char Char Char Char Char1"/>
    <w:pPr>
      <w:spacing w:after="160" w:line="240" w:lineRule="atLeast"/>
    </w:pPr>
    <w:rPr>
      <w:rFonts w:ascii="Arial" w:hAnsi="Arial"/>
      <w:noProof/>
      <w:sz w:val="22"/>
      <w:szCs w:val="22"/>
    </w:rPr>
  </w:style>
  <w:style w:type="paragraph" w:customStyle="1" w:styleId="kieu1">
    <w:name w:val="kieu1"/>
    <w:pPr>
      <w:widowControl w:val="0"/>
      <w:spacing w:before="80" w:after="80" w:line="269" w:lineRule="auto"/>
      <w:ind w:firstLine="567"/>
      <w:jc w:val="both"/>
    </w:pPr>
    <w:rPr>
      <w:rFonts w:ascii=".VnTime" w:hAnsi=".VnTime"/>
      <w:noProof/>
      <w:szCs w:val="20"/>
    </w:rPr>
  </w:style>
  <w:style w:type="character" w:customStyle="1" w:styleId="ThutlThnVnbanCharBodyTextIndentCharCharCharCharCharBodyTextIndentCharCharCharChar1BodyTextIndentCharCharCharCharCharCharCharCharBodyTextIndentCharCharChar1BodyTextIndentCharCharCharCharCharCharChar1">
    <w:name w:val="Thụt lề Thân Văn bản Char.Body Text Indent Char Char Char Char Char.Body Text Indent Char Char Char Char1.Body Text Indent Char Char Char Char Char Char Char Char.Body Text Indent Char Char Char1.Body Text Indent Char Char Char Char Char Char Char1"/>
    <w:rPr>
      <w:w w:val="100"/>
      <w:position w:val="-1"/>
      <w:sz w:val="28"/>
      <w:szCs w:val="28"/>
      <w:effect w:val="none"/>
      <w:vertAlign w:val="baseline"/>
      <w:cs w:val="0"/>
      <w:em w:val="none"/>
    </w:rPr>
  </w:style>
  <w:style w:type="paragraph" w:customStyle="1" w:styleId="CharCharCharChar1">
    <w:name w:val="Char Char Char Char1"/>
    <w:pPr>
      <w:spacing w:after="160" w:line="240" w:lineRule="atLeast"/>
    </w:pPr>
    <w:rPr>
      <w:rFonts w:ascii="Verdana" w:hAnsi="Verdana"/>
      <w:b/>
      <w:bCs/>
      <w:i/>
      <w:iCs/>
      <w:noProof/>
      <w:color w:val="000000"/>
      <w:sz w:val="20"/>
      <w:szCs w:val="20"/>
    </w:rPr>
  </w:style>
  <w:style w:type="paragraph" w:customStyle="1" w:styleId="CharCharChar1">
    <w:name w:val="Char Char Char1"/>
    <w:pPr>
      <w:spacing w:before="120" w:after="120" w:line="312" w:lineRule="auto"/>
    </w:pPr>
    <w:rPr>
      <w:noProof/>
    </w:rPr>
  </w:style>
  <w:style w:type="paragraph" w:customStyle="1" w:styleId="CharCharChar1Char">
    <w:name w:val="Char Char Char1 Char"/>
    <w:pPr>
      <w:spacing w:before="120" w:after="120" w:line="312" w:lineRule="auto"/>
    </w:pPr>
    <w:rPr>
      <w:noProof/>
      <w:sz w:val="24"/>
      <w:szCs w:val="20"/>
    </w:rPr>
  </w:style>
  <w:style w:type="character" w:customStyle="1" w:styleId="ThngthngWebCharCharCharCharCharCharCharCharCharCharCharCharCharCharCharCharCharCharCharCharCharCharCharCharCharCharCharCharCharCharCharCharCharCharCharCharCharCharCharCharCharCharCharCharChar1">
    <w:name w:val="Thông thường (Web) Char.표준 (웹) Char.Char Char Char Char Char Char Char Char Char Char Char Char Char Char Char Char.Char Char Char Char Char Char Char Char Char Char Char Char Char Char.Char Char Char Char Char Char Char Char Char Char Char Char Char1"/>
    <w:rPr>
      <w:w w:val="100"/>
      <w:position w:val="-1"/>
      <w:sz w:val="24"/>
      <w:szCs w:val="24"/>
      <w:effect w:val="none"/>
      <w:vertAlign w:val="baseline"/>
      <w:cs w:val="0"/>
      <w:em w:val="none"/>
    </w:rPr>
  </w:style>
  <w:style w:type="character" w:customStyle="1" w:styleId="csparklinetitle">
    <w:name w:val="c_sparkline_title"/>
    <w:rPr>
      <w:w w:val="100"/>
      <w:position w:val="-1"/>
      <w:effect w:val="none"/>
      <w:vertAlign w:val="baseline"/>
      <w:cs w:val="0"/>
      <w:em w:val="none"/>
    </w:rPr>
  </w:style>
  <w:style w:type="paragraph" w:customStyle="1" w:styleId="CharChar3CharCharCharCharCharCharCharCharCharCharCharCharCharCharCharChar1CharChar">
    <w:name w:val="Char Char3 Char Char Char Char Char Char Char Char Char Char Char Char Char Char Char Char1 Char Char"/>
    <w:pPr>
      <w:spacing w:after="160" w:line="240" w:lineRule="atLeast"/>
    </w:pPr>
    <w:rPr>
      <w:rFonts w:ascii="Verdana" w:hAnsi="Verdana"/>
      <w:noProof/>
      <w:sz w:val="20"/>
      <w:szCs w:val="20"/>
    </w:rPr>
  </w:style>
  <w:style w:type="paragraph" w:customStyle="1" w:styleId="CharChar3">
    <w:name w:val="Char Char3"/>
    <w:pPr>
      <w:spacing w:after="160" w:line="240" w:lineRule="atLeast"/>
      <w:jc w:val="both"/>
    </w:pPr>
    <w:rPr>
      <w:rFonts w:ascii="Verdana" w:hAnsi="Verdana"/>
      <w:noProof/>
      <w:sz w:val="3276"/>
      <w:szCs w:val="20"/>
    </w:rPr>
  </w:style>
  <w:style w:type="paragraph" w:customStyle="1" w:styleId="CharChar2">
    <w:name w:val="Char Char2"/>
    <w:pPr>
      <w:spacing w:after="160" w:line="240" w:lineRule="atLeast"/>
    </w:pPr>
    <w:rPr>
      <w:rFonts w:ascii="Verdana" w:hAnsi="Verdana"/>
      <w:bCs/>
      <w:noProof/>
      <w:color w:val="FF0000"/>
      <w:spacing w:val="-2"/>
      <w:sz w:val="3276"/>
    </w:rPr>
  </w:style>
  <w:style w:type="character" w:customStyle="1" w:styleId="im">
    <w:name w:val="im"/>
    <w:basedOn w:val="DefaultParagraphFont"/>
    <w:rPr>
      <w:w w:val="100"/>
      <w:position w:val="-1"/>
      <w:effect w:val="none"/>
      <w:vertAlign w:val="baseline"/>
      <w:cs w:val="0"/>
      <w:em w:val="none"/>
    </w:rPr>
  </w:style>
  <w:style w:type="paragraph" w:customStyle="1" w:styleId="CharChar1CharCharCharChar1CharCharCharCharCharCharCharCharCharChar1CharCharCharChar1CharCharCharCharCharCharCharCharCharCharCharChar">
    <w:name w:val="Char Char1 Char Char Char Char1 Char Char Char Char Char Char Char Char.Char Char1 Char Char Char Char1 Char Char Char Char Char Char Char Char Char Char Char Char"/>
    <w:pPr>
      <w:spacing w:after="160" w:line="240" w:lineRule="atLeast"/>
    </w:pPr>
    <w:rPr>
      <w:sz w:val="20"/>
      <w:szCs w:val="20"/>
      <w:vertAlign w:val="superscript"/>
    </w:rPr>
  </w:style>
  <w:style w:type="paragraph" w:customStyle="1" w:styleId="FootnoteCharCharChar1CharFootnotetextCharCharChar1CharftrefCharCharChar1CharBearingPointCharCharChar1Char16PointCharCharChar1CharSuperscript6PointCharCharChar1CharfrCharCharChar1CharCharChar4">
    <w:name w:val="Footnote Char Char Char1 Char.Footnote text Char Char Char1 Char.ftref Char Char Char1 Char.BearingPoint Char Char Char1 Char.16 Point Char Char Char1 Char.Superscript 6 Point Char Char Char1 Char.fr Char Char Char1 Char.Char Char.4"/>
    <w:pPr>
      <w:spacing w:after="160" w:line="240" w:lineRule="atLeast"/>
    </w:pPr>
    <w:rPr>
      <w:noProof/>
      <w:sz w:val="20"/>
      <w:szCs w:val="20"/>
      <w:vertAlign w:val="superscript"/>
    </w:rPr>
  </w:style>
  <w:style w:type="paragraph" w:customStyle="1" w:styleId="Footno">
    <w:name w:val="Footno"/>
    <w:pPr>
      <w:spacing w:after="160" w:line="240" w:lineRule="atLeast"/>
    </w:pPr>
    <w:rPr>
      <w:noProof/>
      <w:sz w:val="20"/>
      <w:szCs w:val="20"/>
      <w:vertAlign w:val="superscript"/>
    </w:rPr>
  </w:style>
  <w:style w:type="character" w:customStyle="1" w:styleId="acopre">
    <w:name w:val="acopre"/>
    <w:rPr>
      <w:w w:val="100"/>
      <w:position w:val="-1"/>
      <w:effect w:val="none"/>
      <w:vertAlign w:val="baseline"/>
      <w:cs w:val="0"/>
      <w:em w:val="none"/>
    </w:rPr>
  </w:style>
  <w:style w:type="character" w:customStyle="1" w:styleId="Thnvnban2Char">
    <w:name w:val="Thân văn bản 2 Char"/>
    <w:rPr>
      <w:rFonts w:ascii=".VnTimeH" w:hAnsi=".VnTimeH"/>
      <w:b/>
      <w:snapToGrid/>
      <w:color w:val="000000"/>
      <w:w w:val="100"/>
      <w:position w:val="-1"/>
      <w:sz w:val="28"/>
      <w:szCs w:val="28"/>
      <w:effect w:val="none"/>
      <w:vertAlign w:val="baseline"/>
      <w:cs w:val="0"/>
      <w:em w:val="none"/>
    </w:rPr>
  </w:style>
  <w:style w:type="paragraph" w:customStyle="1" w:styleId="Gu">
    <w:name w:val="Gu"/>
    <w:pPr>
      <w:numPr>
        <w:numId w:val="4"/>
      </w:numPr>
      <w:spacing w:before="60"/>
      <w:ind w:left="-1" w:hanging="1"/>
      <w:jc w:val="both"/>
    </w:pPr>
    <w:rPr>
      <w:noProof/>
      <w:sz w:val="26"/>
      <w:szCs w:val="26"/>
    </w:rPr>
  </w:style>
  <w:style w:type="character" w:customStyle="1" w:styleId="GuCharChar">
    <w:name w:val="Gu Char Char"/>
    <w:rPr>
      <w:noProof/>
      <w:w w:val="100"/>
      <w:position w:val="-1"/>
      <w:sz w:val="26"/>
      <w:szCs w:val="26"/>
      <w:effect w:val="none"/>
      <w:vertAlign w:val="baseline"/>
      <w:cs w:val="0"/>
      <w:em w:val="none"/>
    </w:rPr>
  </w:style>
  <w:style w:type="character" w:customStyle="1" w:styleId="fontstyle01">
    <w:name w:val="fontstyle01"/>
    <w:rPr>
      <w:rFonts w:ascii="Times New Roman" w:hAnsi="Times New Roman" w:cs="Times New Roman" w:hint="default"/>
      <w:color w:val="000000"/>
      <w:w w:val="100"/>
      <w:position w:val="-1"/>
      <w:sz w:val="28"/>
      <w:szCs w:val="28"/>
      <w:effect w:val="none"/>
      <w:vertAlign w:val="baseline"/>
      <w:cs w:val="0"/>
      <w:em w:val="none"/>
    </w:rPr>
  </w:style>
  <w:style w:type="character" w:customStyle="1" w:styleId="fontstyle21">
    <w:name w:val="fontstyle21"/>
    <w:rPr>
      <w:rFonts w:ascii="Times New Roman" w:hAnsi="Times New Roman" w:cs="Times New Roman" w:hint="default"/>
      <w:i/>
      <w:iCs/>
      <w:color w:val="000000"/>
      <w:w w:val="100"/>
      <w:position w:val="-1"/>
      <w:sz w:val="28"/>
      <w:szCs w:val="28"/>
      <w:effect w:val="none"/>
      <w:vertAlign w:val="baseline"/>
      <w:cs w:val="0"/>
      <w:em w:val="none"/>
    </w:rPr>
  </w:style>
  <w:style w:type="character" w:customStyle="1" w:styleId="fontstyle31">
    <w:name w:val="fontstyle31"/>
    <w:rPr>
      <w:rFonts w:ascii="TimesNewRomanPS-BoldMT" w:hAnsi="TimesNewRomanPS-BoldMT" w:hint="default"/>
      <w:b/>
      <w:bCs/>
      <w:color w:val="000000"/>
      <w:w w:val="100"/>
      <w:position w:val="-1"/>
      <w:sz w:val="28"/>
      <w:szCs w:val="28"/>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color w:val="000000"/>
      <w:position w:val="-1"/>
      <w:sz w:val="24"/>
      <w:szCs w:val="24"/>
      <w:lang w:val="en-US"/>
    </w:rPr>
  </w:style>
  <w:style w:type="character" w:customStyle="1" w:styleId="u1CharChina1Char1Char">
    <w:name w:val="Đầu đề 1 Char.China1 Char.?? 1 Char"/>
    <w:rPr>
      <w:rFonts w:ascii="Arial" w:hAnsi="Arial" w:cs="Arial"/>
      <w:b/>
      <w:bCs/>
      <w:w w:val="100"/>
      <w:kern w:val="32"/>
      <w:position w:val="-1"/>
      <w:sz w:val="32"/>
      <w:szCs w:val="32"/>
      <w:effect w:val="none"/>
      <w:vertAlign w:val="baseline"/>
      <w:cs w:val="0"/>
      <w:em w:val="none"/>
    </w:rPr>
  </w:style>
  <w:style w:type="paragraph" w:customStyle="1" w:styleId="SUPERS">
    <w:name w:val="SUPERS"/>
    <w:pPr>
      <w:spacing w:after="160" w:line="240" w:lineRule="atLeast"/>
    </w:pPr>
    <w:rPr>
      <w:noProof/>
      <w:sz w:val="20"/>
      <w:szCs w:val="20"/>
      <w:vertAlign w:val="superscript"/>
    </w:rPr>
  </w:style>
  <w:style w:type="paragraph" w:customStyle="1" w:styleId="RefChardenotaalpieCharRef1CharBVIfnrCharCharCharCharCharCharCharBVIfnrCarCarCharCharCharCharCharCharCharBVIfnrCarCharCharCharCharCharCharCharFNRefeFootnoteCharFootnotetextCharftrefCharBearingPointChar">
    <w:name w:val="Ref Char.de nota al pie Char.Ref1 Char.BVI fnr Char Char Char Char Char Char Char.BVI fnr Car Car Char Char Char Char Char Char Char.BVI fnr Car Char Char Char Char Char Char Char.FNRefe.Footnote Char.Footnote text Char.ftref Char.BearingPoint Char"/>
    <w:pPr>
      <w:spacing w:after="160" w:line="240" w:lineRule="atLeast"/>
    </w:pPr>
    <w:rPr>
      <w:noProof/>
      <w:sz w:val="20"/>
      <w:szCs w:val="20"/>
      <w:vertAlign w:val="superscript"/>
    </w:rPr>
  </w:style>
  <w:style w:type="character" w:customStyle="1" w:styleId="Vnbnnidung">
    <w:name w:val="Văn bản nội dung_"/>
    <w:rPr>
      <w:w w:val="100"/>
      <w:position w:val="-1"/>
      <w:sz w:val="26"/>
      <w:szCs w:val="26"/>
      <w:effect w:val="none"/>
      <w:vertAlign w:val="baseline"/>
      <w:cs w:val="0"/>
      <w:em w:val="none"/>
    </w:rPr>
  </w:style>
  <w:style w:type="paragraph" w:customStyle="1" w:styleId="Vnbnnidung0">
    <w:name w:val="Văn bản nội dung"/>
    <w:pPr>
      <w:widowControl w:val="0"/>
      <w:spacing w:line="257" w:lineRule="auto"/>
      <w:ind w:firstLine="400"/>
    </w:pPr>
    <w:rPr>
      <w:sz w:val="26"/>
      <w:szCs w:val="26"/>
    </w:rPr>
  </w:style>
  <w:style w:type="paragraph" w:styleId="ListParagraph">
    <w:name w:val="List Paragraph"/>
    <w:pPr>
      <w:ind w:left="720" w:firstLine="567"/>
      <w:contextualSpacing/>
      <w:jc w:val="both"/>
    </w:pPr>
    <w:rPr>
      <w:noProof/>
      <w:color w:val="000000"/>
      <w:kern w:val="28"/>
    </w:rPr>
  </w:style>
  <w:style w:type="paragraph" w:customStyle="1" w:styleId="CharChar4CharChar">
    <w:name w:val="Char Char4 Char Char"/>
    <w:pPr>
      <w:spacing w:after="160" w:line="240" w:lineRule="atLeast"/>
    </w:pPr>
    <w:rPr>
      <w:rFonts w:ascii="Verdana" w:hAnsi="Verdana"/>
      <w:noProof/>
      <w:sz w:val="3276"/>
      <w:szCs w:val="20"/>
    </w:rPr>
  </w:style>
  <w:style w:type="paragraph" w:customStyle="1" w:styleId="CharChar2CharCharCharChar1CharCharCharCharCharChar">
    <w:name w:val="Char Char2 Char Char Char Char1 Char Char Char Char Char Char"/>
    <w:pPr>
      <w:spacing w:after="160" w:line="240" w:lineRule="atLeast"/>
    </w:pPr>
    <w:rPr>
      <w:rFonts w:ascii="Verdana" w:hAnsi="Verdana"/>
      <w:noProof/>
      <w:sz w:val="3276"/>
      <w:szCs w:val="20"/>
    </w:rPr>
  </w:style>
  <w:style w:type="paragraph" w:customStyle="1" w:styleId="NZ">
    <w:name w:val="NZ"/>
    <w:pPr>
      <w:tabs>
        <w:tab w:val="left" w:pos="0"/>
      </w:tabs>
      <w:spacing w:before="120" w:line="360" w:lineRule="atLeast"/>
      <w:ind w:firstLine="720"/>
      <w:jc w:val="both"/>
    </w:pPr>
    <w:rPr>
      <w:noProof/>
    </w:rPr>
  </w:style>
  <w:style w:type="paragraph" w:customStyle="1" w:styleId="4GCharCharCharFootnotesrefssCharCharCharftrefCharCharCharBVIfnrCharCharCharBVIfnrCarCarCharCharCharBVIfnrCarCharCharCharBVIfnrCarCarCarCarCharChar1CharBVIfnrCharCarCarCarCharCharChar">
    <w:name w:val="4_G Char Char Char.Footnotes refss Char Char Char.ftref Char Char Char.BVI fnr Char Char Char.BVI fnr Car Car Char Char Char.BVI fnr Car Char Char Char.BVI fnr Car Car Car Car Char Char1 Char.BVI fnr Char Car Car Car Char Char Char"/>
    <w:pPr>
      <w:spacing w:before="100" w:line="240" w:lineRule="atLeast"/>
    </w:pPr>
    <w:rPr>
      <w:noProof/>
      <w:sz w:val="20"/>
      <w:szCs w:val="20"/>
      <w:vertAlign w:val="superscript"/>
    </w:rPr>
  </w:style>
  <w:style w:type="paragraph" w:customStyle="1" w:styleId="1">
    <w:name w:val="1"/>
    <w:pPr>
      <w:spacing w:after="160" w:line="240" w:lineRule="atLeast"/>
    </w:pPr>
    <w:rPr>
      <w:rFonts w:ascii="Verdana" w:hAnsi="Verdana"/>
      <w:noProof/>
      <w:sz w:val="3276"/>
      <w:szCs w:val="20"/>
    </w:rPr>
  </w:style>
  <w:style w:type="paragraph" w:customStyle="1" w:styleId="CarattereCarattereCharCharCharCharCharCharZchnftrefCharCharCharCharCharCharZchnCharCharCharCharCharCharCharCharZchnftrefCharCharChar1ZchnCarattereCarattereCharCharCharCharCharCharCharZchn">
    <w:name w:val="Carattere Carattere Char Char Char Char Char Char Zchn.ftref Char Char Char Char Char Char Zchn.Char Char Char Char Char Char Char Char Zchn.ftref Char Char Char1 Zchn.Carattere Carattere Char Char Char Char Char Char Char Zchn"/>
    <w:pPr>
      <w:spacing w:after="160" w:line="240" w:lineRule="atLeast"/>
    </w:pPr>
    <w:rPr>
      <w:rFonts w:ascii="Calibri" w:eastAsia="DengXian" w:hAnsi="Calibri"/>
      <w:noProof/>
      <w:sz w:val="20"/>
      <w:szCs w:val="20"/>
      <w:vertAlign w:val="superscript"/>
    </w:rPr>
  </w:style>
  <w:style w:type="paragraph" w:styleId="EndnoteText">
    <w:name w:val="endnote text"/>
    <w:qFormat/>
    <w:pPr>
      <w:ind w:firstLine="567"/>
      <w:jc w:val="both"/>
    </w:pPr>
    <w:rPr>
      <w:noProof/>
      <w:color w:val="000000"/>
      <w:kern w:val="28"/>
      <w:sz w:val="20"/>
      <w:szCs w:val="20"/>
    </w:rPr>
  </w:style>
  <w:style w:type="character" w:customStyle="1" w:styleId="VnbanChuthichcuiChar">
    <w:name w:val="Văn bản Chú thích cuối Char"/>
    <w:rPr>
      <w:noProof/>
      <w:color w:val="000000"/>
      <w:w w:val="100"/>
      <w:kern w:val="28"/>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paragraph" w:customStyle="1" w:styleId="10">
    <w:name w:val="10"/>
    <w:pPr>
      <w:spacing w:after="160" w:line="240" w:lineRule="atLeast"/>
    </w:pPr>
    <w:rPr>
      <w:noProof/>
      <w:sz w:val="20"/>
      <w:szCs w:val="20"/>
      <w:vertAlign w:val="superscript"/>
    </w:rPr>
  </w:style>
  <w:style w:type="paragraph" w:customStyle="1" w:styleId="4GFootnotetextCharCharCharCharBVIfnrCharCharCharCharBVIfnrCarCarCharCharCharCharBl">
    <w:name w:val="4_G.Footnote text Char Char Char Char.BVI fnr Char Char Char Char.BVI fnr Car Car Char Char Char Char.Bl"/>
    <w:pPr>
      <w:spacing w:before="120" w:line="240" w:lineRule="atLeast"/>
      <w:contextualSpacing/>
    </w:pPr>
    <w:rPr>
      <w:noProof/>
      <w:sz w:val="20"/>
      <w:szCs w:val="20"/>
      <w:vertAlign w:val="superscript"/>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qFormat/>
    <w:pPr>
      <w:ind w:firstLine="567"/>
      <w:jc w:val="both"/>
    </w:pPr>
    <w:rPr>
      <w:noProof/>
      <w:color w:val="000000"/>
      <w:kern w:val="28"/>
      <w:sz w:val="20"/>
      <w:szCs w:val="20"/>
    </w:rPr>
  </w:style>
  <w:style w:type="character" w:customStyle="1" w:styleId="VnbanChuthichChar">
    <w:name w:val="Văn bản Chú thích Char"/>
    <w:rPr>
      <w:noProof/>
      <w:color w:val="000000"/>
      <w:w w:val="100"/>
      <w:kern w:val="28"/>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huChuthichChar">
    <w:name w:val="Chủ đề Chú thích Char"/>
    <w:rPr>
      <w:b/>
      <w:bCs/>
      <w:noProof/>
      <w:color w:val="000000"/>
      <w:w w:val="100"/>
      <w:kern w:val="28"/>
      <w:position w:val="-1"/>
      <w:effect w:val="none"/>
      <w:vertAlign w:val="baseline"/>
      <w:cs w:val="0"/>
      <w:em w:val="none"/>
    </w:rPr>
  </w:style>
  <w:style w:type="character" w:customStyle="1" w:styleId="text">
    <w:name w:val="text"/>
    <w:rPr>
      <w:w w:val="100"/>
      <w:position w:val="-1"/>
      <w:effect w:val="none"/>
      <w:vertAlign w:val="baseline"/>
      <w:cs w:val="0"/>
      <w:em w:val="none"/>
    </w:rPr>
  </w:style>
  <w:style w:type="paragraph" w:customStyle="1" w:styleId="ftrefCharCharFootnoteCharChar16PointCharCharSuperscript6PointCharCharSuperscript6Point11ptCharCharNECGFootnoteReferenceCharCharFunotenzeichenDISSCharCharfrCharCharFootnoteRefinFtNoteCharChar">
    <w:name w:val="ftref Char Char.Footnote Char Char.16 Point Char Char.Superscript 6 Point Char Char.Superscript 6 Point + 11 pt Char Char.(NECG) Footnote Reference Char Char.Fußnotenzeichen DISS Char Char.fr Char Char.Footnote Ref in FtNote Char Char"/>
    <w:pPr>
      <w:spacing w:before="100" w:line="240" w:lineRule="atLeast"/>
    </w:pPr>
    <w:rPr>
      <w:rFonts w:ascii="Arial" w:eastAsia="Arial" w:hAnsi="Arial"/>
      <w:sz w:val="20"/>
      <w:szCs w:val="20"/>
      <w:vertAlign w:val="superscript"/>
    </w:rPr>
  </w:style>
  <w:style w:type="character" w:customStyle="1" w:styleId="u8Char">
    <w:name w:val="Đầu đề 8 Char"/>
    <w:rPr>
      <w:i/>
      <w:iCs/>
      <w:w w:val="100"/>
      <w:position w:val="-1"/>
      <w:sz w:val="24"/>
      <w:szCs w:val="24"/>
      <w:effect w:val="none"/>
      <w:vertAlign w:val="baseline"/>
      <w:cs w:val="0"/>
      <w:em w:val="none"/>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character" w:customStyle="1" w:styleId="TiuphuChar">
    <w:name w:val="Tiêu đề phụ Char"/>
    <w:rPr>
      <w:rFonts w:ascii="Cambria" w:hAnsi="Cambria"/>
      <w:w w:val="100"/>
      <w:position w:val="-1"/>
      <w:sz w:val="24"/>
      <w:szCs w:val="24"/>
      <w:effect w:val="none"/>
      <w:vertAlign w:val="baseline"/>
      <w:cs w:val="0"/>
      <w:em w:val="none"/>
    </w:rPr>
  </w:style>
  <w:style w:type="character" w:customStyle="1" w:styleId="u2Char">
    <w:name w:val="Đầu đề 2 Char"/>
    <w:rPr>
      <w:rFonts w:ascii="Arial" w:hAnsi="Arial" w:cs="Arial"/>
      <w:b/>
      <w:bCs/>
      <w:iCs/>
      <w:w w:val="100"/>
      <w:position w:val="-1"/>
      <w:sz w:val="28"/>
      <w:szCs w:val="28"/>
      <w:effect w:val="none"/>
      <w:vertAlign w:val="baseline"/>
      <w:cs w:val="0"/>
      <w:em w:val="none"/>
    </w:rPr>
  </w:style>
  <w:style w:type="character" w:customStyle="1" w:styleId="u4Char">
    <w:name w:val="Đầu đề 4 Char"/>
    <w:rPr>
      <w:b/>
      <w:bCs/>
      <w:w w:val="100"/>
      <w:position w:val="-1"/>
      <w:sz w:val="28"/>
      <w:szCs w:val="28"/>
      <w:effect w:val="none"/>
      <w:vertAlign w:val="baseline"/>
      <w:cs w:val="0"/>
      <w:em w:val="none"/>
    </w:rPr>
  </w:style>
  <w:style w:type="character" w:customStyle="1" w:styleId="u5Char">
    <w:name w:val="Đầu đề 5 Char"/>
    <w:rPr>
      <w:b/>
      <w:bCs/>
      <w:i/>
      <w:iCs/>
      <w:w w:val="100"/>
      <w:position w:val="-1"/>
      <w:sz w:val="26"/>
      <w:szCs w:val="26"/>
      <w:effect w:val="none"/>
      <w:vertAlign w:val="baseline"/>
      <w:cs w:val="0"/>
      <w:em w:val="none"/>
    </w:rPr>
  </w:style>
  <w:style w:type="character" w:customStyle="1" w:styleId="u6Char">
    <w:name w:val="Đầu đề 6 Char"/>
    <w:rPr>
      <w:b/>
      <w:bCs/>
      <w:w w:val="100"/>
      <w:position w:val="-1"/>
      <w:sz w:val="22"/>
      <w:szCs w:val="22"/>
      <w:effect w:val="none"/>
      <w:vertAlign w:val="baseline"/>
      <w:cs w:val="0"/>
      <w:em w:val="none"/>
    </w:rPr>
  </w:style>
  <w:style w:type="character" w:customStyle="1" w:styleId="u7Char">
    <w:name w:val="Đầu đề 7 Char"/>
    <w:rPr>
      <w:w w:val="100"/>
      <w:position w:val="-1"/>
      <w:sz w:val="24"/>
      <w:szCs w:val="24"/>
      <w:effect w:val="none"/>
      <w:vertAlign w:val="baseline"/>
      <w:cs w:val="0"/>
      <w:em w:val="none"/>
    </w:rPr>
  </w:style>
  <w:style w:type="character" w:customStyle="1" w:styleId="ThnvnbanThutl3Char">
    <w:name w:val="Thân văn bản Thụt lề 3 Char"/>
    <w:rPr>
      <w:w w:val="100"/>
      <w:position w:val="-1"/>
      <w:sz w:val="16"/>
      <w:szCs w:val="16"/>
      <w:effect w:val="none"/>
      <w:vertAlign w:val="baseline"/>
      <w:cs w:val="0"/>
      <w:em w:val="none"/>
    </w:rPr>
  </w:style>
  <w:style w:type="character" w:customStyle="1" w:styleId="Thnvnban3Char">
    <w:name w:val="Thân văn bản 3 Char"/>
    <w:rPr>
      <w:rFonts w:ascii=".VnTimeH" w:hAnsi=".VnTimeH"/>
      <w:b/>
      <w:snapToGrid/>
      <w:color w:val="000000"/>
      <w:w w:val="100"/>
      <w:position w:val="-1"/>
      <w:sz w:val="24"/>
      <w:szCs w:val="28"/>
      <w:effect w:val="none"/>
      <w:vertAlign w:val="baseline"/>
      <w:cs w:val="0"/>
      <w:em w:val="none"/>
    </w:rPr>
  </w:style>
  <w:style w:type="character" w:customStyle="1" w:styleId="BantailiuChar">
    <w:name w:val="Bản đồ tài liệu Char"/>
    <w:rPr>
      <w:rFonts w:ascii="Tahoma" w:hAnsi="Tahoma" w:cs="Tahoma"/>
      <w:w w:val="100"/>
      <w:position w:val="-1"/>
      <w:effect w:val="none"/>
      <w:shd w:val="clear" w:color="auto" w:fill="000080"/>
      <w:vertAlign w:val="baseline"/>
      <w:cs w:val="0"/>
      <w:em w:val="none"/>
    </w:rPr>
  </w:style>
  <w:style w:type="paragraph" w:customStyle="1" w:styleId="CharCharCharCharCharChar1Char0">
    <w:name w:val="Char Char Char Char Char Char1 Char"/>
    <w:pPr>
      <w:spacing w:after="160" w:line="240" w:lineRule="atLeast"/>
    </w:pPr>
    <w:rPr>
      <w:rFonts w:ascii="Verdana" w:hAnsi="Verdana"/>
      <w:noProof/>
      <w:sz w:val="3276"/>
      <w:szCs w:val="20"/>
    </w:rPr>
  </w:style>
  <w:style w:type="paragraph" w:customStyle="1" w:styleId="msonormal0">
    <w:name w:val="msonormal"/>
    <w:pPr>
      <w:spacing w:before="100" w:beforeAutospacing="1" w:after="100" w:afterAutospacing="1"/>
    </w:pPr>
    <w:rPr>
      <w:sz w:val="24"/>
      <w:szCs w:val="24"/>
    </w:rPr>
  </w:style>
  <w:style w:type="table" w:customStyle="1" w:styleId="a">
    <w:basedOn w:val="TableNormal2"/>
    <w:tblPr>
      <w:tblStyleRowBandSize w:val="1"/>
      <w:tblStyleColBandSize w:val="1"/>
      <w:tblCellMar>
        <w:top w:w="0" w:type="dxa"/>
        <w:left w:w="108" w:type="dxa"/>
        <w:bottom w:w="0" w:type="dxa"/>
        <w:right w:w="108" w:type="dxa"/>
      </w:tblCellMar>
    </w:tblPr>
  </w:style>
  <w:style w:type="table" w:customStyle="1" w:styleId="a0">
    <w:basedOn w:val="TableNormal2"/>
    <w:tblPr>
      <w:tblStyleRowBandSize w:val="1"/>
      <w:tblStyleColBandSize w:val="1"/>
      <w:tblCellMar>
        <w:top w:w="0" w:type="dxa"/>
        <w:left w:w="108" w:type="dxa"/>
        <w:bottom w:w="0" w:type="dxa"/>
        <w:right w:w="108" w:type="dxa"/>
      </w:tblCellMar>
    </w:tblPr>
  </w:style>
  <w:style w:type="table" w:customStyle="1" w:styleId="a1">
    <w:basedOn w:val="TableNormal2"/>
    <w:tblPr>
      <w:tblStyleRowBandSize w:val="1"/>
      <w:tblStyleColBandSize w:val="1"/>
      <w:tblCellMar>
        <w:top w:w="0" w:type="dxa"/>
        <w:left w:w="0" w:type="dxa"/>
        <w:bottom w:w="0" w:type="dxa"/>
        <w:right w:w="0" w:type="dxa"/>
      </w:tblCellMar>
    </w:tblPr>
  </w:style>
  <w:style w:type="table" w:customStyle="1" w:styleId="a2">
    <w:basedOn w:val="TableNormal2"/>
    <w:tblPr>
      <w:tblStyleRowBandSize w:val="1"/>
      <w:tblStyleColBandSize w:val="1"/>
      <w:tblCellMar>
        <w:top w:w="0" w:type="dxa"/>
        <w:left w:w="0" w:type="dxa"/>
        <w:bottom w:w="0" w:type="dxa"/>
        <w:right w:w="0" w:type="dxa"/>
      </w:tblCellMar>
    </w:tblPr>
  </w:style>
  <w:style w:type="table" w:customStyle="1" w:styleId="a3">
    <w:basedOn w:val="TableNormal2"/>
    <w:tblPr>
      <w:tblStyleRowBandSize w:val="1"/>
      <w:tblStyleColBandSize w:val="1"/>
      <w:tblCellMar>
        <w:top w:w="0" w:type="dxa"/>
        <w:left w:w="0" w:type="dxa"/>
        <w:bottom w:w="0" w:type="dxa"/>
        <w:right w:w="0" w:type="dxa"/>
      </w:tblCellMar>
    </w:tblPr>
  </w:style>
  <w:style w:type="table" w:customStyle="1" w:styleId="a4">
    <w:basedOn w:val="TableNormal2"/>
    <w:tblPr>
      <w:tblStyleRowBandSize w:val="1"/>
      <w:tblStyleColBandSize w:val="1"/>
      <w:tblCellMar>
        <w:top w:w="0" w:type="dxa"/>
        <w:left w:w="108" w:type="dxa"/>
        <w:bottom w:w="0" w:type="dxa"/>
        <w:right w:w="108" w:type="dxa"/>
      </w:tblCellMar>
    </w:tblPr>
  </w:style>
  <w:style w:type="table" w:customStyle="1" w:styleId="a5">
    <w:basedOn w:val="TableNormal2"/>
    <w:tblPr>
      <w:tblStyleRowBandSize w:val="1"/>
      <w:tblStyleColBandSize w:val="1"/>
      <w:tblCellMar>
        <w:top w:w="0" w:type="dxa"/>
        <w:left w:w="108" w:type="dxa"/>
        <w:bottom w:w="0" w:type="dxa"/>
        <w:right w:w="108" w:type="dxa"/>
      </w:tblCellMar>
    </w:tblPr>
  </w:style>
  <w:style w:type="paragraph" w:customStyle="1" w:styleId="xl63">
    <w:name w:val="xl63"/>
    <w:rsid w:val="008F2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sz w:val="24"/>
      <w:szCs w:val="24"/>
    </w:rPr>
  </w:style>
  <w:style w:type="paragraph" w:customStyle="1" w:styleId="xl64">
    <w:name w:val="xl64"/>
    <w:rsid w:val="008F2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4"/>
      <w:szCs w:val="24"/>
    </w:rPr>
  </w:style>
  <w:style w:type="paragraph" w:customStyle="1" w:styleId="xl65">
    <w:name w:val="xl65"/>
    <w:rsid w:val="008F2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textAlignment w:val="center"/>
    </w:pPr>
    <w:rPr>
      <w:sz w:val="24"/>
      <w:szCs w:val="24"/>
    </w:rPr>
  </w:style>
  <w:style w:type="paragraph" w:customStyle="1" w:styleId="xl66">
    <w:name w:val="xl66"/>
    <w:rsid w:val="008F2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textAlignment w:val="center"/>
    </w:pPr>
    <w:rPr>
      <w:b/>
      <w:bCs/>
      <w:sz w:val="24"/>
      <w:szCs w:val="24"/>
    </w:rPr>
  </w:style>
  <w:style w:type="paragraph" w:customStyle="1" w:styleId="xl67">
    <w:name w:val="xl67"/>
    <w:rsid w:val="008F2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sz w:val="20"/>
      <w:szCs w:val="20"/>
    </w:rPr>
  </w:style>
  <w:style w:type="paragraph" w:customStyle="1" w:styleId="xl68">
    <w:name w:val="xl68"/>
    <w:rsid w:val="008F2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sz w:val="24"/>
      <w:szCs w:val="24"/>
    </w:rPr>
  </w:style>
  <w:style w:type="paragraph" w:customStyle="1" w:styleId="xl69">
    <w:name w:val="xl69"/>
    <w:rsid w:val="008F2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4"/>
      <w:szCs w:val="24"/>
    </w:rPr>
  </w:style>
  <w:style w:type="paragraph" w:customStyle="1" w:styleId="xl70">
    <w:name w:val="xl70"/>
    <w:rsid w:val="008F2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sz w:val="24"/>
      <w:szCs w:val="24"/>
    </w:rPr>
  </w:style>
  <w:style w:type="paragraph" w:customStyle="1" w:styleId="xl71">
    <w:name w:val="xl71"/>
    <w:rsid w:val="008F2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i/>
      <w:iCs/>
      <w:sz w:val="24"/>
      <w:szCs w:val="24"/>
    </w:rPr>
  </w:style>
  <w:style w:type="paragraph" w:customStyle="1" w:styleId="xl72">
    <w:name w:val="xl72"/>
    <w:rsid w:val="008F2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sz w:val="24"/>
      <w:szCs w:val="24"/>
    </w:rPr>
  </w:style>
  <w:style w:type="paragraph" w:customStyle="1" w:styleId="xl73">
    <w:name w:val="xl73"/>
    <w:rsid w:val="008F2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sz w:val="24"/>
      <w:szCs w:val="24"/>
    </w:rPr>
  </w:style>
  <w:style w:type="paragraph" w:customStyle="1" w:styleId="xl74">
    <w:name w:val="xl74"/>
    <w:rsid w:val="008F2BFD"/>
    <w:pPr>
      <w:shd w:val="clear" w:color="000000" w:fill="FFFFFF"/>
      <w:spacing w:before="100" w:beforeAutospacing="1" w:after="100" w:afterAutospacing="1"/>
      <w:ind w:firstLine="0"/>
    </w:pPr>
    <w:rPr>
      <w:rFonts w:ascii="Arial" w:hAnsi="Arial" w:cs="Arial"/>
      <w:sz w:val="24"/>
      <w:szCs w:val="24"/>
    </w:rPr>
  </w:style>
  <w:style w:type="paragraph" w:customStyle="1" w:styleId="xl75">
    <w:name w:val="xl75"/>
    <w:rsid w:val="008F2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sz w:val="26"/>
      <w:szCs w:val="26"/>
    </w:rPr>
  </w:style>
  <w:style w:type="paragraph" w:customStyle="1" w:styleId="xl76">
    <w:name w:val="xl76"/>
    <w:rsid w:val="008F2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pPr>
    <w:rPr>
      <w:b/>
      <w:bCs/>
      <w:sz w:val="26"/>
      <w:szCs w:val="26"/>
    </w:rPr>
  </w:style>
  <w:style w:type="paragraph" w:customStyle="1" w:styleId="xl77">
    <w:name w:val="xl77"/>
    <w:rsid w:val="008F2BFD"/>
    <w:pPr>
      <w:shd w:val="clear" w:color="000000" w:fill="FFFFFF"/>
      <w:spacing w:before="100" w:beforeAutospacing="1" w:after="100" w:afterAutospacing="1"/>
      <w:ind w:firstLine="0"/>
      <w:jc w:val="center"/>
      <w:textAlignment w:val="center"/>
    </w:pPr>
    <w:rPr>
      <w:b/>
      <w:bCs/>
      <w:sz w:val="24"/>
      <w:szCs w:val="24"/>
    </w:rPr>
  </w:style>
  <w:style w:type="paragraph" w:customStyle="1" w:styleId="xl78">
    <w:name w:val="xl78"/>
    <w:rsid w:val="008F2BFD"/>
    <w:pPr>
      <w:shd w:val="clear" w:color="000000" w:fill="FFFFFF"/>
      <w:spacing w:before="100" w:beforeAutospacing="1" w:after="100" w:afterAutospacing="1"/>
      <w:ind w:firstLine="0"/>
      <w:jc w:val="center"/>
      <w:textAlignment w:val="center"/>
    </w:pPr>
    <w:rPr>
      <w:b/>
      <w:bCs/>
      <w:sz w:val="24"/>
      <w:szCs w:val="24"/>
    </w:rPr>
  </w:style>
  <w:style w:type="paragraph" w:customStyle="1" w:styleId="xl79">
    <w:name w:val="xl79"/>
    <w:rsid w:val="008F2BFD"/>
    <w:pPr>
      <w:shd w:val="clear" w:color="000000" w:fill="FFFFFF"/>
      <w:spacing w:before="100" w:beforeAutospacing="1" w:after="100" w:afterAutospacing="1"/>
      <w:ind w:firstLine="0"/>
    </w:pPr>
    <w:rPr>
      <w:rFonts w:ascii="Arial" w:hAnsi="Arial" w:cs="Arial"/>
      <w:sz w:val="24"/>
      <w:szCs w:val="24"/>
    </w:rPr>
  </w:style>
  <w:style w:type="table" w:customStyle="1" w:styleId="a6">
    <w:basedOn w:val="TableNormal2"/>
    <w:tblPr>
      <w:tblStyleRowBandSize w:val="1"/>
      <w:tblStyleColBandSize w:val="1"/>
      <w:tblCellMar>
        <w:top w:w="0" w:type="dxa"/>
        <w:left w:w="108" w:type="dxa"/>
        <w:bottom w:w="0" w:type="dxa"/>
        <w:right w:w="108" w:type="dxa"/>
      </w:tblCellMar>
    </w:tblPr>
  </w:style>
  <w:style w:type="table" w:customStyle="1" w:styleId="a7">
    <w:basedOn w:val="TableNormal2"/>
    <w:tblPr>
      <w:tblStyleRowBandSize w:val="1"/>
      <w:tblStyleColBandSize w:val="1"/>
      <w:tblCellMar>
        <w:top w:w="0" w:type="dxa"/>
        <w:left w:w="108" w:type="dxa"/>
        <w:bottom w:w="0" w:type="dxa"/>
        <w:right w:w="108" w:type="dxa"/>
      </w:tblCellMar>
    </w:tblPr>
  </w:style>
  <w:style w:type="table" w:customStyle="1" w:styleId="a8">
    <w:basedOn w:val="TableNormal2"/>
    <w:tblPr>
      <w:tblStyleRowBandSize w:val="1"/>
      <w:tblStyleColBandSize w:val="1"/>
      <w:tblCellMar>
        <w:top w:w="0" w:type="dxa"/>
        <w:left w:w="115" w:type="dxa"/>
        <w:bottom w:w="0" w:type="dxa"/>
        <w:right w:w="115" w:type="dxa"/>
      </w:tblCellMar>
    </w:tblPr>
  </w:style>
  <w:style w:type="table" w:customStyle="1" w:styleId="a9">
    <w:basedOn w:val="TableNormal2"/>
    <w:tblPr>
      <w:tblStyleRowBandSize w:val="1"/>
      <w:tblStyleColBandSize w:val="1"/>
      <w:tblCellMar>
        <w:top w:w="0" w:type="dxa"/>
        <w:left w:w="0" w:type="dxa"/>
        <w:bottom w:w="0" w:type="dxa"/>
        <w:right w:w="0" w:type="dxa"/>
      </w:tblCellMar>
    </w:tblPr>
  </w:style>
  <w:style w:type="table" w:customStyle="1" w:styleId="aa">
    <w:basedOn w:val="TableNormal2"/>
    <w:tblPr>
      <w:tblStyleRowBandSize w:val="1"/>
      <w:tblStyleColBandSize w:val="1"/>
      <w:tblCellMar>
        <w:top w:w="0" w:type="dxa"/>
        <w:left w:w="0" w:type="dxa"/>
        <w:bottom w:w="0" w:type="dxa"/>
        <w:right w:w="0" w:type="dxa"/>
      </w:tblCellMar>
    </w:tblPr>
  </w:style>
  <w:style w:type="table" w:customStyle="1" w:styleId="ab">
    <w:basedOn w:val="TableNormal2"/>
    <w:tblPr>
      <w:tblStyleRowBandSize w:val="1"/>
      <w:tblStyleColBandSize w:val="1"/>
      <w:tblCellMar>
        <w:top w:w="0" w:type="dxa"/>
        <w:left w:w="0" w:type="dxa"/>
        <w:bottom w:w="0" w:type="dxa"/>
        <w:right w:w="0" w:type="dxa"/>
      </w:tblCellMar>
    </w:tblPr>
  </w:style>
  <w:style w:type="table" w:customStyle="1" w:styleId="ac">
    <w:basedOn w:val="TableNormal2"/>
    <w:tblPr>
      <w:tblStyleRowBandSize w:val="1"/>
      <w:tblStyleColBandSize w:val="1"/>
      <w:tblCellMar>
        <w:top w:w="0" w:type="dxa"/>
        <w:left w:w="108" w:type="dxa"/>
        <w:bottom w:w="0" w:type="dxa"/>
        <w:right w:w="108" w:type="dxa"/>
      </w:tblCellMar>
    </w:tblPr>
  </w:style>
  <w:style w:type="table" w:customStyle="1" w:styleId="ad">
    <w:basedOn w:val="TableNormal2"/>
    <w:tblPr>
      <w:tblStyleRowBandSize w:val="1"/>
      <w:tblStyleColBandSize w:val="1"/>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e">
    <w:basedOn w:val="TableNormal1"/>
    <w:tblPr>
      <w:tblStyleRowBandSize w:val="1"/>
      <w:tblStyleColBandSize w:val="1"/>
      <w:tblCellMar>
        <w:top w:w="0" w:type="dxa"/>
        <w:left w:w="108" w:type="dxa"/>
        <w:bottom w:w="0" w:type="dxa"/>
        <w:right w:w="108" w:type="dxa"/>
      </w:tblCellMar>
    </w:tblPr>
  </w:style>
  <w:style w:type="table" w:customStyle="1" w:styleId="af">
    <w:basedOn w:val="TableNormal1"/>
    <w:tblPr>
      <w:tblStyleRowBandSize w:val="1"/>
      <w:tblStyleColBandSize w:val="1"/>
      <w:tblCellMar>
        <w:top w:w="0" w:type="dxa"/>
        <w:left w:w="108" w:type="dxa"/>
        <w:bottom w:w="0" w:type="dxa"/>
        <w:right w:w="108" w:type="dxa"/>
      </w:tblCellMar>
    </w:tblPr>
  </w:style>
  <w:style w:type="table" w:customStyle="1" w:styleId="af0">
    <w:basedOn w:val="TableNormal1"/>
    <w:tblPr>
      <w:tblStyleRowBandSize w:val="1"/>
      <w:tblStyleColBandSize w:val="1"/>
      <w:tblCellMar>
        <w:top w:w="0" w:type="dxa"/>
        <w:left w:w="115" w:type="dxa"/>
        <w:bottom w:w="0" w:type="dxa"/>
        <w:right w:w="115" w:type="dxa"/>
      </w:tblCellMar>
    </w:tblPr>
  </w:style>
  <w:style w:type="table" w:customStyle="1" w:styleId="af1">
    <w:basedOn w:val="TableNormal1"/>
    <w:tblPr>
      <w:tblStyleRowBandSize w:val="1"/>
      <w:tblStyleColBandSize w:val="1"/>
      <w:tblCellMar>
        <w:top w:w="0" w:type="dxa"/>
        <w:left w:w="0" w:type="dxa"/>
        <w:bottom w:w="0" w:type="dxa"/>
        <w:right w:w="0" w:type="dxa"/>
      </w:tblCellMar>
    </w:tblPr>
  </w:style>
  <w:style w:type="table" w:customStyle="1" w:styleId="af2">
    <w:basedOn w:val="TableNormal1"/>
    <w:tblPr>
      <w:tblStyleRowBandSize w:val="1"/>
      <w:tblStyleColBandSize w:val="1"/>
      <w:tblCellMar>
        <w:top w:w="0" w:type="dxa"/>
        <w:left w:w="0" w:type="dxa"/>
        <w:bottom w:w="0" w:type="dxa"/>
        <w:right w:w="0" w:type="dxa"/>
      </w:tblCellMar>
    </w:tblPr>
  </w:style>
  <w:style w:type="table" w:customStyle="1" w:styleId="af3">
    <w:basedOn w:val="TableNormal1"/>
    <w:tblPr>
      <w:tblStyleRowBandSize w:val="1"/>
      <w:tblStyleColBandSize w:val="1"/>
      <w:tblCellMar>
        <w:top w:w="0" w:type="dxa"/>
        <w:left w:w="0" w:type="dxa"/>
        <w:bottom w:w="0" w:type="dxa"/>
        <w:right w:w="0" w:type="dxa"/>
      </w:tblCellMar>
    </w:tblPr>
  </w:style>
  <w:style w:type="table" w:customStyle="1" w:styleId="af4">
    <w:basedOn w:val="TableNormal1"/>
    <w:tblPr>
      <w:tblStyleRowBandSize w:val="1"/>
      <w:tblStyleColBandSize w:val="1"/>
      <w:tblCellMar>
        <w:top w:w="0" w:type="dxa"/>
        <w:left w:w="108" w:type="dxa"/>
        <w:bottom w:w="0" w:type="dxa"/>
        <w:right w:w="108" w:type="dxa"/>
      </w:tblCellMar>
    </w:tblPr>
  </w:style>
  <w:style w:type="table" w:customStyle="1" w:styleId="af5">
    <w:basedOn w:val="TableNormal1"/>
    <w:tblPr>
      <w:tblStyleRowBandSize w:val="1"/>
      <w:tblStyleColBandSize w:val="1"/>
      <w:tblCellMar>
        <w:top w:w="0" w:type="dxa"/>
        <w:left w:w="108" w:type="dxa"/>
        <w:bottom w:w="0" w:type="dxa"/>
        <w:right w:w="108" w:type="dxa"/>
      </w:tblCellMar>
    </w:tblPr>
  </w:style>
  <w:style w:type="paragraph" w:customStyle="1" w:styleId="text-justify">
    <w:name w:val="text-justify"/>
    <w:basedOn w:val="Normal"/>
    <w:rsid w:val="003E16B4"/>
    <w:pPr>
      <w:spacing w:before="100" w:beforeAutospacing="1" w:after="100" w:afterAutospacing="1"/>
      <w:ind w:firstLine="0"/>
    </w:pPr>
    <w:rPr>
      <w:sz w:val="24"/>
      <w:szCs w:val="24"/>
      <w:lang w:val="en-US"/>
    </w:rPr>
  </w:style>
  <w:style w:type="paragraph" w:styleId="NormalWeb">
    <w:name w:val="Normal (Web)"/>
    <w:basedOn w:val="Normal"/>
    <w:uiPriority w:val="99"/>
    <w:semiHidden/>
    <w:unhideWhenUsed/>
    <w:rsid w:val="002B1869"/>
    <w:pPr>
      <w:spacing w:before="100" w:beforeAutospacing="1" w:after="100" w:afterAutospacing="1"/>
      <w:ind w:firstLine="0"/>
    </w:pPr>
    <w:rPr>
      <w:sz w:val="24"/>
      <w:szCs w:val="24"/>
      <w:lang w:val="en-US"/>
    </w:rPr>
  </w:style>
  <w:style w:type="paragraph" w:customStyle="1" w:styleId="CharCharCharCharCharCharChar0">
    <w:name w:val="Char Char Char Char Char Char Char"/>
    <w:basedOn w:val="DocumentMap"/>
    <w:autoRedefine/>
    <w:rsid w:val="006A0671"/>
    <w:pPr>
      <w:widowControl w:val="0"/>
      <w:ind w:firstLine="0"/>
      <w:jc w:val="both"/>
    </w:pPr>
    <w:rPr>
      <w:rFonts w:eastAsia="SimSun" w:cs="Times New Roman"/>
      <w:kern w:val="2"/>
      <w:sz w:val="24"/>
      <w:szCs w:val="24"/>
      <w:lang w:val="en-US" w:eastAsia="zh-CN"/>
    </w:rPr>
  </w:style>
  <w:style w:type="paragraph" w:styleId="BodyText">
    <w:name w:val="Body Text"/>
    <w:basedOn w:val="Normal"/>
    <w:link w:val="BodyTextChar"/>
    <w:uiPriority w:val="99"/>
    <w:unhideWhenUsed/>
    <w:rsid w:val="00981E66"/>
    <w:pPr>
      <w:spacing w:after="120"/>
    </w:pPr>
  </w:style>
  <w:style w:type="character" w:customStyle="1" w:styleId="BodyTextChar">
    <w:name w:val="Body Text Char"/>
    <w:basedOn w:val="DefaultParagraphFont"/>
    <w:link w:val="BodyText"/>
    <w:uiPriority w:val="99"/>
    <w:rsid w:val="00981E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0288373">
      <w:bodyDiv w:val="1"/>
      <w:marLeft w:val="0"/>
      <w:marRight w:val="0"/>
      <w:marTop w:val="0"/>
      <w:marBottom w:val="0"/>
      <w:divBdr>
        <w:top w:val="none" w:sz="0" w:space="0" w:color="auto"/>
        <w:left w:val="none" w:sz="0" w:space="0" w:color="auto"/>
        <w:bottom w:val="none" w:sz="0" w:space="0" w:color="auto"/>
        <w:right w:val="none" w:sz="0" w:space="0" w:color="auto"/>
      </w:divBdr>
    </w:div>
    <w:div w:id="1646886114">
      <w:bodyDiv w:val="1"/>
      <w:marLeft w:val="0"/>
      <w:marRight w:val="0"/>
      <w:marTop w:val="0"/>
      <w:marBottom w:val="0"/>
      <w:divBdr>
        <w:top w:val="none" w:sz="0" w:space="0" w:color="auto"/>
        <w:left w:val="none" w:sz="0" w:space="0" w:color="auto"/>
        <w:bottom w:val="none" w:sz="0" w:space="0" w:color="auto"/>
        <w:right w:val="none" w:sz="0" w:space="0" w:color="auto"/>
      </w:divBdr>
      <w:divsChild>
        <w:div w:id="653145758">
          <w:marLeft w:val="0"/>
          <w:marRight w:val="0"/>
          <w:marTop w:val="0"/>
          <w:marBottom w:val="225"/>
          <w:divBdr>
            <w:top w:val="none" w:sz="0" w:space="0" w:color="auto"/>
            <w:left w:val="none" w:sz="0" w:space="0" w:color="auto"/>
            <w:bottom w:val="none" w:sz="0" w:space="0" w:color="auto"/>
            <w:right w:val="none" w:sz="0" w:space="0" w:color="auto"/>
          </w:divBdr>
        </w:div>
      </w:divsChild>
    </w:div>
    <w:div w:id="1774125828">
      <w:bodyDiv w:val="1"/>
      <w:marLeft w:val="0"/>
      <w:marRight w:val="0"/>
      <w:marTop w:val="0"/>
      <w:marBottom w:val="0"/>
      <w:divBdr>
        <w:top w:val="none" w:sz="0" w:space="0" w:color="auto"/>
        <w:left w:val="none" w:sz="0" w:space="0" w:color="auto"/>
        <w:bottom w:val="none" w:sz="0" w:space="0" w:color="auto"/>
        <w:right w:val="none" w:sz="0" w:space="0" w:color="auto"/>
      </w:divBdr>
      <w:divsChild>
        <w:div w:id="443113643">
          <w:marLeft w:val="0"/>
          <w:marRight w:val="0"/>
          <w:marTop w:val="0"/>
          <w:marBottom w:val="0"/>
          <w:divBdr>
            <w:top w:val="none" w:sz="0" w:space="0" w:color="auto"/>
            <w:left w:val="none" w:sz="0" w:space="0" w:color="auto"/>
            <w:bottom w:val="none" w:sz="0" w:space="0" w:color="auto"/>
            <w:right w:val="none" w:sz="0" w:space="0" w:color="auto"/>
          </w:divBdr>
          <w:divsChild>
            <w:div w:id="1071737851">
              <w:marLeft w:val="0"/>
              <w:marRight w:val="0"/>
              <w:marTop w:val="0"/>
              <w:marBottom w:val="0"/>
              <w:divBdr>
                <w:top w:val="none" w:sz="0" w:space="0" w:color="auto"/>
                <w:left w:val="none" w:sz="0" w:space="0" w:color="auto"/>
                <w:bottom w:val="none" w:sz="0" w:space="0" w:color="auto"/>
                <w:right w:val="none" w:sz="0" w:space="0" w:color="auto"/>
              </w:divBdr>
            </w:div>
          </w:divsChild>
        </w:div>
        <w:div w:id="877663777">
          <w:marLeft w:val="0"/>
          <w:marRight w:val="0"/>
          <w:marTop w:val="120"/>
          <w:marBottom w:val="0"/>
          <w:divBdr>
            <w:top w:val="none" w:sz="0" w:space="0" w:color="auto"/>
            <w:left w:val="none" w:sz="0" w:space="0" w:color="auto"/>
            <w:bottom w:val="none" w:sz="0" w:space="0" w:color="auto"/>
            <w:right w:val="none" w:sz="0" w:space="0" w:color="auto"/>
          </w:divBdr>
          <w:divsChild>
            <w:div w:id="663631337">
              <w:marLeft w:val="0"/>
              <w:marRight w:val="0"/>
              <w:marTop w:val="0"/>
              <w:marBottom w:val="0"/>
              <w:divBdr>
                <w:top w:val="none" w:sz="0" w:space="0" w:color="auto"/>
                <w:left w:val="none" w:sz="0" w:space="0" w:color="auto"/>
                <w:bottom w:val="none" w:sz="0" w:space="0" w:color="auto"/>
                <w:right w:val="none" w:sz="0" w:space="0" w:color="auto"/>
              </w:divBdr>
            </w:div>
          </w:divsChild>
        </w:div>
        <w:div w:id="1880627081">
          <w:marLeft w:val="0"/>
          <w:marRight w:val="0"/>
          <w:marTop w:val="120"/>
          <w:marBottom w:val="0"/>
          <w:divBdr>
            <w:top w:val="none" w:sz="0" w:space="0" w:color="auto"/>
            <w:left w:val="none" w:sz="0" w:space="0" w:color="auto"/>
            <w:bottom w:val="none" w:sz="0" w:space="0" w:color="auto"/>
            <w:right w:val="none" w:sz="0" w:space="0" w:color="auto"/>
          </w:divBdr>
          <w:divsChild>
            <w:div w:id="89549748">
              <w:marLeft w:val="0"/>
              <w:marRight w:val="0"/>
              <w:marTop w:val="0"/>
              <w:marBottom w:val="0"/>
              <w:divBdr>
                <w:top w:val="none" w:sz="0" w:space="0" w:color="auto"/>
                <w:left w:val="none" w:sz="0" w:space="0" w:color="auto"/>
                <w:bottom w:val="none" w:sz="0" w:space="0" w:color="auto"/>
                <w:right w:val="none" w:sz="0" w:space="0" w:color="auto"/>
              </w:divBdr>
            </w:div>
          </w:divsChild>
        </w:div>
        <w:div w:id="1533760378">
          <w:marLeft w:val="0"/>
          <w:marRight w:val="0"/>
          <w:marTop w:val="120"/>
          <w:marBottom w:val="0"/>
          <w:divBdr>
            <w:top w:val="none" w:sz="0" w:space="0" w:color="auto"/>
            <w:left w:val="none" w:sz="0" w:space="0" w:color="auto"/>
            <w:bottom w:val="none" w:sz="0" w:space="0" w:color="auto"/>
            <w:right w:val="none" w:sz="0" w:space="0" w:color="auto"/>
          </w:divBdr>
          <w:divsChild>
            <w:div w:id="2005892537">
              <w:marLeft w:val="0"/>
              <w:marRight w:val="0"/>
              <w:marTop w:val="0"/>
              <w:marBottom w:val="0"/>
              <w:divBdr>
                <w:top w:val="none" w:sz="0" w:space="0" w:color="auto"/>
                <w:left w:val="none" w:sz="0" w:space="0" w:color="auto"/>
                <w:bottom w:val="none" w:sz="0" w:space="0" w:color="auto"/>
                <w:right w:val="none" w:sz="0" w:space="0" w:color="auto"/>
              </w:divBdr>
            </w:div>
          </w:divsChild>
        </w:div>
        <w:div w:id="1266766934">
          <w:marLeft w:val="0"/>
          <w:marRight w:val="0"/>
          <w:marTop w:val="120"/>
          <w:marBottom w:val="0"/>
          <w:divBdr>
            <w:top w:val="none" w:sz="0" w:space="0" w:color="auto"/>
            <w:left w:val="none" w:sz="0" w:space="0" w:color="auto"/>
            <w:bottom w:val="none" w:sz="0" w:space="0" w:color="auto"/>
            <w:right w:val="none" w:sz="0" w:space="0" w:color="auto"/>
          </w:divBdr>
          <w:divsChild>
            <w:div w:id="327562172">
              <w:marLeft w:val="0"/>
              <w:marRight w:val="0"/>
              <w:marTop w:val="0"/>
              <w:marBottom w:val="0"/>
              <w:divBdr>
                <w:top w:val="none" w:sz="0" w:space="0" w:color="auto"/>
                <w:left w:val="none" w:sz="0" w:space="0" w:color="auto"/>
                <w:bottom w:val="none" w:sz="0" w:space="0" w:color="auto"/>
                <w:right w:val="none" w:sz="0" w:space="0" w:color="auto"/>
              </w:divBdr>
            </w:div>
          </w:divsChild>
        </w:div>
        <w:div w:id="2042582154">
          <w:marLeft w:val="0"/>
          <w:marRight w:val="0"/>
          <w:marTop w:val="120"/>
          <w:marBottom w:val="0"/>
          <w:divBdr>
            <w:top w:val="none" w:sz="0" w:space="0" w:color="auto"/>
            <w:left w:val="none" w:sz="0" w:space="0" w:color="auto"/>
            <w:bottom w:val="none" w:sz="0" w:space="0" w:color="auto"/>
            <w:right w:val="none" w:sz="0" w:space="0" w:color="auto"/>
          </w:divBdr>
          <w:divsChild>
            <w:div w:id="2075736048">
              <w:marLeft w:val="0"/>
              <w:marRight w:val="0"/>
              <w:marTop w:val="0"/>
              <w:marBottom w:val="0"/>
              <w:divBdr>
                <w:top w:val="none" w:sz="0" w:space="0" w:color="auto"/>
                <w:left w:val="none" w:sz="0" w:space="0" w:color="auto"/>
                <w:bottom w:val="none" w:sz="0" w:space="0" w:color="auto"/>
                <w:right w:val="none" w:sz="0" w:space="0" w:color="auto"/>
              </w:divBdr>
            </w:div>
          </w:divsChild>
        </w:div>
        <w:div w:id="1673215077">
          <w:marLeft w:val="0"/>
          <w:marRight w:val="0"/>
          <w:marTop w:val="120"/>
          <w:marBottom w:val="0"/>
          <w:divBdr>
            <w:top w:val="none" w:sz="0" w:space="0" w:color="auto"/>
            <w:left w:val="none" w:sz="0" w:space="0" w:color="auto"/>
            <w:bottom w:val="none" w:sz="0" w:space="0" w:color="auto"/>
            <w:right w:val="none" w:sz="0" w:space="0" w:color="auto"/>
          </w:divBdr>
          <w:divsChild>
            <w:div w:id="1558928436">
              <w:marLeft w:val="0"/>
              <w:marRight w:val="0"/>
              <w:marTop w:val="0"/>
              <w:marBottom w:val="0"/>
              <w:divBdr>
                <w:top w:val="none" w:sz="0" w:space="0" w:color="auto"/>
                <w:left w:val="none" w:sz="0" w:space="0" w:color="auto"/>
                <w:bottom w:val="none" w:sz="0" w:space="0" w:color="auto"/>
                <w:right w:val="none" w:sz="0" w:space="0" w:color="auto"/>
              </w:divBdr>
            </w:div>
          </w:divsChild>
        </w:div>
        <w:div w:id="600383418">
          <w:marLeft w:val="0"/>
          <w:marRight w:val="0"/>
          <w:marTop w:val="120"/>
          <w:marBottom w:val="0"/>
          <w:divBdr>
            <w:top w:val="none" w:sz="0" w:space="0" w:color="auto"/>
            <w:left w:val="none" w:sz="0" w:space="0" w:color="auto"/>
            <w:bottom w:val="none" w:sz="0" w:space="0" w:color="auto"/>
            <w:right w:val="none" w:sz="0" w:space="0" w:color="auto"/>
          </w:divBdr>
          <w:divsChild>
            <w:div w:id="190532851">
              <w:marLeft w:val="0"/>
              <w:marRight w:val="0"/>
              <w:marTop w:val="0"/>
              <w:marBottom w:val="0"/>
              <w:divBdr>
                <w:top w:val="none" w:sz="0" w:space="0" w:color="auto"/>
                <w:left w:val="none" w:sz="0" w:space="0" w:color="auto"/>
                <w:bottom w:val="none" w:sz="0" w:space="0" w:color="auto"/>
                <w:right w:val="none" w:sz="0" w:space="0" w:color="auto"/>
              </w:divBdr>
            </w:div>
          </w:divsChild>
        </w:div>
        <w:div w:id="347561746">
          <w:marLeft w:val="0"/>
          <w:marRight w:val="0"/>
          <w:marTop w:val="120"/>
          <w:marBottom w:val="0"/>
          <w:divBdr>
            <w:top w:val="none" w:sz="0" w:space="0" w:color="auto"/>
            <w:left w:val="none" w:sz="0" w:space="0" w:color="auto"/>
            <w:bottom w:val="none" w:sz="0" w:space="0" w:color="auto"/>
            <w:right w:val="none" w:sz="0" w:space="0" w:color="auto"/>
          </w:divBdr>
          <w:divsChild>
            <w:div w:id="78461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79502">
      <w:bodyDiv w:val="1"/>
      <w:marLeft w:val="0"/>
      <w:marRight w:val="0"/>
      <w:marTop w:val="0"/>
      <w:marBottom w:val="0"/>
      <w:divBdr>
        <w:top w:val="none" w:sz="0" w:space="0" w:color="auto"/>
        <w:left w:val="none" w:sz="0" w:space="0" w:color="auto"/>
        <w:bottom w:val="none" w:sz="0" w:space="0" w:color="auto"/>
        <w:right w:val="none" w:sz="0" w:space="0" w:color="auto"/>
      </w:divBdr>
    </w:div>
    <w:div w:id="2058579606">
      <w:bodyDiv w:val="1"/>
      <w:marLeft w:val="0"/>
      <w:marRight w:val="0"/>
      <w:marTop w:val="0"/>
      <w:marBottom w:val="0"/>
      <w:divBdr>
        <w:top w:val="none" w:sz="0" w:space="0" w:color="auto"/>
        <w:left w:val="none" w:sz="0" w:space="0" w:color="auto"/>
        <w:bottom w:val="none" w:sz="0" w:space="0" w:color="auto"/>
        <w:right w:val="none" w:sz="0" w:space="0" w:color="auto"/>
      </w:divBdr>
    </w:div>
    <w:div w:id="2087872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w8iN93IwE8rZ2S4/gDQuNoX6DQ==">CgMxLjAyDmgudmJzcnB6bms5aHY4Mg9pZC5hY2g0Mng5cjZ5Z20yD2lkLnF3OHM0d2kzMW1mdTIPaWQuNThmdDFzOWxlcWU4Mg9pZC5wNXo4NXg1bDNnaTgyD2lkLmJ2eGZiYjM4d2x3czgAciExUzRUeTdiSTNJandrendMSnZibl9aTXJtQnhZVTdPOGg=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17909</Words>
  <Characters>102085</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Nghia Cao</dc:creator>
  <cp:lastModifiedBy>hp.snnptnt152</cp:lastModifiedBy>
  <cp:revision>2</cp:revision>
  <dcterms:created xsi:type="dcterms:W3CDTF">2025-11-11T03:49:00Z</dcterms:created>
  <dcterms:modified xsi:type="dcterms:W3CDTF">2025-11-11T03:49:00Z</dcterms:modified>
</cp:coreProperties>
</file>