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685"/>
        <w:gridCol w:w="5669"/>
      </w:tblGrid>
      <w:tr w:rsidR="00F909CB" w:rsidRPr="00D07818" w14:paraId="7DC1C360" w14:textId="77777777" w:rsidTr="00055E3E">
        <w:tc>
          <w:tcPr>
            <w:tcW w:w="1970" w:type="pct"/>
          </w:tcPr>
          <w:p w14:paraId="3C627A33" w14:textId="77777777" w:rsidR="00F909CB" w:rsidRDefault="00F909CB" w:rsidP="00055E3E">
            <w:pPr>
              <w:widowControl w:val="0"/>
              <w:jc w:val="center"/>
              <w:rPr>
                <w:rFonts w:ascii="Times New Roman Bold" w:hAnsi="Times New Roman Bold"/>
                <w:b/>
                <w:spacing w:val="-8"/>
                <w:sz w:val="26"/>
                <w:szCs w:val="26"/>
              </w:rPr>
            </w:pPr>
            <w:r>
              <w:rPr>
                <w:rFonts w:ascii="Times New Roman Bold" w:hAnsi="Times New Roman Bold"/>
                <w:b/>
                <w:spacing w:val="-8"/>
                <w:sz w:val="26"/>
                <w:szCs w:val="26"/>
              </w:rPr>
              <w:t xml:space="preserve">  </w:t>
            </w:r>
            <w:r w:rsidRPr="005D300A">
              <w:rPr>
                <w:rFonts w:ascii="Times New Roman Bold" w:hAnsi="Times New Roman Bold"/>
                <w:b/>
                <w:spacing w:val="-8"/>
                <w:sz w:val="26"/>
                <w:szCs w:val="26"/>
              </w:rPr>
              <w:t xml:space="preserve">HỘI ĐỒNG NHÂN DÂN </w:t>
            </w:r>
          </w:p>
          <w:p w14:paraId="28F6CD25" w14:textId="4268318B" w:rsidR="00F909CB" w:rsidRPr="005D300A" w:rsidRDefault="00D01AC4" w:rsidP="00055E3E">
            <w:pPr>
              <w:widowControl w:val="0"/>
              <w:jc w:val="center"/>
              <w:rPr>
                <w:b/>
                <w:sz w:val="26"/>
                <w:szCs w:val="26"/>
                <w:vertAlign w:val="superscript"/>
              </w:rPr>
            </w:pPr>
            <w:r>
              <w:rPr>
                <w:noProof/>
              </w:rPr>
              <mc:AlternateContent>
                <mc:Choice Requires="wps">
                  <w:drawing>
                    <wp:anchor distT="4294967295" distB="4294967295" distL="114300" distR="114300" simplePos="0" relativeHeight="251661312" behindDoc="0" locked="0" layoutInCell="1" allowOverlap="1" wp14:anchorId="032BB1F2" wp14:editId="5E49705B">
                      <wp:simplePos x="0" y="0"/>
                      <wp:positionH relativeFrom="column">
                        <wp:posOffset>767080</wp:posOffset>
                      </wp:positionH>
                      <wp:positionV relativeFrom="paragraph">
                        <wp:posOffset>203199</wp:posOffset>
                      </wp:positionV>
                      <wp:extent cx="650240" cy="0"/>
                      <wp:effectExtent l="0" t="0" r="0" b="0"/>
                      <wp:wrapNone/>
                      <wp:docPr id="2563860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line">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C973DC"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pt,16pt" to="111.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" strokecolor="black [3200]" strokeweight="1pt">
                      <v:stroke joinstyle="miter"/>
                    </v:line>
                  </w:pict>
                </mc:Fallback>
              </mc:AlternateContent>
            </w:r>
            <w:r w:rsidR="00776B61">
              <w:rPr>
                <w:rFonts w:ascii="Times New Roman Bold" w:hAnsi="Times New Roman Bold"/>
                <w:b/>
                <w:spacing w:val="-8"/>
                <w:sz w:val="26"/>
                <w:szCs w:val="26"/>
              </w:rPr>
              <w:t>THÀNH PHỐ HẢI PHÒNG</w:t>
            </w:r>
            <w:r w:rsidR="00F909CB" w:rsidRPr="005D300A">
              <w:rPr>
                <w:b/>
                <w:sz w:val="26"/>
                <w:szCs w:val="26"/>
              </w:rPr>
              <w:br/>
            </w:r>
          </w:p>
        </w:tc>
        <w:tc>
          <w:tcPr>
            <w:tcW w:w="3030" w:type="pct"/>
          </w:tcPr>
          <w:p w14:paraId="1F28DD62" w14:textId="2886B2D3" w:rsidR="00F909CB" w:rsidRPr="005D300A" w:rsidRDefault="00D01AC4" w:rsidP="00055E3E">
            <w:pPr>
              <w:widowControl w:val="0"/>
              <w:jc w:val="center"/>
              <w:rPr>
                <w:sz w:val="26"/>
                <w:szCs w:val="26"/>
                <w:vertAlign w:val="superscript"/>
              </w:rPr>
            </w:pPr>
            <w:r>
              <w:rPr>
                <w:noProof/>
              </w:rPr>
              <mc:AlternateContent>
                <mc:Choice Requires="wps">
                  <w:drawing>
                    <wp:anchor distT="4294967295" distB="4294967295" distL="114300" distR="114300" simplePos="0" relativeHeight="251660288" behindDoc="0" locked="0" layoutInCell="1" allowOverlap="1" wp14:anchorId="3E564849" wp14:editId="400C0774">
                      <wp:simplePos x="0" y="0"/>
                      <wp:positionH relativeFrom="column">
                        <wp:posOffset>694055</wp:posOffset>
                      </wp:positionH>
                      <wp:positionV relativeFrom="paragraph">
                        <wp:posOffset>394969</wp:posOffset>
                      </wp:positionV>
                      <wp:extent cx="2154555" cy="0"/>
                      <wp:effectExtent l="0" t="0" r="0" b="0"/>
                      <wp:wrapNone/>
                      <wp:docPr id="1436127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line">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5F10E7"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5pt,31.1pt" to="224.3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" strokecolor="black [3200]" strokeweight="1pt">
                      <v:stroke joinstyle="miter"/>
                    </v:line>
                  </w:pict>
                </mc:Fallback>
              </mc:AlternateContent>
            </w:r>
            <w:r w:rsidR="00F909CB" w:rsidRPr="005D300A">
              <w:rPr>
                <w:rFonts w:ascii="Times New Roman Bold" w:hAnsi="Times New Roman Bold"/>
                <w:b/>
                <w:spacing w:val="-8"/>
                <w:sz w:val="26"/>
                <w:szCs w:val="26"/>
              </w:rPr>
              <w:t>CỘNG HÒA XÃ HỘI CHỦ NGHĨA VIỆT NAM</w:t>
            </w:r>
            <w:r w:rsidR="00F909CB" w:rsidRPr="005D300A">
              <w:rPr>
                <w:b/>
                <w:sz w:val="26"/>
                <w:szCs w:val="26"/>
              </w:rPr>
              <w:br/>
            </w:r>
            <w:r w:rsidR="00F909CB" w:rsidRPr="00A04F51">
              <w:rPr>
                <w:b/>
              </w:rPr>
              <w:t>Độc lập - Tự do - Hạnh phúc</w:t>
            </w:r>
            <w:r w:rsidR="00F909CB" w:rsidRPr="005D300A">
              <w:rPr>
                <w:b/>
                <w:sz w:val="26"/>
                <w:szCs w:val="26"/>
              </w:rPr>
              <w:t xml:space="preserve"> </w:t>
            </w:r>
            <w:r w:rsidR="00F909CB" w:rsidRPr="005D300A">
              <w:rPr>
                <w:b/>
                <w:sz w:val="26"/>
                <w:szCs w:val="26"/>
              </w:rPr>
              <w:br/>
            </w:r>
          </w:p>
        </w:tc>
      </w:tr>
      <w:tr w:rsidR="00F909CB" w:rsidRPr="00D07818" w14:paraId="1FD9E4AD" w14:textId="77777777" w:rsidTr="00055E3E">
        <w:tc>
          <w:tcPr>
            <w:tcW w:w="1970" w:type="pct"/>
          </w:tcPr>
          <w:p w14:paraId="0D7144B8" w14:textId="77777777" w:rsidR="00F909CB" w:rsidRDefault="00F909CB" w:rsidP="00055E3E">
            <w:pPr>
              <w:widowControl w:val="0"/>
              <w:jc w:val="center"/>
              <w:rPr>
                <w:sz w:val="26"/>
                <w:szCs w:val="26"/>
              </w:rPr>
            </w:pPr>
            <w:r w:rsidRPr="005D3380">
              <w:rPr>
                <w:sz w:val="26"/>
                <w:szCs w:val="26"/>
              </w:rPr>
              <w:t>Số:          /20</w:t>
            </w:r>
            <w:r w:rsidR="003166F5">
              <w:rPr>
                <w:sz w:val="26"/>
                <w:szCs w:val="26"/>
              </w:rPr>
              <w:t>2</w:t>
            </w:r>
            <w:r w:rsidR="00776B61">
              <w:rPr>
                <w:sz w:val="26"/>
                <w:szCs w:val="26"/>
              </w:rPr>
              <w:t>5</w:t>
            </w:r>
            <w:r w:rsidRPr="005D3380">
              <w:rPr>
                <w:sz w:val="26"/>
                <w:szCs w:val="26"/>
              </w:rPr>
              <w:t>/NQ-HĐND</w:t>
            </w:r>
          </w:p>
          <w:p w14:paraId="4D6610A6" w14:textId="77777777" w:rsidR="00E65281" w:rsidRPr="00E65281" w:rsidRDefault="00E65281" w:rsidP="00055E3E">
            <w:pPr>
              <w:widowControl w:val="0"/>
              <w:jc w:val="center"/>
              <w:rPr>
                <w:b/>
                <w:bCs/>
                <w:i/>
                <w:iCs/>
                <w:noProof/>
                <w:sz w:val="26"/>
                <w:szCs w:val="26"/>
              </w:rPr>
            </w:pPr>
            <w:r w:rsidRPr="00E65281">
              <w:rPr>
                <w:b/>
                <w:bCs/>
                <w:i/>
                <w:iCs/>
                <w:noProof/>
                <w:sz w:val="26"/>
                <w:szCs w:val="26"/>
              </w:rPr>
              <w:t>(Dự thảo)</w:t>
            </w:r>
          </w:p>
        </w:tc>
        <w:tc>
          <w:tcPr>
            <w:tcW w:w="3030" w:type="pct"/>
          </w:tcPr>
          <w:p w14:paraId="5F9986EC" w14:textId="77777777" w:rsidR="00F909CB" w:rsidRPr="005D3380" w:rsidRDefault="00F909CB" w:rsidP="00055E3E">
            <w:pPr>
              <w:widowControl w:val="0"/>
              <w:jc w:val="right"/>
              <w:rPr>
                <w:i/>
                <w:noProof/>
              </w:rPr>
            </w:pPr>
            <w:r w:rsidRPr="005D3380">
              <w:rPr>
                <w:i/>
              </w:rPr>
              <w:t xml:space="preserve">Hải </w:t>
            </w:r>
            <w:r w:rsidR="00776B61">
              <w:rPr>
                <w:i/>
              </w:rPr>
              <w:t>Phòng</w:t>
            </w:r>
            <w:r w:rsidRPr="005D3380">
              <w:rPr>
                <w:i/>
              </w:rPr>
              <w:t xml:space="preserve">, ngày       tháng </w:t>
            </w:r>
            <w:r w:rsidR="00E65281">
              <w:rPr>
                <w:i/>
              </w:rPr>
              <w:t xml:space="preserve">  </w:t>
            </w:r>
            <w:r w:rsidRPr="005D3380">
              <w:rPr>
                <w:i/>
              </w:rPr>
              <w:t xml:space="preserve">   năm 202</w:t>
            </w:r>
            <w:r w:rsidR="00776B61">
              <w:rPr>
                <w:i/>
              </w:rPr>
              <w:t>5</w:t>
            </w:r>
          </w:p>
        </w:tc>
      </w:tr>
    </w:tbl>
    <w:p w14:paraId="05268BA1" w14:textId="77777777" w:rsidR="00F909CB" w:rsidRPr="00D07818" w:rsidRDefault="00F909CB" w:rsidP="00C72521">
      <w:pPr>
        <w:widowControl w:val="0"/>
        <w:tabs>
          <w:tab w:val="right" w:leader="dot" w:pos="8640"/>
        </w:tabs>
        <w:rPr>
          <w:b/>
        </w:rPr>
      </w:pPr>
    </w:p>
    <w:p w14:paraId="32C75D9B" w14:textId="77777777" w:rsidR="00F909CB" w:rsidRPr="00BF5FDD" w:rsidRDefault="00F909CB" w:rsidP="00F909CB">
      <w:pPr>
        <w:jc w:val="center"/>
      </w:pPr>
      <w:r w:rsidRPr="00BF5FDD">
        <w:rPr>
          <w:b/>
          <w:bCs/>
        </w:rPr>
        <w:t>NGHỊ QUYẾT</w:t>
      </w:r>
    </w:p>
    <w:p w14:paraId="255ECD0A" w14:textId="77777777" w:rsidR="00B25386" w:rsidRDefault="00F909CB" w:rsidP="00B25386">
      <w:pPr>
        <w:jc w:val="center"/>
        <w:rPr>
          <w:b/>
          <w:bCs/>
          <w:iCs/>
          <w:lang w:val="it-IT"/>
        </w:rPr>
      </w:pPr>
      <w:r>
        <w:rPr>
          <w:b/>
          <w:bCs/>
          <w:iCs/>
          <w:lang w:val="it-IT"/>
        </w:rPr>
        <w:t>Quy định</w:t>
      </w:r>
      <w:r w:rsidRPr="0074122D">
        <w:rPr>
          <w:b/>
          <w:bCs/>
          <w:iCs/>
          <w:lang w:val="it-IT"/>
        </w:rPr>
        <w:t xml:space="preserve"> </w:t>
      </w:r>
      <w:r>
        <w:rPr>
          <w:b/>
          <w:bCs/>
          <w:iCs/>
          <w:lang w:val="it-IT"/>
        </w:rPr>
        <w:t>mức</w:t>
      </w:r>
      <w:r w:rsidR="00B25386">
        <w:rPr>
          <w:b/>
          <w:bCs/>
          <w:iCs/>
          <w:lang w:val="it-IT"/>
        </w:rPr>
        <w:t xml:space="preserve"> </w:t>
      </w:r>
      <w:r w:rsidR="00776B61">
        <w:rPr>
          <w:b/>
          <w:bCs/>
          <w:iCs/>
          <w:lang w:val="it-IT"/>
        </w:rPr>
        <w:t>đầu tư</w:t>
      </w:r>
      <w:r w:rsidR="00B25386">
        <w:rPr>
          <w:b/>
          <w:bCs/>
          <w:iCs/>
          <w:lang w:val="it-IT"/>
        </w:rPr>
        <w:t>,</w:t>
      </w:r>
      <w:r>
        <w:rPr>
          <w:b/>
          <w:bCs/>
          <w:iCs/>
          <w:lang w:val="it-IT"/>
        </w:rPr>
        <w:t xml:space="preserve"> </w:t>
      </w:r>
      <w:r w:rsidR="00776B61">
        <w:rPr>
          <w:b/>
          <w:bCs/>
          <w:iCs/>
          <w:lang w:val="it-IT"/>
        </w:rPr>
        <w:t xml:space="preserve">hỗ trợ </w:t>
      </w:r>
      <w:r w:rsidRPr="0074122D">
        <w:rPr>
          <w:b/>
          <w:bCs/>
          <w:iCs/>
          <w:lang w:val="it-IT"/>
        </w:rPr>
        <w:t>đầu tư</w:t>
      </w:r>
      <w:r w:rsidR="002571F3">
        <w:rPr>
          <w:b/>
          <w:bCs/>
          <w:iCs/>
          <w:lang w:val="it-IT"/>
        </w:rPr>
        <w:t xml:space="preserve"> </w:t>
      </w:r>
    </w:p>
    <w:p w14:paraId="40ECC848" w14:textId="77777777" w:rsidR="00F909CB" w:rsidRPr="00B25386" w:rsidRDefault="00F909CB" w:rsidP="00B25386">
      <w:pPr>
        <w:jc w:val="center"/>
        <w:rPr>
          <w:b/>
          <w:bCs/>
          <w:iCs/>
          <w:lang w:val="it-IT"/>
        </w:rPr>
      </w:pPr>
      <w:r>
        <w:rPr>
          <w:b/>
          <w:bCs/>
          <w:iCs/>
          <w:lang w:val="it-IT"/>
        </w:rPr>
        <w:t xml:space="preserve"> trong lâm nghiệp</w:t>
      </w:r>
      <w:r>
        <w:rPr>
          <w:b/>
          <w:iCs/>
          <w:spacing w:val="-2"/>
          <w:lang w:val="it-IT"/>
        </w:rPr>
        <w:t xml:space="preserve"> </w:t>
      </w:r>
      <w:r>
        <w:rPr>
          <w:b/>
          <w:bCs/>
          <w:iCs/>
          <w:lang w:val="it-IT"/>
        </w:rPr>
        <w:t xml:space="preserve">trên địa bàn </w:t>
      </w:r>
      <w:r w:rsidR="00776B61">
        <w:rPr>
          <w:b/>
          <w:bCs/>
          <w:iCs/>
          <w:lang w:val="it-IT"/>
        </w:rPr>
        <w:t>thành phố Hải Phòng</w:t>
      </w:r>
      <w:r w:rsidRPr="0074122D">
        <w:rPr>
          <w:b/>
          <w:bCs/>
          <w:iCs/>
          <w:noProof/>
          <w:sz w:val="30"/>
          <w:lang w:val="it-IT"/>
        </w:rPr>
        <w:t xml:space="preserve"> </w:t>
      </w:r>
    </w:p>
    <w:p w14:paraId="56CC4F37" w14:textId="7AF133A0" w:rsidR="00F909CB" w:rsidRPr="0074122D" w:rsidRDefault="00D01AC4" w:rsidP="00F909CB">
      <w:pPr>
        <w:jc w:val="center"/>
        <w:rPr>
          <w:b/>
          <w:bCs/>
          <w:lang w:val="it-IT"/>
        </w:rPr>
      </w:pPr>
      <w:r>
        <w:rPr>
          <w:noProof/>
        </w:rPr>
        <mc:AlternateContent>
          <mc:Choice Requires="wps">
            <w:drawing>
              <wp:anchor distT="4294967295" distB="4294967295" distL="114300" distR="114300" simplePos="0" relativeHeight="251662336" behindDoc="0" locked="0" layoutInCell="1" allowOverlap="1" wp14:anchorId="0F1FFB48" wp14:editId="55034EC1">
                <wp:simplePos x="0" y="0"/>
                <wp:positionH relativeFrom="column">
                  <wp:posOffset>2171065</wp:posOffset>
                </wp:positionH>
                <wp:positionV relativeFrom="paragraph">
                  <wp:posOffset>28574</wp:posOffset>
                </wp:positionV>
                <wp:extent cx="1647825" cy="0"/>
                <wp:effectExtent l="0" t="0" r="0" b="0"/>
                <wp:wrapNone/>
                <wp:docPr id="8215906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219481"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95pt,2.25pt" to="300.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" strokecolor="black [3200]" strokeweight=".5pt">
                <v:stroke joinstyle="miter"/>
                <o:lock v:ext="edit" shapetype="f"/>
              </v:line>
            </w:pict>
          </mc:Fallback>
        </mc:AlternateContent>
      </w:r>
    </w:p>
    <w:p w14:paraId="7707E1BF" w14:textId="77777777" w:rsidR="00F909CB" w:rsidRPr="006200CB" w:rsidRDefault="00F909CB" w:rsidP="00F909CB">
      <w:pPr>
        <w:jc w:val="center"/>
        <w:rPr>
          <w:b/>
          <w:bCs/>
          <w:lang w:val="it-IT"/>
        </w:rPr>
      </w:pPr>
      <w:r>
        <w:rPr>
          <w:b/>
          <w:bCs/>
          <w:lang w:val="vi-VN"/>
        </w:rPr>
        <w:t xml:space="preserve">HỘI ĐỒNG NHÂN DÂN </w:t>
      </w:r>
      <w:r w:rsidR="00776B61">
        <w:rPr>
          <w:b/>
          <w:bCs/>
        </w:rPr>
        <w:t>THÀNH PHỐ HẢI PHÒNG</w:t>
      </w:r>
      <w:r>
        <w:rPr>
          <w:b/>
          <w:bCs/>
          <w:lang w:val="vi-VN"/>
        </w:rPr>
        <w:br/>
        <w:t xml:space="preserve">KHÓA </w:t>
      </w:r>
      <w:r w:rsidR="00776B61">
        <w:rPr>
          <w:b/>
          <w:bCs/>
        </w:rPr>
        <w:t>……</w:t>
      </w:r>
      <w:r>
        <w:rPr>
          <w:b/>
          <w:bCs/>
        </w:rPr>
        <w:t>,</w:t>
      </w:r>
      <w:r w:rsidRPr="001B5F3F">
        <w:rPr>
          <w:b/>
          <w:bCs/>
          <w:lang w:val="vi-VN"/>
        </w:rPr>
        <w:t xml:space="preserve"> KỲ HỌP THỨ </w:t>
      </w:r>
      <w:r w:rsidRPr="006200CB">
        <w:rPr>
          <w:b/>
          <w:bCs/>
          <w:lang w:val="it-IT"/>
        </w:rPr>
        <w:t>……</w:t>
      </w:r>
    </w:p>
    <w:p w14:paraId="046C4464" w14:textId="77777777" w:rsidR="00F909CB" w:rsidRPr="00BF5FDD" w:rsidRDefault="00F909CB" w:rsidP="00F909CB">
      <w:pPr>
        <w:ind w:firstLine="720"/>
        <w:jc w:val="both"/>
        <w:rPr>
          <w:i/>
          <w:lang w:val="vi-VN"/>
        </w:rPr>
      </w:pPr>
    </w:p>
    <w:p w14:paraId="4888684D" w14:textId="77777777" w:rsidR="00776B61" w:rsidRPr="00B4533F" w:rsidRDefault="00776B61" w:rsidP="00BF5229">
      <w:pPr>
        <w:spacing w:before="120" w:after="120" w:line="360" w:lineRule="exact"/>
        <w:ind w:firstLine="720"/>
        <w:jc w:val="both"/>
        <w:rPr>
          <w:i/>
          <w:lang w:val="vi-VN"/>
        </w:rPr>
      </w:pPr>
      <w:r w:rsidRPr="00B4533F">
        <w:rPr>
          <w:i/>
          <w:lang w:val="vi-VN"/>
        </w:rPr>
        <w:t xml:space="preserve">Căn cứ Luật Tổ chức </w:t>
      </w:r>
      <w:r w:rsidR="00251AF2">
        <w:rPr>
          <w:i/>
        </w:rPr>
        <w:t>c</w:t>
      </w:r>
      <w:r w:rsidRPr="00B4533F">
        <w:rPr>
          <w:i/>
          <w:lang w:val="vi-VN"/>
        </w:rPr>
        <w:t xml:space="preserve">hính quyền địa phương </w:t>
      </w:r>
      <w:r w:rsidR="007D0C8B">
        <w:rPr>
          <w:i/>
          <w:lang w:val="nl-NL"/>
        </w:rPr>
        <w:t xml:space="preserve">số 72/2025/QH15 </w:t>
      </w:r>
      <w:r w:rsidRPr="00B4533F">
        <w:rPr>
          <w:i/>
          <w:lang w:val="vi-VN"/>
        </w:rPr>
        <w:t xml:space="preserve">ngày 16 tháng 6 năm 2025; </w:t>
      </w:r>
    </w:p>
    <w:p w14:paraId="34161FC0" w14:textId="77777777" w:rsidR="00776B61" w:rsidRPr="00B4533F" w:rsidRDefault="00776B61" w:rsidP="00BF5229">
      <w:pPr>
        <w:spacing w:before="120" w:after="120" w:line="360" w:lineRule="exact"/>
        <w:ind w:firstLine="720"/>
        <w:jc w:val="both"/>
        <w:rPr>
          <w:i/>
          <w:lang w:val="vi-VN"/>
        </w:rPr>
      </w:pPr>
      <w:r w:rsidRPr="00B4533F">
        <w:rPr>
          <w:i/>
          <w:lang w:val="vi-VN"/>
        </w:rPr>
        <w:t>Căn cứ Luật Ban hành văn bản quy phạm pháp luật số 64/2025/QH15 ngày 19 tháng 02 năm 2025; Luật Ban hành văn bản quy phạm pháp luật số 87/2025/QH15 ngày 25 tháng 6 năm 2025;</w:t>
      </w:r>
    </w:p>
    <w:p w14:paraId="4FCCD10E" w14:textId="77777777" w:rsidR="00D95CDE" w:rsidRPr="00B0136A" w:rsidRDefault="00D95CDE" w:rsidP="00D95CDE">
      <w:pPr>
        <w:spacing w:before="120" w:line="360" w:lineRule="exact"/>
        <w:ind w:firstLine="720"/>
        <w:jc w:val="both"/>
        <w:rPr>
          <w:i/>
          <w:lang w:val="vi-VN"/>
        </w:rPr>
      </w:pPr>
      <w:r w:rsidRPr="00B0136A">
        <w:rPr>
          <w:i/>
          <w:lang w:val="vi-VN"/>
        </w:rPr>
        <w:t>Căn cứ Luật Ngân sách nhà nước số 83/2015/QH13 được sửa đổi, bổ sung bởi Luật số 56/2024/QH15;</w:t>
      </w:r>
    </w:p>
    <w:p w14:paraId="7F7CEAC9" w14:textId="77777777" w:rsidR="00F909CB" w:rsidRDefault="00F909CB" w:rsidP="00BF5229">
      <w:pPr>
        <w:pStyle w:val="BodyText"/>
        <w:spacing w:line="360" w:lineRule="exact"/>
        <w:ind w:firstLine="669"/>
        <w:rPr>
          <w:rFonts w:ascii="Times New Roman" w:hAnsi="Times New Roman"/>
          <w:i/>
          <w:szCs w:val="28"/>
          <w:lang w:val="da-DK"/>
        </w:rPr>
      </w:pPr>
      <w:r w:rsidRPr="00702B9E">
        <w:rPr>
          <w:rFonts w:ascii="Times New Roman" w:hAnsi="Times New Roman"/>
          <w:i/>
          <w:szCs w:val="28"/>
          <w:lang w:val="da-DK"/>
        </w:rPr>
        <w:t xml:space="preserve">Căn cứ Luật Lâm nghiệp </w:t>
      </w:r>
      <w:r w:rsidR="007D0C8B">
        <w:rPr>
          <w:rFonts w:ascii="Times New Roman" w:hAnsi="Times New Roman"/>
          <w:i/>
          <w:szCs w:val="28"/>
          <w:lang w:val="da-DK"/>
        </w:rPr>
        <w:t xml:space="preserve">số 16/2017/QH14 </w:t>
      </w:r>
      <w:r w:rsidRPr="00702B9E">
        <w:rPr>
          <w:rFonts w:ascii="Times New Roman" w:hAnsi="Times New Roman"/>
          <w:i/>
          <w:szCs w:val="28"/>
          <w:lang w:val="da-DK"/>
        </w:rPr>
        <w:t xml:space="preserve">ngày 15 tháng 11 năm 2017; </w:t>
      </w:r>
    </w:p>
    <w:p w14:paraId="76482604" w14:textId="77777777" w:rsidR="00F909CB" w:rsidRPr="00702B9E" w:rsidRDefault="00F909CB" w:rsidP="00667302">
      <w:pPr>
        <w:spacing w:line="360" w:lineRule="exact"/>
        <w:ind w:firstLine="720"/>
        <w:jc w:val="both"/>
        <w:rPr>
          <w:i/>
          <w:lang w:val="es-ES"/>
        </w:rPr>
      </w:pPr>
      <w:r w:rsidRPr="00702B9E">
        <w:rPr>
          <w:i/>
          <w:lang w:val="es-ES"/>
        </w:rPr>
        <w:t xml:space="preserve">Căn cứ Nghị định </w:t>
      </w:r>
      <w:r>
        <w:rPr>
          <w:i/>
          <w:lang w:val="es-ES"/>
        </w:rPr>
        <w:t xml:space="preserve">số </w:t>
      </w:r>
      <w:r w:rsidRPr="00702B9E">
        <w:rPr>
          <w:i/>
          <w:lang w:val="es-ES"/>
        </w:rPr>
        <w:t>58/2024/NĐ-CP ngày 24</w:t>
      </w:r>
      <w:r>
        <w:rPr>
          <w:i/>
          <w:lang w:val="es-ES"/>
        </w:rPr>
        <w:t xml:space="preserve"> tháng </w:t>
      </w:r>
      <w:r w:rsidRPr="00702B9E">
        <w:rPr>
          <w:i/>
          <w:lang w:val="es-ES"/>
        </w:rPr>
        <w:t>5</w:t>
      </w:r>
      <w:r>
        <w:rPr>
          <w:i/>
          <w:lang w:val="es-ES"/>
        </w:rPr>
        <w:t xml:space="preserve"> năm </w:t>
      </w:r>
      <w:r w:rsidRPr="00702B9E">
        <w:rPr>
          <w:i/>
          <w:lang w:val="es-ES"/>
        </w:rPr>
        <w:t>2024 của Chính phủ về một số chính sách đầu tư trong lâm nghiệp;</w:t>
      </w:r>
    </w:p>
    <w:p w14:paraId="48E7512D" w14:textId="77777777" w:rsidR="00776B61" w:rsidRDefault="00776B61" w:rsidP="00776B61">
      <w:pPr>
        <w:spacing w:before="120" w:after="120" w:line="360" w:lineRule="exact"/>
        <w:ind w:firstLine="720"/>
        <w:jc w:val="both"/>
        <w:rPr>
          <w:i/>
          <w:lang w:val="sv-SE"/>
        </w:rPr>
      </w:pPr>
      <w:r w:rsidRPr="00B4533F">
        <w:rPr>
          <w:i/>
          <w:lang w:val="sv-SE"/>
        </w:rPr>
        <w:t>X</w:t>
      </w:r>
      <w:r w:rsidRPr="00B4533F">
        <w:rPr>
          <w:i/>
          <w:lang w:val="vi-VN"/>
        </w:rPr>
        <w:t xml:space="preserve">ét Tờ trình số </w:t>
      </w:r>
      <w:r w:rsidRPr="00B4533F">
        <w:rPr>
          <w:i/>
          <w:lang w:val="sv-SE"/>
        </w:rPr>
        <w:t xml:space="preserve">      </w:t>
      </w:r>
      <w:r w:rsidRPr="00B4533F">
        <w:rPr>
          <w:i/>
          <w:lang w:val="vi-VN"/>
        </w:rPr>
        <w:t>/TTr-UBND ngày</w:t>
      </w:r>
      <w:r w:rsidRPr="00B4533F">
        <w:rPr>
          <w:i/>
          <w:lang w:val="sv-SE"/>
        </w:rPr>
        <w:t xml:space="preserve">      tháng </w:t>
      </w:r>
      <w:r w:rsidRPr="00B4533F">
        <w:rPr>
          <w:bCs/>
          <w:i/>
          <w:noProof/>
          <w:lang w:val="sv-SE"/>
        </w:rPr>
        <w:t xml:space="preserve">    năm </w:t>
      </w:r>
      <w:r w:rsidRPr="00B4533F">
        <w:rPr>
          <w:bCs/>
          <w:i/>
          <w:noProof/>
          <w:lang w:val="vi-VN"/>
        </w:rPr>
        <w:t>20</w:t>
      </w:r>
      <w:r w:rsidRPr="00B4533F">
        <w:rPr>
          <w:bCs/>
          <w:i/>
          <w:noProof/>
          <w:lang w:val="sv-SE"/>
        </w:rPr>
        <w:t>25</w:t>
      </w:r>
      <w:r w:rsidRPr="00B4533F">
        <w:rPr>
          <w:i/>
          <w:lang w:val="vi-VN"/>
        </w:rPr>
        <w:t xml:space="preserve"> của Ủy ban nhân dân thành phố về </w:t>
      </w:r>
      <w:r w:rsidRPr="00B4533F">
        <w:rPr>
          <w:i/>
          <w:lang w:val="sv-SE"/>
        </w:rPr>
        <w:t xml:space="preserve">việc ban hành Nghị quyết </w:t>
      </w:r>
      <w:r w:rsidRPr="00B4533F">
        <w:rPr>
          <w:i/>
          <w:lang w:val="vi-VN"/>
        </w:rPr>
        <w:t xml:space="preserve">quy định </w:t>
      </w:r>
      <w:r>
        <w:rPr>
          <w:i/>
        </w:rPr>
        <w:t>mức đầu tư, hỗ trợ đầu tư trong lâm nghiệp trên địa bàn thành phố Hải Phòng</w:t>
      </w:r>
      <w:r w:rsidRPr="00B4533F">
        <w:rPr>
          <w:i/>
          <w:lang w:val="sv-SE"/>
        </w:rPr>
        <w:t xml:space="preserve">; </w:t>
      </w:r>
      <w:r w:rsidRPr="00B4533F">
        <w:rPr>
          <w:i/>
          <w:lang w:val="vi-VN"/>
        </w:rPr>
        <w:t xml:space="preserve">Báo cáo thẩm tra </w:t>
      </w:r>
      <w:r w:rsidR="00B36EB1">
        <w:rPr>
          <w:i/>
        </w:rPr>
        <w:t>số ……</w:t>
      </w:r>
      <w:r w:rsidRPr="00B4533F">
        <w:rPr>
          <w:i/>
          <w:lang w:val="vi-VN"/>
        </w:rPr>
        <w:t xml:space="preserve">của Ban </w:t>
      </w:r>
      <w:r w:rsidRPr="00B4533F">
        <w:rPr>
          <w:i/>
          <w:lang w:val="sv-SE"/>
        </w:rPr>
        <w:t>K</w:t>
      </w:r>
      <w:r w:rsidRPr="00B4533F">
        <w:rPr>
          <w:i/>
          <w:lang w:val="vi-VN"/>
        </w:rPr>
        <w:t xml:space="preserve">inh tế </w:t>
      </w:r>
      <w:r w:rsidRPr="00B4533F">
        <w:rPr>
          <w:i/>
          <w:lang w:val="sv-SE"/>
        </w:rPr>
        <w:t>-</w:t>
      </w:r>
      <w:r w:rsidRPr="00B4533F">
        <w:rPr>
          <w:i/>
          <w:lang w:val="vi-VN"/>
        </w:rPr>
        <w:t xml:space="preserve"> Ngân sách </w:t>
      </w:r>
      <w:r w:rsidRPr="00B4533F">
        <w:rPr>
          <w:i/>
          <w:lang w:val="sv-SE"/>
        </w:rPr>
        <w:t>Hội đồng nhân dân</w:t>
      </w:r>
      <w:r w:rsidRPr="00B4533F">
        <w:rPr>
          <w:i/>
          <w:lang w:val="vi-VN"/>
        </w:rPr>
        <w:t xml:space="preserve"> thành phố; ý kiến </w:t>
      </w:r>
      <w:r w:rsidRPr="00B4533F">
        <w:rPr>
          <w:i/>
          <w:lang w:val="sv-SE"/>
        </w:rPr>
        <w:t xml:space="preserve">thảo luận của </w:t>
      </w:r>
      <w:r w:rsidRPr="00B4533F">
        <w:rPr>
          <w:i/>
          <w:lang w:val="vi-VN"/>
        </w:rPr>
        <w:t>đại biểu Hội đồng nhân dân thành phố</w:t>
      </w:r>
      <w:r w:rsidRPr="00B4533F">
        <w:rPr>
          <w:i/>
          <w:lang w:val="sv-SE"/>
        </w:rPr>
        <w:t xml:space="preserve"> tại kỳ họp.</w:t>
      </w:r>
    </w:p>
    <w:p w14:paraId="6D221093" w14:textId="77777777" w:rsidR="00D95CDE" w:rsidRPr="00B4533F" w:rsidRDefault="00D95CDE" w:rsidP="00776B61">
      <w:pPr>
        <w:spacing w:before="120" w:after="120" w:line="360" w:lineRule="exact"/>
        <w:ind w:firstLine="720"/>
        <w:jc w:val="both"/>
        <w:rPr>
          <w:b/>
          <w:lang w:val="it-IT"/>
        </w:rPr>
      </w:pPr>
      <w:r>
        <w:rPr>
          <w:i/>
        </w:rPr>
        <w:t>Hội đồng nhân dân thành phố Hải Phòng ban hành Nghị quyết q</w:t>
      </w:r>
      <w:r w:rsidRPr="004A5EC8">
        <w:rPr>
          <w:i/>
        </w:rPr>
        <w:t>uy định mức đầu tư, hỗ trợ đầu tư trong lâm nghiệp</w:t>
      </w:r>
      <w:r>
        <w:rPr>
          <w:i/>
        </w:rPr>
        <w:t xml:space="preserve"> </w:t>
      </w:r>
      <w:r w:rsidRPr="004A5EC8">
        <w:rPr>
          <w:i/>
        </w:rPr>
        <w:t>trên địa bàn thành phố Hải Phòng</w:t>
      </w:r>
    </w:p>
    <w:p w14:paraId="4EE2C074" w14:textId="77777777" w:rsidR="00F909CB" w:rsidRDefault="00F909CB" w:rsidP="00763136">
      <w:pPr>
        <w:pStyle w:val="NormalWeb"/>
        <w:shd w:val="clear" w:color="auto" w:fill="FFFFFF"/>
        <w:spacing w:before="0" w:beforeAutospacing="0" w:after="0" w:afterAutospacing="0" w:line="360" w:lineRule="exact"/>
        <w:ind w:firstLine="720"/>
        <w:jc w:val="both"/>
        <w:textAlignment w:val="baseline"/>
        <w:rPr>
          <w:b/>
          <w:bCs/>
          <w:sz w:val="28"/>
          <w:szCs w:val="28"/>
        </w:rPr>
      </w:pPr>
      <w:r>
        <w:rPr>
          <w:b/>
          <w:bCs/>
          <w:sz w:val="28"/>
          <w:szCs w:val="28"/>
        </w:rPr>
        <w:t>Điều 1. Phạm vi điều chỉnh</w:t>
      </w:r>
    </w:p>
    <w:p w14:paraId="6BFDEF17" w14:textId="77777777" w:rsidR="00F909CB" w:rsidRDefault="005E4A9E" w:rsidP="008D75D5">
      <w:pPr>
        <w:pStyle w:val="NormalWeb"/>
        <w:shd w:val="clear" w:color="auto" w:fill="FFFFFF"/>
        <w:spacing w:before="0" w:beforeAutospacing="0" w:after="0" w:afterAutospacing="0" w:line="360" w:lineRule="exact"/>
        <w:ind w:firstLine="720"/>
        <w:jc w:val="both"/>
        <w:textAlignment w:val="baseline"/>
        <w:rPr>
          <w:sz w:val="28"/>
          <w:szCs w:val="28"/>
        </w:rPr>
      </w:pPr>
      <w:r>
        <w:rPr>
          <w:sz w:val="28"/>
          <w:szCs w:val="28"/>
        </w:rPr>
        <w:t xml:space="preserve">1. </w:t>
      </w:r>
      <w:r w:rsidR="00F909CB" w:rsidRPr="00DA7778">
        <w:rPr>
          <w:sz w:val="28"/>
          <w:szCs w:val="28"/>
        </w:rPr>
        <w:t xml:space="preserve">Nghị quyết này quy định </w:t>
      </w:r>
      <w:r w:rsidR="00F909CB" w:rsidRPr="003F6E3E">
        <w:rPr>
          <w:sz w:val="28"/>
          <w:szCs w:val="28"/>
        </w:rPr>
        <w:t>mức</w:t>
      </w:r>
      <w:r w:rsidR="00B25386" w:rsidRPr="003F6E3E">
        <w:rPr>
          <w:sz w:val="28"/>
          <w:szCs w:val="28"/>
        </w:rPr>
        <w:t xml:space="preserve"> </w:t>
      </w:r>
      <w:r w:rsidR="00776B61">
        <w:rPr>
          <w:sz w:val="28"/>
          <w:szCs w:val="28"/>
        </w:rPr>
        <w:t>đầu tư</w:t>
      </w:r>
      <w:r w:rsidR="00B25386">
        <w:rPr>
          <w:sz w:val="28"/>
          <w:szCs w:val="28"/>
        </w:rPr>
        <w:t>,</w:t>
      </w:r>
      <w:r w:rsidR="00F909CB" w:rsidRPr="00DA7778">
        <w:rPr>
          <w:sz w:val="28"/>
          <w:szCs w:val="28"/>
        </w:rPr>
        <w:t xml:space="preserve"> </w:t>
      </w:r>
      <w:r w:rsidR="00776B61">
        <w:rPr>
          <w:sz w:val="28"/>
          <w:szCs w:val="28"/>
        </w:rPr>
        <w:t xml:space="preserve">hỗ trợ </w:t>
      </w:r>
      <w:r w:rsidR="00F909CB" w:rsidRPr="00DA7778">
        <w:rPr>
          <w:sz w:val="28"/>
          <w:szCs w:val="28"/>
        </w:rPr>
        <w:t>đầu tư</w:t>
      </w:r>
      <w:r w:rsidR="00857C55">
        <w:rPr>
          <w:sz w:val="28"/>
          <w:szCs w:val="28"/>
        </w:rPr>
        <w:t xml:space="preserve"> </w:t>
      </w:r>
      <w:r w:rsidR="0046710B">
        <w:rPr>
          <w:sz w:val="28"/>
          <w:szCs w:val="28"/>
        </w:rPr>
        <w:t>trong lâm nghiệp</w:t>
      </w:r>
      <w:r w:rsidR="00F909CB" w:rsidRPr="00DA7778">
        <w:rPr>
          <w:sz w:val="28"/>
          <w:szCs w:val="28"/>
        </w:rPr>
        <w:t xml:space="preserve"> </w:t>
      </w:r>
      <w:r w:rsidR="00F909CB">
        <w:rPr>
          <w:sz w:val="28"/>
          <w:szCs w:val="28"/>
        </w:rPr>
        <w:t xml:space="preserve">từ ngân sách nhà nước trên địa bàn </w:t>
      </w:r>
      <w:r w:rsidR="00776B61">
        <w:rPr>
          <w:sz w:val="28"/>
          <w:szCs w:val="28"/>
        </w:rPr>
        <w:t xml:space="preserve">thành phố Hải </w:t>
      </w:r>
      <w:r w:rsidR="002A3B04">
        <w:rPr>
          <w:sz w:val="28"/>
          <w:szCs w:val="28"/>
        </w:rPr>
        <w:t>Phòng</w:t>
      </w:r>
      <w:r w:rsidR="00F909CB">
        <w:rPr>
          <w:sz w:val="28"/>
          <w:szCs w:val="28"/>
        </w:rPr>
        <w:t xml:space="preserve"> theo quy định tại </w:t>
      </w:r>
      <w:r w:rsidR="00F909CB" w:rsidRPr="007A3849">
        <w:rPr>
          <w:sz w:val="28"/>
          <w:szCs w:val="28"/>
        </w:rPr>
        <w:t xml:space="preserve">Điều </w:t>
      </w:r>
      <w:r w:rsidR="00F909CB" w:rsidRPr="001D5159">
        <w:rPr>
          <w:sz w:val="28"/>
          <w:szCs w:val="28"/>
        </w:rPr>
        <w:t>5, 6, 7, 9, 10, 11</w:t>
      </w:r>
      <w:r w:rsidR="00CA588F">
        <w:rPr>
          <w:sz w:val="28"/>
          <w:szCs w:val="28"/>
        </w:rPr>
        <w:t>,</w:t>
      </w:r>
      <w:r w:rsidR="006453A6">
        <w:rPr>
          <w:sz w:val="28"/>
          <w:szCs w:val="28"/>
        </w:rPr>
        <w:t xml:space="preserve"> </w:t>
      </w:r>
      <w:r w:rsidR="00F909CB" w:rsidRPr="001D5159">
        <w:rPr>
          <w:sz w:val="28"/>
          <w:szCs w:val="28"/>
        </w:rPr>
        <w:t>15, 16,</w:t>
      </w:r>
      <w:r w:rsidR="00AB55B3">
        <w:rPr>
          <w:sz w:val="28"/>
          <w:szCs w:val="28"/>
        </w:rPr>
        <w:t xml:space="preserve"> </w:t>
      </w:r>
      <w:r w:rsidR="00CA588F" w:rsidRPr="00277CEB">
        <w:rPr>
          <w:sz w:val="28"/>
          <w:szCs w:val="28"/>
        </w:rPr>
        <w:t>19</w:t>
      </w:r>
      <w:r w:rsidR="00CA588F">
        <w:rPr>
          <w:sz w:val="28"/>
          <w:szCs w:val="28"/>
        </w:rPr>
        <w:t xml:space="preserve">, </w:t>
      </w:r>
      <w:r w:rsidR="00F909CB" w:rsidRPr="001D5159">
        <w:rPr>
          <w:sz w:val="28"/>
          <w:szCs w:val="28"/>
        </w:rPr>
        <w:t>22 và 23</w:t>
      </w:r>
      <w:r w:rsidR="00F909CB" w:rsidRPr="007A3849">
        <w:rPr>
          <w:sz w:val="28"/>
          <w:szCs w:val="28"/>
        </w:rPr>
        <w:t xml:space="preserve"> của Nghị định số 58/2024/NĐ-CP ngày 24</w:t>
      </w:r>
      <w:r w:rsidR="00F909CB">
        <w:rPr>
          <w:sz w:val="28"/>
          <w:szCs w:val="28"/>
        </w:rPr>
        <w:t xml:space="preserve"> tháng </w:t>
      </w:r>
      <w:r w:rsidR="00F909CB" w:rsidRPr="007A3849">
        <w:rPr>
          <w:sz w:val="28"/>
          <w:szCs w:val="28"/>
        </w:rPr>
        <w:t>5</w:t>
      </w:r>
      <w:r w:rsidR="00F909CB">
        <w:rPr>
          <w:sz w:val="28"/>
          <w:szCs w:val="28"/>
        </w:rPr>
        <w:t xml:space="preserve"> năm </w:t>
      </w:r>
      <w:r w:rsidR="00F909CB" w:rsidRPr="007A3849">
        <w:rPr>
          <w:sz w:val="28"/>
          <w:szCs w:val="28"/>
        </w:rPr>
        <w:t>2024 của Chính phủ về một số chính sách đầu tư trong lâm nghiệp</w:t>
      </w:r>
      <w:r w:rsidR="00A65CD6">
        <w:rPr>
          <w:sz w:val="28"/>
          <w:szCs w:val="28"/>
        </w:rPr>
        <w:t xml:space="preserve"> (sau đây viết tắt là Nghị định số 58/2024/NĐ-CP)</w:t>
      </w:r>
      <w:r w:rsidR="00F909CB">
        <w:rPr>
          <w:sz w:val="28"/>
          <w:szCs w:val="28"/>
        </w:rPr>
        <w:t>.</w:t>
      </w:r>
    </w:p>
    <w:p w14:paraId="07CA341A" w14:textId="77777777" w:rsidR="005E4A9E" w:rsidRDefault="005E4A9E" w:rsidP="008D75D5">
      <w:pPr>
        <w:pStyle w:val="NormalWeb"/>
        <w:shd w:val="clear" w:color="auto" w:fill="FFFFFF"/>
        <w:spacing w:before="0" w:beforeAutospacing="0" w:after="0" w:afterAutospacing="0" w:line="360" w:lineRule="exact"/>
        <w:ind w:firstLine="720"/>
        <w:jc w:val="both"/>
        <w:textAlignment w:val="baseline"/>
        <w:rPr>
          <w:sz w:val="28"/>
          <w:szCs w:val="28"/>
        </w:rPr>
      </w:pPr>
      <w:r>
        <w:rPr>
          <w:sz w:val="28"/>
          <w:szCs w:val="28"/>
        </w:rPr>
        <w:t>2.</w:t>
      </w:r>
      <w:r w:rsidRPr="00DA7778">
        <w:rPr>
          <w:sz w:val="28"/>
          <w:szCs w:val="28"/>
        </w:rPr>
        <w:t xml:space="preserve"> Các nội dung khác không quy định tại Nghị quyết này thực hiện theo quy định của Nghị định </w:t>
      </w:r>
      <w:r>
        <w:rPr>
          <w:sz w:val="28"/>
          <w:szCs w:val="28"/>
        </w:rPr>
        <w:t xml:space="preserve">số </w:t>
      </w:r>
      <w:r w:rsidRPr="00DA7778">
        <w:rPr>
          <w:sz w:val="28"/>
          <w:szCs w:val="28"/>
        </w:rPr>
        <w:t xml:space="preserve">58/2024/NĐ-CP ngày 24/5/2024 và các </w:t>
      </w:r>
      <w:r>
        <w:rPr>
          <w:sz w:val="28"/>
          <w:szCs w:val="28"/>
        </w:rPr>
        <w:t>văn bản quy phạm pháp luật</w:t>
      </w:r>
      <w:r w:rsidRPr="00DA7778">
        <w:rPr>
          <w:sz w:val="28"/>
          <w:szCs w:val="28"/>
        </w:rPr>
        <w:t xml:space="preserve"> khác có liên quan.</w:t>
      </w:r>
    </w:p>
    <w:p w14:paraId="733D8EE7" w14:textId="77777777" w:rsidR="00F909CB" w:rsidRPr="00B25386" w:rsidRDefault="00F909CB" w:rsidP="008D75D5">
      <w:pPr>
        <w:pStyle w:val="NormalWeb"/>
        <w:shd w:val="clear" w:color="auto" w:fill="FFFFFF"/>
        <w:spacing w:before="0" w:beforeAutospacing="0" w:after="0" w:afterAutospacing="0" w:line="360" w:lineRule="exact"/>
        <w:ind w:firstLine="720"/>
        <w:jc w:val="both"/>
        <w:textAlignment w:val="baseline"/>
        <w:rPr>
          <w:sz w:val="28"/>
          <w:szCs w:val="28"/>
        </w:rPr>
      </w:pPr>
      <w:r w:rsidRPr="00DA7778">
        <w:rPr>
          <w:b/>
          <w:bCs/>
          <w:sz w:val="28"/>
          <w:szCs w:val="28"/>
        </w:rPr>
        <w:t>Điều 2. Đối tượng áp dụng</w:t>
      </w:r>
    </w:p>
    <w:p w14:paraId="1BA01C5F" w14:textId="77777777" w:rsidR="00F909CB" w:rsidRDefault="002A1BE8" w:rsidP="008D75D5">
      <w:pPr>
        <w:spacing w:line="360" w:lineRule="exact"/>
        <w:ind w:firstLine="720"/>
        <w:jc w:val="both"/>
        <w:rPr>
          <w:bCs/>
          <w:lang w:val="vi-VN"/>
        </w:rPr>
      </w:pPr>
      <w:r>
        <w:rPr>
          <w:bCs/>
        </w:rPr>
        <w:lastRenderedPageBreak/>
        <w:t>Cơ quan nhà nước</w:t>
      </w:r>
      <w:r w:rsidR="00F909CB" w:rsidRPr="0004300B">
        <w:rPr>
          <w:bCs/>
          <w:lang w:val="vi-VN"/>
        </w:rPr>
        <w:t>, tổ chức, hộ gia đình, cá nhân</w:t>
      </w:r>
      <w:r w:rsidR="006453A6">
        <w:rPr>
          <w:bCs/>
        </w:rPr>
        <w:t>, cộng đồng dân dư</w:t>
      </w:r>
      <w:r w:rsidR="00D03ECD">
        <w:rPr>
          <w:bCs/>
        </w:rPr>
        <w:t xml:space="preserve"> </w:t>
      </w:r>
      <w:r w:rsidR="00F909CB" w:rsidRPr="0004300B">
        <w:rPr>
          <w:bCs/>
          <w:lang w:val="vi-VN"/>
        </w:rPr>
        <w:t>có liên quan đến hoạt động bảo vệ</w:t>
      </w:r>
      <w:r w:rsidR="00F909CB">
        <w:rPr>
          <w:bCs/>
        </w:rPr>
        <w:t xml:space="preserve"> rừng</w:t>
      </w:r>
      <w:r w:rsidR="00F909CB" w:rsidRPr="0004300B">
        <w:rPr>
          <w:bCs/>
          <w:lang w:val="vi-VN"/>
        </w:rPr>
        <w:t>, phát triển rừng</w:t>
      </w:r>
      <w:r w:rsidR="00F909CB">
        <w:rPr>
          <w:bCs/>
        </w:rPr>
        <w:t xml:space="preserve"> </w:t>
      </w:r>
      <w:r w:rsidR="00F909CB" w:rsidRPr="0004300B">
        <w:rPr>
          <w:bCs/>
          <w:lang w:val="vi-VN"/>
        </w:rPr>
        <w:t xml:space="preserve">trên địa bàn </w:t>
      </w:r>
      <w:r w:rsidR="006453A6">
        <w:rPr>
          <w:bCs/>
        </w:rPr>
        <w:t>thành phố Hải Phòng</w:t>
      </w:r>
      <w:r w:rsidR="00F909CB" w:rsidRPr="0004300B">
        <w:rPr>
          <w:bCs/>
          <w:lang w:val="vi-VN"/>
        </w:rPr>
        <w:t>.</w:t>
      </w:r>
    </w:p>
    <w:p w14:paraId="686D2414" w14:textId="77777777" w:rsidR="006453A6" w:rsidRPr="00551C0D" w:rsidRDefault="00DB3356" w:rsidP="008D75D5">
      <w:pPr>
        <w:spacing w:line="360" w:lineRule="exact"/>
        <w:ind w:firstLine="720"/>
        <w:jc w:val="both"/>
        <w:rPr>
          <w:b/>
          <w:color w:val="FF0000"/>
        </w:rPr>
      </w:pPr>
      <w:r w:rsidRPr="00551C0D">
        <w:rPr>
          <w:b/>
        </w:rPr>
        <w:t>Điều 3.</w:t>
      </w:r>
      <w:r w:rsidRPr="00551C0D">
        <w:rPr>
          <w:b/>
          <w:color w:val="FF0000"/>
        </w:rPr>
        <w:t xml:space="preserve"> </w:t>
      </w:r>
      <w:r w:rsidR="00551C0D">
        <w:rPr>
          <w:b/>
        </w:rPr>
        <w:t>Mức đầu tư, hỗ trợ đầu tư trong lâm nghiệp trên địa bàn thành phố Hải Phòng</w:t>
      </w:r>
    </w:p>
    <w:p w14:paraId="3E0DFC9E" w14:textId="77777777" w:rsidR="007D7069" w:rsidRPr="00DE67B6" w:rsidRDefault="001863CE" w:rsidP="008D75D5">
      <w:pPr>
        <w:spacing w:line="360" w:lineRule="exact"/>
        <w:ind w:firstLine="720"/>
        <w:jc w:val="both"/>
        <w:rPr>
          <w:lang w:val="nb-NO"/>
        </w:rPr>
      </w:pPr>
      <w:r w:rsidRPr="00DE67B6">
        <w:rPr>
          <w:lang w:val="nb-NO"/>
        </w:rPr>
        <w:t xml:space="preserve">1. </w:t>
      </w:r>
      <w:r w:rsidR="008D75D5" w:rsidRPr="00DE67B6">
        <w:rPr>
          <w:lang w:val="nb-NO"/>
        </w:rPr>
        <w:t>Mức c</w:t>
      </w:r>
      <w:r w:rsidR="00F909CB" w:rsidRPr="00DE67B6">
        <w:rPr>
          <w:lang w:val="nb-NO"/>
        </w:rPr>
        <w:t>ấp kinh phí bảo vệ rừng đặc dụng</w:t>
      </w:r>
    </w:p>
    <w:p w14:paraId="39A0FBB6" w14:textId="77777777" w:rsidR="00CA588F" w:rsidRPr="00CA588F" w:rsidRDefault="00CA588F" w:rsidP="008D75D5">
      <w:pPr>
        <w:pStyle w:val="NormalWeb"/>
        <w:shd w:val="clear" w:color="auto" w:fill="FFFFFF"/>
        <w:spacing w:before="120" w:beforeAutospacing="0" w:after="0" w:afterAutospacing="0"/>
        <w:ind w:firstLine="720"/>
        <w:jc w:val="both"/>
        <w:rPr>
          <w:color w:val="000000"/>
          <w:sz w:val="28"/>
          <w:szCs w:val="28"/>
        </w:rPr>
      </w:pPr>
      <w:r w:rsidRPr="00CA588F">
        <w:rPr>
          <w:sz w:val="28"/>
          <w:szCs w:val="28"/>
        </w:rPr>
        <w:t>a)</w:t>
      </w:r>
      <w:r w:rsidR="008D75D5">
        <w:rPr>
          <w:sz w:val="28"/>
          <w:szCs w:val="28"/>
        </w:rPr>
        <w:t xml:space="preserve"> </w:t>
      </w:r>
      <w:r w:rsidR="00E1071E">
        <w:rPr>
          <w:sz w:val="28"/>
          <w:szCs w:val="28"/>
        </w:rPr>
        <w:t>Ban  quản lý rừng đặc dụng, Ban quản  lý rừng phòng hộ</w:t>
      </w:r>
      <w:r w:rsidR="00670DBD">
        <w:rPr>
          <w:sz w:val="28"/>
          <w:szCs w:val="28"/>
        </w:rPr>
        <w:t xml:space="preserve"> </w:t>
      </w:r>
      <w:r w:rsidRPr="00CA588F">
        <w:rPr>
          <w:sz w:val="28"/>
          <w:szCs w:val="28"/>
        </w:rPr>
        <w:t>được</w:t>
      </w:r>
      <w:r w:rsidR="00E1071E">
        <w:rPr>
          <w:sz w:val="28"/>
          <w:szCs w:val="28"/>
        </w:rPr>
        <w:t xml:space="preserve"> </w:t>
      </w:r>
      <w:r w:rsidRPr="00CA588F">
        <w:rPr>
          <w:sz w:val="28"/>
          <w:szCs w:val="28"/>
          <w:lang w:val="vi-VN"/>
        </w:rPr>
        <w:t>cấp kinh phí bảo vệ rừng 150.000 đồng/ha/năm</w:t>
      </w:r>
      <w:r w:rsidR="00DE67B6">
        <w:rPr>
          <w:sz w:val="28"/>
          <w:szCs w:val="28"/>
        </w:rPr>
        <w:t xml:space="preserve">, </w:t>
      </w:r>
      <w:r w:rsidR="00DE67B6" w:rsidRPr="00DE67B6">
        <w:rPr>
          <w:sz w:val="28"/>
          <w:szCs w:val="28"/>
        </w:rPr>
        <w:t>k</w:t>
      </w:r>
      <w:r w:rsidR="00DE67B6" w:rsidRPr="00DE67B6">
        <w:rPr>
          <w:color w:val="000000"/>
          <w:sz w:val="28"/>
          <w:szCs w:val="28"/>
          <w:shd w:val="clear" w:color="auto" w:fill="FFFFFF"/>
        </w:rPr>
        <w:t>inh phí bảo vệ rừng đối với vùng đất ven biển 225.000 đồng/ha/năm trên tổng diện tích rừng đặc dụng được giao, ngoài kinh phí sự nghiệp thường xuyên cho các hoạt động của bộ máy ban quản lý rừng</w:t>
      </w:r>
      <w:r w:rsidRPr="00CA588F">
        <w:rPr>
          <w:sz w:val="28"/>
          <w:szCs w:val="28"/>
          <w:lang w:val="vi-VN"/>
        </w:rPr>
        <w:t>.</w:t>
      </w:r>
    </w:p>
    <w:p w14:paraId="6FE54570" w14:textId="77777777" w:rsidR="00996B93" w:rsidRPr="00D95CDE" w:rsidRDefault="00CA588F" w:rsidP="00D95CDE">
      <w:pPr>
        <w:pStyle w:val="NormalWeb"/>
        <w:shd w:val="clear" w:color="auto" w:fill="FFFFFF"/>
        <w:spacing w:before="0" w:beforeAutospacing="0" w:after="0" w:afterAutospacing="0"/>
        <w:ind w:firstLine="720"/>
        <w:jc w:val="both"/>
        <w:rPr>
          <w:color w:val="000000"/>
          <w:sz w:val="28"/>
          <w:szCs w:val="28"/>
        </w:rPr>
      </w:pPr>
      <w:r w:rsidRPr="00CA588F">
        <w:rPr>
          <w:sz w:val="28"/>
          <w:szCs w:val="28"/>
        </w:rPr>
        <w:t>b) </w:t>
      </w:r>
      <w:r w:rsidR="00670DBD" w:rsidRPr="00DE67B6">
        <w:rPr>
          <w:sz w:val="28"/>
          <w:szCs w:val="28"/>
        </w:rPr>
        <w:t>Cộng đồng dân cư</w:t>
      </w:r>
      <w:r w:rsidRPr="00DE67B6">
        <w:rPr>
          <w:sz w:val="28"/>
          <w:szCs w:val="28"/>
          <w:lang w:val="vi-VN"/>
        </w:rPr>
        <w:t xml:space="preserve">, </w:t>
      </w:r>
      <w:r w:rsidR="00670DBD" w:rsidRPr="00DE67B6">
        <w:rPr>
          <w:sz w:val="28"/>
          <w:szCs w:val="28"/>
        </w:rPr>
        <w:t>c</w:t>
      </w:r>
      <w:r w:rsidR="00670DBD" w:rsidRPr="00DE67B6">
        <w:rPr>
          <w:sz w:val="28"/>
          <w:szCs w:val="28"/>
          <w:lang w:val="vi-VN"/>
        </w:rPr>
        <w:t>ác </w:t>
      </w:r>
      <w:r w:rsidR="00670DBD" w:rsidRPr="00DE67B6">
        <w:rPr>
          <w:sz w:val="28"/>
          <w:szCs w:val="28"/>
        </w:rPr>
        <w:t>đối</w:t>
      </w:r>
      <w:r w:rsidR="00670DBD" w:rsidRPr="00DE67B6">
        <w:rPr>
          <w:sz w:val="28"/>
          <w:szCs w:val="28"/>
          <w:lang w:val="vi-VN"/>
        </w:rPr>
        <w:t> tượng theo quy định tại c</w:t>
      </w:r>
      <w:r w:rsidR="00670DBD" w:rsidRPr="00DE67B6">
        <w:rPr>
          <w:sz w:val="28"/>
          <w:szCs w:val="28"/>
        </w:rPr>
        <w:t>á</w:t>
      </w:r>
      <w:r w:rsidR="00670DBD" w:rsidRPr="00DE67B6">
        <w:rPr>
          <w:sz w:val="28"/>
          <w:szCs w:val="28"/>
          <w:lang w:val="vi-VN"/>
        </w:rPr>
        <w:t>c </w:t>
      </w:r>
      <w:r w:rsidR="00670DBD" w:rsidRPr="00DE67B6">
        <w:rPr>
          <w:color w:val="000000"/>
          <w:sz w:val="28"/>
          <w:szCs w:val="28"/>
          <w:lang w:val="vi-VN"/>
        </w:rPr>
        <w:t>khoản 2, 3, 4 Điều 8 Luật Lâm nghiệp</w:t>
      </w:r>
      <w:r w:rsidR="00670DBD" w:rsidRPr="00DE67B6">
        <w:rPr>
          <w:sz w:val="28"/>
          <w:szCs w:val="28"/>
        </w:rPr>
        <w:t xml:space="preserve"> </w:t>
      </w:r>
      <w:r w:rsidRPr="00DE67B6">
        <w:rPr>
          <w:sz w:val="28"/>
          <w:szCs w:val="28"/>
          <w:lang w:val="vi-VN"/>
        </w:rPr>
        <w:t>được cấp kinh phí bảo vệ rừng 500.000 </w:t>
      </w:r>
      <w:r w:rsidRPr="00DE67B6">
        <w:rPr>
          <w:sz w:val="28"/>
          <w:szCs w:val="28"/>
        </w:rPr>
        <w:t>đồng</w:t>
      </w:r>
      <w:r w:rsidRPr="00DE67B6">
        <w:rPr>
          <w:sz w:val="28"/>
          <w:szCs w:val="28"/>
          <w:lang w:val="vi-VN"/>
        </w:rPr>
        <w:t>/ha/năm</w:t>
      </w:r>
      <w:r w:rsidR="00DE67B6" w:rsidRPr="00DE67B6">
        <w:rPr>
          <w:sz w:val="28"/>
          <w:szCs w:val="28"/>
        </w:rPr>
        <w:t>,</w:t>
      </w:r>
      <w:r w:rsidR="005A6961" w:rsidRPr="00DE67B6">
        <w:rPr>
          <w:sz w:val="28"/>
          <w:szCs w:val="28"/>
        </w:rPr>
        <w:t xml:space="preserve"> </w:t>
      </w:r>
      <w:r w:rsidR="00DE67B6" w:rsidRPr="00DE67B6">
        <w:rPr>
          <w:color w:val="000000"/>
          <w:sz w:val="28"/>
          <w:szCs w:val="28"/>
          <w:shd w:val="clear" w:color="auto" w:fill="FFFFFF"/>
        </w:rPr>
        <w:t>kinh phí bảo vệ rừng đối với vùng đất ven biển 750.000 đồng/ha/năm trên tổng diện tích rừng được giao</w:t>
      </w:r>
      <w:r w:rsidRPr="00DE67B6">
        <w:rPr>
          <w:sz w:val="28"/>
          <w:szCs w:val="28"/>
          <w:lang w:val="vi-VN"/>
        </w:rPr>
        <w:t>.</w:t>
      </w:r>
    </w:p>
    <w:p w14:paraId="49A5CF1A" w14:textId="77777777" w:rsidR="001863CE" w:rsidRPr="00DE67B6" w:rsidRDefault="001863CE" w:rsidP="008D75D5">
      <w:pPr>
        <w:pBdr>
          <w:top w:val="none" w:sz="4" w:space="0" w:color="000000"/>
          <w:left w:val="none" w:sz="4" w:space="0" w:color="000000"/>
          <w:bottom w:val="none" w:sz="4" w:space="0" w:color="000000"/>
          <w:right w:val="none" w:sz="4" w:space="0" w:color="000000"/>
          <w:between w:val="none" w:sz="4" w:space="0" w:color="000000"/>
        </w:pBdr>
        <w:spacing w:before="120" w:line="340" w:lineRule="exact"/>
        <w:ind w:firstLine="720"/>
        <w:jc w:val="both"/>
        <w:rPr>
          <w:bCs/>
        </w:rPr>
      </w:pPr>
      <w:r w:rsidRPr="00DE67B6">
        <w:rPr>
          <w:bCs/>
        </w:rPr>
        <w:t xml:space="preserve">2. </w:t>
      </w:r>
      <w:r w:rsidR="008D75D5" w:rsidRPr="00DE67B6">
        <w:rPr>
          <w:bCs/>
        </w:rPr>
        <w:t>Mức c</w:t>
      </w:r>
      <w:r w:rsidRPr="00DE67B6">
        <w:rPr>
          <w:bCs/>
        </w:rPr>
        <w:t xml:space="preserve">ấp kinh phí khoanh nuôi xúc tiến tái sinh tự nhiên, khoanh nuôi xúc tiến tái sinh tự nhiên có trồng bổ sung thuộc quy hoạch rừng đặc dụng. </w:t>
      </w:r>
    </w:p>
    <w:p w14:paraId="7906E432" w14:textId="77777777" w:rsidR="00CA588F" w:rsidRPr="00DE67B6" w:rsidRDefault="00DE67B6" w:rsidP="00DE67B6">
      <w:pPr>
        <w:pStyle w:val="NormalWeb"/>
        <w:shd w:val="clear" w:color="auto" w:fill="FFFFFF"/>
        <w:spacing w:before="120" w:beforeAutospacing="0" w:after="0" w:afterAutospacing="0"/>
        <w:ind w:firstLine="720"/>
        <w:jc w:val="both"/>
        <w:rPr>
          <w:color w:val="000000"/>
          <w:sz w:val="28"/>
          <w:szCs w:val="28"/>
        </w:rPr>
      </w:pPr>
      <w:r>
        <w:rPr>
          <w:sz w:val="28"/>
          <w:szCs w:val="28"/>
        </w:rPr>
        <w:t xml:space="preserve">a) Mức </w:t>
      </w:r>
      <w:r w:rsidR="00277CEB">
        <w:rPr>
          <w:sz w:val="28"/>
          <w:szCs w:val="28"/>
        </w:rPr>
        <w:t xml:space="preserve">cấp </w:t>
      </w:r>
      <w:r>
        <w:rPr>
          <w:sz w:val="28"/>
          <w:szCs w:val="28"/>
        </w:rPr>
        <w:t>kinh phí cho c</w:t>
      </w:r>
      <w:r w:rsidR="00CA588F" w:rsidRPr="00CA588F">
        <w:rPr>
          <w:sz w:val="28"/>
          <w:szCs w:val="28"/>
        </w:rPr>
        <w:t>hủ</w:t>
      </w:r>
      <w:r w:rsidR="00CA588F" w:rsidRPr="00CA588F">
        <w:rPr>
          <w:sz w:val="28"/>
          <w:szCs w:val="28"/>
          <w:lang w:val="vi-VN"/>
        </w:rPr>
        <w:t> rừng là tổ chức, cộng đồng dân cư thực hiện khoanh nuôi xúc tiến tái sinh tự nhiên</w:t>
      </w:r>
      <w:r>
        <w:rPr>
          <w:sz w:val="28"/>
          <w:szCs w:val="28"/>
        </w:rPr>
        <w:t xml:space="preserve">: </w:t>
      </w:r>
      <w:r w:rsidR="00CA588F" w:rsidRPr="00CA588F">
        <w:rPr>
          <w:sz w:val="28"/>
          <w:szCs w:val="28"/>
          <w:lang w:val="vi-VN"/>
        </w:rPr>
        <w:t>1.000.000 đồng/ha/năm</w:t>
      </w:r>
      <w:r w:rsidR="00987E5A">
        <w:rPr>
          <w:sz w:val="28"/>
          <w:szCs w:val="28"/>
        </w:rPr>
        <w:t>,</w:t>
      </w:r>
      <w:r w:rsidR="00CA588F" w:rsidRPr="00CA588F">
        <w:rPr>
          <w:sz w:val="28"/>
          <w:szCs w:val="28"/>
          <w:lang w:val="vi-VN"/>
        </w:rPr>
        <w:t xml:space="preserve"> </w:t>
      </w:r>
      <w:r w:rsidR="00987E5A">
        <w:rPr>
          <w:sz w:val="28"/>
          <w:szCs w:val="28"/>
        </w:rPr>
        <w:t xml:space="preserve">kinh phí </w:t>
      </w:r>
      <w:r w:rsidRPr="00DE67B6">
        <w:rPr>
          <w:sz w:val="28"/>
          <w:szCs w:val="28"/>
        </w:rPr>
        <w:t>đ</w:t>
      </w:r>
      <w:r w:rsidRPr="00DE67B6">
        <w:rPr>
          <w:color w:val="000000"/>
          <w:sz w:val="28"/>
          <w:szCs w:val="28"/>
          <w:shd w:val="clear" w:color="auto" w:fill="FFFFFF"/>
        </w:rPr>
        <w:t>ối với vùng đất ven biển: 1.500.000 đồng/ha/năm trong thời gian 6 năm</w:t>
      </w:r>
      <w:r>
        <w:rPr>
          <w:sz w:val="28"/>
          <w:szCs w:val="28"/>
        </w:rPr>
        <w:t>.</w:t>
      </w:r>
    </w:p>
    <w:p w14:paraId="186D4482" w14:textId="77777777" w:rsidR="00CA588F" w:rsidRPr="00277CEB" w:rsidRDefault="00CA588F" w:rsidP="008D75D5">
      <w:pPr>
        <w:pStyle w:val="NormalWeb"/>
        <w:shd w:val="clear" w:color="auto" w:fill="FFFFFF"/>
        <w:spacing w:before="120" w:beforeAutospacing="0" w:after="0" w:afterAutospacing="0"/>
        <w:ind w:firstLine="720"/>
        <w:jc w:val="both"/>
        <w:rPr>
          <w:sz w:val="28"/>
          <w:szCs w:val="28"/>
        </w:rPr>
      </w:pPr>
      <w:r w:rsidRPr="00CA588F">
        <w:rPr>
          <w:sz w:val="28"/>
          <w:szCs w:val="28"/>
        </w:rPr>
        <w:t>b) </w:t>
      </w:r>
      <w:r w:rsidR="00DE67B6">
        <w:rPr>
          <w:sz w:val="28"/>
          <w:szCs w:val="28"/>
        </w:rPr>
        <w:t xml:space="preserve">Mức </w:t>
      </w:r>
      <w:r w:rsidR="00277CEB">
        <w:rPr>
          <w:sz w:val="28"/>
          <w:szCs w:val="28"/>
        </w:rPr>
        <w:t xml:space="preserve">cấp </w:t>
      </w:r>
      <w:r w:rsidR="00DE67B6">
        <w:rPr>
          <w:sz w:val="28"/>
          <w:szCs w:val="28"/>
        </w:rPr>
        <w:t>kinh phí cho c</w:t>
      </w:r>
      <w:r w:rsidR="00DE67B6" w:rsidRPr="00CA588F">
        <w:rPr>
          <w:sz w:val="28"/>
          <w:szCs w:val="28"/>
        </w:rPr>
        <w:t>hủ</w:t>
      </w:r>
      <w:r w:rsidR="00DE67B6" w:rsidRPr="00CA588F">
        <w:rPr>
          <w:sz w:val="28"/>
          <w:szCs w:val="28"/>
          <w:lang w:val="vi-VN"/>
        </w:rPr>
        <w:t> rừng là tổ chức, cộng đồng dân cư</w:t>
      </w:r>
      <w:r w:rsidR="00DE67B6">
        <w:rPr>
          <w:sz w:val="28"/>
          <w:szCs w:val="28"/>
        </w:rPr>
        <w:t xml:space="preserve"> k</w:t>
      </w:r>
      <w:r w:rsidRPr="00CA588F">
        <w:rPr>
          <w:sz w:val="28"/>
          <w:szCs w:val="28"/>
          <w:lang w:val="vi-VN"/>
        </w:rPr>
        <w:t>hoanh nuôi xúc tiến tái sinh tự nhiên có trồng </w:t>
      </w:r>
      <w:r w:rsidRPr="00CA588F">
        <w:rPr>
          <w:sz w:val="28"/>
          <w:szCs w:val="28"/>
        </w:rPr>
        <w:t>bổ</w:t>
      </w:r>
      <w:r w:rsidRPr="00CA588F">
        <w:rPr>
          <w:sz w:val="28"/>
          <w:szCs w:val="28"/>
          <w:lang w:val="vi-VN"/>
        </w:rPr>
        <w:t> sung: 2.000.000 đồng/ha/n</w:t>
      </w:r>
      <w:r w:rsidRPr="00CA588F">
        <w:rPr>
          <w:sz w:val="28"/>
          <w:szCs w:val="28"/>
        </w:rPr>
        <w:t>ă</w:t>
      </w:r>
      <w:r w:rsidRPr="00CA588F">
        <w:rPr>
          <w:sz w:val="28"/>
          <w:szCs w:val="28"/>
          <w:lang w:val="vi-VN"/>
        </w:rPr>
        <w:t>m trong 3 năm </w:t>
      </w:r>
      <w:r w:rsidRPr="00CA588F">
        <w:rPr>
          <w:sz w:val="28"/>
          <w:szCs w:val="28"/>
        </w:rPr>
        <w:t>đầu</w:t>
      </w:r>
      <w:r w:rsidRPr="00CA588F">
        <w:rPr>
          <w:sz w:val="28"/>
          <w:szCs w:val="28"/>
          <w:lang w:val="vi-VN"/>
        </w:rPr>
        <w:t> và 1.000.000 đồng/ha/n</w:t>
      </w:r>
      <w:r w:rsidRPr="00CA588F">
        <w:rPr>
          <w:sz w:val="28"/>
          <w:szCs w:val="28"/>
        </w:rPr>
        <w:t>ă</w:t>
      </w:r>
      <w:r w:rsidRPr="00CA588F">
        <w:rPr>
          <w:sz w:val="28"/>
          <w:szCs w:val="28"/>
          <w:lang w:val="vi-VN"/>
        </w:rPr>
        <w:t>m cho 3 năm tiếp theo</w:t>
      </w:r>
      <w:r w:rsidR="00277CEB">
        <w:rPr>
          <w:sz w:val="28"/>
          <w:szCs w:val="28"/>
        </w:rPr>
        <w:t>.</w:t>
      </w:r>
    </w:p>
    <w:p w14:paraId="32E9E9E6" w14:textId="77777777" w:rsidR="001863CE" w:rsidRPr="00DE67B6" w:rsidRDefault="001863CE" w:rsidP="008D75D5">
      <w:pPr>
        <w:pBdr>
          <w:top w:val="none" w:sz="4" w:space="0" w:color="000000"/>
          <w:left w:val="none" w:sz="4" w:space="0" w:color="000000"/>
          <w:bottom w:val="none" w:sz="4" w:space="0" w:color="000000"/>
          <w:right w:val="none" w:sz="4" w:space="0" w:color="000000"/>
          <w:between w:val="none" w:sz="4" w:space="0" w:color="000000"/>
        </w:pBdr>
        <w:spacing w:before="120" w:line="340" w:lineRule="exact"/>
        <w:ind w:firstLine="720"/>
        <w:jc w:val="both"/>
        <w:rPr>
          <w:bCs/>
          <w:spacing w:val="-2"/>
        </w:rPr>
      </w:pPr>
      <w:r w:rsidRPr="00DE67B6">
        <w:rPr>
          <w:bCs/>
        </w:rPr>
        <w:t>3. Đ</w:t>
      </w:r>
      <w:r w:rsidRPr="00DE67B6">
        <w:rPr>
          <w:bCs/>
          <w:spacing w:val="-2"/>
          <w:lang w:val="vi-VN"/>
        </w:rPr>
        <w:t>ầu tư trồng rừng, nuôi dưỡng rừng tự nhiên, làm giàu rừng đặc dụng</w:t>
      </w:r>
      <w:r w:rsidRPr="00DE67B6">
        <w:rPr>
          <w:bCs/>
          <w:spacing w:val="-2"/>
        </w:rPr>
        <w:t>.</w:t>
      </w:r>
    </w:p>
    <w:p w14:paraId="52BED8A5" w14:textId="77777777" w:rsidR="001863CE" w:rsidRPr="00CA588F" w:rsidRDefault="00CA588F" w:rsidP="008D75D5">
      <w:pPr>
        <w:pStyle w:val="NormalWeb"/>
        <w:shd w:val="clear" w:color="auto" w:fill="FFFFFF"/>
        <w:spacing w:before="120" w:beforeAutospacing="0" w:after="0" w:afterAutospacing="0"/>
        <w:ind w:firstLine="720"/>
        <w:jc w:val="both"/>
        <w:rPr>
          <w:color w:val="000000"/>
          <w:sz w:val="28"/>
          <w:szCs w:val="28"/>
        </w:rPr>
      </w:pPr>
      <w:r w:rsidRPr="00CA588F">
        <w:rPr>
          <w:sz w:val="28"/>
          <w:szCs w:val="28"/>
          <w:lang w:val="vi-VN"/>
        </w:rPr>
        <w:t>Mức đầu tư</w:t>
      </w:r>
      <w:r w:rsidR="00DE67B6">
        <w:rPr>
          <w:sz w:val="28"/>
          <w:szCs w:val="28"/>
        </w:rPr>
        <w:t xml:space="preserve"> cho các đối tượng </w:t>
      </w:r>
      <w:r w:rsidR="00DE67B6" w:rsidRPr="00CA588F">
        <w:rPr>
          <w:sz w:val="28"/>
          <w:szCs w:val="28"/>
        </w:rPr>
        <w:t>chủ</w:t>
      </w:r>
      <w:r w:rsidR="00DE67B6" w:rsidRPr="00CA588F">
        <w:rPr>
          <w:sz w:val="28"/>
          <w:szCs w:val="28"/>
          <w:lang w:val="vi-VN"/>
        </w:rPr>
        <w:t> rừng là tổ chức, cộng </w:t>
      </w:r>
      <w:r w:rsidR="00DE67B6" w:rsidRPr="00CA588F">
        <w:rPr>
          <w:sz w:val="28"/>
          <w:szCs w:val="28"/>
        </w:rPr>
        <w:t>đồng</w:t>
      </w:r>
      <w:r w:rsidR="00DE67B6" w:rsidRPr="00CA588F">
        <w:rPr>
          <w:sz w:val="28"/>
          <w:szCs w:val="28"/>
          <w:lang w:val="vi-VN"/>
        </w:rPr>
        <w:t> dân cư thực hiện trồng </w:t>
      </w:r>
      <w:r w:rsidR="00DE67B6" w:rsidRPr="00CA588F">
        <w:rPr>
          <w:sz w:val="28"/>
          <w:szCs w:val="28"/>
        </w:rPr>
        <w:t>rừng</w:t>
      </w:r>
      <w:r w:rsidR="00DE67B6" w:rsidRPr="00CA588F">
        <w:rPr>
          <w:sz w:val="28"/>
          <w:szCs w:val="28"/>
          <w:lang w:val="vi-VN"/>
        </w:rPr>
        <w:t>, nuôi </w:t>
      </w:r>
      <w:r w:rsidR="00DE67B6" w:rsidRPr="00CA588F">
        <w:rPr>
          <w:sz w:val="28"/>
          <w:szCs w:val="28"/>
        </w:rPr>
        <w:t>dưỡng</w:t>
      </w:r>
      <w:r w:rsidR="00DE67B6" w:rsidRPr="00CA588F">
        <w:rPr>
          <w:sz w:val="28"/>
          <w:szCs w:val="28"/>
          <w:lang w:val="vi-VN"/>
        </w:rPr>
        <w:t> rừng tự nhiên, làm giàu rừng đặc dụng</w:t>
      </w:r>
      <w:r w:rsidR="00DE67B6">
        <w:rPr>
          <w:sz w:val="28"/>
          <w:szCs w:val="28"/>
        </w:rPr>
        <w:t xml:space="preserve"> </w:t>
      </w:r>
      <w:r w:rsidRPr="00CA588F">
        <w:rPr>
          <w:sz w:val="28"/>
          <w:szCs w:val="28"/>
          <w:lang w:val="vi-VN"/>
        </w:rPr>
        <w:t>theo định mức kinh tế kỹ thuật, thiết kế, dự toán công trình lâm sinh </w:t>
      </w:r>
      <w:r w:rsidRPr="00CA588F">
        <w:rPr>
          <w:sz w:val="28"/>
          <w:szCs w:val="28"/>
        </w:rPr>
        <w:t>được</w:t>
      </w:r>
      <w:r w:rsidRPr="00CA588F">
        <w:rPr>
          <w:sz w:val="28"/>
          <w:szCs w:val="28"/>
          <w:lang w:val="vi-VN"/>
        </w:rPr>
        <w:t> cơ quan nhà nước có thẩm quyền phê duyệt.</w:t>
      </w:r>
    </w:p>
    <w:p w14:paraId="7E8A25B4" w14:textId="77777777" w:rsidR="00360385" w:rsidRPr="00DE67B6" w:rsidRDefault="001863CE" w:rsidP="008D75D5">
      <w:pPr>
        <w:spacing w:line="360" w:lineRule="exact"/>
        <w:ind w:firstLine="720"/>
        <w:jc w:val="both"/>
        <w:rPr>
          <w:lang w:val="nb-NO"/>
        </w:rPr>
      </w:pPr>
      <w:r w:rsidRPr="00DE67B6">
        <w:rPr>
          <w:lang w:val="nb-NO"/>
        </w:rPr>
        <w:t>4</w:t>
      </w:r>
      <w:r w:rsidR="00360385" w:rsidRPr="00DE67B6">
        <w:rPr>
          <w:lang w:val="nb-NO"/>
        </w:rPr>
        <w:t xml:space="preserve">. </w:t>
      </w:r>
      <w:r w:rsidR="00BC75A6" w:rsidRPr="00DE67B6">
        <w:rPr>
          <w:lang w:val="nb-NO"/>
        </w:rPr>
        <w:t>Mức c</w:t>
      </w:r>
      <w:r w:rsidR="00360385" w:rsidRPr="00DE67B6">
        <w:rPr>
          <w:lang w:val="nb-NO"/>
        </w:rPr>
        <w:t>ấp kinh phí bảo vệ rừng phòng hộ</w:t>
      </w:r>
    </w:p>
    <w:p w14:paraId="14D55C96" w14:textId="77777777" w:rsidR="00CA588F" w:rsidRPr="00CA588F" w:rsidRDefault="00CA588F" w:rsidP="008D75D5">
      <w:pPr>
        <w:pStyle w:val="NormalWeb"/>
        <w:shd w:val="clear" w:color="auto" w:fill="FFFFFF"/>
        <w:spacing w:before="120" w:beforeAutospacing="0" w:after="0" w:afterAutospacing="0"/>
        <w:ind w:firstLine="720"/>
        <w:jc w:val="both"/>
        <w:rPr>
          <w:color w:val="000000"/>
          <w:sz w:val="28"/>
          <w:szCs w:val="28"/>
        </w:rPr>
      </w:pPr>
      <w:r w:rsidRPr="00CA588F">
        <w:rPr>
          <w:sz w:val="28"/>
          <w:szCs w:val="28"/>
        </w:rPr>
        <w:t>a) </w:t>
      </w:r>
      <w:r w:rsidR="00717F1C">
        <w:rPr>
          <w:sz w:val="28"/>
          <w:szCs w:val="28"/>
        </w:rPr>
        <w:t xml:space="preserve">Ban Quản lý rừng </w:t>
      </w:r>
      <w:r w:rsidR="00DE67B6">
        <w:rPr>
          <w:sz w:val="28"/>
          <w:szCs w:val="28"/>
        </w:rPr>
        <w:t xml:space="preserve">phòng hộ </w:t>
      </w:r>
      <w:r w:rsidRPr="00CA588F">
        <w:rPr>
          <w:sz w:val="28"/>
          <w:szCs w:val="28"/>
          <w:lang w:val="vi-VN"/>
        </w:rPr>
        <w:t>được</w:t>
      </w:r>
      <w:r w:rsidR="00DE67B6">
        <w:rPr>
          <w:sz w:val="28"/>
          <w:szCs w:val="28"/>
        </w:rPr>
        <w:t xml:space="preserve"> </w:t>
      </w:r>
      <w:r w:rsidRPr="00CA588F">
        <w:rPr>
          <w:sz w:val="28"/>
          <w:szCs w:val="28"/>
          <w:lang w:val="vi-VN"/>
        </w:rPr>
        <w:t>cấp kinh phí bảo vệ rừng 500.000 đồng/ha/năm</w:t>
      </w:r>
      <w:r w:rsidR="00987E5A">
        <w:rPr>
          <w:sz w:val="28"/>
          <w:szCs w:val="28"/>
        </w:rPr>
        <w:t>,</w:t>
      </w:r>
      <w:r w:rsidR="0081722B">
        <w:rPr>
          <w:sz w:val="28"/>
          <w:szCs w:val="28"/>
        </w:rPr>
        <w:t xml:space="preserve"> </w:t>
      </w:r>
      <w:r w:rsidR="00DE67B6" w:rsidRPr="00DE67B6">
        <w:rPr>
          <w:color w:val="000000"/>
          <w:sz w:val="28"/>
          <w:szCs w:val="28"/>
          <w:shd w:val="clear" w:color="auto" w:fill="FFFFFF"/>
        </w:rPr>
        <w:t>kinh phí bảo vệ rừng đối với vùng đất ven biển 750.000 đồng/ha/năm trên tổng diện tích rừng phòng hộ được giao, ngoài kinh phí sự nghiệp thường xuyên cho các hoạt động của bộ máy ban quản lý rừng</w:t>
      </w:r>
      <w:r w:rsidR="00DE67B6">
        <w:rPr>
          <w:rFonts w:ascii="Arial" w:hAnsi="Arial" w:cs="Arial"/>
          <w:color w:val="000000"/>
          <w:sz w:val="18"/>
          <w:szCs w:val="18"/>
          <w:shd w:val="clear" w:color="auto" w:fill="FFFFFF"/>
        </w:rPr>
        <w:t>.</w:t>
      </w:r>
      <w:r w:rsidRPr="00CA588F">
        <w:rPr>
          <w:sz w:val="28"/>
          <w:szCs w:val="28"/>
          <w:lang w:val="vi-VN"/>
        </w:rPr>
        <w:t>.</w:t>
      </w:r>
    </w:p>
    <w:p w14:paraId="584D9313" w14:textId="77777777" w:rsidR="00CA588F" w:rsidRPr="0081722B" w:rsidRDefault="00CA588F" w:rsidP="008D75D5">
      <w:pPr>
        <w:pStyle w:val="NormalWeb"/>
        <w:shd w:val="clear" w:color="auto" w:fill="FFFFFF"/>
        <w:spacing w:before="0" w:beforeAutospacing="0" w:after="0" w:afterAutospacing="0"/>
        <w:ind w:firstLine="720"/>
        <w:jc w:val="both"/>
        <w:rPr>
          <w:color w:val="000000"/>
          <w:sz w:val="28"/>
          <w:szCs w:val="28"/>
        </w:rPr>
      </w:pPr>
      <w:r w:rsidRPr="00CA588F">
        <w:rPr>
          <w:sz w:val="28"/>
          <w:szCs w:val="28"/>
        </w:rPr>
        <w:t>b) </w:t>
      </w:r>
      <w:r w:rsidR="0081722B">
        <w:rPr>
          <w:sz w:val="28"/>
          <w:szCs w:val="28"/>
        </w:rPr>
        <w:t>Ban Quản lý rừng đặc dụng</w:t>
      </w:r>
      <w:r w:rsidRPr="00CA588F">
        <w:rPr>
          <w:sz w:val="28"/>
          <w:szCs w:val="28"/>
          <w:lang w:val="vi-VN"/>
        </w:rPr>
        <w:t xml:space="preserve"> được cấp kinh phí bảo vệ rừng </w:t>
      </w:r>
      <w:r w:rsidR="00717F1C">
        <w:rPr>
          <w:sz w:val="28"/>
          <w:szCs w:val="28"/>
        </w:rPr>
        <w:t>150.000 đồng/ha/năm</w:t>
      </w:r>
      <w:r w:rsidR="00987E5A">
        <w:rPr>
          <w:sz w:val="28"/>
          <w:szCs w:val="28"/>
        </w:rPr>
        <w:t xml:space="preserve">, </w:t>
      </w:r>
      <w:r w:rsidR="0081722B" w:rsidRPr="0081722B">
        <w:rPr>
          <w:color w:val="000000"/>
          <w:sz w:val="28"/>
          <w:szCs w:val="28"/>
          <w:shd w:val="clear" w:color="auto" w:fill="FFFFFF"/>
        </w:rPr>
        <w:t>kinh phí bảo vệ rừng đối với vùng đất ven biển: 225.000</w:t>
      </w:r>
      <w:r w:rsidR="00987E5A">
        <w:rPr>
          <w:color w:val="000000"/>
          <w:sz w:val="28"/>
          <w:szCs w:val="28"/>
          <w:shd w:val="clear" w:color="auto" w:fill="FFFFFF"/>
        </w:rPr>
        <w:t xml:space="preserve"> </w:t>
      </w:r>
      <w:r w:rsidR="0081722B" w:rsidRPr="0081722B">
        <w:rPr>
          <w:color w:val="000000"/>
          <w:sz w:val="28"/>
          <w:szCs w:val="28"/>
          <w:shd w:val="clear" w:color="auto" w:fill="FFFFFF"/>
        </w:rPr>
        <w:t>đồng/ha/năm trên tổng diện tích rừng phòng hộ được giao, ngoài kinh phí sự nghiệp thường xuyên cho các hoạt động của bộ máy ban quản lý rừng</w:t>
      </w:r>
      <w:r w:rsidR="0081722B">
        <w:rPr>
          <w:rFonts w:ascii="Arial" w:hAnsi="Arial" w:cs="Arial"/>
          <w:color w:val="000000"/>
          <w:sz w:val="18"/>
          <w:szCs w:val="18"/>
          <w:shd w:val="clear" w:color="auto" w:fill="FFFFFF"/>
        </w:rPr>
        <w:t>.</w:t>
      </w:r>
    </w:p>
    <w:p w14:paraId="33101CAA" w14:textId="77777777" w:rsidR="00CA588F" w:rsidRPr="0081722B" w:rsidRDefault="00CA588F" w:rsidP="008D75D5">
      <w:pPr>
        <w:pStyle w:val="NormalWeb"/>
        <w:shd w:val="clear" w:color="auto" w:fill="FFFFFF"/>
        <w:spacing w:before="0" w:beforeAutospacing="0" w:after="0" w:afterAutospacing="0"/>
        <w:ind w:firstLine="720"/>
        <w:jc w:val="both"/>
        <w:rPr>
          <w:color w:val="000000"/>
          <w:sz w:val="28"/>
          <w:szCs w:val="28"/>
        </w:rPr>
      </w:pPr>
      <w:r w:rsidRPr="00CA588F">
        <w:rPr>
          <w:sz w:val="28"/>
          <w:szCs w:val="28"/>
        </w:rPr>
        <w:t xml:space="preserve">c) </w:t>
      </w:r>
      <w:r w:rsidR="00717F1C">
        <w:rPr>
          <w:sz w:val="28"/>
          <w:szCs w:val="28"/>
        </w:rPr>
        <w:t>Doanh nghiệp nhà nước</w:t>
      </w:r>
      <w:r w:rsidR="00987E5A">
        <w:rPr>
          <w:sz w:val="28"/>
          <w:szCs w:val="28"/>
        </w:rPr>
        <w:t>;</w:t>
      </w:r>
      <w:r w:rsidR="00717F1C">
        <w:rPr>
          <w:sz w:val="28"/>
          <w:szCs w:val="28"/>
        </w:rPr>
        <w:t xml:space="preserve"> hộ gia đình, cá nhân, cộng đồng dân cư</w:t>
      </w:r>
      <w:r w:rsidR="00987E5A">
        <w:rPr>
          <w:sz w:val="28"/>
          <w:szCs w:val="28"/>
        </w:rPr>
        <w:t xml:space="preserve">; </w:t>
      </w:r>
      <w:r w:rsidR="00717F1C">
        <w:rPr>
          <w:sz w:val="28"/>
          <w:szCs w:val="28"/>
        </w:rPr>
        <w:t xml:space="preserve">các đối </w:t>
      </w:r>
      <w:r w:rsidR="008623F2">
        <w:rPr>
          <w:sz w:val="28"/>
          <w:szCs w:val="28"/>
        </w:rPr>
        <w:t xml:space="preserve">tượng </w:t>
      </w:r>
      <w:r w:rsidR="00717F1C" w:rsidRPr="00CA588F">
        <w:rPr>
          <w:sz w:val="28"/>
          <w:szCs w:val="28"/>
          <w:lang w:val="vi-VN"/>
        </w:rPr>
        <w:t>theo quy định tại </w:t>
      </w:r>
      <w:r w:rsidR="00717F1C" w:rsidRPr="00CA588F">
        <w:rPr>
          <w:color w:val="000000"/>
          <w:sz w:val="28"/>
          <w:szCs w:val="28"/>
          <w:lang w:val="vi-VN"/>
        </w:rPr>
        <w:t>khoản 3, khoản 4 Điều 8 Luật Lâm nghiệp</w:t>
      </w:r>
      <w:r w:rsidRPr="00CA588F">
        <w:rPr>
          <w:sz w:val="28"/>
          <w:szCs w:val="28"/>
          <w:lang w:val="vi-VN"/>
        </w:rPr>
        <w:t xml:space="preserve"> được cấp kinh phí bảo vệ rừng </w:t>
      </w:r>
      <w:r w:rsidR="00717F1C">
        <w:rPr>
          <w:sz w:val="28"/>
          <w:szCs w:val="28"/>
        </w:rPr>
        <w:t>500.000 đồng/ha/năm</w:t>
      </w:r>
      <w:r w:rsidR="0081722B">
        <w:rPr>
          <w:sz w:val="28"/>
          <w:szCs w:val="28"/>
        </w:rPr>
        <w:t>,</w:t>
      </w:r>
      <w:r w:rsidR="00717F1C">
        <w:rPr>
          <w:sz w:val="28"/>
          <w:szCs w:val="28"/>
        </w:rPr>
        <w:t xml:space="preserve"> </w:t>
      </w:r>
      <w:r w:rsidR="0081722B" w:rsidRPr="0081722B">
        <w:rPr>
          <w:color w:val="000000"/>
          <w:sz w:val="28"/>
          <w:szCs w:val="28"/>
          <w:shd w:val="clear" w:color="auto" w:fill="FFFFFF"/>
        </w:rPr>
        <w:t>kinh phí bảo vệ rừng đối với vùng đất ven biển 750.000 đồng/ha/năm trên tổng diện tích rừng được giao</w:t>
      </w:r>
      <w:r w:rsidR="00717F1C" w:rsidRPr="0081722B">
        <w:rPr>
          <w:sz w:val="28"/>
          <w:szCs w:val="28"/>
        </w:rPr>
        <w:t>.</w:t>
      </w:r>
    </w:p>
    <w:p w14:paraId="0C287AA8" w14:textId="77777777" w:rsidR="0081722B" w:rsidRDefault="00CA588F" w:rsidP="0081722B">
      <w:pPr>
        <w:pStyle w:val="NormalWeb"/>
        <w:shd w:val="clear" w:color="auto" w:fill="FFFFFF"/>
        <w:spacing w:before="120" w:beforeAutospacing="0" w:after="0" w:afterAutospacing="0"/>
        <w:ind w:firstLine="720"/>
        <w:jc w:val="both"/>
        <w:rPr>
          <w:rFonts w:ascii="Arial" w:hAnsi="Arial" w:cs="Arial"/>
          <w:color w:val="000000"/>
          <w:sz w:val="18"/>
          <w:szCs w:val="18"/>
          <w:shd w:val="clear" w:color="auto" w:fill="FFFFFF"/>
        </w:rPr>
      </w:pPr>
      <w:r w:rsidRPr="0081722B">
        <w:rPr>
          <w:sz w:val="28"/>
          <w:szCs w:val="28"/>
        </w:rPr>
        <w:t>d) </w:t>
      </w:r>
      <w:r w:rsidR="00717F1C" w:rsidRPr="0081722B">
        <w:rPr>
          <w:sz w:val="28"/>
          <w:szCs w:val="28"/>
        </w:rPr>
        <w:t>Uỷ ban nhân dân cấp xã đang quản lý diện tích rừng chưa giao, chưa cho thuê</w:t>
      </w:r>
      <w:r w:rsidRPr="0081722B">
        <w:rPr>
          <w:sz w:val="28"/>
          <w:szCs w:val="28"/>
          <w:lang w:val="vi-VN"/>
        </w:rPr>
        <w:t xml:space="preserve"> được cấp kinh phí quản lý, bảo vệ rừng 150.000 đồng/ha/năm</w:t>
      </w:r>
      <w:r w:rsidR="0081722B" w:rsidRPr="0081722B">
        <w:rPr>
          <w:sz w:val="28"/>
          <w:szCs w:val="28"/>
        </w:rPr>
        <w:t xml:space="preserve">, </w:t>
      </w:r>
      <w:r w:rsidRPr="0081722B">
        <w:rPr>
          <w:sz w:val="28"/>
          <w:szCs w:val="28"/>
          <w:lang w:val="vi-VN"/>
        </w:rPr>
        <w:t xml:space="preserve"> </w:t>
      </w:r>
      <w:bookmarkStart w:id="0" w:name="diem_dd_2_9"/>
      <w:r w:rsidR="0081722B" w:rsidRPr="0081722B">
        <w:rPr>
          <w:sz w:val="28"/>
          <w:szCs w:val="28"/>
        </w:rPr>
        <w:t>k</w:t>
      </w:r>
      <w:r w:rsidR="0081722B" w:rsidRPr="0081722B">
        <w:rPr>
          <w:color w:val="000000"/>
          <w:sz w:val="28"/>
          <w:szCs w:val="28"/>
          <w:shd w:val="clear" w:color="auto" w:fill="FFFFFF"/>
        </w:rPr>
        <w:t xml:space="preserve">inh phí bảo </w:t>
      </w:r>
      <w:r w:rsidR="0081722B" w:rsidRPr="0081722B">
        <w:rPr>
          <w:color w:val="000000"/>
          <w:sz w:val="28"/>
          <w:szCs w:val="28"/>
          <w:shd w:val="clear" w:color="auto" w:fill="FFFFFF"/>
        </w:rPr>
        <w:lastRenderedPageBreak/>
        <w:t>vệ rừng đối với vùng đất ven biển: 225.000 đồng/ha/năm trên tổng diện tích rừng được giao</w:t>
      </w:r>
      <w:r w:rsidR="0081722B">
        <w:rPr>
          <w:rFonts w:ascii="Arial" w:hAnsi="Arial" w:cs="Arial"/>
          <w:color w:val="000000"/>
          <w:sz w:val="18"/>
          <w:szCs w:val="18"/>
          <w:shd w:val="clear" w:color="auto" w:fill="FFFFFF"/>
        </w:rPr>
        <w:t>.</w:t>
      </w:r>
    </w:p>
    <w:bookmarkEnd w:id="0"/>
    <w:p w14:paraId="07F62ACB" w14:textId="77777777" w:rsidR="00F909CB" w:rsidRPr="0081722B" w:rsidRDefault="009650A3" w:rsidP="008D75D5">
      <w:pPr>
        <w:spacing w:line="360" w:lineRule="exact"/>
        <w:ind w:firstLine="720"/>
        <w:jc w:val="both"/>
        <w:rPr>
          <w:bCs/>
          <w:spacing w:val="-2"/>
        </w:rPr>
      </w:pPr>
      <w:r w:rsidRPr="0081722B">
        <w:rPr>
          <w:bCs/>
          <w:lang w:val="nb-NO"/>
        </w:rPr>
        <w:t>5</w:t>
      </w:r>
      <w:r w:rsidR="00F909CB" w:rsidRPr="0081722B">
        <w:rPr>
          <w:bCs/>
          <w:lang w:val="nb-NO"/>
        </w:rPr>
        <w:t xml:space="preserve">. </w:t>
      </w:r>
      <w:r w:rsidR="00BC75A6" w:rsidRPr="0081722B">
        <w:rPr>
          <w:bCs/>
          <w:lang w:val="nb-NO"/>
        </w:rPr>
        <w:t>Mức c</w:t>
      </w:r>
      <w:r w:rsidR="00F909CB" w:rsidRPr="0081722B">
        <w:rPr>
          <w:bCs/>
          <w:spacing w:val="-2"/>
          <w:lang w:val="vi-VN"/>
        </w:rPr>
        <w:t>ấp kinh phí khoanh nuôi xúc tiến tái sinh tự nhiên, khoanh nuôi xúc tiến tái sinh tự nhiên có trồng bổ sun</w:t>
      </w:r>
      <w:r w:rsidR="0036247F" w:rsidRPr="0081722B">
        <w:rPr>
          <w:bCs/>
          <w:spacing w:val="-2"/>
          <w:lang w:val="vi-VN"/>
        </w:rPr>
        <w:t xml:space="preserve">g thuộc quy hoạch rừng </w:t>
      </w:r>
      <w:r w:rsidR="00D24A91" w:rsidRPr="0081722B">
        <w:rPr>
          <w:bCs/>
          <w:spacing w:val="-2"/>
        </w:rPr>
        <w:t>rừng phòng hộ</w:t>
      </w:r>
    </w:p>
    <w:p w14:paraId="09D46439" w14:textId="77777777" w:rsidR="0081722B" w:rsidRPr="0081722B" w:rsidRDefault="005A3B45" w:rsidP="0081722B">
      <w:pPr>
        <w:pStyle w:val="NormalWeb"/>
        <w:shd w:val="clear" w:color="auto" w:fill="FFFFFF"/>
        <w:spacing w:before="120" w:beforeAutospacing="0" w:after="0" w:afterAutospacing="0"/>
        <w:ind w:firstLine="720"/>
        <w:jc w:val="both"/>
        <w:rPr>
          <w:color w:val="000000"/>
          <w:sz w:val="28"/>
          <w:szCs w:val="28"/>
        </w:rPr>
      </w:pPr>
      <w:r w:rsidRPr="0081722B">
        <w:rPr>
          <w:sz w:val="28"/>
          <w:szCs w:val="28"/>
        </w:rPr>
        <w:t>a) </w:t>
      </w:r>
      <w:r w:rsidR="0081722B" w:rsidRPr="0081722B">
        <w:rPr>
          <w:bCs/>
          <w:spacing w:val="-2"/>
          <w:sz w:val="28"/>
          <w:szCs w:val="28"/>
        </w:rPr>
        <w:t xml:space="preserve">Mức cấp kinh phí cho đối tượng </w:t>
      </w:r>
      <w:r w:rsidR="0081722B" w:rsidRPr="0081722B">
        <w:rPr>
          <w:sz w:val="28"/>
          <w:szCs w:val="28"/>
          <w:shd w:val="clear" w:color="auto" w:fill="FFFFFF"/>
        </w:rPr>
        <w:t>chủ </w:t>
      </w:r>
      <w:r w:rsidR="0081722B" w:rsidRPr="0081722B">
        <w:rPr>
          <w:sz w:val="28"/>
          <w:szCs w:val="28"/>
          <w:shd w:val="clear" w:color="auto" w:fill="FFFFFF"/>
          <w:lang w:val="vi-VN"/>
        </w:rPr>
        <w:t>rừng là tổ chức, hộ gia đình, cá nhân, cộng đồng dân cư thực hiện khoanh nuôi xúc tiến tái sinh tự nhiên</w:t>
      </w:r>
      <w:r w:rsidR="0081722B" w:rsidRPr="0081722B">
        <w:rPr>
          <w:sz w:val="28"/>
          <w:szCs w:val="28"/>
          <w:shd w:val="clear" w:color="auto" w:fill="FFFFFF"/>
        </w:rPr>
        <w:t xml:space="preserve">: </w:t>
      </w:r>
      <w:r w:rsidRPr="0081722B">
        <w:rPr>
          <w:sz w:val="28"/>
          <w:szCs w:val="28"/>
          <w:lang w:val="vi-VN"/>
        </w:rPr>
        <w:t>1.000.000 đồng/ha/năm</w:t>
      </w:r>
      <w:r w:rsidR="0081722B" w:rsidRPr="0081722B">
        <w:rPr>
          <w:sz w:val="28"/>
          <w:szCs w:val="28"/>
        </w:rPr>
        <w:t xml:space="preserve">; </w:t>
      </w:r>
      <w:r w:rsidR="00987E5A">
        <w:rPr>
          <w:sz w:val="28"/>
          <w:szCs w:val="28"/>
        </w:rPr>
        <w:t xml:space="preserve">kinh phí </w:t>
      </w:r>
      <w:r w:rsidR="0081722B" w:rsidRPr="0081722B">
        <w:rPr>
          <w:sz w:val="28"/>
          <w:szCs w:val="28"/>
        </w:rPr>
        <w:t>đ</w:t>
      </w:r>
      <w:r w:rsidR="0081722B" w:rsidRPr="0081722B">
        <w:rPr>
          <w:color w:val="000000"/>
          <w:sz w:val="28"/>
          <w:szCs w:val="28"/>
          <w:shd w:val="clear" w:color="auto" w:fill="FFFFFF"/>
        </w:rPr>
        <w:t>ối với vùng đất ven biển: 1.500.000 đồng/ha/năm trong thời gian 6 năm</w:t>
      </w:r>
      <w:r w:rsidR="0081722B" w:rsidRPr="0081722B">
        <w:rPr>
          <w:sz w:val="28"/>
          <w:szCs w:val="28"/>
        </w:rPr>
        <w:t>.</w:t>
      </w:r>
    </w:p>
    <w:p w14:paraId="34159435" w14:textId="77777777" w:rsidR="0081722B" w:rsidRPr="0081722B" w:rsidRDefault="0081722B" w:rsidP="0081722B">
      <w:pPr>
        <w:pStyle w:val="NormalWeb"/>
        <w:shd w:val="clear" w:color="auto" w:fill="FFFFFF"/>
        <w:spacing w:before="120" w:beforeAutospacing="0" w:after="0" w:afterAutospacing="0"/>
        <w:ind w:firstLine="720"/>
        <w:jc w:val="both"/>
        <w:rPr>
          <w:sz w:val="28"/>
          <w:szCs w:val="28"/>
        </w:rPr>
      </w:pPr>
      <w:r w:rsidRPr="00CA588F">
        <w:rPr>
          <w:sz w:val="28"/>
          <w:szCs w:val="28"/>
        </w:rPr>
        <w:t>b) </w:t>
      </w:r>
      <w:r>
        <w:rPr>
          <w:sz w:val="28"/>
          <w:szCs w:val="28"/>
        </w:rPr>
        <w:t>Mức cấp kinh phí cho c</w:t>
      </w:r>
      <w:r w:rsidRPr="00CA588F">
        <w:rPr>
          <w:sz w:val="28"/>
          <w:szCs w:val="28"/>
        </w:rPr>
        <w:t>hủ</w:t>
      </w:r>
      <w:r w:rsidRPr="00CA588F">
        <w:rPr>
          <w:sz w:val="28"/>
          <w:szCs w:val="28"/>
          <w:lang w:val="vi-VN"/>
        </w:rPr>
        <w:t> rừng là tổ chức, cộng đồng dân cư</w:t>
      </w:r>
      <w:r>
        <w:rPr>
          <w:sz w:val="28"/>
          <w:szCs w:val="28"/>
        </w:rPr>
        <w:t xml:space="preserve"> k</w:t>
      </w:r>
      <w:r w:rsidRPr="00CA588F">
        <w:rPr>
          <w:sz w:val="28"/>
          <w:szCs w:val="28"/>
          <w:lang w:val="vi-VN"/>
        </w:rPr>
        <w:t>hoanh nuôi xúc tiến tái sinh tự nhiên có trồng </w:t>
      </w:r>
      <w:r w:rsidRPr="00CA588F">
        <w:rPr>
          <w:sz w:val="28"/>
          <w:szCs w:val="28"/>
        </w:rPr>
        <w:t>bổ</w:t>
      </w:r>
      <w:r w:rsidRPr="00CA588F">
        <w:rPr>
          <w:sz w:val="28"/>
          <w:szCs w:val="28"/>
          <w:lang w:val="vi-VN"/>
        </w:rPr>
        <w:t> sung: 2.000.000 đồng/ha/n</w:t>
      </w:r>
      <w:r w:rsidRPr="00CA588F">
        <w:rPr>
          <w:sz w:val="28"/>
          <w:szCs w:val="28"/>
        </w:rPr>
        <w:t>ă</w:t>
      </w:r>
      <w:r w:rsidRPr="00CA588F">
        <w:rPr>
          <w:sz w:val="28"/>
          <w:szCs w:val="28"/>
          <w:lang w:val="vi-VN"/>
        </w:rPr>
        <w:t>m trong 3</w:t>
      </w:r>
      <w:r>
        <w:rPr>
          <w:sz w:val="28"/>
          <w:szCs w:val="28"/>
        </w:rPr>
        <w:t xml:space="preserve"> </w:t>
      </w:r>
      <w:r w:rsidRPr="00CA588F">
        <w:rPr>
          <w:sz w:val="28"/>
          <w:szCs w:val="28"/>
          <w:lang w:val="vi-VN"/>
        </w:rPr>
        <w:t>năm </w:t>
      </w:r>
      <w:r w:rsidRPr="00CA588F">
        <w:rPr>
          <w:sz w:val="28"/>
          <w:szCs w:val="28"/>
        </w:rPr>
        <w:t>đầu</w:t>
      </w:r>
      <w:r w:rsidRPr="00CA588F">
        <w:rPr>
          <w:sz w:val="28"/>
          <w:szCs w:val="28"/>
          <w:lang w:val="vi-VN"/>
        </w:rPr>
        <w:t> và 1.000.000 đồng/ha/n</w:t>
      </w:r>
      <w:r w:rsidRPr="00CA588F">
        <w:rPr>
          <w:sz w:val="28"/>
          <w:szCs w:val="28"/>
        </w:rPr>
        <w:t>ă</w:t>
      </w:r>
      <w:r w:rsidRPr="00CA588F">
        <w:rPr>
          <w:sz w:val="28"/>
          <w:szCs w:val="28"/>
          <w:lang w:val="vi-VN"/>
        </w:rPr>
        <w:t>m cho 3 năm tiếp theo</w:t>
      </w:r>
      <w:r>
        <w:rPr>
          <w:sz w:val="28"/>
          <w:szCs w:val="28"/>
        </w:rPr>
        <w:t>.</w:t>
      </w:r>
    </w:p>
    <w:p w14:paraId="3AE38341" w14:textId="77777777" w:rsidR="001863CE" w:rsidRPr="00D76188" w:rsidRDefault="001863CE" w:rsidP="008D75D5">
      <w:pPr>
        <w:pBdr>
          <w:top w:val="none" w:sz="4" w:space="0" w:color="000000"/>
          <w:left w:val="none" w:sz="4" w:space="0" w:color="000000"/>
          <w:bottom w:val="none" w:sz="4" w:space="0" w:color="000000"/>
          <w:right w:val="none" w:sz="4" w:space="0" w:color="000000"/>
          <w:between w:val="none" w:sz="4" w:space="0" w:color="000000"/>
        </w:pBdr>
        <w:spacing w:before="120" w:line="340" w:lineRule="exact"/>
        <w:ind w:firstLine="720"/>
        <w:jc w:val="both"/>
        <w:rPr>
          <w:bCs/>
        </w:rPr>
      </w:pPr>
      <w:r w:rsidRPr="00D76188">
        <w:rPr>
          <w:bCs/>
        </w:rPr>
        <w:t>6. Đầu tư trồng rừng, nuôi dưỡng rừng tự nhiên, làm giàu rừng phòng hộ.</w:t>
      </w:r>
    </w:p>
    <w:p w14:paraId="452F31D3" w14:textId="77777777" w:rsidR="005A3B45" w:rsidRPr="008623F2" w:rsidRDefault="00D76188" w:rsidP="00D76188">
      <w:pPr>
        <w:pStyle w:val="NormalWeb"/>
        <w:shd w:val="clear" w:color="auto" w:fill="FFFFFF"/>
        <w:spacing w:before="120" w:beforeAutospacing="0" w:after="0" w:afterAutospacing="0"/>
        <w:ind w:firstLine="720"/>
        <w:jc w:val="both"/>
        <w:rPr>
          <w:color w:val="000000"/>
          <w:sz w:val="28"/>
          <w:szCs w:val="28"/>
        </w:rPr>
      </w:pPr>
      <w:r>
        <w:rPr>
          <w:sz w:val="28"/>
          <w:szCs w:val="28"/>
          <w:shd w:val="clear" w:color="auto" w:fill="FFFFFF"/>
        </w:rPr>
        <w:t>Mức đầu tư cho các đối</w:t>
      </w:r>
      <w:r w:rsidR="005A3B45" w:rsidRPr="00E93B75">
        <w:rPr>
          <w:sz w:val="28"/>
          <w:szCs w:val="28"/>
          <w:shd w:val="clear" w:color="auto" w:fill="FFFFFF"/>
          <w:lang w:val="vi-VN"/>
        </w:rPr>
        <w:t xml:space="preserve"> tượng </w:t>
      </w:r>
      <w:r w:rsidR="005A3B45" w:rsidRPr="00E93B75">
        <w:rPr>
          <w:sz w:val="28"/>
          <w:szCs w:val="28"/>
          <w:shd w:val="clear" w:color="auto" w:fill="FFFFFF"/>
        </w:rPr>
        <w:t>chủ</w:t>
      </w:r>
      <w:r w:rsidR="005A3B45" w:rsidRPr="00E93B75">
        <w:rPr>
          <w:sz w:val="28"/>
          <w:szCs w:val="28"/>
          <w:shd w:val="clear" w:color="auto" w:fill="FFFFFF"/>
          <w:lang w:val="vi-VN"/>
        </w:rPr>
        <w:t> rừng là tổ chức, hộ gia đình, cá nhân, cộng đồng dân cư thực hiện trồng rừng, nuôi dưỡng </w:t>
      </w:r>
      <w:r w:rsidR="005A3B45" w:rsidRPr="00E93B75">
        <w:rPr>
          <w:sz w:val="28"/>
          <w:szCs w:val="28"/>
          <w:shd w:val="clear" w:color="auto" w:fill="FFFFFF"/>
        </w:rPr>
        <w:t>rừng</w:t>
      </w:r>
      <w:r w:rsidR="005A3B45" w:rsidRPr="00E93B75">
        <w:rPr>
          <w:sz w:val="28"/>
          <w:szCs w:val="28"/>
          <w:shd w:val="clear" w:color="auto" w:fill="FFFFFF"/>
          <w:lang w:val="vi-VN"/>
        </w:rPr>
        <w:t> tự nhiên, làm giàu rừng phòng hộ</w:t>
      </w:r>
      <w:r w:rsidR="005A3B45" w:rsidRPr="00E93B75">
        <w:rPr>
          <w:sz w:val="28"/>
          <w:szCs w:val="28"/>
          <w:lang w:val="vi-VN"/>
        </w:rPr>
        <w:t xml:space="preserve"> theo định mức kinh tế kỹ thuật, thiết kế, dự toán công trình lâm sinh </w:t>
      </w:r>
      <w:r w:rsidR="005A3B45" w:rsidRPr="00E93B75">
        <w:rPr>
          <w:sz w:val="28"/>
          <w:szCs w:val="28"/>
        </w:rPr>
        <w:t>được</w:t>
      </w:r>
      <w:r w:rsidR="005A3B45" w:rsidRPr="00E93B75">
        <w:rPr>
          <w:sz w:val="28"/>
          <w:szCs w:val="28"/>
          <w:lang w:val="vi-VN"/>
        </w:rPr>
        <w:t> cơ quan nhà nước có thẩm quyền phê duyệt.</w:t>
      </w:r>
    </w:p>
    <w:p w14:paraId="3E9743FE" w14:textId="77777777" w:rsidR="00F909CB" w:rsidRPr="00582DEE" w:rsidRDefault="001863CE" w:rsidP="008D75D5">
      <w:pPr>
        <w:spacing w:line="360" w:lineRule="exact"/>
        <w:ind w:firstLine="720"/>
        <w:jc w:val="both"/>
      </w:pPr>
      <w:bookmarkStart w:id="1" w:name="_Hlk182389440"/>
      <w:r w:rsidRPr="00582DEE">
        <w:t>7</w:t>
      </w:r>
      <w:r w:rsidR="00F909CB" w:rsidRPr="00582DEE">
        <w:t xml:space="preserve">. Mức hỗ trợ tín dụng đầu tư trồng rừng gỗ lớn </w:t>
      </w:r>
    </w:p>
    <w:bookmarkEnd w:id="1"/>
    <w:p w14:paraId="4C184708" w14:textId="77777777" w:rsidR="00383F53" w:rsidRPr="00551C0D" w:rsidRDefault="00D76188" w:rsidP="00D76188">
      <w:pPr>
        <w:spacing w:line="360" w:lineRule="exact"/>
        <w:ind w:firstLine="720"/>
        <w:jc w:val="both"/>
        <w:rPr>
          <w:shd w:val="clear" w:color="auto" w:fill="FFFFFF"/>
          <w:lang w:val="vi-VN"/>
        </w:rPr>
      </w:pPr>
      <w:r>
        <w:t>a</w:t>
      </w:r>
      <w:r w:rsidRPr="00551C0D">
        <w:t>) Đối với chủ rừng là</w:t>
      </w:r>
      <w:r w:rsidR="008A683B" w:rsidRPr="00551C0D">
        <w:t xml:space="preserve"> </w:t>
      </w:r>
      <w:r w:rsidRPr="00551C0D">
        <w:rPr>
          <w:shd w:val="clear" w:color="auto" w:fill="FFFFFF"/>
        </w:rPr>
        <w:t>h</w:t>
      </w:r>
      <w:r w:rsidR="00383F53" w:rsidRPr="00551C0D">
        <w:rPr>
          <w:shd w:val="clear" w:color="auto" w:fill="FFFFFF"/>
          <w:lang w:val="vi-VN"/>
        </w:rPr>
        <w:t>ộ gia đình, </w:t>
      </w:r>
      <w:r w:rsidR="00383F53" w:rsidRPr="00551C0D">
        <w:rPr>
          <w:shd w:val="clear" w:color="auto" w:fill="FFFFFF"/>
        </w:rPr>
        <w:t>cá</w:t>
      </w:r>
      <w:r w:rsidR="00383F53" w:rsidRPr="00551C0D">
        <w:rPr>
          <w:shd w:val="clear" w:color="auto" w:fill="FFFFFF"/>
          <w:lang w:val="vi-VN"/>
        </w:rPr>
        <w:t> nhân trồng rừng gỗ lớn trên diện tích đất lâm nghiệp được giao, được thuê</w:t>
      </w:r>
      <w:r w:rsidRPr="00551C0D">
        <w:rPr>
          <w:shd w:val="clear" w:color="auto" w:fill="FFFFFF"/>
        </w:rPr>
        <w:t xml:space="preserve"> đ</w:t>
      </w:r>
      <w:r w:rsidR="00383F53" w:rsidRPr="00551C0D">
        <w:rPr>
          <w:lang w:val="vi-VN"/>
        </w:rPr>
        <w:t xml:space="preserve">ược </w:t>
      </w:r>
      <w:r w:rsidRPr="00551C0D">
        <w:t xml:space="preserve">ngân sách địa phương </w:t>
      </w:r>
      <w:r w:rsidR="00383F53" w:rsidRPr="00551C0D">
        <w:rPr>
          <w:lang w:val="vi-VN"/>
        </w:rPr>
        <w:t>hỗ trợ lãi suất vay thương mại bằng chênh lệch lãi suất vay thương mại so với lãi suất cho vay tín dụng đầu tư </w:t>
      </w:r>
      <w:r w:rsidR="00383F53" w:rsidRPr="00551C0D">
        <w:t>của</w:t>
      </w:r>
      <w:r w:rsidR="00383F53" w:rsidRPr="00551C0D">
        <w:rPr>
          <w:lang w:val="vi-VN"/>
        </w:rPr>
        <w:t> Nhà nước, tính trên </w:t>
      </w:r>
      <w:r w:rsidR="00383F53" w:rsidRPr="00551C0D">
        <w:t>số</w:t>
      </w:r>
      <w:r w:rsidR="00383F53" w:rsidRPr="00551C0D">
        <w:rPr>
          <w:lang w:val="vi-VN"/>
        </w:rPr>
        <w:t> vốn vay dư nợ thực </w:t>
      </w:r>
      <w:r w:rsidR="00383F53" w:rsidRPr="00551C0D">
        <w:t>tế</w:t>
      </w:r>
      <w:r w:rsidR="00383F53" w:rsidRPr="00551C0D">
        <w:rPr>
          <w:lang w:val="vi-VN"/>
        </w:rPr>
        <w:t> tại thời điểm xem xét hỗ trợ;</w:t>
      </w:r>
    </w:p>
    <w:p w14:paraId="5A69DCFD" w14:textId="77777777" w:rsidR="00FE144A" w:rsidRDefault="00383F53" w:rsidP="00FE144A">
      <w:pPr>
        <w:pStyle w:val="NormalWeb"/>
        <w:shd w:val="clear" w:color="auto" w:fill="FFFFFF"/>
        <w:spacing w:before="120" w:beforeAutospacing="0" w:after="0" w:afterAutospacing="0"/>
        <w:ind w:firstLine="720"/>
        <w:jc w:val="both"/>
        <w:rPr>
          <w:color w:val="000000"/>
          <w:sz w:val="28"/>
          <w:szCs w:val="28"/>
        </w:rPr>
      </w:pPr>
      <w:r w:rsidRPr="00E93B75">
        <w:rPr>
          <w:sz w:val="28"/>
          <w:szCs w:val="28"/>
        </w:rPr>
        <w:t>b) </w:t>
      </w:r>
      <w:r w:rsidRPr="00E93B75">
        <w:rPr>
          <w:sz w:val="28"/>
          <w:szCs w:val="28"/>
          <w:lang w:val="vi-VN"/>
        </w:rPr>
        <w:t>Thời gian </w:t>
      </w:r>
      <w:r w:rsidRPr="00E93B75">
        <w:rPr>
          <w:sz w:val="28"/>
          <w:szCs w:val="28"/>
        </w:rPr>
        <w:t>hỗ trợ</w:t>
      </w:r>
      <w:r w:rsidRPr="00E93B75">
        <w:rPr>
          <w:sz w:val="28"/>
          <w:szCs w:val="28"/>
          <w:lang w:val="vi-VN"/>
        </w:rPr>
        <w:t> lãi suất: tính từ ngày b</w:t>
      </w:r>
      <w:r w:rsidRPr="00E93B75">
        <w:rPr>
          <w:sz w:val="28"/>
          <w:szCs w:val="28"/>
        </w:rPr>
        <w:t>ắ</w:t>
      </w:r>
      <w:r w:rsidRPr="00E93B75">
        <w:rPr>
          <w:sz w:val="28"/>
          <w:szCs w:val="28"/>
          <w:lang w:val="vi-VN"/>
        </w:rPr>
        <w:t>t đầu </w:t>
      </w:r>
      <w:r w:rsidRPr="00E93B75">
        <w:rPr>
          <w:sz w:val="28"/>
          <w:szCs w:val="28"/>
        </w:rPr>
        <w:t>giải</w:t>
      </w:r>
      <w:r w:rsidRPr="00E93B75">
        <w:rPr>
          <w:sz w:val="28"/>
          <w:szCs w:val="28"/>
          <w:lang w:val="vi-VN"/>
        </w:rPr>
        <w:t> ngân theo hợp </w:t>
      </w:r>
      <w:r w:rsidRPr="00E93B75">
        <w:rPr>
          <w:sz w:val="28"/>
          <w:szCs w:val="28"/>
        </w:rPr>
        <w:t>đồng</w:t>
      </w:r>
      <w:r w:rsidRPr="00E93B75">
        <w:rPr>
          <w:sz w:val="28"/>
          <w:szCs w:val="28"/>
          <w:lang w:val="vi-VN"/>
        </w:rPr>
        <w:t> tín dụng đầu tư với ngân hàng thương mại, tối đa 12 năm</w:t>
      </w:r>
      <w:r w:rsidRPr="00E93B75">
        <w:rPr>
          <w:sz w:val="28"/>
          <w:szCs w:val="28"/>
        </w:rPr>
        <w:t>;</w:t>
      </w:r>
    </w:p>
    <w:p w14:paraId="2A4FC302" w14:textId="77777777" w:rsidR="00383F53" w:rsidRPr="00E93B75" w:rsidRDefault="00383F53" w:rsidP="00FE144A">
      <w:pPr>
        <w:pStyle w:val="NormalWeb"/>
        <w:shd w:val="clear" w:color="auto" w:fill="FFFFFF"/>
        <w:spacing w:before="120" w:beforeAutospacing="0" w:after="0" w:afterAutospacing="0"/>
        <w:ind w:firstLine="720"/>
        <w:jc w:val="both"/>
        <w:rPr>
          <w:color w:val="000000"/>
          <w:sz w:val="28"/>
          <w:szCs w:val="28"/>
        </w:rPr>
      </w:pPr>
      <w:r w:rsidRPr="00E93B75">
        <w:rPr>
          <w:sz w:val="28"/>
          <w:szCs w:val="28"/>
        </w:rPr>
        <w:t>c) </w:t>
      </w:r>
      <w:r w:rsidRPr="00E93B75">
        <w:rPr>
          <w:sz w:val="28"/>
          <w:szCs w:val="28"/>
          <w:lang w:val="vi-VN"/>
        </w:rPr>
        <w:t>Số vốn vay được hỗ trợ lãi suất: khôn</w:t>
      </w:r>
      <w:r w:rsidR="00FE144A">
        <w:rPr>
          <w:sz w:val="28"/>
          <w:szCs w:val="28"/>
          <w:lang w:val="vi-VN"/>
        </w:rPr>
        <w:t>g quá 70% tổng vốn vay tại ngân</w:t>
      </w:r>
      <w:r w:rsidR="00FE144A">
        <w:rPr>
          <w:sz w:val="28"/>
          <w:szCs w:val="28"/>
        </w:rPr>
        <w:t xml:space="preserve"> </w:t>
      </w:r>
      <w:r w:rsidRPr="00E93B75">
        <w:rPr>
          <w:sz w:val="28"/>
          <w:szCs w:val="28"/>
          <w:lang w:val="vi-VN"/>
        </w:rPr>
        <w:t>hàng thương mại;</w:t>
      </w:r>
    </w:p>
    <w:p w14:paraId="50F8E92F" w14:textId="77777777" w:rsidR="00C357B6" w:rsidRPr="00D76188" w:rsidRDefault="001863CE" w:rsidP="008D75D5">
      <w:pPr>
        <w:spacing w:line="360" w:lineRule="exact"/>
        <w:ind w:firstLine="720"/>
        <w:jc w:val="both"/>
      </w:pPr>
      <w:bookmarkStart w:id="2" w:name="_Hlk182389448"/>
      <w:r w:rsidRPr="00D76188">
        <w:t>8</w:t>
      </w:r>
      <w:r w:rsidR="00F909CB" w:rsidRPr="00D76188">
        <w:t>.</w:t>
      </w:r>
      <w:r w:rsidR="00C357B6" w:rsidRPr="00D76188">
        <w:t xml:space="preserve"> </w:t>
      </w:r>
      <w:r w:rsidR="00BC75A6" w:rsidRPr="00D76188">
        <w:t>Mức h</w:t>
      </w:r>
      <w:r w:rsidR="00C357B6" w:rsidRPr="00D76188">
        <w:t>ỗ trợ kinh phí xây dựng phương án quản lý rừng bền vững và cấp chứng chỉ quản lý rừng bền vững</w:t>
      </w:r>
    </w:p>
    <w:bookmarkEnd w:id="2"/>
    <w:p w14:paraId="78169885" w14:textId="0107947D" w:rsidR="00383F53" w:rsidRPr="00551C0D" w:rsidRDefault="00FE1730" w:rsidP="00D76188">
      <w:pPr>
        <w:pStyle w:val="NormalWeb"/>
        <w:shd w:val="clear" w:color="auto" w:fill="FFFFFF"/>
        <w:spacing w:before="120" w:beforeAutospacing="0" w:after="0" w:afterAutospacing="0"/>
        <w:ind w:firstLine="720"/>
        <w:jc w:val="both"/>
        <w:rPr>
          <w:sz w:val="28"/>
          <w:szCs w:val="28"/>
        </w:rPr>
      </w:pPr>
      <w:r w:rsidRPr="00551C0D">
        <w:rPr>
          <w:sz w:val="28"/>
          <w:szCs w:val="28"/>
        </w:rPr>
        <w:t>H</w:t>
      </w:r>
      <w:r w:rsidR="00383F53" w:rsidRPr="00551C0D">
        <w:rPr>
          <w:sz w:val="28"/>
          <w:szCs w:val="28"/>
          <w:lang w:val="vi-VN"/>
        </w:rPr>
        <w:t xml:space="preserve">ỗ trợ </w:t>
      </w:r>
      <w:r w:rsidR="00A0069D" w:rsidRPr="00551C0D">
        <w:rPr>
          <w:sz w:val="28"/>
          <w:szCs w:val="28"/>
        </w:rPr>
        <w:t xml:space="preserve">400.000 đồng cho </w:t>
      </w:r>
      <w:r w:rsidR="00383F53" w:rsidRPr="00551C0D">
        <w:rPr>
          <w:sz w:val="28"/>
          <w:szCs w:val="28"/>
          <w:lang w:val="vi-VN"/>
        </w:rPr>
        <w:t xml:space="preserve">một lần xây dựng phương án quản lý rừng bền vững và cấp chứng chỉ quản lý rừng bền </w:t>
      </w:r>
      <w:r w:rsidR="00AE280D">
        <w:rPr>
          <w:sz w:val="28"/>
          <w:szCs w:val="28"/>
        </w:rPr>
        <w:t xml:space="preserve">vững </w:t>
      </w:r>
      <w:r w:rsidR="00A0069D" w:rsidRPr="00551C0D">
        <w:rPr>
          <w:sz w:val="28"/>
          <w:szCs w:val="28"/>
        </w:rPr>
        <w:t>theo dự án được Ủy ban nhân dân cấp tỉnh phê duyệt.</w:t>
      </w:r>
    </w:p>
    <w:p w14:paraId="15E62E77" w14:textId="77777777" w:rsidR="001863CE" w:rsidRPr="00D76188" w:rsidRDefault="001863CE" w:rsidP="008D75D5">
      <w:pPr>
        <w:pBdr>
          <w:top w:val="none" w:sz="4" w:space="0" w:color="000000"/>
          <w:left w:val="none" w:sz="4" w:space="0" w:color="000000"/>
          <w:bottom w:val="none" w:sz="4" w:space="0" w:color="000000"/>
          <w:right w:val="none" w:sz="4" w:space="0" w:color="000000"/>
          <w:between w:val="none" w:sz="4" w:space="0" w:color="000000"/>
        </w:pBdr>
        <w:spacing w:before="120" w:line="340" w:lineRule="exact"/>
        <w:ind w:firstLine="720"/>
        <w:jc w:val="both"/>
      </w:pPr>
      <w:r w:rsidRPr="00D76188">
        <w:t>9. Mức khoán bảo vệ rừng.</w:t>
      </w:r>
    </w:p>
    <w:p w14:paraId="3A91405B" w14:textId="77777777" w:rsidR="001863CE" w:rsidRDefault="00D76188" w:rsidP="00C72521">
      <w:pPr>
        <w:pBdr>
          <w:top w:val="none" w:sz="4" w:space="0" w:color="000000"/>
          <w:left w:val="none" w:sz="4" w:space="0" w:color="000000"/>
          <w:bottom w:val="none" w:sz="4" w:space="0" w:color="000000"/>
          <w:right w:val="none" w:sz="4" w:space="0" w:color="000000"/>
          <w:between w:val="none" w:sz="4" w:space="0" w:color="000000"/>
        </w:pBdr>
        <w:spacing w:before="120" w:line="340" w:lineRule="exact"/>
        <w:ind w:firstLine="720"/>
        <w:jc w:val="both"/>
        <w:rPr>
          <w:lang w:val="vi-VN"/>
        </w:rPr>
      </w:pPr>
      <w:r>
        <w:rPr>
          <w:shd w:val="clear" w:color="auto" w:fill="FFFFFF"/>
        </w:rPr>
        <w:t xml:space="preserve">Mức kinh phí khoán bảo vệ rừng đặc dụng, </w:t>
      </w:r>
      <w:r w:rsidR="00C72521">
        <w:rPr>
          <w:shd w:val="clear" w:color="auto" w:fill="FFFFFF"/>
        </w:rPr>
        <w:t xml:space="preserve">rừng </w:t>
      </w:r>
      <w:r>
        <w:rPr>
          <w:shd w:val="clear" w:color="auto" w:fill="FFFFFF"/>
        </w:rPr>
        <w:t xml:space="preserve">phòng hộ </w:t>
      </w:r>
      <w:r w:rsidR="00C72521">
        <w:rPr>
          <w:shd w:val="clear" w:color="auto" w:fill="FFFFFF"/>
        </w:rPr>
        <w:t xml:space="preserve">là rừng tự nhiên </w:t>
      </w:r>
      <w:r>
        <w:rPr>
          <w:shd w:val="clear" w:color="auto" w:fill="FFFFFF"/>
        </w:rPr>
        <w:t>cho các đối tượng</w:t>
      </w:r>
      <w:r w:rsidR="00C72521">
        <w:rPr>
          <w:shd w:val="clear" w:color="auto" w:fill="FFFFFF"/>
        </w:rPr>
        <w:t xml:space="preserve">: </w:t>
      </w:r>
      <w:r w:rsidR="00FE1730" w:rsidRPr="008D75D5">
        <w:rPr>
          <w:shd w:val="clear" w:color="auto" w:fill="FFFFFF"/>
        </w:rPr>
        <w:t xml:space="preserve">Ban quản lý </w:t>
      </w:r>
      <w:bookmarkStart w:id="3" w:name="tc_34"/>
      <w:r>
        <w:rPr>
          <w:shd w:val="clear" w:color="auto" w:fill="FFFFFF"/>
        </w:rPr>
        <w:t>rừng đặc dụng</w:t>
      </w:r>
      <w:r w:rsidR="008623F2" w:rsidRPr="008D75D5">
        <w:rPr>
          <w:shd w:val="clear" w:color="auto" w:fill="FFFFFF"/>
        </w:rPr>
        <w:t>,</w:t>
      </w:r>
      <w:r w:rsidR="00C72521">
        <w:rPr>
          <w:shd w:val="clear" w:color="auto" w:fill="FFFFFF"/>
        </w:rPr>
        <w:t xml:space="preserve"> Ban quản lý rừng phòng hộ,</w:t>
      </w:r>
      <w:r w:rsidR="008623F2" w:rsidRPr="008D75D5">
        <w:rPr>
          <w:shd w:val="clear" w:color="auto" w:fill="FFFFFF"/>
        </w:rPr>
        <w:t xml:space="preserve"> Doanh nghiệp nhà nước </w:t>
      </w:r>
      <w:bookmarkEnd w:id="3"/>
      <w:r w:rsidR="00383F53" w:rsidRPr="008D75D5">
        <w:rPr>
          <w:shd w:val="clear" w:color="auto" w:fill="FFFFFF"/>
          <w:lang w:val="vi-VN"/>
        </w:rPr>
        <w:t>ưu ti</w:t>
      </w:r>
      <w:r w:rsidR="00383F53" w:rsidRPr="008D75D5">
        <w:rPr>
          <w:shd w:val="clear" w:color="auto" w:fill="FFFFFF"/>
        </w:rPr>
        <w:t>ê</w:t>
      </w:r>
      <w:r w:rsidR="00383F53" w:rsidRPr="008D75D5">
        <w:rPr>
          <w:shd w:val="clear" w:color="auto" w:fill="FFFFFF"/>
          <w:lang w:val="vi-VN"/>
        </w:rPr>
        <w:t>n thực hiện khoán bảo vệ rừng</w:t>
      </w:r>
      <w:r w:rsidR="008623F2" w:rsidRPr="008D75D5">
        <w:rPr>
          <w:shd w:val="clear" w:color="auto" w:fill="FFFFFF"/>
        </w:rPr>
        <w:t xml:space="preserve">: diện tích </w:t>
      </w:r>
      <w:r w:rsidR="00C72521">
        <w:rPr>
          <w:shd w:val="clear" w:color="auto" w:fill="FFFFFF"/>
        </w:rPr>
        <w:t>r</w:t>
      </w:r>
      <w:r w:rsidR="008623F2" w:rsidRPr="008D75D5">
        <w:rPr>
          <w:shd w:val="clear" w:color="auto" w:fill="FFFFFF"/>
        </w:rPr>
        <w:t>ừng tiếp giáp khu dân cư cho</w:t>
      </w:r>
      <w:r w:rsidR="00383F53" w:rsidRPr="008D75D5">
        <w:rPr>
          <w:shd w:val="clear" w:color="auto" w:fill="FFFFFF"/>
          <w:lang w:val="vi-VN"/>
        </w:rPr>
        <w:t> hộ gia đình, cá nhân, cộng đồng dân cư tại địa phương; diện tích rừng ti</w:t>
      </w:r>
      <w:r w:rsidR="00383F53" w:rsidRPr="008D75D5">
        <w:rPr>
          <w:shd w:val="clear" w:color="auto" w:fill="FFFFFF"/>
        </w:rPr>
        <w:t>ế</w:t>
      </w:r>
      <w:r w:rsidR="00383F53" w:rsidRPr="008D75D5">
        <w:rPr>
          <w:shd w:val="clear" w:color="auto" w:fill="FFFFFF"/>
          <w:lang w:val="vi-VN"/>
        </w:rPr>
        <w:t>p giáp với khu vực có nguy cơ cao về xâm hại tài nguyên rừng</w:t>
      </w:r>
      <w:r w:rsidR="00C72521">
        <w:t xml:space="preserve"> </w:t>
      </w:r>
      <w:r w:rsidR="008623F2" w:rsidRPr="008D75D5">
        <w:t xml:space="preserve">được cấp </w:t>
      </w:r>
      <w:r w:rsidR="00383F53" w:rsidRPr="008D75D5">
        <w:rPr>
          <w:lang w:val="vi-VN"/>
        </w:rPr>
        <w:t>500.000 đồng/ha/n</w:t>
      </w:r>
      <w:r w:rsidR="00383F53" w:rsidRPr="008D75D5">
        <w:t>ă</w:t>
      </w:r>
      <w:r w:rsidR="00383F53" w:rsidRPr="008D75D5">
        <w:rPr>
          <w:lang w:val="vi-VN"/>
        </w:rPr>
        <w:t>m</w:t>
      </w:r>
      <w:r w:rsidR="00C72521">
        <w:t xml:space="preserve">, </w:t>
      </w:r>
      <w:r w:rsidR="00987E5A">
        <w:t xml:space="preserve">kinh phí </w:t>
      </w:r>
      <w:r w:rsidR="00C72521" w:rsidRPr="00C72521">
        <w:rPr>
          <w:color w:val="000000"/>
          <w:shd w:val="clear" w:color="auto" w:fill="FFFFFF"/>
        </w:rPr>
        <w:t>đối với vùng đất ven biển: 750.000 đồng/ha/năm.</w:t>
      </w:r>
    </w:p>
    <w:p w14:paraId="715EB494" w14:textId="77777777" w:rsidR="00F909CB" w:rsidRPr="00277CEB" w:rsidRDefault="001863CE" w:rsidP="008D75D5">
      <w:pPr>
        <w:pStyle w:val="Vnbnnidung0"/>
        <w:tabs>
          <w:tab w:val="left" w:pos="0"/>
        </w:tabs>
        <w:spacing w:after="0" w:line="360" w:lineRule="exact"/>
        <w:ind w:firstLine="720"/>
        <w:jc w:val="both"/>
        <w:rPr>
          <w:bCs/>
          <w:sz w:val="28"/>
          <w:szCs w:val="28"/>
        </w:rPr>
      </w:pPr>
      <w:bookmarkStart w:id="4" w:name="_Hlk182389466"/>
      <w:r w:rsidRPr="00277CEB">
        <w:rPr>
          <w:sz w:val="28"/>
          <w:szCs w:val="28"/>
        </w:rPr>
        <w:t>10</w:t>
      </w:r>
      <w:r w:rsidR="00F909CB" w:rsidRPr="00277CEB">
        <w:rPr>
          <w:sz w:val="28"/>
          <w:szCs w:val="28"/>
        </w:rPr>
        <w:t xml:space="preserve">. </w:t>
      </w:r>
      <w:r w:rsidR="00BC75A6" w:rsidRPr="00277CEB">
        <w:rPr>
          <w:sz w:val="28"/>
          <w:szCs w:val="28"/>
        </w:rPr>
        <w:t>Mức h</w:t>
      </w:r>
      <w:r w:rsidR="00F909CB" w:rsidRPr="00277CEB">
        <w:rPr>
          <w:bCs/>
          <w:sz w:val="28"/>
          <w:szCs w:val="28"/>
          <w:lang w:val="vi-VN"/>
        </w:rPr>
        <w:t>ỗ trợ đầu tư cơ sở sản xuất giống cây</w:t>
      </w:r>
      <w:r w:rsidR="00F909CB" w:rsidRPr="00277CEB">
        <w:rPr>
          <w:bCs/>
          <w:sz w:val="28"/>
          <w:szCs w:val="28"/>
        </w:rPr>
        <w:t xml:space="preserve"> trồng</w:t>
      </w:r>
      <w:r w:rsidR="00F909CB" w:rsidRPr="00277CEB">
        <w:rPr>
          <w:bCs/>
          <w:sz w:val="28"/>
          <w:szCs w:val="28"/>
          <w:lang w:val="vi-VN"/>
        </w:rPr>
        <w:t xml:space="preserve"> lâm nghiệp</w:t>
      </w:r>
    </w:p>
    <w:bookmarkEnd w:id="4"/>
    <w:p w14:paraId="59428395" w14:textId="77777777" w:rsidR="00F909CB" w:rsidRDefault="00F909CB" w:rsidP="008D75D5">
      <w:pPr>
        <w:pStyle w:val="Vnbnnidung0"/>
        <w:tabs>
          <w:tab w:val="left" w:pos="0"/>
        </w:tabs>
        <w:spacing w:after="0" w:line="360" w:lineRule="exact"/>
        <w:ind w:firstLine="720"/>
        <w:jc w:val="both"/>
        <w:rPr>
          <w:bCs/>
          <w:sz w:val="28"/>
          <w:szCs w:val="28"/>
        </w:rPr>
      </w:pPr>
      <w:r>
        <w:rPr>
          <w:rFonts w:eastAsia="Times New Roman"/>
          <w:bCs/>
          <w:sz w:val="28"/>
          <w:szCs w:val="28"/>
        </w:rPr>
        <w:lastRenderedPageBreak/>
        <w:t xml:space="preserve">a) </w:t>
      </w:r>
      <w:r>
        <w:rPr>
          <w:rFonts w:eastAsia="Times New Roman"/>
          <w:bCs/>
          <w:sz w:val="28"/>
          <w:szCs w:val="28"/>
          <w:lang w:val="vi-VN"/>
        </w:rPr>
        <w:t xml:space="preserve">Hỗ trợ 50% tổng mức đầu tư đối với một dự án hoặc công trình: Xây dựng rừng giống, vườn giống, vườn cây lâm nghiệp đầu dòng; </w:t>
      </w:r>
      <w:r w:rsidR="00245ABC">
        <w:rPr>
          <w:rFonts w:eastAsia="Times New Roman"/>
          <w:bCs/>
          <w:sz w:val="28"/>
          <w:szCs w:val="28"/>
        </w:rPr>
        <w:t>xây dựng trung tâm sản xuất giống cây trồng chất lượng cao; x</w:t>
      </w:r>
      <w:r>
        <w:rPr>
          <w:rFonts w:eastAsia="Times New Roman"/>
          <w:bCs/>
          <w:sz w:val="28"/>
          <w:szCs w:val="28"/>
          <w:lang w:val="vi-VN"/>
        </w:rPr>
        <w:t xml:space="preserve">ây dựng vườn ươm giống theo hồ sơ thiết kế, dự toán được </w:t>
      </w:r>
      <w:r w:rsidR="00996B93">
        <w:rPr>
          <w:rFonts w:eastAsia="Times New Roman"/>
          <w:bCs/>
          <w:sz w:val="28"/>
          <w:szCs w:val="28"/>
        </w:rPr>
        <w:t>cơ quan nhà nước có</w:t>
      </w:r>
      <w:r w:rsidR="008B1220">
        <w:rPr>
          <w:rFonts w:eastAsia="Times New Roman"/>
          <w:bCs/>
          <w:sz w:val="28"/>
          <w:szCs w:val="28"/>
        </w:rPr>
        <w:t xml:space="preserve"> thẩm quyền</w:t>
      </w:r>
      <w:r>
        <w:rPr>
          <w:rFonts w:eastAsia="Times New Roman"/>
          <w:bCs/>
          <w:sz w:val="28"/>
          <w:szCs w:val="28"/>
        </w:rPr>
        <w:t xml:space="preserve"> </w:t>
      </w:r>
      <w:r>
        <w:rPr>
          <w:rFonts w:eastAsia="Times New Roman"/>
          <w:bCs/>
          <w:sz w:val="28"/>
          <w:szCs w:val="28"/>
          <w:lang w:val="vi-VN"/>
        </w:rPr>
        <w:t xml:space="preserve">phê duyệt </w:t>
      </w:r>
      <w:r w:rsidR="00754C59">
        <w:rPr>
          <w:rFonts w:eastAsia="Times New Roman"/>
          <w:bCs/>
          <w:sz w:val="28"/>
          <w:szCs w:val="28"/>
        </w:rPr>
        <w:t xml:space="preserve">nhưng tối đa theo </w:t>
      </w:r>
      <w:r>
        <w:rPr>
          <w:rFonts w:eastAsia="Times New Roman"/>
          <w:bCs/>
          <w:sz w:val="28"/>
          <w:szCs w:val="28"/>
          <w:lang w:val="vi-VN"/>
        </w:rPr>
        <w:t>mức quy định tại điểm b, c</w:t>
      </w:r>
      <w:r w:rsidR="00E657C2">
        <w:rPr>
          <w:rFonts w:eastAsia="Times New Roman"/>
          <w:bCs/>
          <w:sz w:val="28"/>
          <w:szCs w:val="28"/>
        </w:rPr>
        <w:t xml:space="preserve"> và d </w:t>
      </w:r>
      <w:r>
        <w:rPr>
          <w:rFonts w:eastAsia="Times New Roman"/>
          <w:bCs/>
          <w:sz w:val="28"/>
          <w:szCs w:val="28"/>
          <w:lang w:val="vi-VN"/>
        </w:rPr>
        <w:t>khoản này;</w:t>
      </w:r>
    </w:p>
    <w:p w14:paraId="67BEC1AB" w14:textId="77777777" w:rsidR="00F909CB" w:rsidRDefault="00F909CB" w:rsidP="008D75D5">
      <w:pPr>
        <w:pStyle w:val="Vnbnnidung0"/>
        <w:tabs>
          <w:tab w:val="left" w:pos="0"/>
        </w:tabs>
        <w:spacing w:after="0" w:line="360" w:lineRule="exact"/>
        <w:ind w:firstLine="720"/>
        <w:jc w:val="both"/>
        <w:rPr>
          <w:bCs/>
          <w:sz w:val="28"/>
          <w:szCs w:val="28"/>
        </w:rPr>
      </w:pPr>
      <w:r>
        <w:rPr>
          <w:bCs/>
          <w:sz w:val="28"/>
          <w:szCs w:val="28"/>
        </w:rPr>
        <w:t>b)</w:t>
      </w:r>
      <w:r w:rsidR="00B2700A">
        <w:rPr>
          <w:bCs/>
          <w:sz w:val="28"/>
          <w:szCs w:val="28"/>
        </w:rPr>
        <w:t xml:space="preserve"> </w:t>
      </w:r>
      <w:r w:rsidR="00A6625A">
        <w:rPr>
          <w:bCs/>
          <w:sz w:val="28"/>
          <w:szCs w:val="28"/>
        </w:rPr>
        <w:t>Hỗ trợ</w:t>
      </w:r>
      <w:r>
        <w:rPr>
          <w:bCs/>
          <w:sz w:val="28"/>
          <w:szCs w:val="28"/>
        </w:rPr>
        <w:t xml:space="preserve">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 m</w:t>
      </w:r>
      <w:r w:rsidRPr="00F638DD">
        <w:rPr>
          <w:bCs/>
          <w:sz w:val="28"/>
          <w:szCs w:val="28"/>
          <w:vertAlign w:val="superscript"/>
        </w:rPr>
        <w:t>2</w:t>
      </w:r>
      <w:r>
        <w:rPr>
          <w:bCs/>
          <w:sz w:val="28"/>
          <w:szCs w:val="28"/>
        </w:rPr>
        <w:t xml:space="preserve"> trở lên;</w:t>
      </w:r>
    </w:p>
    <w:p w14:paraId="1C18B575" w14:textId="77777777" w:rsidR="006E7D36" w:rsidRDefault="006E7D36" w:rsidP="008D75D5">
      <w:pPr>
        <w:pStyle w:val="Vnbnnidung0"/>
        <w:tabs>
          <w:tab w:val="left" w:pos="0"/>
        </w:tabs>
        <w:spacing w:after="0" w:line="360" w:lineRule="exact"/>
        <w:ind w:firstLine="720"/>
        <w:jc w:val="both"/>
        <w:rPr>
          <w:bCs/>
          <w:sz w:val="28"/>
          <w:szCs w:val="28"/>
        </w:rPr>
      </w:pPr>
      <w:r>
        <w:rPr>
          <w:bCs/>
          <w:sz w:val="28"/>
          <w:szCs w:val="28"/>
        </w:rPr>
        <w:t>c) Hỗ trợ 5.000.000.000 đồng đối với một dự án hoặc công trình xây dựng trung tâm sản xuất giống cây rừng chất lượng cao có quy mô sản xuất tối thiểu 1 triệu cây/năm;</w:t>
      </w:r>
    </w:p>
    <w:p w14:paraId="7AF61866" w14:textId="77777777" w:rsidR="00F909CB" w:rsidRDefault="006E7D36" w:rsidP="008D75D5">
      <w:pPr>
        <w:pStyle w:val="Vnbnnidung0"/>
        <w:tabs>
          <w:tab w:val="left" w:pos="0"/>
        </w:tabs>
        <w:spacing w:after="0" w:line="360" w:lineRule="exact"/>
        <w:ind w:firstLine="720"/>
        <w:jc w:val="both"/>
        <w:rPr>
          <w:bCs/>
          <w:sz w:val="28"/>
          <w:szCs w:val="28"/>
        </w:rPr>
      </w:pPr>
      <w:r>
        <w:rPr>
          <w:bCs/>
          <w:sz w:val="28"/>
          <w:szCs w:val="28"/>
        </w:rPr>
        <w:t>d</w:t>
      </w:r>
      <w:r w:rsidR="00F909CB">
        <w:rPr>
          <w:bCs/>
          <w:sz w:val="28"/>
          <w:szCs w:val="28"/>
        </w:rPr>
        <w:t xml:space="preserve">) </w:t>
      </w:r>
      <w:r w:rsidR="00A6625A">
        <w:rPr>
          <w:bCs/>
          <w:sz w:val="28"/>
          <w:szCs w:val="28"/>
        </w:rPr>
        <w:t>Hỗ trợ</w:t>
      </w:r>
      <w:r w:rsidR="00B2700A">
        <w:rPr>
          <w:bCs/>
          <w:sz w:val="28"/>
          <w:szCs w:val="28"/>
        </w:rPr>
        <w:t xml:space="preserve"> </w:t>
      </w:r>
      <w:r w:rsidR="00F909CB">
        <w:rPr>
          <w:bCs/>
          <w:sz w:val="28"/>
          <w:szCs w:val="28"/>
        </w:rPr>
        <w:t>300.000.000 đồng đối với một dự án hoặc công trình xây dựng mới vườn ươm giống cây lâm nghiệp bằng phương pháp nuôi cấy mô với diện tích đất xây dựng vườn ươm tối thiểu 0,5 ha.</w:t>
      </w:r>
    </w:p>
    <w:p w14:paraId="4E130B86" w14:textId="77777777" w:rsidR="00B2700A" w:rsidRPr="00C72521" w:rsidRDefault="001863CE" w:rsidP="008D75D5">
      <w:pPr>
        <w:pStyle w:val="Vnbnnidung0"/>
        <w:tabs>
          <w:tab w:val="left" w:pos="0"/>
        </w:tabs>
        <w:spacing w:after="0" w:line="360" w:lineRule="exact"/>
        <w:ind w:firstLine="720"/>
        <w:jc w:val="both"/>
        <w:rPr>
          <w:bCs/>
          <w:sz w:val="28"/>
          <w:szCs w:val="28"/>
        </w:rPr>
      </w:pPr>
      <w:bookmarkStart w:id="5" w:name="_Hlk182389473"/>
      <w:r w:rsidRPr="00C72521">
        <w:rPr>
          <w:bCs/>
          <w:sz w:val="28"/>
          <w:szCs w:val="28"/>
        </w:rPr>
        <w:t>11</w:t>
      </w:r>
      <w:r w:rsidR="00F909CB" w:rsidRPr="00C72521">
        <w:rPr>
          <w:bCs/>
          <w:sz w:val="28"/>
          <w:szCs w:val="28"/>
          <w:lang w:val="vi-VN"/>
        </w:rPr>
        <w:t>.</w:t>
      </w:r>
      <w:r w:rsidR="00BC75A6" w:rsidRPr="00C72521">
        <w:rPr>
          <w:bCs/>
          <w:sz w:val="28"/>
          <w:szCs w:val="28"/>
        </w:rPr>
        <w:t xml:space="preserve"> Mức h</w:t>
      </w:r>
      <w:r w:rsidR="00B2700A" w:rsidRPr="00C72521">
        <w:rPr>
          <w:bCs/>
          <w:sz w:val="28"/>
          <w:szCs w:val="28"/>
        </w:rPr>
        <w:t>ỗ trợ trồng cây phân tán</w:t>
      </w:r>
    </w:p>
    <w:bookmarkEnd w:id="5"/>
    <w:p w14:paraId="4BADE0EE" w14:textId="77777777" w:rsidR="00F909CB" w:rsidRPr="00C72521" w:rsidRDefault="00E23D8F" w:rsidP="00C72521">
      <w:pPr>
        <w:pStyle w:val="Vnbnnidung0"/>
        <w:tabs>
          <w:tab w:val="left" w:pos="0"/>
        </w:tabs>
        <w:spacing w:after="0" w:line="360" w:lineRule="exact"/>
        <w:ind w:firstLine="720"/>
        <w:jc w:val="both"/>
        <w:rPr>
          <w:color w:val="000000"/>
          <w:sz w:val="28"/>
          <w:szCs w:val="28"/>
          <w:shd w:val="clear" w:color="auto" w:fill="FFFFFF"/>
        </w:rPr>
      </w:pPr>
      <w:r>
        <w:rPr>
          <w:color w:val="000000"/>
          <w:sz w:val="28"/>
          <w:szCs w:val="28"/>
          <w:shd w:val="clear" w:color="auto" w:fill="FFFFFF"/>
        </w:rPr>
        <w:t>Mức hỗ trợ</w:t>
      </w:r>
      <w:r w:rsidR="00C72521" w:rsidRPr="00C72521">
        <w:rPr>
          <w:color w:val="000000"/>
          <w:sz w:val="28"/>
          <w:szCs w:val="28"/>
          <w:shd w:val="clear" w:color="auto" w:fill="FFFFFF"/>
        </w:rPr>
        <w:t xml:space="preserve"> </w:t>
      </w:r>
      <w:r w:rsidR="00C72521">
        <w:rPr>
          <w:color w:val="000000"/>
          <w:sz w:val="28"/>
          <w:szCs w:val="28"/>
          <w:shd w:val="clear" w:color="auto" w:fill="FFFFFF"/>
        </w:rPr>
        <w:t>cho t</w:t>
      </w:r>
      <w:r w:rsidR="00C72521" w:rsidRPr="00E23D8F">
        <w:rPr>
          <w:color w:val="000000"/>
          <w:sz w:val="28"/>
          <w:szCs w:val="28"/>
          <w:shd w:val="clear" w:color="auto" w:fill="FFFFFF"/>
        </w:rPr>
        <w:t>ổ chức, hộ gia đình, cá nhân</w:t>
      </w:r>
      <w:r w:rsidR="00C72521">
        <w:rPr>
          <w:color w:val="000000"/>
          <w:sz w:val="28"/>
          <w:szCs w:val="28"/>
          <w:shd w:val="clear" w:color="auto" w:fill="FFFFFF"/>
        </w:rPr>
        <w:t xml:space="preserve">, cộng đồng dân cư </w:t>
      </w:r>
      <w:r w:rsidR="00C72521" w:rsidRPr="00E23D8F">
        <w:rPr>
          <w:color w:val="000000"/>
          <w:sz w:val="28"/>
          <w:szCs w:val="28"/>
          <w:shd w:val="clear" w:color="auto" w:fill="FFFFFF"/>
        </w:rPr>
        <w:t>tham gia trồng cây phân tán</w:t>
      </w:r>
      <w:r>
        <w:rPr>
          <w:color w:val="000000"/>
          <w:sz w:val="28"/>
          <w:szCs w:val="28"/>
          <w:shd w:val="clear" w:color="auto" w:fill="FFFFFF"/>
        </w:rPr>
        <w:t>:</w:t>
      </w:r>
      <w:r w:rsidR="000A4178">
        <w:rPr>
          <w:bCs/>
          <w:sz w:val="28"/>
          <w:szCs w:val="28"/>
        </w:rPr>
        <w:t xml:space="preserve"> </w:t>
      </w:r>
      <w:r w:rsidR="00F909CB">
        <w:rPr>
          <w:bCs/>
          <w:sz w:val="28"/>
          <w:szCs w:val="28"/>
        </w:rPr>
        <w:t>H</w:t>
      </w:r>
      <w:r w:rsidR="00F909CB">
        <w:rPr>
          <w:bCs/>
          <w:sz w:val="28"/>
          <w:szCs w:val="28"/>
          <w:lang w:val="vi-VN"/>
        </w:rPr>
        <w:t xml:space="preserve">ỗ trợ </w:t>
      </w:r>
      <w:r w:rsidR="00F909CB">
        <w:rPr>
          <w:bCs/>
          <w:sz w:val="28"/>
          <w:szCs w:val="28"/>
        </w:rPr>
        <w:t>1</w:t>
      </w:r>
      <w:r w:rsidR="00F909CB">
        <w:rPr>
          <w:bCs/>
          <w:sz w:val="28"/>
          <w:szCs w:val="28"/>
          <w:lang w:val="vi-VN"/>
        </w:rPr>
        <w:t>5.000.000 đồng/ha</w:t>
      </w:r>
      <w:r w:rsidR="00F909CB">
        <w:rPr>
          <w:bCs/>
          <w:sz w:val="28"/>
          <w:szCs w:val="28"/>
        </w:rPr>
        <w:t xml:space="preserve"> </w:t>
      </w:r>
      <w:r w:rsidR="00F909CB">
        <w:rPr>
          <w:bCs/>
          <w:sz w:val="28"/>
          <w:szCs w:val="28"/>
          <w:lang w:val="vi-VN"/>
        </w:rPr>
        <w:t>trồng cây phân tán (quy đổi 1.000 cây/ha) để hỗ trợ mua cây giống, phân bón và chi phí một phần nhân công trồng, chăm sóc; tổ chức các hoạt động quản lý, kiểm tra, giám sát thực hiện trồng cây phân tán.</w:t>
      </w:r>
    </w:p>
    <w:p w14:paraId="689AEEB6" w14:textId="77777777" w:rsidR="001863CE" w:rsidRPr="00BF5229" w:rsidRDefault="00F909CB" w:rsidP="00BF5229">
      <w:pPr>
        <w:pStyle w:val="Vnbnnidung0"/>
        <w:tabs>
          <w:tab w:val="left" w:pos="0"/>
        </w:tabs>
        <w:spacing w:after="0" w:line="360" w:lineRule="exact"/>
        <w:ind w:firstLine="720"/>
        <w:jc w:val="both"/>
        <w:rPr>
          <w:b/>
          <w:bCs/>
          <w:sz w:val="28"/>
          <w:szCs w:val="28"/>
        </w:rPr>
      </w:pPr>
      <w:bookmarkStart w:id="6" w:name="_Hlk182389486"/>
      <w:r w:rsidRPr="00E84EB4">
        <w:rPr>
          <w:b/>
          <w:bCs/>
          <w:sz w:val="28"/>
          <w:szCs w:val="28"/>
        </w:rPr>
        <w:t>Điề</w:t>
      </w:r>
      <w:r w:rsidR="007045FA">
        <w:rPr>
          <w:b/>
          <w:bCs/>
          <w:sz w:val="28"/>
          <w:szCs w:val="28"/>
        </w:rPr>
        <w:t xml:space="preserve">u </w:t>
      </w:r>
      <w:r w:rsidR="001863CE">
        <w:rPr>
          <w:b/>
          <w:bCs/>
          <w:sz w:val="28"/>
          <w:szCs w:val="28"/>
        </w:rPr>
        <w:t>4</w:t>
      </w:r>
      <w:r w:rsidRPr="00E84EB4">
        <w:rPr>
          <w:b/>
          <w:bCs/>
          <w:sz w:val="28"/>
          <w:szCs w:val="28"/>
        </w:rPr>
        <w:t>. Nguồn kinh phí thực hiện</w:t>
      </w:r>
      <w:bookmarkEnd w:id="6"/>
      <w:r w:rsidRPr="00E84EB4">
        <w:rPr>
          <w:b/>
          <w:bCs/>
          <w:sz w:val="28"/>
          <w:szCs w:val="28"/>
        </w:rPr>
        <w:t xml:space="preserve">: </w:t>
      </w:r>
      <w:r w:rsidR="00BC75A6" w:rsidRPr="00DC4CB7">
        <w:rPr>
          <w:bCs/>
          <w:sz w:val="28"/>
          <w:szCs w:val="28"/>
        </w:rPr>
        <w:t xml:space="preserve">Nguồn ngân sách </w:t>
      </w:r>
      <w:r w:rsidR="00BF5229" w:rsidRPr="00DC4CB7">
        <w:rPr>
          <w:bCs/>
          <w:sz w:val="28"/>
          <w:szCs w:val="28"/>
        </w:rPr>
        <w:t>thành phố.</w:t>
      </w:r>
    </w:p>
    <w:p w14:paraId="1AC4BDAC" w14:textId="77777777" w:rsidR="001863CE" w:rsidRDefault="001863CE" w:rsidP="008D75D5">
      <w:pPr>
        <w:pStyle w:val="Vnbnnidung0"/>
        <w:tabs>
          <w:tab w:val="left" w:pos="0"/>
        </w:tabs>
        <w:spacing w:after="0" w:line="360" w:lineRule="exact"/>
        <w:ind w:firstLine="720"/>
        <w:jc w:val="both"/>
        <w:rPr>
          <w:b/>
          <w:bCs/>
          <w:sz w:val="28"/>
          <w:szCs w:val="28"/>
        </w:rPr>
      </w:pPr>
      <w:r>
        <w:rPr>
          <w:b/>
          <w:bCs/>
          <w:sz w:val="28"/>
          <w:szCs w:val="28"/>
        </w:rPr>
        <w:t>Điều 5. Tổ chức thực hiện</w:t>
      </w:r>
    </w:p>
    <w:p w14:paraId="08AD2523" w14:textId="77777777" w:rsidR="000F5BD1" w:rsidRPr="00B4533F" w:rsidRDefault="000F5BD1" w:rsidP="008D75D5">
      <w:pPr>
        <w:tabs>
          <w:tab w:val="left" w:pos="851"/>
          <w:tab w:val="left" w:pos="993"/>
        </w:tabs>
        <w:autoSpaceDE w:val="0"/>
        <w:autoSpaceDN w:val="0"/>
        <w:spacing w:before="120" w:after="120" w:line="360" w:lineRule="exact"/>
        <w:ind w:firstLine="720"/>
        <w:jc w:val="both"/>
        <w:rPr>
          <w:rFonts w:eastAsia="Arial"/>
          <w:lang w:val="pt-BR"/>
        </w:rPr>
      </w:pPr>
      <w:r w:rsidRPr="00B4533F">
        <w:rPr>
          <w:rFonts w:eastAsia="Arial"/>
          <w:lang w:val="pt-BR"/>
        </w:rPr>
        <w:t>1. Ủy ban nhân dân thành phố triển khai, tổ chức thực hiện Nghị quyết đảm bảo đúng quy định của pháp luật.</w:t>
      </w:r>
    </w:p>
    <w:p w14:paraId="75766549" w14:textId="77777777" w:rsidR="000F5BD1" w:rsidRDefault="000F5BD1" w:rsidP="00BC75A6">
      <w:pPr>
        <w:tabs>
          <w:tab w:val="left" w:pos="851"/>
          <w:tab w:val="left" w:pos="993"/>
        </w:tabs>
        <w:spacing w:before="120" w:after="120" w:line="360" w:lineRule="exact"/>
        <w:ind w:firstLine="720"/>
        <w:jc w:val="both"/>
        <w:rPr>
          <w:rFonts w:eastAsia="Arial"/>
          <w:lang w:val="pt-BR"/>
        </w:rPr>
      </w:pPr>
      <w:r w:rsidRPr="00B4533F">
        <w:rPr>
          <w:rFonts w:eastAsia="Arial"/>
          <w:lang w:val="pt-BR"/>
        </w:rPr>
        <w:t>2. Thường trực Hội đồng nhân dân thành phố, các ban Hội đồng nhân dân thành phố, các tổ đại biểu và đại biểu Hội đồng nhân dân thành phố kiểm tra, giám sát việc thực hiện Nghị quyết.</w:t>
      </w:r>
    </w:p>
    <w:p w14:paraId="5A189CDA" w14:textId="77777777" w:rsidR="00BF5229" w:rsidRPr="00BC75A6" w:rsidRDefault="00BF5229" w:rsidP="00BC75A6">
      <w:pPr>
        <w:tabs>
          <w:tab w:val="left" w:pos="851"/>
          <w:tab w:val="left" w:pos="993"/>
        </w:tabs>
        <w:spacing w:before="120" w:after="120" w:line="360" w:lineRule="exact"/>
        <w:ind w:firstLine="720"/>
        <w:jc w:val="both"/>
        <w:rPr>
          <w:rFonts w:eastAsia="Arial"/>
          <w:lang w:val="pt-BR"/>
        </w:rPr>
      </w:pPr>
      <w:r>
        <w:t>3. Trường hợp văn bản quy phạm pháp luật được viện dẫn tại Nghị quyết này được sửa đổi, bổ sung hoặc thay thế bởi văn bản khác thì áp dụng theo văn bản sửa đổi, bổ sung hoặc thay thế đó.</w:t>
      </w:r>
    </w:p>
    <w:p w14:paraId="7D46306E" w14:textId="77777777" w:rsidR="00F909CB" w:rsidRDefault="00F909CB" w:rsidP="008D75D5">
      <w:pPr>
        <w:pStyle w:val="Vnbnnidung0"/>
        <w:tabs>
          <w:tab w:val="left" w:pos="0"/>
        </w:tabs>
        <w:spacing w:after="0" w:line="360" w:lineRule="exact"/>
        <w:ind w:firstLine="720"/>
        <w:jc w:val="both"/>
        <w:rPr>
          <w:b/>
          <w:spacing w:val="-2"/>
          <w:sz w:val="28"/>
          <w:szCs w:val="28"/>
        </w:rPr>
      </w:pPr>
      <w:bookmarkStart w:id="7" w:name="_Hlk182389494"/>
      <w:r w:rsidRPr="00E84EB4">
        <w:rPr>
          <w:b/>
          <w:spacing w:val="-2"/>
          <w:sz w:val="28"/>
          <w:szCs w:val="28"/>
        </w:rPr>
        <w:t>Điề</w:t>
      </w:r>
      <w:r w:rsidR="007045FA">
        <w:rPr>
          <w:b/>
          <w:spacing w:val="-2"/>
          <w:sz w:val="28"/>
          <w:szCs w:val="28"/>
        </w:rPr>
        <w:t xml:space="preserve">u </w:t>
      </w:r>
      <w:r w:rsidR="001863CE">
        <w:rPr>
          <w:b/>
          <w:spacing w:val="-2"/>
          <w:sz w:val="28"/>
          <w:szCs w:val="28"/>
        </w:rPr>
        <w:t>6</w:t>
      </w:r>
      <w:r w:rsidRPr="00E84EB4">
        <w:rPr>
          <w:b/>
          <w:spacing w:val="-2"/>
          <w:sz w:val="28"/>
          <w:szCs w:val="28"/>
        </w:rPr>
        <w:t xml:space="preserve">. </w:t>
      </w:r>
      <w:r w:rsidR="002D3B1B">
        <w:rPr>
          <w:b/>
          <w:spacing w:val="-2"/>
          <w:sz w:val="28"/>
          <w:szCs w:val="28"/>
        </w:rPr>
        <w:t>Điều khoản thi hành</w:t>
      </w:r>
    </w:p>
    <w:bookmarkEnd w:id="7"/>
    <w:p w14:paraId="08BCF8FB" w14:textId="77777777" w:rsidR="00BF5229" w:rsidRDefault="00BF5229" w:rsidP="008D75D5">
      <w:pPr>
        <w:spacing w:before="120" w:after="120" w:line="360" w:lineRule="exact"/>
        <w:ind w:firstLine="720"/>
        <w:jc w:val="both"/>
        <w:rPr>
          <w:rFonts w:eastAsia="Arial"/>
          <w:lang w:val="pt-BR"/>
        </w:rPr>
      </w:pPr>
      <w:r>
        <w:rPr>
          <w:rFonts w:eastAsia="Arial"/>
          <w:lang w:val="pt-BR"/>
        </w:rPr>
        <w:t xml:space="preserve">1. </w:t>
      </w:r>
      <w:r w:rsidR="000F5BD1" w:rsidRPr="00B4533F">
        <w:rPr>
          <w:rFonts w:eastAsia="Arial"/>
          <w:lang w:val="pt-BR"/>
        </w:rPr>
        <w:t xml:space="preserve">Nghị quyết này đã được Hội đồng nhân dân thành phố khóa XV, kỳ họp thứ 17 thông qua ngày   / </w:t>
      </w:r>
      <w:r w:rsidR="000F5BD1">
        <w:rPr>
          <w:rFonts w:eastAsia="Arial"/>
          <w:lang w:val="pt-BR"/>
        </w:rPr>
        <w:t xml:space="preserve"> </w:t>
      </w:r>
      <w:r w:rsidR="000F5BD1" w:rsidRPr="00B4533F">
        <w:rPr>
          <w:rFonts w:eastAsia="Arial"/>
          <w:lang w:val="pt-BR"/>
        </w:rPr>
        <w:t xml:space="preserve">  /2025 và có hiệu lực từ ngày   /12/2025</w:t>
      </w:r>
      <w:r>
        <w:rPr>
          <w:rFonts w:eastAsia="Arial"/>
          <w:lang w:val="pt-BR"/>
        </w:rPr>
        <w:t>.</w:t>
      </w:r>
    </w:p>
    <w:p w14:paraId="54A862F7" w14:textId="77777777" w:rsidR="000F5BD1" w:rsidRPr="00B4533F" w:rsidRDefault="00BF5229" w:rsidP="00BF5229">
      <w:pPr>
        <w:spacing w:before="120" w:after="120" w:line="360" w:lineRule="exact"/>
        <w:ind w:firstLine="720"/>
        <w:jc w:val="both"/>
        <w:rPr>
          <w:rFonts w:eastAsia="Arial"/>
          <w:lang w:val="pt-BR"/>
        </w:rPr>
      </w:pPr>
      <w:r>
        <w:rPr>
          <w:rFonts w:eastAsia="Arial"/>
          <w:lang w:val="pt-BR"/>
        </w:rPr>
        <w:t xml:space="preserve">2. </w:t>
      </w:r>
      <w:r w:rsidR="000F5BD1" w:rsidRPr="002F3152">
        <w:rPr>
          <w:lang w:val="it-IT"/>
        </w:rPr>
        <w:t>Nghị quyết số 31/2024/NQ-HĐND ngày 11/12/2024 của Hội đồng nhân dân tỉnh Hải Dương quy định mức hỗ trợ, đầu tư đối với một số chính sách trong lâm nghiệp trên địa bàn tỉnh Hải Dương</w:t>
      </w:r>
      <w:r>
        <w:rPr>
          <w:lang w:val="it-IT"/>
        </w:rPr>
        <w:t xml:space="preserve"> hết hiệu lực kể từ ngày Nghị quyết này có hiệu lực </w:t>
      </w:r>
      <w:r w:rsidR="000F5BD1" w:rsidRPr="00B4533F">
        <w:rPr>
          <w:rFonts w:eastAsia="Arial"/>
          <w:lang w:val="pt-BR"/>
        </w:rPr>
        <w:t>./.</w:t>
      </w:r>
    </w:p>
    <w:tbl>
      <w:tblPr>
        <w:tblpPr w:leftFromText="180" w:rightFromText="180" w:vertAnchor="text" w:horzAnchor="margin" w:tblpY="166"/>
        <w:tblW w:w="9356" w:type="dxa"/>
        <w:tblLook w:val="0000" w:firstRow="0" w:lastRow="0" w:firstColumn="0" w:lastColumn="0" w:noHBand="0" w:noVBand="0"/>
      </w:tblPr>
      <w:tblGrid>
        <w:gridCol w:w="5670"/>
        <w:gridCol w:w="3686"/>
      </w:tblGrid>
      <w:tr w:rsidR="00BC75A6" w:rsidRPr="0051437A" w14:paraId="46CE78B7" w14:textId="77777777" w:rsidTr="00055E3E">
        <w:trPr>
          <w:trHeight w:val="2569"/>
        </w:trPr>
        <w:tc>
          <w:tcPr>
            <w:tcW w:w="5670" w:type="dxa"/>
          </w:tcPr>
          <w:p w14:paraId="5AE976E5" w14:textId="77777777" w:rsidR="00BC75A6" w:rsidRPr="00BC75A6" w:rsidRDefault="00BC75A6" w:rsidP="00BC75A6">
            <w:pPr>
              <w:rPr>
                <w:sz w:val="24"/>
                <w:szCs w:val="24"/>
                <w:lang w:val="it-IT"/>
              </w:rPr>
            </w:pPr>
            <w:r w:rsidRPr="00BC75A6">
              <w:rPr>
                <w:b/>
                <w:i/>
                <w:sz w:val="24"/>
                <w:szCs w:val="24"/>
              </w:rPr>
              <w:lastRenderedPageBreak/>
              <w:t>Nơi nhận:</w:t>
            </w:r>
            <w:r w:rsidRPr="00BC75A6">
              <w:rPr>
                <w:sz w:val="24"/>
                <w:szCs w:val="24"/>
                <w:lang w:val="it-IT"/>
              </w:rPr>
              <w:t xml:space="preserve"> </w:t>
            </w:r>
          </w:p>
          <w:p w14:paraId="49830EE0" w14:textId="77777777" w:rsidR="00BC75A6" w:rsidRPr="00BC75A6" w:rsidRDefault="00BC75A6" w:rsidP="00BC75A6">
            <w:pPr>
              <w:rPr>
                <w:sz w:val="22"/>
                <w:szCs w:val="22"/>
                <w:lang w:val="it-IT"/>
              </w:rPr>
            </w:pPr>
            <w:r w:rsidRPr="00BC75A6">
              <w:rPr>
                <w:sz w:val="22"/>
                <w:szCs w:val="22"/>
                <w:lang w:val="it-IT"/>
              </w:rPr>
              <w:t>- Ủy ban TVQH;</w:t>
            </w:r>
          </w:p>
          <w:p w14:paraId="43DE7F7E" w14:textId="77777777" w:rsidR="00BC75A6" w:rsidRPr="00BC75A6" w:rsidRDefault="00BC75A6" w:rsidP="00BC75A6">
            <w:pPr>
              <w:rPr>
                <w:sz w:val="22"/>
                <w:szCs w:val="22"/>
                <w:lang w:val="it-IT"/>
              </w:rPr>
            </w:pPr>
            <w:r w:rsidRPr="00BC75A6">
              <w:rPr>
                <w:sz w:val="22"/>
                <w:szCs w:val="22"/>
                <w:lang w:val="it-IT"/>
              </w:rPr>
              <w:t>- Chính phủ;</w:t>
            </w:r>
          </w:p>
          <w:p w14:paraId="49CDCFA0" w14:textId="77777777" w:rsidR="00BC75A6" w:rsidRPr="00BC75A6" w:rsidRDefault="00BC75A6" w:rsidP="00BC75A6">
            <w:pPr>
              <w:rPr>
                <w:sz w:val="22"/>
                <w:szCs w:val="22"/>
                <w:lang w:val="it-IT"/>
              </w:rPr>
            </w:pPr>
            <w:r w:rsidRPr="00BC75A6">
              <w:rPr>
                <w:sz w:val="22"/>
                <w:szCs w:val="22"/>
                <w:lang w:val="it-IT"/>
              </w:rPr>
              <w:t>- VP QH, Ban Công tác ĐB;</w:t>
            </w:r>
          </w:p>
          <w:p w14:paraId="77A31892" w14:textId="77777777" w:rsidR="00BC75A6" w:rsidRPr="00BC75A6" w:rsidRDefault="00BC75A6" w:rsidP="00BC75A6">
            <w:pPr>
              <w:rPr>
                <w:sz w:val="22"/>
                <w:szCs w:val="22"/>
                <w:lang w:val="it-IT"/>
              </w:rPr>
            </w:pPr>
            <w:r w:rsidRPr="00BC75A6">
              <w:rPr>
                <w:sz w:val="22"/>
                <w:szCs w:val="22"/>
                <w:lang w:val="it-IT"/>
              </w:rPr>
              <w:t>- VP Chính phủ;</w:t>
            </w:r>
          </w:p>
          <w:p w14:paraId="46F28503" w14:textId="77777777" w:rsidR="00BC75A6" w:rsidRDefault="00BC75A6" w:rsidP="00BC75A6">
            <w:pPr>
              <w:rPr>
                <w:sz w:val="22"/>
                <w:szCs w:val="22"/>
                <w:lang w:val="it-IT"/>
              </w:rPr>
            </w:pPr>
            <w:r w:rsidRPr="00BC75A6">
              <w:rPr>
                <w:sz w:val="22"/>
                <w:szCs w:val="22"/>
                <w:lang w:val="it-IT"/>
              </w:rPr>
              <w:t xml:space="preserve">- Bộ NN và </w:t>
            </w:r>
            <w:r w:rsidR="00DD13EE">
              <w:rPr>
                <w:sz w:val="22"/>
                <w:szCs w:val="22"/>
                <w:lang w:val="it-IT"/>
              </w:rPr>
              <w:t>MT</w:t>
            </w:r>
            <w:r w:rsidRPr="00BC75A6">
              <w:rPr>
                <w:sz w:val="22"/>
                <w:szCs w:val="22"/>
                <w:lang w:val="it-IT"/>
              </w:rPr>
              <w:t>;</w:t>
            </w:r>
          </w:p>
          <w:p w14:paraId="60E59430" w14:textId="77777777" w:rsidR="00075A89" w:rsidRPr="00BC75A6" w:rsidRDefault="00075A89" w:rsidP="00BC75A6">
            <w:pPr>
              <w:rPr>
                <w:sz w:val="22"/>
                <w:szCs w:val="22"/>
                <w:lang w:val="it-IT"/>
              </w:rPr>
            </w:pPr>
            <w:r>
              <w:rPr>
                <w:sz w:val="22"/>
                <w:szCs w:val="22"/>
                <w:lang w:val="it-IT"/>
              </w:rPr>
              <w:t>- Vụ Pháp chế (Bộ NN và MT);</w:t>
            </w:r>
          </w:p>
          <w:p w14:paraId="6272D5F2" w14:textId="77777777" w:rsidR="00BC75A6" w:rsidRPr="00BC75A6" w:rsidRDefault="00BC75A6" w:rsidP="00BC75A6">
            <w:pPr>
              <w:rPr>
                <w:sz w:val="22"/>
                <w:szCs w:val="22"/>
                <w:lang w:val="it-IT"/>
              </w:rPr>
            </w:pPr>
            <w:r w:rsidRPr="00BC75A6">
              <w:rPr>
                <w:sz w:val="22"/>
                <w:szCs w:val="22"/>
                <w:lang w:val="it-IT"/>
              </w:rPr>
              <w:t>- Cục KTVBQPPL (Bộ Tư Pháp);</w:t>
            </w:r>
          </w:p>
          <w:p w14:paraId="6A867CF4" w14:textId="77777777" w:rsidR="00BC75A6" w:rsidRPr="00BC75A6" w:rsidRDefault="00BC75A6" w:rsidP="00BC75A6">
            <w:pPr>
              <w:rPr>
                <w:sz w:val="22"/>
                <w:szCs w:val="22"/>
                <w:lang w:val="it-IT"/>
              </w:rPr>
            </w:pPr>
            <w:r w:rsidRPr="00BC75A6">
              <w:rPr>
                <w:sz w:val="22"/>
                <w:szCs w:val="22"/>
                <w:lang w:val="it-IT"/>
              </w:rPr>
              <w:t>- TTTU, TT HĐND, UBND TP;</w:t>
            </w:r>
          </w:p>
          <w:p w14:paraId="447486E4" w14:textId="77777777" w:rsidR="00BC75A6" w:rsidRPr="00BC75A6" w:rsidRDefault="00BC75A6" w:rsidP="00BC75A6">
            <w:pPr>
              <w:rPr>
                <w:sz w:val="22"/>
                <w:szCs w:val="22"/>
                <w:lang w:val="it-IT"/>
              </w:rPr>
            </w:pPr>
            <w:r w:rsidRPr="00BC75A6">
              <w:rPr>
                <w:sz w:val="22"/>
                <w:szCs w:val="22"/>
                <w:lang w:val="it-IT"/>
              </w:rPr>
              <w:t>- ĐBQH tại HP;</w:t>
            </w:r>
          </w:p>
          <w:p w14:paraId="4567A208" w14:textId="77777777" w:rsidR="00BC75A6" w:rsidRPr="00BC75A6" w:rsidRDefault="00BC75A6" w:rsidP="00BC75A6">
            <w:pPr>
              <w:rPr>
                <w:sz w:val="22"/>
                <w:szCs w:val="22"/>
                <w:lang w:val="it-IT"/>
              </w:rPr>
            </w:pPr>
            <w:r w:rsidRPr="00BC75A6">
              <w:rPr>
                <w:sz w:val="22"/>
                <w:szCs w:val="22"/>
                <w:lang w:val="it-IT"/>
              </w:rPr>
              <w:t>- UB MTTQVN TP;</w:t>
            </w:r>
          </w:p>
          <w:p w14:paraId="33BFF881" w14:textId="77777777" w:rsidR="00BC75A6" w:rsidRPr="00BC75A6" w:rsidRDefault="00BC75A6" w:rsidP="00BC75A6">
            <w:pPr>
              <w:rPr>
                <w:sz w:val="22"/>
                <w:szCs w:val="22"/>
                <w:lang w:val="it-IT"/>
              </w:rPr>
            </w:pPr>
            <w:r w:rsidRPr="00BC75A6">
              <w:rPr>
                <w:sz w:val="22"/>
                <w:szCs w:val="22"/>
                <w:lang w:val="it-IT"/>
              </w:rPr>
              <w:t>- Các Ban HĐND TP;</w:t>
            </w:r>
          </w:p>
          <w:p w14:paraId="66AD4068" w14:textId="77777777" w:rsidR="00BC75A6" w:rsidRPr="00BC75A6" w:rsidRDefault="00BC75A6" w:rsidP="00BC75A6">
            <w:pPr>
              <w:rPr>
                <w:sz w:val="22"/>
                <w:szCs w:val="22"/>
                <w:lang w:val="it-IT"/>
              </w:rPr>
            </w:pPr>
            <w:r w:rsidRPr="00BC75A6">
              <w:rPr>
                <w:sz w:val="22"/>
                <w:szCs w:val="22"/>
                <w:lang w:val="it-IT"/>
              </w:rPr>
              <w:t>- ĐB HĐND TP Khóa XV</w:t>
            </w:r>
            <w:r w:rsidR="00204619">
              <w:rPr>
                <w:sz w:val="22"/>
                <w:szCs w:val="22"/>
                <w:lang w:val="it-IT"/>
              </w:rPr>
              <w:t>I</w:t>
            </w:r>
            <w:r w:rsidRPr="00BC75A6">
              <w:rPr>
                <w:sz w:val="22"/>
                <w:szCs w:val="22"/>
                <w:lang w:val="it-IT"/>
              </w:rPr>
              <w:t>;</w:t>
            </w:r>
          </w:p>
          <w:p w14:paraId="1F8CC3EE" w14:textId="77777777" w:rsidR="00BC75A6" w:rsidRPr="00BC75A6" w:rsidRDefault="00BC75A6" w:rsidP="00BC75A6">
            <w:pPr>
              <w:rPr>
                <w:sz w:val="22"/>
                <w:szCs w:val="22"/>
                <w:lang w:val="it-IT"/>
              </w:rPr>
            </w:pPr>
            <w:r w:rsidRPr="00BC75A6">
              <w:rPr>
                <w:sz w:val="22"/>
                <w:szCs w:val="22"/>
                <w:lang w:val="it-IT"/>
              </w:rPr>
              <w:t>- Các sở, ban, ngành, đoàn thể TP;</w:t>
            </w:r>
          </w:p>
          <w:p w14:paraId="76453562" w14:textId="77777777" w:rsidR="00BC75A6" w:rsidRPr="00BC75A6" w:rsidRDefault="00BC75A6" w:rsidP="00BC75A6">
            <w:pPr>
              <w:rPr>
                <w:sz w:val="22"/>
                <w:szCs w:val="22"/>
                <w:lang w:val="it-IT"/>
              </w:rPr>
            </w:pPr>
            <w:r w:rsidRPr="00BC75A6">
              <w:rPr>
                <w:sz w:val="22"/>
                <w:szCs w:val="22"/>
                <w:lang w:val="it-IT"/>
              </w:rPr>
              <w:t>- Các VP: TU, Đoàn ĐBQH, HĐND TP, UBND TP;</w:t>
            </w:r>
          </w:p>
          <w:p w14:paraId="581DEC15" w14:textId="77777777" w:rsidR="00BC75A6" w:rsidRPr="00BC75A6" w:rsidRDefault="00BC75A6" w:rsidP="00BC75A6">
            <w:pPr>
              <w:rPr>
                <w:sz w:val="22"/>
                <w:szCs w:val="22"/>
                <w:lang w:val="it-IT"/>
              </w:rPr>
            </w:pPr>
            <w:r w:rsidRPr="00BC75A6">
              <w:rPr>
                <w:sz w:val="22"/>
                <w:szCs w:val="22"/>
                <w:lang w:val="it-IT"/>
              </w:rPr>
              <w:t xml:space="preserve">- QU, HU, HĐND, UBND các </w:t>
            </w:r>
            <w:r w:rsidR="00075A89">
              <w:rPr>
                <w:sz w:val="22"/>
                <w:szCs w:val="22"/>
                <w:lang w:val="it-IT"/>
              </w:rPr>
              <w:t>xã, phường, đặc khu</w:t>
            </w:r>
            <w:r w:rsidRPr="00BC75A6">
              <w:rPr>
                <w:sz w:val="22"/>
                <w:szCs w:val="22"/>
                <w:lang w:val="it-IT"/>
              </w:rPr>
              <w:t>;</w:t>
            </w:r>
          </w:p>
          <w:p w14:paraId="0EF6C8A9" w14:textId="77777777" w:rsidR="00BC75A6" w:rsidRPr="00BC75A6" w:rsidRDefault="00BC75A6" w:rsidP="00BC75A6">
            <w:pPr>
              <w:rPr>
                <w:sz w:val="22"/>
                <w:szCs w:val="22"/>
                <w:lang w:val="it-IT"/>
              </w:rPr>
            </w:pPr>
            <w:r w:rsidRPr="00BC75A6">
              <w:rPr>
                <w:sz w:val="22"/>
                <w:szCs w:val="22"/>
                <w:lang w:val="it-IT"/>
              </w:rPr>
              <w:t>- Báo HP, Đài PTTH HP;</w:t>
            </w:r>
          </w:p>
          <w:p w14:paraId="2C7CA581" w14:textId="77777777" w:rsidR="00BC75A6" w:rsidRPr="00BC75A6" w:rsidRDefault="00BC75A6" w:rsidP="00BC75A6">
            <w:pPr>
              <w:rPr>
                <w:sz w:val="22"/>
                <w:szCs w:val="22"/>
                <w:lang w:val="it-IT"/>
              </w:rPr>
            </w:pPr>
            <w:r w:rsidRPr="00BC75A6">
              <w:rPr>
                <w:sz w:val="22"/>
                <w:szCs w:val="22"/>
                <w:lang w:val="it-IT"/>
              </w:rPr>
              <w:t>- Công báo TP (để đăng);</w:t>
            </w:r>
          </w:p>
          <w:p w14:paraId="44E622D9" w14:textId="77777777" w:rsidR="00BC75A6" w:rsidRPr="00BF5FDD" w:rsidRDefault="00BC75A6" w:rsidP="00BC75A6">
            <w:pPr>
              <w:jc w:val="both"/>
              <w:rPr>
                <w:sz w:val="22"/>
                <w:szCs w:val="22"/>
                <w:lang w:val="de-DE"/>
              </w:rPr>
            </w:pPr>
            <w:r w:rsidRPr="00BC75A6">
              <w:rPr>
                <w:sz w:val="22"/>
                <w:szCs w:val="22"/>
                <w:lang w:val="it-IT"/>
              </w:rPr>
              <w:t>- Lưu: VT, Hồ sơ kỳ họp.</w:t>
            </w:r>
          </w:p>
        </w:tc>
        <w:tc>
          <w:tcPr>
            <w:tcW w:w="3686" w:type="dxa"/>
          </w:tcPr>
          <w:p w14:paraId="4BD3C8A1" w14:textId="77777777" w:rsidR="00BC75A6" w:rsidRPr="00B4533F" w:rsidRDefault="00BC75A6" w:rsidP="00BC75A6">
            <w:pPr>
              <w:tabs>
                <w:tab w:val="center" w:pos="7106"/>
              </w:tabs>
              <w:jc w:val="center"/>
              <w:rPr>
                <w:b/>
                <w:bCs/>
                <w:lang w:val="vi-VN"/>
              </w:rPr>
            </w:pPr>
            <w:r w:rsidRPr="00B4533F">
              <w:rPr>
                <w:b/>
                <w:bCs/>
                <w:lang w:val="vi-VN"/>
              </w:rPr>
              <w:t>CHỦ TỊCH</w:t>
            </w:r>
            <w:r w:rsidRPr="00B4533F">
              <w:rPr>
                <w:b/>
                <w:bCs/>
                <w:lang w:val="vi-VN"/>
              </w:rPr>
              <w:br/>
            </w:r>
          </w:p>
          <w:p w14:paraId="16C4B49D" w14:textId="77777777" w:rsidR="00BC75A6" w:rsidRPr="00B4533F" w:rsidRDefault="00BC75A6" w:rsidP="00BC75A6">
            <w:pPr>
              <w:tabs>
                <w:tab w:val="center" w:pos="7106"/>
              </w:tabs>
              <w:spacing w:before="360"/>
              <w:jc w:val="center"/>
              <w:rPr>
                <w:b/>
                <w:bCs/>
                <w:lang w:val="it-IT"/>
              </w:rPr>
            </w:pPr>
          </w:p>
          <w:p w14:paraId="1351A2A3" w14:textId="77777777" w:rsidR="00BC75A6" w:rsidRPr="00B4533F" w:rsidRDefault="00BC75A6" w:rsidP="00BC75A6">
            <w:pPr>
              <w:tabs>
                <w:tab w:val="center" w:pos="7106"/>
              </w:tabs>
              <w:spacing w:before="360"/>
              <w:jc w:val="center"/>
              <w:rPr>
                <w:b/>
                <w:bCs/>
                <w:lang w:val="it-IT"/>
              </w:rPr>
            </w:pPr>
          </w:p>
          <w:p w14:paraId="3DD8F226" w14:textId="77777777" w:rsidR="00BC75A6" w:rsidRPr="00BF5FDD" w:rsidRDefault="00BC75A6" w:rsidP="00BC75A6">
            <w:pPr>
              <w:jc w:val="center"/>
              <w:rPr>
                <w:b/>
                <w:bCs/>
                <w:lang w:val="de-DE"/>
              </w:rPr>
            </w:pPr>
          </w:p>
        </w:tc>
      </w:tr>
    </w:tbl>
    <w:p w14:paraId="79F9E74F" w14:textId="77777777" w:rsidR="003537D6" w:rsidRDefault="003537D6" w:rsidP="00570830"/>
    <w:sectPr w:rsidR="003537D6" w:rsidSect="004F22AA">
      <w:headerReference w:type="default" r:id="rId7"/>
      <w:pgSz w:w="11906" w:h="16838"/>
      <w:pgMar w:top="1134" w:right="851"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F921" w14:textId="77777777" w:rsidR="005264FA" w:rsidRDefault="005264FA">
      <w:r>
        <w:separator/>
      </w:r>
    </w:p>
  </w:endnote>
  <w:endnote w:type="continuationSeparator" w:id="0">
    <w:p w14:paraId="34863860" w14:textId="77777777" w:rsidR="005264FA" w:rsidRDefault="0052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C0FC" w14:textId="77777777" w:rsidR="005264FA" w:rsidRDefault="005264FA">
      <w:r>
        <w:separator/>
      </w:r>
    </w:p>
  </w:footnote>
  <w:footnote w:type="continuationSeparator" w:id="0">
    <w:p w14:paraId="4A7BA363" w14:textId="77777777" w:rsidR="005264FA" w:rsidRDefault="0052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795353"/>
      <w:docPartObj>
        <w:docPartGallery w:val="Page Numbers (Top of Page)"/>
        <w:docPartUnique/>
      </w:docPartObj>
    </w:sdtPr>
    <w:sdtEndPr>
      <w:rPr>
        <w:noProof/>
      </w:rPr>
    </w:sdtEndPr>
    <w:sdtContent>
      <w:p w14:paraId="16E6B688" w14:textId="77777777" w:rsidR="00BC75A6" w:rsidRDefault="00A92F81">
        <w:pPr>
          <w:pStyle w:val="Header"/>
          <w:jc w:val="center"/>
        </w:pPr>
        <w:r>
          <w:fldChar w:fldCharType="begin"/>
        </w:r>
        <w:r w:rsidR="00BC75A6">
          <w:instrText xml:space="preserve"> PAGE   \* MERGEFORMAT </w:instrText>
        </w:r>
        <w:r>
          <w:fldChar w:fldCharType="separate"/>
        </w:r>
        <w:r w:rsidR="00FE144A">
          <w:rPr>
            <w:noProof/>
          </w:rPr>
          <w:t>4</w:t>
        </w:r>
        <w:r>
          <w:rPr>
            <w:noProof/>
          </w:rPr>
          <w:fldChar w:fldCharType="end"/>
        </w:r>
      </w:p>
    </w:sdtContent>
  </w:sdt>
  <w:p w14:paraId="2BF53B5A" w14:textId="77777777" w:rsidR="00BC75A6" w:rsidRDefault="00BC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940"/>
    <w:multiLevelType w:val="hybridMultilevel"/>
    <w:tmpl w:val="B2B8D322"/>
    <w:lvl w:ilvl="0" w:tplc="443AC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40FCF"/>
    <w:multiLevelType w:val="hybridMultilevel"/>
    <w:tmpl w:val="C16AADF2"/>
    <w:lvl w:ilvl="0" w:tplc="3A761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3E593D"/>
    <w:multiLevelType w:val="hybridMultilevel"/>
    <w:tmpl w:val="AEA0C4D4"/>
    <w:lvl w:ilvl="0" w:tplc="928EE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B913B2"/>
    <w:multiLevelType w:val="hybridMultilevel"/>
    <w:tmpl w:val="37E82C7A"/>
    <w:lvl w:ilvl="0" w:tplc="A6B4C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397605"/>
    <w:multiLevelType w:val="hybridMultilevel"/>
    <w:tmpl w:val="212CE2E4"/>
    <w:lvl w:ilvl="0" w:tplc="3E0E269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0084581">
    <w:abstractNumId w:val="1"/>
  </w:num>
  <w:num w:numId="2" w16cid:durableId="861363591">
    <w:abstractNumId w:val="3"/>
  </w:num>
  <w:num w:numId="3" w16cid:durableId="1161581319">
    <w:abstractNumId w:val="0"/>
  </w:num>
  <w:num w:numId="4" w16cid:durableId="539510570">
    <w:abstractNumId w:val="2"/>
  </w:num>
  <w:num w:numId="5" w16cid:durableId="173351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CB"/>
    <w:rsid w:val="00007DAB"/>
    <w:rsid w:val="000213DD"/>
    <w:rsid w:val="000267A0"/>
    <w:rsid w:val="00054D5C"/>
    <w:rsid w:val="00055E3E"/>
    <w:rsid w:val="00070020"/>
    <w:rsid w:val="00072E5C"/>
    <w:rsid w:val="00075A89"/>
    <w:rsid w:val="0008014D"/>
    <w:rsid w:val="0008607D"/>
    <w:rsid w:val="00094B35"/>
    <w:rsid w:val="000A3884"/>
    <w:rsid w:val="000A4178"/>
    <w:rsid w:val="000B04E4"/>
    <w:rsid w:val="000C4EBD"/>
    <w:rsid w:val="000D01C9"/>
    <w:rsid w:val="000E3792"/>
    <w:rsid w:val="000F5BD1"/>
    <w:rsid w:val="00101CD9"/>
    <w:rsid w:val="001116E0"/>
    <w:rsid w:val="00114C16"/>
    <w:rsid w:val="0012128F"/>
    <w:rsid w:val="00122B50"/>
    <w:rsid w:val="0013369D"/>
    <w:rsid w:val="00152C9A"/>
    <w:rsid w:val="00156369"/>
    <w:rsid w:val="001863CE"/>
    <w:rsid w:val="001876EB"/>
    <w:rsid w:val="0019031B"/>
    <w:rsid w:val="001A0BE4"/>
    <w:rsid w:val="001B5780"/>
    <w:rsid w:val="001C1F6A"/>
    <w:rsid w:val="001C766D"/>
    <w:rsid w:val="001D0328"/>
    <w:rsid w:val="001D5159"/>
    <w:rsid w:val="00204619"/>
    <w:rsid w:val="0020524D"/>
    <w:rsid w:val="0020590D"/>
    <w:rsid w:val="00206BF6"/>
    <w:rsid w:val="002108D9"/>
    <w:rsid w:val="00245ABC"/>
    <w:rsid w:val="00251AF2"/>
    <w:rsid w:val="002522E9"/>
    <w:rsid w:val="0025565C"/>
    <w:rsid w:val="002571F3"/>
    <w:rsid w:val="00257819"/>
    <w:rsid w:val="00260B75"/>
    <w:rsid w:val="00260F74"/>
    <w:rsid w:val="00277CEB"/>
    <w:rsid w:val="00281132"/>
    <w:rsid w:val="002A1BE8"/>
    <w:rsid w:val="002A3B04"/>
    <w:rsid w:val="002C0C02"/>
    <w:rsid w:val="002C2BFB"/>
    <w:rsid w:val="002C5F03"/>
    <w:rsid w:val="002D04E4"/>
    <w:rsid w:val="002D3B1B"/>
    <w:rsid w:val="002E6952"/>
    <w:rsid w:val="002F1125"/>
    <w:rsid w:val="002F3EEB"/>
    <w:rsid w:val="003007E5"/>
    <w:rsid w:val="0031430E"/>
    <w:rsid w:val="00316058"/>
    <w:rsid w:val="003166F5"/>
    <w:rsid w:val="00317558"/>
    <w:rsid w:val="003514D1"/>
    <w:rsid w:val="003528A9"/>
    <w:rsid w:val="003537D6"/>
    <w:rsid w:val="00360385"/>
    <w:rsid w:val="00361C92"/>
    <w:rsid w:val="0036247F"/>
    <w:rsid w:val="00370838"/>
    <w:rsid w:val="00383F53"/>
    <w:rsid w:val="00391F68"/>
    <w:rsid w:val="003B00C6"/>
    <w:rsid w:val="003B2463"/>
    <w:rsid w:val="003C6EEC"/>
    <w:rsid w:val="003D7E48"/>
    <w:rsid w:val="003F2347"/>
    <w:rsid w:val="003F6E3E"/>
    <w:rsid w:val="00404D7A"/>
    <w:rsid w:val="00406BC4"/>
    <w:rsid w:val="00413385"/>
    <w:rsid w:val="00416FDE"/>
    <w:rsid w:val="004218C6"/>
    <w:rsid w:val="00425BE6"/>
    <w:rsid w:val="004260E6"/>
    <w:rsid w:val="004502D9"/>
    <w:rsid w:val="00455583"/>
    <w:rsid w:val="0046710B"/>
    <w:rsid w:val="004709CF"/>
    <w:rsid w:val="00473AD6"/>
    <w:rsid w:val="00474F3C"/>
    <w:rsid w:val="004765BF"/>
    <w:rsid w:val="004848BB"/>
    <w:rsid w:val="004906BE"/>
    <w:rsid w:val="00495F4B"/>
    <w:rsid w:val="00497E2B"/>
    <w:rsid w:val="004A4EBD"/>
    <w:rsid w:val="004B43AC"/>
    <w:rsid w:val="004C29D8"/>
    <w:rsid w:val="004C64A5"/>
    <w:rsid w:val="004D6740"/>
    <w:rsid w:val="004E3FFD"/>
    <w:rsid w:val="004F22AA"/>
    <w:rsid w:val="004F3C08"/>
    <w:rsid w:val="004F5EEE"/>
    <w:rsid w:val="00504D4F"/>
    <w:rsid w:val="00525C5D"/>
    <w:rsid w:val="005264FA"/>
    <w:rsid w:val="00534BE6"/>
    <w:rsid w:val="0054271A"/>
    <w:rsid w:val="005514A2"/>
    <w:rsid w:val="00551C0D"/>
    <w:rsid w:val="00557BD4"/>
    <w:rsid w:val="00570830"/>
    <w:rsid w:val="005776F9"/>
    <w:rsid w:val="00581EAF"/>
    <w:rsid w:val="00582DEE"/>
    <w:rsid w:val="00592498"/>
    <w:rsid w:val="005969D3"/>
    <w:rsid w:val="005A3B45"/>
    <w:rsid w:val="005A6961"/>
    <w:rsid w:val="005B1DBE"/>
    <w:rsid w:val="005B28FF"/>
    <w:rsid w:val="005C5592"/>
    <w:rsid w:val="005D05C7"/>
    <w:rsid w:val="005D099D"/>
    <w:rsid w:val="005D2FEB"/>
    <w:rsid w:val="005D4A64"/>
    <w:rsid w:val="005D742C"/>
    <w:rsid w:val="005E3558"/>
    <w:rsid w:val="005E4A9E"/>
    <w:rsid w:val="005F348F"/>
    <w:rsid w:val="005F3D64"/>
    <w:rsid w:val="00623D0C"/>
    <w:rsid w:val="006453A6"/>
    <w:rsid w:val="00645532"/>
    <w:rsid w:val="00653129"/>
    <w:rsid w:val="00654A62"/>
    <w:rsid w:val="006670E3"/>
    <w:rsid w:val="00667302"/>
    <w:rsid w:val="00670DBD"/>
    <w:rsid w:val="00680106"/>
    <w:rsid w:val="006B2341"/>
    <w:rsid w:val="006D5FB3"/>
    <w:rsid w:val="006D66D9"/>
    <w:rsid w:val="006E78C0"/>
    <w:rsid w:val="006E7D36"/>
    <w:rsid w:val="007045FA"/>
    <w:rsid w:val="0070497C"/>
    <w:rsid w:val="00707504"/>
    <w:rsid w:val="00715FC1"/>
    <w:rsid w:val="00717343"/>
    <w:rsid w:val="00717F1C"/>
    <w:rsid w:val="00721867"/>
    <w:rsid w:val="00740C24"/>
    <w:rsid w:val="00743D3C"/>
    <w:rsid w:val="00744630"/>
    <w:rsid w:val="007515FE"/>
    <w:rsid w:val="00752660"/>
    <w:rsid w:val="0075286E"/>
    <w:rsid w:val="00754C59"/>
    <w:rsid w:val="007613FE"/>
    <w:rsid w:val="00762194"/>
    <w:rsid w:val="00763136"/>
    <w:rsid w:val="007679AF"/>
    <w:rsid w:val="00776B61"/>
    <w:rsid w:val="007818B8"/>
    <w:rsid w:val="00785F0E"/>
    <w:rsid w:val="007958FF"/>
    <w:rsid w:val="007A0C27"/>
    <w:rsid w:val="007A30F6"/>
    <w:rsid w:val="007B41EF"/>
    <w:rsid w:val="007C014E"/>
    <w:rsid w:val="007C64B7"/>
    <w:rsid w:val="007D0C8B"/>
    <w:rsid w:val="007D7069"/>
    <w:rsid w:val="007E363B"/>
    <w:rsid w:val="008048B4"/>
    <w:rsid w:val="0081722B"/>
    <w:rsid w:val="00831114"/>
    <w:rsid w:val="00832A4F"/>
    <w:rsid w:val="00833319"/>
    <w:rsid w:val="00840F4A"/>
    <w:rsid w:val="00850D10"/>
    <w:rsid w:val="00854177"/>
    <w:rsid w:val="0085498C"/>
    <w:rsid w:val="00855344"/>
    <w:rsid w:val="00857C55"/>
    <w:rsid w:val="008623F2"/>
    <w:rsid w:val="00866FC0"/>
    <w:rsid w:val="008918D8"/>
    <w:rsid w:val="008A33A4"/>
    <w:rsid w:val="008A619B"/>
    <w:rsid w:val="008A683B"/>
    <w:rsid w:val="008B1220"/>
    <w:rsid w:val="008C314C"/>
    <w:rsid w:val="008C3B5F"/>
    <w:rsid w:val="008D1995"/>
    <w:rsid w:val="008D3CBA"/>
    <w:rsid w:val="008D75D5"/>
    <w:rsid w:val="008F0C03"/>
    <w:rsid w:val="008F4E2F"/>
    <w:rsid w:val="008F61E2"/>
    <w:rsid w:val="008F6B0F"/>
    <w:rsid w:val="0091161B"/>
    <w:rsid w:val="00917DA4"/>
    <w:rsid w:val="00923D76"/>
    <w:rsid w:val="0093094C"/>
    <w:rsid w:val="00955E2B"/>
    <w:rsid w:val="00960924"/>
    <w:rsid w:val="00963EFD"/>
    <w:rsid w:val="00964106"/>
    <w:rsid w:val="009650A3"/>
    <w:rsid w:val="00976AA2"/>
    <w:rsid w:val="0098554C"/>
    <w:rsid w:val="00987E5A"/>
    <w:rsid w:val="00996B93"/>
    <w:rsid w:val="00997864"/>
    <w:rsid w:val="009A067E"/>
    <w:rsid w:val="009B403D"/>
    <w:rsid w:val="009B7A43"/>
    <w:rsid w:val="009E1472"/>
    <w:rsid w:val="009E6223"/>
    <w:rsid w:val="009E795C"/>
    <w:rsid w:val="009F4DC2"/>
    <w:rsid w:val="00A0069D"/>
    <w:rsid w:val="00A00A6D"/>
    <w:rsid w:val="00A226EA"/>
    <w:rsid w:val="00A4329D"/>
    <w:rsid w:val="00A53C91"/>
    <w:rsid w:val="00A65CD6"/>
    <w:rsid w:val="00A6625A"/>
    <w:rsid w:val="00A83034"/>
    <w:rsid w:val="00A92987"/>
    <w:rsid w:val="00A92F81"/>
    <w:rsid w:val="00A954EF"/>
    <w:rsid w:val="00AA2CCA"/>
    <w:rsid w:val="00AB55B3"/>
    <w:rsid w:val="00AE280D"/>
    <w:rsid w:val="00B010DC"/>
    <w:rsid w:val="00B01A4C"/>
    <w:rsid w:val="00B13E71"/>
    <w:rsid w:val="00B15092"/>
    <w:rsid w:val="00B25386"/>
    <w:rsid w:val="00B26336"/>
    <w:rsid w:val="00B2700A"/>
    <w:rsid w:val="00B33B82"/>
    <w:rsid w:val="00B36EB1"/>
    <w:rsid w:val="00B40172"/>
    <w:rsid w:val="00B4499D"/>
    <w:rsid w:val="00B458BF"/>
    <w:rsid w:val="00B6097F"/>
    <w:rsid w:val="00B625FF"/>
    <w:rsid w:val="00B64E3C"/>
    <w:rsid w:val="00B65B13"/>
    <w:rsid w:val="00B70C3D"/>
    <w:rsid w:val="00B832B7"/>
    <w:rsid w:val="00BA5698"/>
    <w:rsid w:val="00BA6080"/>
    <w:rsid w:val="00BB4226"/>
    <w:rsid w:val="00BC2595"/>
    <w:rsid w:val="00BC3E27"/>
    <w:rsid w:val="00BC75A6"/>
    <w:rsid w:val="00BE2AEE"/>
    <w:rsid w:val="00BF29CC"/>
    <w:rsid w:val="00BF3B5F"/>
    <w:rsid w:val="00BF5229"/>
    <w:rsid w:val="00C037D7"/>
    <w:rsid w:val="00C06639"/>
    <w:rsid w:val="00C07C76"/>
    <w:rsid w:val="00C12CAC"/>
    <w:rsid w:val="00C14D60"/>
    <w:rsid w:val="00C33424"/>
    <w:rsid w:val="00C35612"/>
    <w:rsid w:val="00C357B6"/>
    <w:rsid w:val="00C36E69"/>
    <w:rsid w:val="00C576D8"/>
    <w:rsid w:val="00C66A99"/>
    <w:rsid w:val="00C70744"/>
    <w:rsid w:val="00C72521"/>
    <w:rsid w:val="00C745D9"/>
    <w:rsid w:val="00CA588F"/>
    <w:rsid w:val="00CA76E9"/>
    <w:rsid w:val="00CB65D5"/>
    <w:rsid w:val="00CC20A5"/>
    <w:rsid w:val="00CC6657"/>
    <w:rsid w:val="00CC7344"/>
    <w:rsid w:val="00CF028F"/>
    <w:rsid w:val="00CF0667"/>
    <w:rsid w:val="00D01AC4"/>
    <w:rsid w:val="00D02439"/>
    <w:rsid w:val="00D03ECD"/>
    <w:rsid w:val="00D11D4E"/>
    <w:rsid w:val="00D218AE"/>
    <w:rsid w:val="00D24A91"/>
    <w:rsid w:val="00D2738B"/>
    <w:rsid w:val="00D3188C"/>
    <w:rsid w:val="00D33891"/>
    <w:rsid w:val="00D36BC0"/>
    <w:rsid w:val="00D46B5E"/>
    <w:rsid w:val="00D51980"/>
    <w:rsid w:val="00D70EB1"/>
    <w:rsid w:val="00D723CD"/>
    <w:rsid w:val="00D7557F"/>
    <w:rsid w:val="00D76188"/>
    <w:rsid w:val="00D77D97"/>
    <w:rsid w:val="00D95CDE"/>
    <w:rsid w:val="00D97E79"/>
    <w:rsid w:val="00DA4E95"/>
    <w:rsid w:val="00DB055D"/>
    <w:rsid w:val="00DB1011"/>
    <w:rsid w:val="00DB3356"/>
    <w:rsid w:val="00DC3003"/>
    <w:rsid w:val="00DC3973"/>
    <w:rsid w:val="00DC4CB7"/>
    <w:rsid w:val="00DD13EE"/>
    <w:rsid w:val="00DE67B6"/>
    <w:rsid w:val="00DF022E"/>
    <w:rsid w:val="00DF489F"/>
    <w:rsid w:val="00DF7D6D"/>
    <w:rsid w:val="00E0077B"/>
    <w:rsid w:val="00E1071E"/>
    <w:rsid w:val="00E200F4"/>
    <w:rsid w:val="00E20F9F"/>
    <w:rsid w:val="00E23D8F"/>
    <w:rsid w:val="00E35A57"/>
    <w:rsid w:val="00E4029F"/>
    <w:rsid w:val="00E47647"/>
    <w:rsid w:val="00E52653"/>
    <w:rsid w:val="00E65281"/>
    <w:rsid w:val="00E657C2"/>
    <w:rsid w:val="00E83F48"/>
    <w:rsid w:val="00E93B75"/>
    <w:rsid w:val="00E943DC"/>
    <w:rsid w:val="00E96602"/>
    <w:rsid w:val="00EA232A"/>
    <w:rsid w:val="00EA6C88"/>
    <w:rsid w:val="00EB04F8"/>
    <w:rsid w:val="00EC4DF7"/>
    <w:rsid w:val="00F07D6B"/>
    <w:rsid w:val="00F23652"/>
    <w:rsid w:val="00F26DB4"/>
    <w:rsid w:val="00F368EF"/>
    <w:rsid w:val="00F4069F"/>
    <w:rsid w:val="00F437B4"/>
    <w:rsid w:val="00F72844"/>
    <w:rsid w:val="00F833A0"/>
    <w:rsid w:val="00F865F3"/>
    <w:rsid w:val="00F909CB"/>
    <w:rsid w:val="00F91804"/>
    <w:rsid w:val="00F92BFC"/>
    <w:rsid w:val="00FA21E4"/>
    <w:rsid w:val="00FA367B"/>
    <w:rsid w:val="00FA3A3D"/>
    <w:rsid w:val="00FA684C"/>
    <w:rsid w:val="00FE144A"/>
    <w:rsid w:val="00FE1730"/>
    <w:rsid w:val="00FE1C0D"/>
    <w:rsid w:val="00FE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97B9"/>
  <w15:docId w15:val="{81B61CFC-7D4D-4EA6-A2B3-DBB6DF95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CB"/>
    <w:pPr>
      <w:spacing w:after="0" w:line="240" w:lineRule="auto"/>
    </w:pPr>
    <w:rPr>
      <w:rFonts w:eastAsia="Times New Roman" w:cs="Times New Roman"/>
      <w:szCs w:val="28"/>
    </w:rPr>
  </w:style>
  <w:style w:type="paragraph" w:styleId="Heading4">
    <w:name w:val="heading 4"/>
    <w:basedOn w:val="Normal"/>
    <w:next w:val="Normal"/>
    <w:link w:val="Heading4Char"/>
    <w:qFormat/>
    <w:rsid w:val="00776B61"/>
    <w:pPr>
      <w:keepNext/>
      <w:outlineLvl w:val="3"/>
    </w:pPr>
    <w:rPr>
      <w:rFonts w:ascii=".VnTime" w:hAnsi=".VnTime"/>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F909CB"/>
    <w:rPr>
      <w:rFonts w:cs="Times New Roman"/>
      <w:sz w:val="26"/>
      <w:szCs w:val="26"/>
    </w:rPr>
  </w:style>
  <w:style w:type="paragraph" w:customStyle="1" w:styleId="Vnbnnidung0">
    <w:name w:val="Văn bản nội dung"/>
    <w:basedOn w:val="Normal"/>
    <w:link w:val="Vnbnnidung"/>
    <w:rsid w:val="00F909CB"/>
    <w:pPr>
      <w:widowControl w:val="0"/>
      <w:spacing w:after="220" w:line="271" w:lineRule="auto"/>
      <w:ind w:firstLine="400"/>
    </w:pPr>
    <w:rPr>
      <w:rFonts w:eastAsiaTheme="minorHAnsi"/>
      <w:sz w:val="26"/>
      <w:szCs w:val="26"/>
    </w:rPr>
  </w:style>
  <w:style w:type="paragraph" w:styleId="NormalWeb">
    <w:name w:val="Normal (Web)"/>
    <w:aliases w:val=" Char Char Char, Char Char,Char Char Char,Char Char"/>
    <w:basedOn w:val="Normal"/>
    <w:link w:val="NormalWebChar"/>
    <w:uiPriority w:val="99"/>
    <w:unhideWhenUsed/>
    <w:rsid w:val="00F909CB"/>
    <w:pPr>
      <w:spacing w:before="100" w:beforeAutospacing="1" w:after="100" w:afterAutospacing="1"/>
    </w:pPr>
    <w:rPr>
      <w:sz w:val="24"/>
      <w:szCs w:val="24"/>
    </w:rPr>
  </w:style>
  <w:style w:type="character" w:customStyle="1" w:styleId="NormalWebChar">
    <w:name w:val="Normal (Web) Char"/>
    <w:aliases w:val=" Char Char Char Char, Char Char Char1,Char Char Char Char,Char Char Char1"/>
    <w:link w:val="NormalWeb"/>
    <w:uiPriority w:val="99"/>
    <w:locked/>
    <w:rsid w:val="00F909CB"/>
    <w:rPr>
      <w:rFonts w:eastAsia="Times New Roman" w:cs="Times New Roman"/>
      <w:sz w:val="24"/>
      <w:szCs w:val="24"/>
    </w:rPr>
  </w:style>
  <w:style w:type="paragraph" w:styleId="BodyText">
    <w:name w:val="Body Text"/>
    <w:basedOn w:val="Normal"/>
    <w:link w:val="BodyTextChar"/>
    <w:rsid w:val="00F909CB"/>
    <w:pPr>
      <w:jc w:val="both"/>
    </w:pPr>
    <w:rPr>
      <w:rFonts w:ascii=".VnTime" w:hAnsi=".VnTime"/>
      <w:bCs/>
      <w:szCs w:val="20"/>
    </w:rPr>
  </w:style>
  <w:style w:type="character" w:customStyle="1" w:styleId="BodyTextChar">
    <w:name w:val="Body Text Char"/>
    <w:basedOn w:val="DefaultParagraphFont"/>
    <w:link w:val="BodyText"/>
    <w:rsid w:val="00F909CB"/>
    <w:rPr>
      <w:rFonts w:ascii=".VnTime" w:eastAsia="Times New Roman" w:hAnsi=".VnTime" w:cs="Times New Roman"/>
      <w:bCs/>
      <w:szCs w:val="20"/>
    </w:rPr>
  </w:style>
  <w:style w:type="paragraph" w:styleId="Header">
    <w:name w:val="header"/>
    <w:basedOn w:val="Normal"/>
    <w:link w:val="HeaderChar"/>
    <w:uiPriority w:val="99"/>
    <w:unhideWhenUsed/>
    <w:rsid w:val="00F909CB"/>
    <w:pPr>
      <w:tabs>
        <w:tab w:val="center" w:pos="4513"/>
        <w:tab w:val="right" w:pos="9026"/>
      </w:tabs>
    </w:pPr>
  </w:style>
  <w:style w:type="character" w:customStyle="1" w:styleId="HeaderChar">
    <w:name w:val="Header Char"/>
    <w:basedOn w:val="DefaultParagraphFont"/>
    <w:link w:val="Header"/>
    <w:uiPriority w:val="99"/>
    <w:rsid w:val="00F909CB"/>
    <w:rPr>
      <w:rFonts w:eastAsia="Times New Roman" w:cs="Times New Roman"/>
      <w:szCs w:val="28"/>
    </w:rPr>
  </w:style>
  <w:style w:type="character" w:customStyle="1" w:styleId="fontstyle01">
    <w:name w:val="fontstyle01"/>
    <w:basedOn w:val="DefaultParagraphFont"/>
    <w:rsid w:val="00F909CB"/>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A53C91"/>
    <w:pPr>
      <w:ind w:left="720"/>
      <w:contextualSpacing/>
    </w:pPr>
  </w:style>
  <w:style w:type="paragraph" w:styleId="Footer">
    <w:name w:val="footer"/>
    <w:basedOn w:val="Normal"/>
    <w:link w:val="FooterChar"/>
    <w:uiPriority w:val="99"/>
    <w:unhideWhenUsed/>
    <w:rsid w:val="005514A2"/>
    <w:pPr>
      <w:tabs>
        <w:tab w:val="center" w:pos="4680"/>
        <w:tab w:val="right" w:pos="9360"/>
      </w:tabs>
    </w:pPr>
  </w:style>
  <w:style w:type="character" w:customStyle="1" w:styleId="FooterChar">
    <w:name w:val="Footer Char"/>
    <w:basedOn w:val="DefaultParagraphFont"/>
    <w:link w:val="Footer"/>
    <w:uiPriority w:val="99"/>
    <w:rsid w:val="005514A2"/>
    <w:rPr>
      <w:rFonts w:eastAsia="Times New Roman" w:cs="Times New Roman"/>
      <w:szCs w:val="28"/>
    </w:rPr>
  </w:style>
  <w:style w:type="character" w:customStyle="1" w:styleId="Heading4Char">
    <w:name w:val="Heading 4 Char"/>
    <w:basedOn w:val="DefaultParagraphFont"/>
    <w:link w:val="Heading4"/>
    <w:rsid w:val="00776B61"/>
    <w:rPr>
      <w:rFonts w:ascii=".VnTime" w:eastAsia="Times New Roman" w:hAnsi=".VnTime" w:cs="Times New Roman"/>
      <w:b/>
      <w:i/>
      <w:szCs w:val="20"/>
      <w:lang w:val="en-GB"/>
    </w:rPr>
  </w:style>
  <w:style w:type="paragraph" w:styleId="BodyTextIndent">
    <w:name w:val="Body Text Indent"/>
    <w:basedOn w:val="Normal"/>
    <w:link w:val="BodyTextIndentChar"/>
    <w:uiPriority w:val="99"/>
    <w:unhideWhenUsed/>
    <w:rsid w:val="00B36EB1"/>
    <w:pPr>
      <w:spacing w:after="120"/>
      <w:ind w:left="283"/>
    </w:pPr>
  </w:style>
  <w:style w:type="character" w:customStyle="1" w:styleId="BodyTextIndentChar">
    <w:name w:val="Body Text Indent Char"/>
    <w:basedOn w:val="DefaultParagraphFont"/>
    <w:link w:val="BodyTextIndent"/>
    <w:uiPriority w:val="99"/>
    <w:rsid w:val="00B36EB1"/>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02617">
      <w:bodyDiv w:val="1"/>
      <w:marLeft w:val="0"/>
      <w:marRight w:val="0"/>
      <w:marTop w:val="0"/>
      <w:marBottom w:val="0"/>
      <w:divBdr>
        <w:top w:val="none" w:sz="0" w:space="0" w:color="auto"/>
        <w:left w:val="none" w:sz="0" w:space="0" w:color="auto"/>
        <w:bottom w:val="none" w:sz="0" w:space="0" w:color="auto"/>
        <w:right w:val="none" w:sz="0" w:space="0" w:color="auto"/>
      </w:divBdr>
    </w:div>
    <w:div w:id="432408985">
      <w:bodyDiv w:val="1"/>
      <w:marLeft w:val="0"/>
      <w:marRight w:val="0"/>
      <w:marTop w:val="0"/>
      <w:marBottom w:val="0"/>
      <w:divBdr>
        <w:top w:val="none" w:sz="0" w:space="0" w:color="auto"/>
        <w:left w:val="none" w:sz="0" w:space="0" w:color="auto"/>
        <w:bottom w:val="none" w:sz="0" w:space="0" w:color="auto"/>
        <w:right w:val="none" w:sz="0" w:space="0" w:color="auto"/>
      </w:divBdr>
    </w:div>
    <w:div w:id="447898650">
      <w:bodyDiv w:val="1"/>
      <w:marLeft w:val="0"/>
      <w:marRight w:val="0"/>
      <w:marTop w:val="0"/>
      <w:marBottom w:val="0"/>
      <w:divBdr>
        <w:top w:val="none" w:sz="0" w:space="0" w:color="auto"/>
        <w:left w:val="none" w:sz="0" w:space="0" w:color="auto"/>
        <w:bottom w:val="none" w:sz="0" w:space="0" w:color="auto"/>
        <w:right w:val="none" w:sz="0" w:space="0" w:color="auto"/>
      </w:divBdr>
    </w:div>
    <w:div w:id="456294215">
      <w:bodyDiv w:val="1"/>
      <w:marLeft w:val="0"/>
      <w:marRight w:val="0"/>
      <w:marTop w:val="0"/>
      <w:marBottom w:val="0"/>
      <w:divBdr>
        <w:top w:val="none" w:sz="0" w:space="0" w:color="auto"/>
        <w:left w:val="none" w:sz="0" w:space="0" w:color="auto"/>
        <w:bottom w:val="none" w:sz="0" w:space="0" w:color="auto"/>
        <w:right w:val="none" w:sz="0" w:space="0" w:color="auto"/>
      </w:divBdr>
    </w:div>
    <w:div w:id="474612130">
      <w:bodyDiv w:val="1"/>
      <w:marLeft w:val="0"/>
      <w:marRight w:val="0"/>
      <w:marTop w:val="0"/>
      <w:marBottom w:val="0"/>
      <w:divBdr>
        <w:top w:val="none" w:sz="0" w:space="0" w:color="auto"/>
        <w:left w:val="none" w:sz="0" w:space="0" w:color="auto"/>
        <w:bottom w:val="none" w:sz="0" w:space="0" w:color="auto"/>
        <w:right w:val="none" w:sz="0" w:space="0" w:color="auto"/>
      </w:divBdr>
    </w:div>
    <w:div w:id="525796099">
      <w:bodyDiv w:val="1"/>
      <w:marLeft w:val="0"/>
      <w:marRight w:val="0"/>
      <w:marTop w:val="0"/>
      <w:marBottom w:val="0"/>
      <w:divBdr>
        <w:top w:val="none" w:sz="0" w:space="0" w:color="auto"/>
        <w:left w:val="none" w:sz="0" w:space="0" w:color="auto"/>
        <w:bottom w:val="none" w:sz="0" w:space="0" w:color="auto"/>
        <w:right w:val="none" w:sz="0" w:space="0" w:color="auto"/>
      </w:divBdr>
    </w:div>
    <w:div w:id="596249449">
      <w:bodyDiv w:val="1"/>
      <w:marLeft w:val="0"/>
      <w:marRight w:val="0"/>
      <w:marTop w:val="0"/>
      <w:marBottom w:val="0"/>
      <w:divBdr>
        <w:top w:val="none" w:sz="0" w:space="0" w:color="auto"/>
        <w:left w:val="none" w:sz="0" w:space="0" w:color="auto"/>
        <w:bottom w:val="none" w:sz="0" w:space="0" w:color="auto"/>
        <w:right w:val="none" w:sz="0" w:space="0" w:color="auto"/>
      </w:divBdr>
    </w:div>
    <w:div w:id="827673826">
      <w:bodyDiv w:val="1"/>
      <w:marLeft w:val="0"/>
      <w:marRight w:val="0"/>
      <w:marTop w:val="0"/>
      <w:marBottom w:val="0"/>
      <w:divBdr>
        <w:top w:val="none" w:sz="0" w:space="0" w:color="auto"/>
        <w:left w:val="none" w:sz="0" w:space="0" w:color="auto"/>
        <w:bottom w:val="none" w:sz="0" w:space="0" w:color="auto"/>
        <w:right w:val="none" w:sz="0" w:space="0" w:color="auto"/>
      </w:divBdr>
    </w:div>
    <w:div w:id="886531575">
      <w:bodyDiv w:val="1"/>
      <w:marLeft w:val="0"/>
      <w:marRight w:val="0"/>
      <w:marTop w:val="0"/>
      <w:marBottom w:val="0"/>
      <w:divBdr>
        <w:top w:val="none" w:sz="0" w:space="0" w:color="auto"/>
        <w:left w:val="none" w:sz="0" w:space="0" w:color="auto"/>
        <w:bottom w:val="none" w:sz="0" w:space="0" w:color="auto"/>
        <w:right w:val="none" w:sz="0" w:space="0" w:color="auto"/>
      </w:divBdr>
    </w:div>
    <w:div w:id="938634443">
      <w:bodyDiv w:val="1"/>
      <w:marLeft w:val="0"/>
      <w:marRight w:val="0"/>
      <w:marTop w:val="0"/>
      <w:marBottom w:val="0"/>
      <w:divBdr>
        <w:top w:val="none" w:sz="0" w:space="0" w:color="auto"/>
        <w:left w:val="none" w:sz="0" w:space="0" w:color="auto"/>
        <w:bottom w:val="none" w:sz="0" w:space="0" w:color="auto"/>
        <w:right w:val="none" w:sz="0" w:space="0" w:color="auto"/>
      </w:divBdr>
    </w:div>
    <w:div w:id="1016494208">
      <w:bodyDiv w:val="1"/>
      <w:marLeft w:val="0"/>
      <w:marRight w:val="0"/>
      <w:marTop w:val="0"/>
      <w:marBottom w:val="0"/>
      <w:divBdr>
        <w:top w:val="none" w:sz="0" w:space="0" w:color="auto"/>
        <w:left w:val="none" w:sz="0" w:space="0" w:color="auto"/>
        <w:bottom w:val="none" w:sz="0" w:space="0" w:color="auto"/>
        <w:right w:val="none" w:sz="0" w:space="0" w:color="auto"/>
      </w:divBdr>
    </w:div>
    <w:div w:id="1348407697">
      <w:bodyDiv w:val="1"/>
      <w:marLeft w:val="0"/>
      <w:marRight w:val="0"/>
      <w:marTop w:val="0"/>
      <w:marBottom w:val="0"/>
      <w:divBdr>
        <w:top w:val="none" w:sz="0" w:space="0" w:color="auto"/>
        <w:left w:val="none" w:sz="0" w:space="0" w:color="auto"/>
        <w:bottom w:val="none" w:sz="0" w:space="0" w:color="auto"/>
        <w:right w:val="none" w:sz="0" w:space="0" w:color="auto"/>
      </w:divBdr>
    </w:div>
    <w:div w:id="1413502817">
      <w:bodyDiv w:val="1"/>
      <w:marLeft w:val="0"/>
      <w:marRight w:val="0"/>
      <w:marTop w:val="0"/>
      <w:marBottom w:val="0"/>
      <w:divBdr>
        <w:top w:val="none" w:sz="0" w:space="0" w:color="auto"/>
        <w:left w:val="none" w:sz="0" w:space="0" w:color="auto"/>
        <w:bottom w:val="none" w:sz="0" w:space="0" w:color="auto"/>
        <w:right w:val="none" w:sz="0" w:space="0" w:color="auto"/>
      </w:divBdr>
    </w:div>
    <w:div w:id="1527140176">
      <w:bodyDiv w:val="1"/>
      <w:marLeft w:val="0"/>
      <w:marRight w:val="0"/>
      <w:marTop w:val="0"/>
      <w:marBottom w:val="0"/>
      <w:divBdr>
        <w:top w:val="none" w:sz="0" w:space="0" w:color="auto"/>
        <w:left w:val="none" w:sz="0" w:space="0" w:color="auto"/>
        <w:bottom w:val="none" w:sz="0" w:space="0" w:color="auto"/>
        <w:right w:val="none" w:sz="0" w:space="0" w:color="auto"/>
      </w:divBdr>
    </w:div>
    <w:div w:id="1632857581">
      <w:bodyDiv w:val="1"/>
      <w:marLeft w:val="0"/>
      <w:marRight w:val="0"/>
      <w:marTop w:val="0"/>
      <w:marBottom w:val="0"/>
      <w:divBdr>
        <w:top w:val="none" w:sz="0" w:space="0" w:color="auto"/>
        <w:left w:val="none" w:sz="0" w:space="0" w:color="auto"/>
        <w:bottom w:val="none" w:sz="0" w:space="0" w:color="auto"/>
        <w:right w:val="none" w:sz="0" w:space="0" w:color="auto"/>
      </w:divBdr>
    </w:div>
    <w:div w:id="189793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hp.snnptnt162</cp:lastModifiedBy>
  <cp:revision>2</cp:revision>
  <dcterms:created xsi:type="dcterms:W3CDTF">2025-10-17T01:39:00Z</dcterms:created>
  <dcterms:modified xsi:type="dcterms:W3CDTF">2025-10-17T01:39:00Z</dcterms:modified>
</cp:coreProperties>
</file>