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008F7" w14:textId="746B0AA9" w:rsidR="00DE5DC7" w:rsidRPr="00E36695" w:rsidRDefault="00DE5DC7" w:rsidP="00250304">
      <w:pPr>
        <w:spacing w:after="0" w:line="240" w:lineRule="auto"/>
        <w:jc w:val="center"/>
        <w:rPr>
          <w:rFonts w:ascii="Times New Roman" w:hAnsi="Times New Roman" w:cs="Times New Roman"/>
          <w:b/>
          <w:bCs/>
          <w:color w:val="000000" w:themeColor="text1"/>
          <w:sz w:val="28"/>
          <w:szCs w:val="28"/>
        </w:rPr>
      </w:pPr>
      <w:r w:rsidRPr="00E36695">
        <w:rPr>
          <w:rFonts w:ascii="Times New Roman" w:hAnsi="Times New Roman" w:cs="Times New Roman"/>
          <w:b/>
          <w:bCs/>
          <w:color w:val="000000" w:themeColor="text1"/>
          <w:sz w:val="28"/>
          <w:szCs w:val="28"/>
        </w:rPr>
        <w:t>P</w:t>
      </w:r>
      <w:r w:rsidR="00A70A6F" w:rsidRPr="00E36695">
        <w:rPr>
          <w:rFonts w:ascii="Times New Roman" w:hAnsi="Times New Roman" w:cs="Times New Roman"/>
          <w:b/>
          <w:bCs/>
          <w:color w:val="000000" w:themeColor="text1"/>
          <w:sz w:val="28"/>
          <w:szCs w:val="28"/>
        </w:rPr>
        <w:t>hụ lục</w:t>
      </w:r>
      <w:r w:rsidRPr="00E36695">
        <w:rPr>
          <w:rFonts w:ascii="Times New Roman" w:hAnsi="Times New Roman" w:cs="Times New Roman"/>
          <w:b/>
          <w:bCs/>
          <w:color w:val="000000" w:themeColor="text1"/>
          <w:sz w:val="28"/>
          <w:szCs w:val="28"/>
        </w:rPr>
        <w:t xml:space="preserve"> </w:t>
      </w:r>
      <w:r w:rsidR="00A70A6F" w:rsidRPr="00E36695">
        <w:rPr>
          <w:rFonts w:ascii="Times New Roman" w:hAnsi="Times New Roman" w:cs="Times New Roman"/>
          <w:b/>
          <w:bCs/>
          <w:color w:val="000000" w:themeColor="text1"/>
          <w:sz w:val="28"/>
          <w:szCs w:val="28"/>
        </w:rPr>
        <w:t>VII</w:t>
      </w:r>
    </w:p>
    <w:p w14:paraId="09060BFD" w14:textId="789E8BAE" w:rsidR="00A70A6F" w:rsidRPr="00E36695" w:rsidRDefault="0072090C" w:rsidP="00250304">
      <w:pPr>
        <w:spacing w:after="0" w:line="240" w:lineRule="auto"/>
        <w:jc w:val="center"/>
        <w:rPr>
          <w:rFonts w:ascii="Times New Roman" w:hAnsi="Times New Roman" w:cs="Times New Roman"/>
          <w:b/>
          <w:bCs/>
          <w:color w:val="000000" w:themeColor="text1"/>
          <w:sz w:val="28"/>
          <w:szCs w:val="28"/>
        </w:rPr>
      </w:pPr>
      <w:r w:rsidRPr="00E36695">
        <w:rPr>
          <w:rFonts w:ascii="Times New Roman" w:hAnsi="Times New Roman" w:cs="Times New Roman"/>
          <w:b/>
          <w:color w:val="000000" w:themeColor="text1"/>
          <w:sz w:val="28"/>
          <w:szCs w:val="28"/>
        </w:rPr>
        <w:t>CẮT GIẢM, PHÂN CẤP, ĐƠN GIẢN HÓA THỦ TỤC HÀNH CHÍNH VÀ CẮT GIẢM ĐIỀU KIỆN KINH DOANH</w:t>
      </w:r>
      <w:r w:rsidR="00DE5DC7" w:rsidRPr="00E36695">
        <w:rPr>
          <w:rFonts w:ascii="Times New Roman" w:hAnsi="Times New Roman" w:cs="Times New Roman"/>
          <w:b/>
          <w:bCs/>
          <w:color w:val="000000" w:themeColor="text1"/>
          <w:sz w:val="28"/>
          <w:szCs w:val="28"/>
        </w:rPr>
        <w:t xml:space="preserve"> ĐỐI VỚI </w:t>
      </w:r>
    </w:p>
    <w:p w14:paraId="1EBBEEB3" w14:textId="1AD29902" w:rsidR="00250304" w:rsidRDefault="00DE5DC7" w:rsidP="00250304">
      <w:pPr>
        <w:spacing w:after="0" w:line="240" w:lineRule="auto"/>
        <w:jc w:val="center"/>
        <w:rPr>
          <w:rFonts w:ascii="Times New Roman" w:hAnsi="Times New Roman" w:cs="Times New Roman"/>
          <w:i/>
          <w:iCs/>
          <w:color w:val="000000" w:themeColor="text1"/>
          <w:sz w:val="28"/>
          <w:szCs w:val="28"/>
        </w:rPr>
      </w:pPr>
      <w:r w:rsidRPr="00E36695">
        <w:rPr>
          <w:rFonts w:ascii="Times New Roman" w:hAnsi="Times New Roman" w:cs="Times New Roman"/>
          <w:b/>
          <w:bCs/>
          <w:color w:val="000000" w:themeColor="text1"/>
          <w:sz w:val="28"/>
          <w:szCs w:val="28"/>
        </w:rPr>
        <w:t xml:space="preserve">HOẠT ĐỘNG GIÁO DỤC </w:t>
      </w:r>
      <w:r w:rsidR="003B5525" w:rsidRPr="00E36695">
        <w:rPr>
          <w:rFonts w:ascii="Times New Roman" w:hAnsi="Times New Roman" w:cs="Times New Roman"/>
          <w:b/>
          <w:bCs/>
          <w:color w:val="000000" w:themeColor="text1"/>
          <w:sz w:val="28"/>
          <w:szCs w:val="28"/>
        </w:rPr>
        <w:t>NGHỀ NGHIỆP</w:t>
      </w:r>
      <w:r w:rsidRPr="00E36695">
        <w:rPr>
          <w:rFonts w:ascii="Times New Roman" w:hAnsi="Times New Roman" w:cs="Times New Roman"/>
          <w:color w:val="000000" w:themeColor="text1"/>
          <w:sz w:val="28"/>
          <w:szCs w:val="28"/>
        </w:rPr>
        <w:br/>
      </w:r>
      <w:r w:rsidRPr="00E36695">
        <w:rPr>
          <w:rFonts w:ascii="Times New Roman" w:hAnsi="Times New Roman" w:cs="Times New Roman"/>
          <w:i/>
          <w:iCs/>
          <w:color w:val="000000" w:themeColor="text1"/>
          <w:sz w:val="28"/>
          <w:szCs w:val="28"/>
        </w:rPr>
        <w:t xml:space="preserve">(Kèm theo Nghị quyết số </w:t>
      </w:r>
      <w:r w:rsidR="00F73FFD">
        <w:rPr>
          <w:rFonts w:ascii="Times New Roman" w:hAnsi="Times New Roman" w:cs="Times New Roman"/>
          <w:i/>
          <w:iCs/>
          <w:color w:val="000000" w:themeColor="text1"/>
          <w:sz w:val="28"/>
          <w:szCs w:val="28"/>
        </w:rPr>
        <w:t xml:space="preserve">     </w:t>
      </w:r>
      <w:r w:rsidRPr="00E36695">
        <w:rPr>
          <w:rFonts w:ascii="Times New Roman" w:hAnsi="Times New Roman" w:cs="Times New Roman"/>
          <w:i/>
          <w:iCs/>
          <w:color w:val="000000" w:themeColor="text1"/>
          <w:sz w:val="28"/>
          <w:szCs w:val="28"/>
        </w:rPr>
        <w:t xml:space="preserve">/2026/NQ-CP </w:t>
      </w:r>
    </w:p>
    <w:p w14:paraId="5B849504" w14:textId="6E1BA761" w:rsidR="00DE5DC7" w:rsidRPr="00E36695" w:rsidRDefault="00DE5DC7" w:rsidP="00250304">
      <w:pPr>
        <w:spacing w:after="0" w:line="240" w:lineRule="auto"/>
        <w:jc w:val="center"/>
        <w:rPr>
          <w:rFonts w:ascii="Times New Roman" w:hAnsi="Times New Roman" w:cs="Times New Roman"/>
          <w:color w:val="000000" w:themeColor="text1"/>
          <w:sz w:val="28"/>
          <w:szCs w:val="28"/>
        </w:rPr>
      </w:pPr>
      <w:r w:rsidRPr="00E36695">
        <w:rPr>
          <w:rFonts w:ascii="Times New Roman" w:hAnsi="Times New Roman" w:cs="Times New Roman"/>
          <w:i/>
          <w:iCs/>
          <w:color w:val="000000" w:themeColor="text1"/>
          <w:sz w:val="28"/>
          <w:szCs w:val="28"/>
        </w:rPr>
        <w:t xml:space="preserve">ngày </w:t>
      </w:r>
      <w:r w:rsidR="00250304">
        <w:rPr>
          <w:rFonts w:ascii="Times New Roman" w:hAnsi="Times New Roman" w:cs="Times New Roman"/>
          <w:i/>
          <w:iCs/>
          <w:color w:val="000000" w:themeColor="text1"/>
          <w:sz w:val="28"/>
          <w:szCs w:val="28"/>
        </w:rPr>
        <w:t xml:space="preserve">    </w:t>
      </w:r>
      <w:r w:rsidRPr="00E36695">
        <w:rPr>
          <w:rFonts w:ascii="Times New Roman" w:hAnsi="Times New Roman" w:cs="Times New Roman"/>
          <w:i/>
          <w:iCs/>
          <w:color w:val="000000" w:themeColor="text1"/>
          <w:sz w:val="28"/>
          <w:szCs w:val="28"/>
        </w:rPr>
        <w:t xml:space="preserve"> tháng</w:t>
      </w:r>
      <w:r w:rsidR="00250304">
        <w:rPr>
          <w:rFonts w:ascii="Times New Roman" w:hAnsi="Times New Roman" w:cs="Times New Roman"/>
          <w:i/>
          <w:iCs/>
          <w:color w:val="000000" w:themeColor="text1"/>
          <w:sz w:val="28"/>
          <w:szCs w:val="28"/>
        </w:rPr>
        <w:t xml:space="preserve"> </w:t>
      </w:r>
      <w:r w:rsidRPr="00E36695">
        <w:rPr>
          <w:rFonts w:ascii="Times New Roman" w:hAnsi="Times New Roman" w:cs="Times New Roman"/>
          <w:i/>
          <w:iCs/>
          <w:color w:val="000000" w:themeColor="text1"/>
          <w:sz w:val="28"/>
          <w:szCs w:val="28"/>
        </w:rPr>
        <w:t xml:space="preserve"> </w:t>
      </w:r>
      <w:r w:rsidR="00250304">
        <w:rPr>
          <w:rFonts w:ascii="Times New Roman" w:hAnsi="Times New Roman" w:cs="Times New Roman"/>
          <w:i/>
          <w:iCs/>
          <w:color w:val="000000" w:themeColor="text1"/>
          <w:sz w:val="28"/>
          <w:szCs w:val="28"/>
        </w:rPr>
        <w:t xml:space="preserve">  </w:t>
      </w:r>
      <w:r w:rsidRPr="00E36695">
        <w:rPr>
          <w:rFonts w:ascii="Times New Roman" w:hAnsi="Times New Roman" w:cs="Times New Roman"/>
          <w:i/>
          <w:iCs/>
          <w:color w:val="000000" w:themeColor="text1"/>
          <w:sz w:val="28"/>
          <w:szCs w:val="28"/>
        </w:rPr>
        <w:t xml:space="preserve"> năm 2026 của Chính phủ)</w:t>
      </w:r>
    </w:p>
    <w:p w14:paraId="08559785" w14:textId="06048343" w:rsidR="00DE5DC7" w:rsidRPr="00250304" w:rsidRDefault="00DE5DC7" w:rsidP="006F401C">
      <w:pPr>
        <w:spacing w:before="120" w:after="120" w:line="264" w:lineRule="auto"/>
        <w:jc w:val="both"/>
        <w:rPr>
          <w:rFonts w:ascii="Times New Roman" w:hAnsi="Times New Roman" w:cs="Times New Roman"/>
          <w:color w:val="000000" w:themeColor="text1"/>
          <w:sz w:val="14"/>
          <w:szCs w:val="28"/>
        </w:rPr>
      </w:pPr>
    </w:p>
    <w:p w14:paraId="14657C40" w14:textId="3084E9EC" w:rsidR="00DE5DC7" w:rsidRPr="00E36695" w:rsidRDefault="00A70A6F" w:rsidP="00250304">
      <w:pPr>
        <w:spacing w:before="80" w:after="0" w:line="240" w:lineRule="auto"/>
        <w:ind w:firstLine="567"/>
        <w:jc w:val="both"/>
        <w:rPr>
          <w:rFonts w:ascii="Times New Roman" w:hAnsi="Times New Roman" w:cs="Times New Roman"/>
          <w:b/>
          <w:bCs/>
          <w:color w:val="000000" w:themeColor="text1"/>
          <w:sz w:val="28"/>
          <w:szCs w:val="28"/>
        </w:rPr>
      </w:pPr>
      <w:r w:rsidRPr="00E36695">
        <w:rPr>
          <w:rFonts w:ascii="Times New Roman" w:hAnsi="Times New Roman" w:cs="Times New Roman"/>
          <w:b/>
          <w:bCs/>
          <w:color w:val="000000" w:themeColor="text1"/>
          <w:sz w:val="28"/>
          <w:szCs w:val="28"/>
        </w:rPr>
        <w:t>A</w:t>
      </w:r>
      <w:r w:rsidR="00DE5DC7" w:rsidRPr="00E36695">
        <w:rPr>
          <w:rFonts w:ascii="Times New Roman" w:hAnsi="Times New Roman" w:cs="Times New Roman"/>
          <w:b/>
          <w:bCs/>
          <w:color w:val="000000" w:themeColor="text1"/>
          <w:sz w:val="28"/>
          <w:szCs w:val="28"/>
        </w:rPr>
        <w:t>. CẮT GIẢM, ĐƠN GIẢN HÓA THỦ TỤC HÀNH CHÍNH</w:t>
      </w:r>
    </w:p>
    <w:p w14:paraId="22D82D21" w14:textId="0E8F28D4" w:rsidR="00F84719" w:rsidRPr="00E36695" w:rsidRDefault="00F84719" w:rsidP="00BD651F">
      <w:pPr>
        <w:pStyle w:val="ThngthngWeb"/>
        <w:shd w:val="clear" w:color="auto" w:fill="FFFFFF"/>
        <w:spacing w:before="120" w:beforeAutospacing="0" w:after="0" w:afterAutospacing="0" w:line="288" w:lineRule="auto"/>
        <w:ind w:firstLine="567"/>
        <w:jc w:val="both"/>
        <w:rPr>
          <w:b/>
          <w:bCs/>
          <w:color w:val="000000" w:themeColor="text1"/>
          <w:sz w:val="28"/>
          <w:szCs w:val="28"/>
        </w:rPr>
      </w:pPr>
      <w:r w:rsidRPr="00E36695">
        <w:rPr>
          <w:b/>
          <w:bCs/>
          <w:color w:val="000000" w:themeColor="text1"/>
          <w:sz w:val="28"/>
          <w:szCs w:val="28"/>
        </w:rPr>
        <w:t>I. Không thực hiện thủ tục c</w:t>
      </w:r>
      <w:r w:rsidR="003B5525" w:rsidRPr="00E36695">
        <w:rPr>
          <w:b/>
          <w:bCs/>
          <w:color w:val="000000" w:themeColor="text1"/>
          <w:sz w:val="28"/>
          <w:szCs w:val="28"/>
        </w:rPr>
        <w:t>ấp giấy chứng nhận đăng ký hoạt động giáo dục nghề nghiệp đối với nhóm ngành đào tạo giáo viên trình độ cao đẳng</w:t>
      </w:r>
      <w:r w:rsidRPr="00E36695">
        <w:rPr>
          <w:b/>
          <w:bCs/>
          <w:color w:val="000000" w:themeColor="text1"/>
          <w:sz w:val="28"/>
          <w:szCs w:val="28"/>
        </w:rPr>
        <w:t xml:space="preserve"> </w:t>
      </w:r>
      <w:r w:rsidR="00E357FD" w:rsidRPr="00E36695">
        <w:rPr>
          <w:b/>
          <w:bCs/>
          <w:color w:val="000000" w:themeColor="text1"/>
          <w:sz w:val="28"/>
          <w:szCs w:val="28"/>
        </w:rPr>
        <w:t xml:space="preserve">quy định </w:t>
      </w:r>
      <w:r w:rsidR="00E357FD" w:rsidRPr="00E36695">
        <w:rPr>
          <w:b/>
          <w:color w:val="000000" w:themeColor="text1"/>
          <w:sz w:val="28"/>
          <w:szCs w:val="28"/>
        </w:rPr>
        <w:t>tại Điều 88, Điều 89 Nghị định số 125/2024/NĐ-CP</w:t>
      </w:r>
    </w:p>
    <w:p w14:paraId="770ED7DA" w14:textId="2D97EE9D" w:rsidR="003B5525" w:rsidRPr="00E36695" w:rsidRDefault="00F84719" w:rsidP="00BD651F">
      <w:pPr>
        <w:pStyle w:val="ThngthngWeb"/>
        <w:shd w:val="clear" w:color="auto" w:fill="FFFFFF"/>
        <w:spacing w:before="120" w:beforeAutospacing="0" w:after="0" w:afterAutospacing="0" w:line="288" w:lineRule="auto"/>
        <w:ind w:firstLine="567"/>
        <w:jc w:val="both"/>
        <w:rPr>
          <w:bCs/>
          <w:color w:val="000000" w:themeColor="text1"/>
          <w:sz w:val="28"/>
          <w:szCs w:val="28"/>
        </w:rPr>
      </w:pPr>
      <w:r w:rsidRPr="00E36695">
        <w:rPr>
          <w:color w:val="000000" w:themeColor="text1"/>
          <w:sz w:val="28"/>
          <w:szCs w:val="28"/>
        </w:rPr>
        <w:t>Thủ tục cấp giấy chứng nhận đăng ký hoạt động giáo dục nghề nghiệp đối với nhóm ngành đào tạo giáo viên trình độ cao đẳng</w:t>
      </w:r>
      <w:r w:rsidRPr="00E36695">
        <w:rPr>
          <w:bCs/>
          <w:color w:val="000000" w:themeColor="text1"/>
          <w:sz w:val="28"/>
          <w:szCs w:val="28"/>
        </w:rPr>
        <w:t xml:space="preserve"> thực hiện theo thủ tục Cấp giấy chứng nhận đăng ký hoạt động giáo dục nghề nghiệp trình độ cao đẳng quy định tại khoản 2 Điều 14, Điều 15, khoản 1 Điều 16, khoản 1 Điều</w:t>
      </w:r>
      <w:r w:rsidR="00553D95" w:rsidRPr="00E36695">
        <w:rPr>
          <w:bCs/>
          <w:color w:val="000000" w:themeColor="text1"/>
          <w:sz w:val="28"/>
          <w:szCs w:val="28"/>
        </w:rPr>
        <w:t xml:space="preserve"> 17 Nghị định số 143/2016/NĐ-CP đã</w:t>
      </w:r>
      <w:r w:rsidRPr="00E36695">
        <w:rPr>
          <w:bCs/>
          <w:color w:val="000000" w:themeColor="text1"/>
          <w:sz w:val="28"/>
          <w:szCs w:val="28"/>
        </w:rPr>
        <w:t xml:space="preserve"> được sửa đổi, bổ sung </w:t>
      </w:r>
      <w:r w:rsidR="00553D95" w:rsidRPr="00E36695">
        <w:rPr>
          <w:bCs/>
          <w:color w:val="000000" w:themeColor="text1"/>
          <w:sz w:val="28"/>
          <w:szCs w:val="28"/>
        </w:rPr>
        <w:t>bởi</w:t>
      </w:r>
      <w:r w:rsidRPr="00E36695">
        <w:rPr>
          <w:bCs/>
          <w:color w:val="000000" w:themeColor="text1"/>
          <w:sz w:val="28"/>
          <w:szCs w:val="28"/>
        </w:rPr>
        <w:t xml:space="preserve"> </w:t>
      </w:r>
      <w:r w:rsidR="00905F05" w:rsidRPr="00E36695">
        <w:rPr>
          <w:bCs/>
          <w:color w:val="000000" w:themeColor="text1"/>
          <w:sz w:val="28"/>
          <w:szCs w:val="28"/>
        </w:rPr>
        <w:t xml:space="preserve">Nghị định số 140/2018/NĐ-CP, </w:t>
      </w:r>
      <w:r w:rsidRPr="00E36695">
        <w:rPr>
          <w:bCs/>
          <w:color w:val="000000" w:themeColor="text1"/>
          <w:sz w:val="28"/>
          <w:szCs w:val="28"/>
        </w:rPr>
        <w:t>Nghị định số 24/2022/NĐ-CP</w:t>
      </w:r>
      <w:r w:rsidR="00905F05" w:rsidRPr="00E36695">
        <w:rPr>
          <w:bCs/>
          <w:color w:val="000000" w:themeColor="text1"/>
          <w:sz w:val="28"/>
          <w:szCs w:val="28"/>
        </w:rPr>
        <w:t xml:space="preserve">; </w:t>
      </w:r>
      <w:r w:rsidR="009B00DA" w:rsidRPr="00E36695">
        <w:rPr>
          <w:bCs/>
          <w:color w:val="000000" w:themeColor="text1"/>
          <w:sz w:val="28"/>
          <w:szCs w:val="28"/>
        </w:rPr>
        <w:t xml:space="preserve">khoản G.II mục 1, khoản G.I mục 2 </w:t>
      </w:r>
      <w:r w:rsidRPr="00E36695">
        <w:rPr>
          <w:bCs/>
          <w:color w:val="000000" w:themeColor="text1"/>
          <w:sz w:val="28"/>
          <w:szCs w:val="28"/>
        </w:rPr>
        <w:t>Phụ lục I.3 Nghị quyết số 66.16/2026/NQ-CP.</w:t>
      </w:r>
    </w:p>
    <w:p w14:paraId="383F8489" w14:textId="251E12A0" w:rsidR="00E357FD" w:rsidRPr="00E36695" w:rsidRDefault="00F84719" w:rsidP="00BD651F">
      <w:pPr>
        <w:pStyle w:val="Other0"/>
        <w:spacing w:before="120" w:line="288" w:lineRule="auto"/>
        <w:ind w:firstLine="567"/>
        <w:jc w:val="both"/>
        <w:rPr>
          <w:rFonts w:ascii="Times New Roman" w:hAnsi="Times New Roman" w:cs="Times New Roman"/>
          <w:b/>
          <w:bCs/>
          <w:color w:val="000000" w:themeColor="text1"/>
          <w:sz w:val="28"/>
          <w:szCs w:val="28"/>
        </w:rPr>
      </w:pPr>
      <w:r w:rsidRPr="00E36695">
        <w:rPr>
          <w:rFonts w:ascii="Times New Roman" w:hAnsi="Times New Roman" w:cs="Times New Roman"/>
          <w:b/>
          <w:bCs/>
          <w:color w:val="000000" w:themeColor="text1"/>
          <w:sz w:val="28"/>
          <w:szCs w:val="28"/>
        </w:rPr>
        <w:t>II. Không thực hiện thủ tục đ</w:t>
      </w:r>
      <w:r w:rsidR="003B5525" w:rsidRPr="00E36695">
        <w:rPr>
          <w:rFonts w:ascii="Times New Roman" w:hAnsi="Times New Roman" w:cs="Times New Roman"/>
          <w:b/>
          <w:bCs/>
          <w:color w:val="000000" w:themeColor="text1"/>
          <w:sz w:val="28"/>
          <w:szCs w:val="28"/>
        </w:rPr>
        <w:t xml:space="preserve">ăng ký bổ sung </w:t>
      </w:r>
      <w:r w:rsidR="0045044F" w:rsidRPr="00E36695">
        <w:rPr>
          <w:rFonts w:ascii="Times New Roman" w:hAnsi="Times New Roman" w:cs="Times New Roman"/>
          <w:b/>
          <w:bCs/>
          <w:color w:val="000000" w:themeColor="text1"/>
          <w:sz w:val="28"/>
          <w:szCs w:val="28"/>
        </w:rPr>
        <w:t xml:space="preserve">hoạt </w:t>
      </w:r>
      <w:r w:rsidR="003B5525" w:rsidRPr="00E36695">
        <w:rPr>
          <w:rFonts w:ascii="Times New Roman" w:hAnsi="Times New Roman" w:cs="Times New Roman"/>
          <w:b/>
          <w:bCs/>
          <w:color w:val="000000" w:themeColor="text1"/>
          <w:sz w:val="28"/>
          <w:szCs w:val="28"/>
        </w:rPr>
        <w:t xml:space="preserve">động giáo dục nghề </w:t>
      </w:r>
      <w:r w:rsidR="003B5525" w:rsidRPr="00250304">
        <w:rPr>
          <w:rFonts w:ascii="Times New Roman Bold" w:hAnsi="Times New Roman Bold" w:cs="Times New Roman"/>
          <w:b/>
          <w:bCs/>
          <w:color w:val="000000" w:themeColor="text1"/>
          <w:spacing w:val="-6"/>
          <w:kern w:val="0"/>
          <w:sz w:val="28"/>
          <w:szCs w:val="28"/>
        </w:rPr>
        <w:t>nghiệp đối với nhóm ngành đào tạo giáo viên trình độ cao đẳng</w:t>
      </w:r>
      <w:r w:rsidRPr="00250304">
        <w:rPr>
          <w:rFonts w:ascii="Times New Roman Bold" w:hAnsi="Times New Roman Bold" w:cs="Times New Roman"/>
          <w:b/>
          <w:bCs/>
          <w:color w:val="000000" w:themeColor="text1"/>
          <w:spacing w:val="-6"/>
          <w:kern w:val="0"/>
          <w:sz w:val="28"/>
          <w:szCs w:val="28"/>
        </w:rPr>
        <w:t xml:space="preserve"> quy định tại khoản 4 Điều 89 Nghị định số 125/2024/NĐ-CP</w:t>
      </w:r>
    </w:p>
    <w:p w14:paraId="57A4848A" w14:textId="01F69698" w:rsidR="00E357FD" w:rsidRPr="00E36695" w:rsidRDefault="00E357FD" w:rsidP="00BD651F">
      <w:pPr>
        <w:pStyle w:val="ThngthngWeb"/>
        <w:shd w:val="clear" w:color="auto" w:fill="FFFFFF"/>
        <w:spacing w:before="120" w:beforeAutospacing="0" w:after="0" w:afterAutospacing="0" w:line="288" w:lineRule="auto"/>
        <w:ind w:firstLine="567"/>
        <w:jc w:val="both"/>
        <w:rPr>
          <w:bCs/>
          <w:color w:val="000000" w:themeColor="text1"/>
          <w:sz w:val="28"/>
          <w:szCs w:val="28"/>
        </w:rPr>
      </w:pPr>
      <w:r w:rsidRPr="00E36695">
        <w:rPr>
          <w:bCs/>
          <w:color w:val="000000" w:themeColor="text1"/>
          <w:sz w:val="28"/>
          <w:szCs w:val="28"/>
        </w:rPr>
        <w:t>Thủ tục đăng ký bổ sung h</w:t>
      </w:r>
      <w:r w:rsidR="00250304">
        <w:rPr>
          <w:bCs/>
          <w:color w:val="000000" w:themeColor="text1"/>
          <w:sz w:val="28"/>
          <w:szCs w:val="28"/>
        </w:rPr>
        <w:t>oạt</w:t>
      </w:r>
      <w:r w:rsidRPr="00E36695">
        <w:rPr>
          <w:bCs/>
          <w:color w:val="000000" w:themeColor="text1"/>
          <w:sz w:val="28"/>
          <w:szCs w:val="28"/>
        </w:rPr>
        <w:t xml:space="preserve"> động giáo dục nghề nghiệp đối với nhóm ngành đào tạo giáo viên trình độ cao đẳng thực hiện theo thủ tục cấp giấy chứng nhận đăng ký hoạt động giáo dục nghề nghiệp trình độ cao đẳng quy định tại khoản 2 Điều 14, Điều 15, khoản 1 Điều 16, khoản 1 Điều 17 Nghị định số 143/2016/NĐ-CP</w:t>
      </w:r>
      <w:r w:rsidR="00201EA6" w:rsidRPr="00E36695">
        <w:rPr>
          <w:bCs/>
          <w:color w:val="000000" w:themeColor="text1"/>
          <w:sz w:val="28"/>
          <w:szCs w:val="28"/>
        </w:rPr>
        <w:t xml:space="preserve"> đã </w:t>
      </w:r>
      <w:r w:rsidRPr="00E36695">
        <w:rPr>
          <w:bCs/>
          <w:color w:val="000000" w:themeColor="text1"/>
          <w:sz w:val="28"/>
          <w:szCs w:val="28"/>
        </w:rPr>
        <w:t xml:space="preserve">được sửa đổi, bổ sung </w:t>
      </w:r>
      <w:r w:rsidR="00201EA6" w:rsidRPr="00E36695">
        <w:rPr>
          <w:bCs/>
          <w:color w:val="000000" w:themeColor="text1"/>
          <w:sz w:val="28"/>
          <w:szCs w:val="28"/>
        </w:rPr>
        <w:t>bởi</w:t>
      </w:r>
      <w:r w:rsidRPr="00E36695">
        <w:rPr>
          <w:bCs/>
          <w:color w:val="000000" w:themeColor="text1"/>
          <w:sz w:val="28"/>
          <w:szCs w:val="28"/>
        </w:rPr>
        <w:t xml:space="preserve"> </w:t>
      </w:r>
      <w:r w:rsidR="00C02215" w:rsidRPr="00E36695">
        <w:rPr>
          <w:bCs/>
          <w:color w:val="000000" w:themeColor="text1"/>
          <w:sz w:val="28"/>
          <w:szCs w:val="28"/>
        </w:rPr>
        <w:t xml:space="preserve">Nghị định số 140/2018/NĐ-CP, Nghị định số </w:t>
      </w:r>
      <w:r w:rsidRPr="00E36695">
        <w:rPr>
          <w:bCs/>
          <w:color w:val="000000" w:themeColor="text1"/>
          <w:sz w:val="28"/>
          <w:szCs w:val="28"/>
        </w:rPr>
        <w:t>24/2022/NĐ-CP</w:t>
      </w:r>
      <w:r w:rsidR="00C02215" w:rsidRPr="00E36695">
        <w:rPr>
          <w:bCs/>
          <w:color w:val="000000" w:themeColor="text1"/>
          <w:sz w:val="28"/>
          <w:szCs w:val="28"/>
        </w:rPr>
        <w:t xml:space="preserve">; </w:t>
      </w:r>
      <w:r w:rsidR="009B00DA" w:rsidRPr="00E36695">
        <w:rPr>
          <w:bCs/>
          <w:color w:val="000000" w:themeColor="text1"/>
          <w:sz w:val="28"/>
          <w:szCs w:val="28"/>
        </w:rPr>
        <w:t xml:space="preserve">khoản G.II mục 1, khoản G.I mục 2 </w:t>
      </w:r>
      <w:r w:rsidRPr="00E36695">
        <w:rPr>
          <w:bCs/>
          <w:color w:val="000000" w:themeColor="text1"/>
          <w:sz w:val="28"/>
          <w:szCs w:val="28"/>
        </w:rPr>
        <w:t>Nghị quyết số 66.16/2026/NQ-CP.</w:t>
      </w:r>
    </w:p>
    <w:p w14:paraId="7693199A" w14:textId="0DBD5427" w:rsidR="008D4D4F" w:rsidRPr="00E36695" w:rsidRDefault="00E357FD" w:rsidP="00BD651F">
      <w:pPr>
        <w:pStyle w:val="Other0"/>
        <w:spacing w:before="120" w:line="288" w:lineRule="auto"/>
        <w:ind w:firstLine="567"/>
        <w:jc w:val="both"/>
        <w:rPr>
          <w:rFonts w:ascii="Times New Roman" w:hAnsi="Times New Roman" w:cs="Times New Roman"/>
          <w:b/>
          <w:bCs/>
          <w:color w:val="000000" w:themeColor="text1"/>
          <w:sz w:val="28"/>
          <w:szCs w:val="28"/>
        </w:rPr>
      </w:pPr>
      <w:r w:rsidRPr="00E36695">
        <w:rPr>
          <w:rFonts w:ascii="Times New Roman" w:hAnsi="Times New Roman" w:cs="Times New Roman"/>
          <w:b/>
          <w:bCs/>
          <w:color w:val="000000" w:themeColor="text1"/>
          <w:sz w:val="28"/>
          <w:szCs w:val="28"/>
        </w:rPr>
        <w:t>III. Không thực hiện thủ tục c</w:t>
      </w:r>
      <w:r w:rsidR="003B5525" w:rsidRPr="00E36695">
        <w:rPr>
          <w:rFonts w:ascii="Times New Roman" w:hAnsi="Times New Roman" w:cs="Times New Roman"/>
          <w:b/>
          <w:bCs/>
          <w:color w:val="000000" w:themeColor="text1"/>
          <w:sz w:val="28"/>
          <w:szCs w:val="28"/>
        </w:rPr>
        <w:t>ho phép hoạt động giáo dục nghề nghiệp trở lại đối với nhóm ngành đào tạo giáo viên trình độ cao đẳng</w:t>
      </w:r>
      <w:r w:rsidR="001B362D" w:rsidRPr="00250304">
        <w:rPr>
          <w:rFonts w:ascii="Times New Roman Bold" w:hAnsi="Times New Roman Bold" w:cs="Times New Roman"/>
          <w:b/>
          <w:bCs/>
          <w:color w:val="000000" w:themeColor="text1"/>
          <w:spacing w:val="-6"/>
          <w:kern w:val="0"/>
          <w:sz w:val="28"/>
          <w:szCs w:val="28"/>
        </w:rPr>
        <w:t xml:space="preserve"> </w:t>
      </w:r>
      <w:r w:rsidR="001B362D" w:rsidRPr="00250304">
        <w:rPr>
          <w:rFonts w:ascii="Times New Roman Bold" w:hAnsi="Times New Roman Bold" w:cs="Times New Roman"/>
          <w:b/>
          <w:color w:val="000000" w:themeColor="text1"/>
          <w:spacing w:val="-6"/>
          <w:kern w:val="0"/>
          <w:sz w:val="28"/>
          <w:szCs w:val="28"/>
        </w:rPr>
        <w:t>quy định tại điểm c khoản 3 Điều 90 Nghị định số 125/2024/NĐ-CP</w:t>
      </w:r>
      <w:r w:rsidR="008D4D4F" w:rsidRPr="00E36695">
        <w:rPr>
          <w:rFonts w:ascii="Times New Roman" w:hAnsi="Times New Roman" w:cs="Times New Roman"/>
          <w:b/>
          <w:color w:val="000000" w:themeColor="text1"/>
          <w:sz w:val="28"/>
          <w:szCs w:val="28"/>
        </w:rPr>
        <w:t xml:space="preserve"> mà thực hiện theo mục IV phần này</w:t>
      </w:r>
      <w:r w:rsidR="008D4D4F" w:rsidRPr="00E36695">
        <w:rPr>
          <w:rFonts w:ascii="Times New Roman" w:hAnsi="Times New Roman" w:cs="Times New Roman"/>
          <w:b/>
          <w:bCs/>
          <w:color w:val="000000" w:themeColor="text1"/>
          <w:sz w:val="28"/>
          <w:szCs w:val="28"/>
        </w:rPr>
        <w:t>.</w:t>
      </w:r>
    </w:p>
    <w:p w14:paraId="74FEDE60" w14:textId="2F60A3D5" w:rsidR="004F033E" w:rsidRPr="00E36695" w:rsidRDefault="008D4D4F" w:rsidP="00BD651F">
      <w:pPr>
        <w:pStyle w:val="ThngthngWeb"/>
        <w:shd w:val="clear" w:color="auto" w:fill="FFFFFF"/>
        <w:spacing w:before="120" w:beforeAutospacing="0" w:after="0" w:afterAutospacing="0" w:line="288" w:lineRule="auto"/>
        <w:ind w:firstLine="567"/>
        <w:jc w:val="both"/>
        <w:rPr>
          <w:b/>
          <w:bCs/>
          <w:color w:val="000000" w:themeColor="text1"/>
          <w:sz w:val="28"/>
          <w:szCs w:val="28"/>
        </w:rPr>
      </w:pPr>
      <w:r w:rsidRPr="00E36695">
        <w:rPr>
          <w:b/>
          <w:bCs/>
          <w:color w:val="000000" w:themeColor="text1"/>
          <w:sz w:val="28"/>
          <w:szCs w:val="28"/>
        </w:rPr>
        <w:t>IV. Không thực hiện thủ tục ra quyết định cho phép tiếp tục tổ chức hoạt động giáo dục nghề nghiệp quy định tại điểm đ khoản 2 Điều 21 Nghị định số 143/2016/NĐ-CP đã được sửa đổi, bổ sung tại Nghị định số 24/2022/NĐ-CP</w:t>
      </w:r>
      <w:r w:rsidR="004F033E" w:rsidRPr="00E36695">
        <w:rPr>
          <w:b/>
          <w:bCs/>
          <w:color w:val="000000" w:themeColor="text1"/>
          <w:sz w:val="28"/>
          <w:szCs w:val="28"/>
        </w:rPr>
        <w:t xml:space="preserve"> </w:t>
      </w:r>
    </w:p>
    <w:p w14:paraId="0269DEA8" w14:textId="5F8B1058" w:rsidR="008D4D4F" w:rsidRPr="00E36695" w:rsidRDefault="004F033E" w:rsidP="00BD651F">
      <w:pPr>
        <w:pStyle w:val="ThngthngWeb"/>
        <w:shd w:val="clear" w:color="auto" w:fill="FFFFFF"/>
        <w:spacing w:before="120" w:beforeAutospacing="0" w:after="0" w:afterAutospacing="0" w:line="288" w:lineRule="auto"/>
        <w:ind w:firstLine="567"/>
        <w:jc w:val="both"/>
        <w:rPr>
          <w:color w:val="000000" w:themeColor="text1"/>
          <w:sz w:val="28"/>
          <w:szCs w:val="28"/>
        </w:rPr>
      </w:pPr>
      <w:r w:rsidRPr="00E36695">
        <w:rPr>
          <w:color w:val="000000" w:themeColor="text1"/>
          <w:sz w:val="28"/>
          <w:szCs w:val="28"/>
        </w:rPr>
        <w:lastRenderedPageBreak/>
        <w:t xml:space="preserve">Việc tiếp tục tổ chức hoạt động giáo dục nghề nghiệp </w:t>
      </w:r>
      <w:r w:rsidR="008D4D4F" w:rsidRPr="00E36695">
        <w:rPr>
          <w:color w:val="000000" w:themeColor="text1"/>
          <w:sz w:val="28"/>
          <w:szCs w:val="28"/>
        </w:rPr>
        <w:t>thực hiện như sau:</w:t>
      </w:r>
    </w:p>
    <w:p w14:paraId="434FB4CB" w14:textId="44A632A8" w:rsidR="008D4D4F" w:rsidRPr="00E36695" w:rsidRDefault="008D4D4F" w:rsidP="00BD651F">
      <w:pPr>
        <w:pStyle w:val="ThngthngWeb"/>
        <w:shd w:val="clear" w:color="auto" w:fill="FFFFFF"/>
        <w:spacing w:before="120" w:beforeAutospacing="0" w:after="0" w:afterAutospacing="0" w:line="288" w:lineRule="auto"/>
        <w:ind w:firstLine="567"/>
        <w:jc w:val="both"/>
        <w:rPr>
          <w:color w:val="000000" w:themeColor="text1"/>
          <w:sz w:val="28"/>
          <w:szCs w:val="28"/>
        </w:rPr>
      </w:pPr>
      <w:r w:rsidRPr="00E36695">
        <w:rPr>
          <w:color w:val="000000" w:themeColor="text1"/>
          <w:sz w:val="28"/>
          <w:szCs w:val="28"/>
        </w:rPr>
        <w:t xml:space="preserve">Hết thời hạn đình chỉ, khi đã khắc phục đầy đủ các nguyên nhân dẫn đến việc đình chỉ, </w:t>
      </w:r>
      <w:r w:rsidR="00F77EC3" w:rsidRPr="00E36695">
        <w:rPr>
          <w:color w:val="000000" w:themeColor="text1"/>
          <w:sz w:val="28"/>
          <w:szCs w:val="28"/>
        </w:rPr>
        <w:t xml:space="preserve">cơ sở giáo dục nghề nghiệp </w:t>
      </w:r>
      <w:r w:rsidRPr="00E36695">
        <w:rPr>
          <w:color w:val="000000" w:themeColor="text1"/>
          <w:sz w:val="28"/>
          <w:szCs w:val="28"/>
        </w:rPr>
        <w:t>tự tổ chức hoạt động giáo dục trở lại và chịu trách nhiệm trước pháp luật về việc đáp ứng các điều kiện hoạt động theo quy định.</w:t>
      </w:r>
    </w:p>
    <w:p w14:paraId="63D79E7E" w14:textId="0F0E6972" w:rsidR="008D4D4F" w:rsidRPr="00E36695" w:rsidRDefault="00224C2C" w:rsidP="00BD651F">
      <w:pPr>
        <w:pStyle w:val="ThngthngWeb"/>
        <w:shd w:val="clear" w:color="auto" w:fill="FFFFFF"/>
        <w:spacing w:before="120" w:beforeAutospacing="0" w:after="0" w:afterAutospacing="0" w:line="288" w:lineRule="auto"/>
        <w:ind w:firstLine="567"/>
        <w:jc w:val="both"/>
        <w:rPr>
          <w:color w:val="000000" w:themeColor="text1"/>
          <w:sz w:val="28"/>
          <w:szCs w:val="28"/>
        </w:rPr>
      </w:pPr>
      <w:r w:rsidRPr="00E36695">
        <w:rPr>
          <w:color w:val="000000" w:themeColor="text1"/>
          <w:sz w:val="28"/>
          <w:szCs w:val="28"/>
        </w:rPr>
        <w:t xml:space="preserve">Trước khi hoạt động trở lại ít nhất 05 ngày làm việc, </w:t>
      </w:r>
      <w:r w:rsidR="00F77EC3" w:rsidRPr="00E36695">
        <w:rPr>
          <w:color w:val="000000" w:themeColor="text1"/>
          <w:sz w:val="28"/>
          <w:szCs w:val="28"/>
        </w:rPr>
        <w:t xml:space="preserve">cơ sở giáo dục nghề nghiệp </w:t>
      </w:r>
      <w:r w:rsidR="008D4D4F" w:rsidRPr="00E36695">
        <w:rPr>
          <w:color w:val="000000" w:themeColor="text1"/>
          <w:sz w:val="28"/>
          <w:szCs w:val="28"/>
        </w:rPr>
        <w:t xml:space="preserve">có trách nhiệm công khai trên trang thông tin điện tử của </w:t>
      </w:r>
      <w:r w:rsidR="00F77EC3" w:rsidRPr="00E36695">
        <w:rPr>
          <w:color w:val="000000" w:themeColor="text1"/>
          <w:sz w:val="28"/>
          <w:szCs w:val="28"/>
        </w:rPr>
        <w:t>đơn vị</w:t>
      </w:r>
      <w:r w:rsidR="008D4D4F" w:rsidRPr="00E36695">
        <w:rPr>
          <w:color w:val="000000" w:themeColor="text1"/>
          <w:sz w:val="28"/>
          <w:szCs w:val="28"/>
        </w:rPr>
        <w:t xml:space="preserve">, </w:t>
      </w:r>
      <w:r w:rsidR="008D4D4F" w:rsidRPr="00E36695">
        <w:rPr>
          <w:color w:val="000000" w:themeColor="text1"/>
          <w:sz w:val="28"/>
          <w:szCs w:val="28"/>
          <w:shd w:val="clear" w:color="auto" w:fill="FFFFFF"/>
        </w:rPr>
        <w:t>trên các phương tiện thông tin đại chúng</w:t>
      </w:r>
      <w:r w:rsidR="008D4D4F" w:rsidRPr="00E36695">
        <w:rPr>
          <w:color w:val="000000" w:themeColor="text1"/>
          <w:sz w:val="28"/>
          <w:szCs w:val="28"/>
        </w:rPr>
        <w:t xml:space="preserve"> và thông báo bằng văn bản đến </w:t>
      </w:r>
      <w:r w:rsidR="002258F4" w:rsidRPr="00E36695">
        <w:rPr>
          <w:color w:val="000000" w:themeColor="text1"/>
          <w:sz w:val="28"/>
          <w:szCs w:val="28"/>
        </w:rPr>
        <w:t xml:space="preserve">cơ quan có thẩm quyền </w:t>
      </w:r>
      <w:r w:rsidR="008D4D4F" w:rsidRPr="00E36695">
        <w:rPr>
          <w:color w:val="000000" w:themeColor="text1"/>
          <w:sz w:val="28"/>
          <w:szCs w:val="28"/>
        </w:rPr>
        <w:t>về việc đã khắc phục các nguyên nhân bị đình chỉ, kèm theo tài liệu minh chứng (nếu có).</w:t>
      </w:r>
    </w:p>
    <w:p w14:paraId="61E8444D" w14:textId="7600377C" w:rsidR="008D4D4F" w:rsidRPr="00E36695" w:rsidRDefault="002258F4" w:rsidP="00BD651F">
      <w:pPr>
        <w:pStyle w:val="ThngthngWeb"/>
        <w:shd w:val="clear" w:color="auto" w:fill="FFFFFF"/>
        <w:spacing w:before="120" w:beforeAutospacing="0" w:after="0" w:afterAutospacing="0" w:line="288" w:lineRule="auto"/>
        <w:ind w:firstLine="567"/>
        <w:jc w:val="both"/>
        <w:rPr>
          <w:color w:val="000000" w:themeColor="text1"/>
          <w:sz w:val="28"/>
          <w:szCs w:val="28"/>
        </w:rPr>
      </w:pPr>
      <w:r w:rsidRPr="00E36695">
        <w:rPr>
          <w:color w:val="000000" w:themeColor="text1"/>
          <w:sz w:val="28"/>
          <w:szCs w:val="28"/>
        </w:rPr>
        <w:t>C</w:t>
      </w:r>
      <w:r w:rsidR="00CF70BF" w:rsidRPr="00E36695">
        <w:rPr>
          <w:color w:val="000000" w:themeColor="text1"/>
          <w:sz w:val="28"/>
          <w:szCs w:val="28"/>
        </w:rPr>
        <w:t xml:space="preserve">ơ quan có thẩm quyền </w:t>
      </w:r>
      <w:r w:rsidR="008D4D4F" w:rsidRPr="00E36695">
        <w:rPr>
          <w:color w:val="000000" w:themeColor="text1"/>
          <w:sz w:val="28"/>
          <w:szCs w:val="28"/>
        </w:rPr>
        <w:t>thực hiện kiểm tra, giám sát việc duy trì các điều kiện hoạt động của trường cao đẳng theo quy định của pháp luật; trường hợp phát hiện không bảo đảm điều kiện thì xử lý theo thẩm quyền.)</w:t>
      </w:r>
    </w:p>
    <w:p w14:paraId="1D9550D3" w14:textId="33520F58" w:rsidR="008D4D4F" w:rsidRPr="00250304" w:rsidRDefault="008D4D4F" w:rsidP="00BD651F">
      <w:pPr>
        <w:pStyle w:val="Other0"/>
        <w:spacing w:before="120" w:line="288" w:lineRule="auto"/>
        <w:ind w:firstLine="567"/>
        <w:jc w:val="both"/>
        <w:rPr>
          <w:rFonts w:ascii="Times New Roman Bold" w:hAnsi="Times New Roman Bold" w:cs="Times New Roman"/>
          <w:b/>
          <w:color w:val="000000" w:themeColor="text1"/>
          <w:spacing w:val="-6"/>
          <w:kern w:val="0"/>
          <w:sz w:val="28"/>
          <w:szCs w:val="28"/>
        </w:rPr>
      </w:pPr>
      <w:r w:rsidRPr="00250304">
        <w:rPr>
          <w:rFonts w:ascii="Times New Roman Bold" w:hAnsi="Times New Roman Bold" w:cs="Times New Roman"/>
          <w:b/>
          <w:bCs/>
          <w:color w:val="000000" w:themeColor="text1"/>
          <w:spacing w:val="-6"/>
          <w:kern w:val="0"/>
          <w:sz w:val="28"/>
          <w:szCs w:val="28"/>
        </w:rPr>
        <w:t>V. Không thực hiện thủ tục s</w:t>
      </w:r>
      <w:r w:rsidR="003B5525" w:rsidRPr="00250304">
        <w:rPr>
          <w:rFonts w:ascii="Times New Roman Bold" w:hAnsi="Times New Roman Bold" w:cs="Times New Roman"/>
          <w:b/>
          <w:bCs/>
          <w:color w:val="000000" w:themeColor="text1"/>
          <w:spacing w:val="-6"/>
          <w:kern w:val="0"/>
          <w:sz w:val="28"/>
          <w:szCs w:val="28"/>
        </w:rPr>
        <w:t xml:space="preserve">áp nhập, chia, tách trường cao đẳng sư phạm </w:t>
      </w:r>
      <w:r w:rsidRPr="00250304">
        <w:rPr>
          <w:rFonts w:ascii="Times New Roman Bold" w:hAnsi="Times New Roman Bold" w:cs="Times New Roman"/>
          <w:b/>
          <w:bCs/>
          <w:color w:val="000000" w:themeColor="text1"/>
          <w:spacing w:val="-6"/>
          <w:kern w:val="0"/>
          <w:sz w:val="28"/>
          <w:szCs w:val="28"/>
        </w:rPr>
        <w:t xml:space="preserve"> </w:t>
      </w:r>
      <w:r w:rsidRPr="00250304">
        <w:rPr>
          <w:rFonts w:ascii="Times New Roman Bold" w:hAnsi="Times New Roman Bold" w:cs="Times New Roman"/>
          <w:b/>
          <w:color w:val="000000" w:themeColor="text1"/>
          <w:spacing w:val="-6"/>
          <w:kern w:val="0"/>
          <w:sz w:val="28"/>
          <w:szCs w:val="28"/>
        </w:rPr>
        <w:t>quy định tại Điều 92 Nghị định số 125/2024/NĐ-CP</w:t>
      </w:r>
    </w:p>
    <w:p w14:paraId="6FEDDAAF" w14:textId="2ED0946D" w:rsidR="008D4D4F" w:rsidRPr="00E36695" w:rsidRDefault="000F5DD4" w:rsidP="00BD651F">
      <w:pPr>
        <w:pStyle w:val="ThngthngWeb"/>
        <w:shd w:val="clear" w:color="auto" w:fill="FFFFFF"/>
        <w:spacing w:before="120" w:beforeAutospacing="0" w:after="0" w:afterAutospacing="0" w:line="288" w:lineRule="auto"/>
        <w:ind w:firstLine="567"/>
        <w:jc w:val="both"/>
        <w:rPr>
          <w:color w:val="000000" w:themeColor="text1"/>
          <w:sz w:val="28"/>
          <w:szCs w:val="28"/>
        </w:rPr>
      </w:pPr>
      <w:r w:rsidRPr="00E36695">
        <w:rPr>
          <w:color w:val="000000" w:themeColor="text1"/>
          <w:sz w:val="28"/>
          <w:szCs w:val="28"/>
        </w:rPr>
        <w:t>Việc</w:t>
      </w:r>
      <w:r w:rsidR="008D4D4F" w:rsidRPr="00E36695">
        <w:rPr>
          <w:color w:val="000000" w:themeColor="text1"/>
          <w:sz w:val="28"/>
          <w:szCs w:val="28"/>
        </w:rPr>
        <w:t xml:space="preserve"> sáp nhập, chia, tách trường cao đẳng sư phạm thực hiện theo thủ tục Sáp nhập, chia, tách trường cao đẳng quy định tại Điều 10</w:t>
      </w:r>
      <w:r w:rsidR="00D927CE" w:rsidRPr="00E36695">
        <w:rPr>
          <w:color w:val="000000" w:themeColor="text1"/>
          <w:sz w:val="28"/>
          <w:szCs w:val="28"/>
        </w:rPr>
        <w:t xml:space="preserve"> </w:t>
      </w:r>
      <w:r w:rsidR="00934111" w:rsidRPr="00E36695">
        <w:rPr>
          <w:color w:val="000000" w:themeColor="text1"/>
          <w:sz w:val="28"/>
          <w:szCs w:val="28"/>
        </w:rPr>
        <w:t xml:space="preserve">Nghị định số 143/2016/NĐ-CP đã </w:t>
      </w:r>
      <w:r w:rsidR="008D4D4F" w:rsidRPr="00E36695">
        <w:rPr>
          <w:color w:val="000000" w:themeColor="text1"/>
          <w:sz w:val="28"/>
          <w:szCs w:val="28"/>
        </w:rPr>
        <w:t xml:space="preserve">được sửa đổi, bổ sung </w:t>
      </w:r>
      <w:r w:rsidR="00847395" w:rsidRPr="00E36695">
        <w:rPr>
          <w:color w:val="000000" w:themeColor="text1"/>
          <w:sz w:val="28"/>
          <w:szCs w:val="28"/>
        </w:rPr>
        <w:t>bởi</w:t>
      </w:r>
      <w:r w:rsidR="008D4D4F" w:rsidRPr="00E36695">
        <w:rPr>
          <w:color w:val="000000" w:themeColor="text1"/>
          <w:sz w:val="28"/>
          <w:szCs w:val="28"/>
        </w:rPr>
        <w:t xml:space="preserve"> Nghị định số 140/2018/NĐ-CP, Nghị định số 24/2022/NĐ-CP.</w:t>
      </w:r>
    </w:p>
    <w:p w14:paraId="3403FDF0" w14:textId="4D180B08" w:rsidR="003B5525" w:rsidRPr="00E36695" w:rsidRDefault="008D4D4F" w:rsidP="00BD651F">
      <w:pPr>
        <w:pStyle w:val="Other0"/>
        <w:spacing w:before="120" w:line="288" w:lineRule="auto"/>
        <w:ind w:firstLine="567"/>
        <w:jc w:val="both"/>
        <w:rPr>
          <w:color w:val="000000" w:themeColor="text1"/>
        </w:rPr>
      </w:pPr>
      <w:r w:rsidRPr="00E36695">
        <w:rPr>
          <w:rFonts w:ascii="Times New Roman" w:hAnsi="Times New Roman" w:cs="Times New Roman"/>
          <w:b/>
          <w:bCs/>
          <w:color w:val="000000" w:themeColor="text1"/>
          <w:sz w:val="28"/>
          <w:szCs w:val="28"/>
        </w:rPr>
        <w:t xml:space="preserve">VI. Không thực hiện thủ tục </w:t>
      </w:r>
      <w:r w:rsidR="00D446A4" w:rsidRPr="00E36695">
        <w:rPr>
          <w:rFonts w:ascii="Times New Roman" w:hAnsi="Times New Roman" w:cs="Times New Roman"/>
          <w:b/>
          <w:bCs/>
          <w:color w:val="000000" w:themeColor="text1"/>
          <w:sz w:val="28"/>
          <w:szCs w:val="28"/>
        </w:rPr>
        <w:t>g</w:t>
      </w:r>
      <w:r w:rsidR="003B5525" w:rsidRPr="00E36695">
        <w:rPr>
          <w:rFonts w:ascii="Times New Roman" w:hAnsi="Times New Roman" w:cs="Times New Roman"/>
          <w:b/>
          <w:bCs/>
          <w:color w:val="000000" w:themeColor="text1"/>
          <w:sz w:val="28"/>
          <w:szCs w:val="28"/>
        </w:rPr>
        <w:t>iải thể trường cao đẳng sư phạm (theo đề nghị của tổ chức, cá nhân đề nghị thành lập trường)</w:t>
      </w:r>
      <w:r w:rsidR="00D446A4" w:rsidRPr="00E36695">
        <w:rPr>
          <w:rFonts w:ascii="Times New Roman" w:hAnsi="Times New Roman" w:cs="Times New Roman"/>
          <w:b/>
          <w:bCs/>
          <w:color w:val="000000" w:themeColor="text1"/>
          <w:sz w:val="28"/>
          <w:szCs w:val="28"/>
        </w:rPr>
        <w:t xml:space="preserve"> quy định tại </w:t>
      </w:r>
      <w:r w:rsidR="00D446A4" w:rsidRPr="00E36695">
        <w:rPr>
          <w:rFonts w:ascii="Times New Roman" w:hAnsi="Times New Roman" w:cs="Times New Roman"/>
          <w:b/>
          <w:color w:val="000000" w:themeColor="text1"/>
          <w:sz w:val="28"/>
          <w:szCs w:val="28"/>
        </w:rPr>
        <w:t>Điều 93 Nghị định số 125/2024/NĐ-CP</w:t>
      </w:r>
    </w:p>
    <w:p w14:paraId="61BBB24C" w14:textId="73CE2BF6" w:rsidR="00522D4F" w:rsidRPr="00E36695" w:rsidRDefault="000F5DD4" w:rsidP="00BD651F">
      <w:pPr>
        <w:pStyle w:val="ThngthngWeb"/>
        <w:shd w:val="clear" w:color="auto" w:fill="FFFFFF"/>
        <w:spacing w:before="120" w:beforeAutospacing="0" w:after="0" w:afterAutospacing="0" w:line="288" w:lineRule="auto"/>
        <w:ind w:firstLine="567"/>
        <w:jc w:val="both"/>
        <w:rPr>
          <w:bCs/>
          <w:color w:val="000000" w:themeColor="text1"/>
          <w:sz w:val="28"/>
          <w:szCs w:val="28"/>
        </w:rPr>
      </w:pPr>
      <w:r w:rsidRPr="00E36695">
        <w:rPr>
          <w:color w:val="000000" w:themeColor="text1"/>
          <w:sz w:val="28"/>
          <w:szCs w:val="28"/>
        </w:rPr>
        <w:t>Việc</w:t>
      </w:r>
      <w:r w:rsidR="003B5525" w:rsidRPr="00E36695">
        <w:rPr>
          <w:bCs/>
          <w:color w:val="000000" w:themeColor="text1"/>
          <w:sz w:val="28"/>
          <w:szCs w:val="28"/>
        </w:rPr>
        <w:t xml:space="preserve"> </w:t>
      </w:r>
      <w:r w:rsidR="00D446A4" w:rsidRPr="00E36695">
        <w:rPr>
          <w:bCs/>
          <w:color w:val="000000" w:themeColor="text1"/>
          <w:sz w:val="28"/>
          <w:szCs w:val="28"/>
        </w:rPr>
        <w:t>g</w:t>
      </w:r>
      <w:r w:rsidR="003B5525" w:rsidRPr="00E36695">
        <w:rPr>
          <w:bCs/>
          <w:color w:val="000000" w:themeColor="text1"/>
          <w:sz w:val="28"/>
          <w:szCs w:val="28"/>
        </w:rPr>
        <w:t xml:space="preserve">iải thể trường cao đẳng sư phạm (theo đề nghị của tổ chức, cá nhân đề nghị thành lập trường) thực hiện theo thủ tục </w:t>
      </w:r>
      <w:r w:rsidR="0045044F" w:rsidRPr="00E36695">
        <w:rPr>
          <w:bCs/>
          <w:color w:val="000000" w:themeColor="text1"/>
          <w:sz w:val="28"/>
          <w:szCs w:val="28"/>
        </w:rPr>
        <w:t>g</w:t>
      </w:r>
      <w:r w:rsidR="003B5525" w:rsidRPr="00E36695">
        <w:rPr>
          <w:bCs/>
          <w:color w:val="000000" w:themeColor="text1"/>
          <w:sz w:val="28"/>
          <w:szCs w:val="28"/>
        </w:rPr>
        <w:t>iải thể trường cao đẳng quy định tại khoản 1, khoản 3, khoản 4 Điều 11 Nghị định số 143/2016/NĐ-CP</w:t>
      </w:r>
      <w:r w:rsidR="00847395" w:rsidRPr="00E36695">
        <w:rPr>
          <w:bCs/>
          <w:color w:val="000000" w:themeColor="text1"/>
          <w:sz w:val="28"/>
          <w:szCs w:val="28"/>
        </w:rPr>
        <w:t xml:space="preserve"> đã</w:t>
      </w:r>
      <w:r w:rsidR="003B5525" w:rsidRPr="00E36695">
        <w:rPr>
          <w:bCs/>
          <w:color w:val="000000" w:themeColor="text1"/>
          <w:sz w:val="28"/>
          <w:szCs w:val="28"/>
        </w:rPr>
        <w:t xml:space="preserve"> được sửa đổi, bổ sung</w:t>
      </w:r>
      <w:r w:rsidR="00847395" w:rsidRPr="00E36695">
        <w:rPr>
          <w:bCs/>
          <w:color w:val="000000" w:themeColor="text1"/>
          <w:sz w:val="28"/>
          <w:szCs w:val="28"/>
        </w:rPr>
        <w:t xml:space="preserve"> bởi</w:t>
      </w:r>
      <w:r w:rsidR="003B5525" w:rsidRPr="00E36695">
        <w:rPr>
          <w:bCs/>
          <w:color w:val="000000" w:themeColor="text1"/>
          <w:sz w:val="28"/>
          <w:szCs w:val="28"/>
        </w:rPr>
        <w:t xml:space="preserve"> Nghị định số 24/2022/NĐ-CP.</w:t>
      </w:r>
    </w:p>
    <w:p w14:paraId="5186E3EC" w14:textId="76574404" w:rsidR="003B5525" w:rsidRPr="00E36695" w:rsidRDefault="00D446A4" w:rsidP="00BD651F">
      <w:pPr>
        <w:pStyle w:val="Other0"/>
        <w:spacing w:before="120" w:line="288" w:lineRule="auto"/>
        <w:ind w:firstLine="567"/>
        <w:jc w:val="both"/>
        <w:rPr>
          <w:rFonts w:ascii="Times New Roman Bold" w:hAnsi="Times New Roman Bold" w:cs="Times New Roman"/>
          <w:b/>
          <w:color w:val="000000" w:themeColor="text1"/>
          <w:spacing w:val="-2"/>
          <w:sz w:val="28"/>
          <w:szCs w:val="28"/>
        </w:rPr>
      </w:pPr>
      <w:r w:rsidRPr="00E36695">
        <w:rPr>
          <w:rFonts w:ascii="Times New Roman Bold" w:hAnsi="Times New Roman Bold" w:cs="Times New Roman"/>
          <w:b/>
          <w:bCs/>
          <w:color w:val="000000" w:themeColor="text1"/>
          <w:spacing w:val="-2"/>
          <w:sz w:val="28"/>
          <w:szCs w:val="28"/>
        </w:rPr>
        <w:t>VII. Không thực hiện thủ tục</w:t>
      </w:r>
      <w:r w:rsidR="00522D4F" w:rsidRPr="00E36695">
        <w:rPr>
          <w:rFonts w:ascii="Times New Roman Bold" w:hAnsi="Times New Roman Bold" w:cs="Times New Roman"/>
          <w:b/>
          <w:bCs/>
          <w:color w:val="000000" w:themeColor="text1"/>
          <w:spacing w:val="-2"/>
          <w:sz w:val="28"/>
          <w:szCs w:val="28"/>
        </w:rPr>
        <w:t xml:space="preserve"> </w:t>
      </w:r>
      <w:r w:rsidRPr="00E36695">
        <w:rPr>
          <w:rFonts w:ascii="Times New Roman Bold" w:hAnsi="Times New Roman Bold" w:cs="Times New Roman"/>
          <w:b/>
          <w:color w:val="000000" w:themeColor="text1"/>
          <w:spacing w:val="-2"/>
          <w:sz w:val="28"/>
          <w:szCs w:val="28"/>
        </w:rPr>
        <w:t>c</w:t>
      </w:r>
      <w:r w:rsidR="003B5525" w:rsidRPr="00E36695">
        <w:rPr>
          <w:rFonts w:ascii="Times New Roman Bold" w:hAnsi="Times New Roman Bold" w:cs="Times New Roman"/>
          <w:b/>
          <w:color w:val="000000" w:themeColor="text1"/>
          <w:spacing w:val="-2"/>
          <w:sz w:val="28"/>
          <w:szCs w:val="28"/>
        </w:rPr>
        <w:t xml:space="preserve">ho phép thành lập trường cao đẳng tư </w:t>
      </w:r>
      <w:r w:rsidR="003B5525" w:rsidRPr="00250304">
        <w:rPr>
          <w:rFonts w:ascii="Times New Roman Bold" w:hAnsi="Times New Roman Bold" w:cs="Times New Roman"/>
          <w:b/>
          <w:color w:val="000000" w:themeColor="text1"/>
          <w:spacing w:val="2"/>
          <w:kern w:val="0"/>
          <w:sz w:val="28"/>
          <w:szCs w:val="28"/>
        </w:rPr>
        <w:t>thục hoạt động không vì lợi nhuận</w:t>
      </w:r>
      <w:r w:rsidRPr="00250304">
        <w:rPr>
          <w:rFonts w:ascii="Times New Roman Bold" w:hAnsi="Times New Roman Bold" w:cs="Times New Roman"/>
          <w:b/>
          <w:color w:val="000000" w:themeColor="text1"/>
          <w:spacing w:val="2"/>
          <w:kern w:val="0"/>
          <w:sz w:val="28"/>
          <w:szCs w:val="28"/>
        </w:rPr>
        <w:t xml:space="preserve"> quy định tại</w:t>
      </w:r>
      <w:r w:rsidRPr="00E36695">
        <w:rPr>
          <w:rFonts w:ascii="Times New Roman Bold" w:hAnsi="Times New Roman Bold" w:cs="Times New Roman"/>
          <w:b/>
          <w:color w:val="000000" w:themeColor="text1"/>
          <w:spacing w:val="-2"/>
          <w:sz w:val="28"/>
          <w:szCs w:val="28"/>
        </w:rPr>
        <w:t xml:space="preserve"> Điều 37, khoản 1 Điều 39, khoản 1 Điều 40, khoản 1 Điều 41 Nghị định số 15/2019/NĐ-CP</w:t>
      </w:r>
    </w:p>
    <w:p w14:paraId="62390BE5" w14:textId="2DD43B44" w:rsidR="003B5525" w:rsidRPr="00E36695" w:rsidRDefault="000F5DD4" w:rsidP="00BD651F">
      <w:pPr>
        <w:pStyle w:val="ThngthngWeb"/>
        <w:shd w:val="clear" w:color="auto" w:fill="FFFFFF"/>
        <w:spacing w:before="120" w:beforeAutospacing="0" w:after="0" w:afterAutospacing="0" w:line="288" w:lineRule="auto"/>
        <w:ind w:firstLine="567"/>
        <w:jc w:val="both"/>
        <w:rPr>
          <w:bCs/>
          <w:color w:val="000000" w:themeColor="text1"/>
          <w:sz w:val="28"/>
          <w:szCs w:val="28"/>
        </w:rPr>
      </w:pPr>
      <w:r w:rsidRPr="00E36695">
        <w:rPr>
          <w:color w:val="000000" w:themeColor="text1"/>
          <w:sz w:val="28"/>
          <w:szCs w:val="28"/>
        </w:rPr>
        <w:t>Việc</w:t>
      </w:r>
      <w:r w:rsidR="003B5525" w:rsidRPr="00E36695">
        <w:rPr>
          <w:bCs/>
          <w:color w:val="000000" w:themeColor="text1"/>
          <w:sz w:val="28"/>
          <w:szCs w:val="28"/>
        </w:rPr>
        <w:t xml:space="preserve"> </w:t>
      </w:r>
      <w:r w:rsidR="004F033E" w:rsidRPr="00E36695">
        <w:rPr>
          <w:bCs/>
          <w:color w:val="000000" w:themeColor="text1"/>
          <w:sz w:val="28"/>
          <w:szCs w:val="28"/>
        </w:rPr>
        <w:t xml:space="preserve">cho </w:t>
      </w:r>
      <w:r w:rsidR="003B5525" w:rsidRPr="00E36695">
        <w:rPr>
          <w:bCs/>
          <w:color w:val="000000" w:themeColor="text1"/>
          <w:sz w:val="28"/>
          <w:szCs w:val="28"/>
        </w:rPr>
        <w:t xml:space="preserve">phép thành lập trường cao đẳng tư thục hoạt động không vì lợi nhuận thực hiện theo thủ tục </w:t>
      </w:r>
      <w:r w:rsidR="00D446A4" w:rsidRPr="00E36695">
        <w:rPr>
          <w:bCs/>
          <w:color w:val="000000" w:themeColor="text1"/>
          <w:sz w:val="28"/>
          <w:szCs w:val="28"/>
        </w:rPr>
        <w:t>t</w:t>
      </w:r>
      <w:r w:rsidR="003B5525" w:rsidRPr="00E36695">
        <w:rPr>
          <w:bCs/>
          <w:color w:val="000000" w:themeColor="text1"/>
          <w:sz w:val="28"/>
          <w:szCs w:val="28"/>
        </w:rPr>
        <w:t xml:space="preserve">hành lập trường cao đẳng quy định tại Điều 3, </w:t>
      </w:r>
      <w:r w:rsidR="003B5525" w:rsidRPr="00250304">
        <w:rPr>
          <w:bCs/>
          <w:color w:val="000000" w:themeColor="text1"/>
          <w:spacing w:val="-4"/>
          <w:sz w:val="28"/>
          <w:szCs w:val="28"/>
        </w:rPr>
        <w:t>Điều 6, khoản 3 Điều 7, Điều 8 Nghị định số 143/2016/NĐ-CP</w:t>
      </w:r>
      <w:r w:rsidR="00847395" w:rsidRPr="00250304">
        <w:rPr>
          <w:bCs/>
          <w:color w:val="000000" w:themeColor="text1"/>
          <w:spacing w:val="-4"/>
          <w:sz w:val="28"/>
          <w:szCs w:val="28"/>
        </w:rPr>
        <w:t xml:space="preserve"> đã</w:t>
      </w:r>
      <w:r w:rsidR="003B5525" w:rsidRPr="00250304">
        <w:rPr>
          <w:bCs/>
          <w:color w:val="000000" w:themeColor="text1"/>
          <w:spacing w:val="-4"/>
          <w:sz w:val="28"/>
          <w:szCs w:val="28"/>
        </w:rPr>
        <w:t xml:space="preserve"> được sửa đổi, bổ sung </w:t>
      </w:r>
      <w:r w:rsidR="00847395" w:rsidRPr="00250304">
        <w:rPr>
          <w:bCs/>
          <w:color w:val="000000" w:themeColor="text1"/>
          <w:spacing w:val="-4"/>
          <w:sz w:val="28"/>
          <w:szCs w:val="28"/>
        </w:rPr>
        <w:t>bởi</w:t>
      </w:r>
      <w:r w:rsidR="00B11F03" w:rsidRPr="00250304">
        <w:rPr>
          <w:bCs/>
          <w:color w:val="000000" w:themeColor="text1"/>
          <w:spacing w:val="-4"/>
          <w:sz w:val="28"/>
          <w:szCs w:val="28"/>
        </w:rPr>
        <w:t xml:space="preserve"> Nghị định số 140/2018/NĐ-CP,</w:t>
      </w:r>
      <w:r w:rsidR="00B11F03" w:rsidRPr="00250304" w:rsidDel="00B11F03">
        <w:rPr>
          <w:bCs/>
          <w:color w:val="000000" w:themeColor="text1"/>
          <w:spacing w:val="-4"/>
          <w:sz w:val="28"/>
          <w:szCs w:val="28"/>
        </w:rPr>
        <w:t xml:space="preserve"> </w:t>
      </w:r>
      <w:r w:rsidR="003B5525" w:rsidRPr="00250304">
        <w:rPr>
          <w:bCs/>
          <w:color w:val="000000" w:themeColor="text1"/>
          <w:spacing w:val="-4"/>
          <w:sz w:val="28"/>
          <w:szCs w:val="28"/>
        </w:rPr>
        <w:t>Nghị định số 24/2022/NĐ-CP.</w:t>
      </w:r>
    </w:p>
    <w:p w14:paraId="6C44C9E3" w14:textId="4AAFEADB" w:rsidR="004F033E" w:rsidRPr="00E36695" w:rsidRDefault="004F033E" w:rsidP="00BD651F">
      <w:pPr>
        <w:pStyle w:val="Other0"/>
        <w:spacing w:before="120" w:line="288" w:lineRule="auto"/>
        <w:ind w:firstLine="567"/>
        <w:jc w:val="both"/>
        <w:rPr>
          <w:b/>
          <w:color w:val="000000" w:themeColor="text1"/>
          <w:sz w:val="28"/>
          <w:szCs w:val="28"/>
        </w:rPr>
      </w:pPr>
      <w:r w:rsidRPr="00E36695">
        <w:rPr>
          <w:rFonts w:ascii="Times New Roman" w:hAnsi="Times New Roman" w:cs="Times New Roman"/>
          <w:b/>
          <w:color w:val="000000" w:themeColor="text1"/>
          <w:sz w:val="28"/>
          <w:szCs w:val="28"/>
        </w:rPr>
        <w:t xml:space="preserve">VIII. Không thực hiện thủ tục cấp giấy chứng nhận đăng ký hoạt động </w:t>
      </w:r>
      <w:r w:rsidRPr="00E36695">
        <w:rPr>
          <w:rFonts w:ascii="Times New Roman" w:hAnsi="Times New Roman" w:cs="Times New Roman"/>
          <w:b/>
          <w:color w:val="000000" w:themeColor="text1"/>
          <w:sz w:val="28"/>
          <w:szCs w:val="28"/>
        </w:rPr>
        <w:lastRenderedPageBreak/>
        <w:t xml:space="preserve">giáo dục nghề nghiệp đối với trung tâm giáo dục nghề nghiệp, trung tâm giáo dục nghề nghiệp - giáo dục thường xuyên và doanh nghiệp quy định tại khoản 2 Điều 14, Điều 15, khoản </w:t>
      </w:r>
      <w:r w:rsidR="00C8209D" w:rsidRPr="00E36695">
        <w:rPr>
          <w:rFonts w:ascii="Times New Roman" w:hAnsi="Times New Roman" w:cs="Times New Roman"/>
          <w:b/>
          <w:color w:val="000000" w:themeColor="text1"/>
          <w:sz w:val="28"/>
          <w:szCs w:val="28"/>
        </w:rPr>
        <w:t xml:space="preserve">2 </w:t>
      </w:r>
      <w:r w:rsidRPr="00E36695">
        <w:rPr>
          <w:rFonts w:ascii="Times New Roman" w:hAnsi="Times New Roman" w:cs="Times New Roman"/>
          <w:b/>
          <w:color w:val="000000" w:themeColor="text1"/>
          <w:sz w:val="28"/>
          <w:szCs w:val="28"/>
        </w:rPr>
        <w:t>Điều 16, khoản 2 Điều 17 Nghị định số 143/2016/NĐ-CP</w:t>
      </w:r>
      <w:r w:rsidR="00847395" w:rsidRPr="00E36695">
        <w:rPr>
          <w:rFonts w:ascii="Times New Roman" w:hAnsi="Times New Roman" w:cs="Times New Roman"/>
          <w:b/>
          <w:color w:val="000000" w:themeColor="text1"/>
          <w:sz w:val="28"/>
          <w:szCs w:val="28"/>
        </w:rPr>
        <w:t xml:space="preserve"> đã</w:t>
      </w:r>
      <w:r w:rsidRPr="00E36695">
        <w:rPr>
          <w:rFonts w:ascii="Times New Roman" w:hAnsi="Times New Roman" w:cs="Times New Roman"/>
          <w:b/>
          <w:color w:val="000000" w:themeColor="text1"/>
          <w:sz w:val="28"/>
          <w:szCs w:val="28"/>
        </w:rPr>
        <w:t xml:space="preserve"> được sửa đổi, bổ sung </w:t>
      </w:r>
      <w:r w:rsidR="00847395" w:rsidRPr="00E36695">
        <w:rPr>
          <w:rFonts w:ascii="Times New Roman" w:hAnsi="Times New Roman" w:cs="Times New Roman"/>
          <w:b/>
          <w:color w:val="000000" w:themeColor="text1"/>
          <w:sz w:val="28"/>
          <w:szCs w:val="28"/>
        </w:rPr>
        <w:t>bởi</w:t>
      </w:r>
      <w:r w:rsidRPr="00E36695">
        <w:rPr>
          <w:rFonts w:ascii="Times New Roman" w:hAnsi="Times New Roman" w:cs="Times New Roman"/>
          <w:b/>
          <w:color w:val="000000" w:themeColor="text1"/>
          <w:sz w:val="28"/>
          <w:szCs w:val="28"/>
        </w:rPr>
        <w:t xml:space="preserve"> </w:t>
      </w:r>
      <w:r w:rsidR="00535A4C" w:rsidRPr="00E36695">
        <w:rPr>
          <w:rFonts w:ascii="Times New Roman" w:hAnsi="Times New Roman" w:cs="Times New Roman"/>
          <w:b/>
          <w:color w:val="000000" w:themeColor="text1"/>
          <w:sz w:val="28"/>
          <w:szCs w:val="28"/>
        </w:rPr>
        <w:t xml:space="preserve">Nghị định số 140/2018/NĐ-CP, </w:t>
      </w:r>
      <w:r w:rsidRPr="00E36695">
        <w:rPr>
          <w:rFonts w:ascii="Times New Roman" w:hAnsi="Times New Roman" w:cs="Times New Roman"/>
          <w:b/>
          <w:color w:val="000000" w:themeColor="text1"/>
          <w:sz w:val="28"/>
          <w:szCs w:val="28"/>
        </w:rPr>
        <w:t>Nghị định số 24/2022/NĐ-CP</w:t>
      </w:r>
      <w:r w:rsidR="00535A4C" w:rsidRPr="00E36695">
        <w:rPr>
          <w:rFonts w:ascii="Times New Roman" w:hAnsi="Times New Roman" w:cs="Times New Roman"/>
          <w:b/>
          <w:color w:val="000000" w:themeColor="text1"/>
          <w:sz w:val="28"/>
          <w:szCs w:val="28"/>
        </w:rPr>
        <w:t>;</w:t>
      </w:r>
      <w:r w:rsidRPr="00E36695">
        <w:rPr>
          <w:rFonts w:ascii="Times New Roman" w:hAnsi="Times New Roman" w:cs="Times New Roman"/>
          <w:b/>
          <w:color w:val="000000" w:themeColor="text1"/>
          <w:sz w:val="28"/>
          <w:szCs w:val="28"/>
        </w:rPr>
        <w:t xml:space="preserve"> khoản G.IV mục 1, khoản G.II mục 2 Phụ lục I.3 Nghị quyết số 66.16/2026/NQ-CP.</w:t>
      </w:r>
    </w:p>
    <w:p w14:paraId="735DDE23" w14:textId="03F13A35" w:rsidR="004F033E" w:rsidRPr="00E36695" w:rsidRDefault="004F033E" w:rsidP="00BD651F">
      <w:pPr>
        <w:pStyle w:val="Other0"/>
        <w:spacing w:before="120" w:line="288" w:lineRule="auto"/>
        <w:ind w:firstLine="567"/>
        <w:jc w:val="both"/>
        <w:rPr>
          <w:rFonts w:ascii="Times New Roman" w:hAnsi="Times New Roman" w:cs="Times New Roman"/>
          <w:b/>
          <w:bCs/>
          <w:color w:val="000000" w:themeColor="text1"/>
          <w:sz w:val="28"/>
          <w:szCs w:val="28"/>
        </w:rPr>
      </w:pPr>
      <w:r w:rsidRPr="00E36695">
        <w:rPr>
          <w:rFonts w:ascii="Times New Roman" w:hAnsi="Times New Roman" w:cs="Times New Roman"/>
          <w:b/>
          <w:bCs/>
          <w:color w:val="000000" w:themeColor="text1"/>
          <w:sz w:val="28"/>
          <w:szCs w:val="28"/>
        </w:rPr>
        <w:t>IX</w:t>
      </w:r>
      <w:r w:rsidR="00D446A4" w:rsidRPr="00E36695">
        <w:rPr>
          <w:rFonts w:ascii="Times New Roman" w:hAnsi="Times New Roman" w:cs="Times New Roman"/>
          <w:b/>
          <w:bCs/>
          <w:color w:val="000000" w:themeColor="text1"/>
          <w:sz w:val="28"/>
          <w:szCs w:val="28"/>
        </w:rPr>
        <w:t>. Không thực hiện thủ tục</w:t>
      </w:r>
      <w:r w:rsidR="007D3DCA" w:rsidRPr="00E36695">
        <w:rPr>
          <w:rFonts w:ascii="Times New Roman" w:hAnsi="Times New Roman" w:cs="Times New Roman"/>
          <w:b/>
          <w:color w:val="000000" w:themeColor="text1"/>
          <w:sz w:val="28"/>
          <w:szCs w:val="28"/>
        </w:rPr>
        <w:t xml:space="preserve"> </w:t>
      </w:r>
      <w:r w:rsidR="00D446A4" w:rsidRPr="00E36695">
        <w:rPr>
          <w:rFonts w:ascii="Times New Roman" w:hAnsi="Times New Roman" w:cs="Times New Roman"/>
          <w:b/>
          <w:color w:val="000000" w:themeColor="text1"/>
          <w:sz w:val="28"/>
          <w:szCs w:val="28"/>
        </w:rPr>
        <w:t>c</w:t>
      </w:r>
      <w:r w:rsidR="003B5525" w:rsidRPr="00E36695">
        <w:rPr>
          <w:rFonts w:ascii="Times New Roman" w:hAnsi="Times New Roman" w:cs="Times New Roman"/>
          <w:b/>
          <w:color w:val="000000" w:themeColor="text1"/>
          <w:sz w:val="28"/>
          <w:szCs w:val="28"/>
        </w:rPr>
        <w:t xml:space="preserve">ấp giấy chứng nhận đăng ký bổ sung hoạt động giáo dục nghề nghiệp đối với trung tâm giáo dục nghề nghiệp, trung tâm giáo dục nghề nghiệp - giáo dục thường xuyên và doanh nghiệp </w:t>
      </w:r>
      <w:r w:rsidR="00D446A4" w:rsidRPr="00E36695">
        <w:rPr>
          <w:rFonts w:ascii="Times New Roman" w:hAnsi="Times New Roman" w:cs="Times New Roman"/>
          <w:b/>
          <w:color w:val="000000" w:themeColor="text1"/>
          <w:sz w:val="28"/>
          <w:szCs w:val="28"/>
        </w:rPr>
        <w:t xml:space="preserve">quy định tại </w:t>
      </w:r>
      <w:r w:rsidR="00D446A4" w:rsidRPr="00E36695">
        <w:rPr>
          <w:rFonts w:ascii="Times New Roman" w:hAnsi="Times New Roman" w:cs="Times New Roman"/>
          <w:b/>
          <w:bCs/>
          <w:color w:val="000000" w:themeColor="text1"/>
          <w:sz w:val="28"/>
          <w:szCs w:val="28"/>
        </w:rPr>
        <w:t xml:space="preserve">Điều 18, Điều 19, Điều 20 Nghị định số </w:t>
      </w:r>
      <w:r w:rsidR="00D446A4" w:rsidRPr="00250304">
        <w:rPr>
          <w:rFonts w:ascii="Times New Roman Bold" w:hAnsi="Times New Roman Bold" w:cs="Times New Roman"/>
          <w:b/>
          <w:bCs/>
          <w:color w:val="000000" w:themeColor="text1"/>
          <w:spacing w:val="-6"/>
          <w:kern w:val="0"/>
          <w:sz w:val="28"/>
          <w:szCs w:val="28"/>
        </w:rPr>
        <w:t>143/2016/NĐ-CP</w:t>
      </w:r>
      <w:r w:rsidR="00847395" w:rsidRPr="00250304">
        <w:rPr>
          <w:rFonts w:ascii="Times New Roman Bold" w:hAnsi="Times New Roman Bold" w:cs="Times New Roman"/>
          <w:b/>
          <w:bCs/>
          <w:color w:val="000000" w:themeColor="text1"/>
          <w:spacing w:val="-6"/>
          <w:kern w:val="0"/>
          <w:sz w:val="28"/>
          <w:szCs w:val="28"/>
        </w:rPr>
        <w:t xml:space="preserve"> đã</w:t>
      </w:r>
      <w:r w:rsidR="00D446A4" w:rsidRPr="00250304">
        <w:rPr>
          <w:rFonts w:ascii="Times New Roman Bold" w:hAnsi="Times New Roman Bold" w:cs="Times New Roman"/>
          <w:b/>
          <w:bCs/>
          <w:color w:val="000000" w:themeColor="text1"/>
          <w:spacing w:val="-6"/>
          <w:kern w:val="0"/>
          <w:sz w:val="28"/>
          <w:szCs w:val="28"/>
        </w:rPr>
        <w:t xml:space="preserve"> được sửa đổi, bổ sung </w:t>
      </w:r>
      <w:r w:rsidR="00847395" w:rsidRPr="00250304">
        <w:rPr>
          <w:rFonts w:ascii="Times New Roman Bold" w:hAnsi="Times New Roman Bold" w:cs="Times New Roman"/>
          <w:b/>
          <w:color w:val="000000" w:themeColor="text1"/>
          <w:spacing w:val="-6"/>
          <w:kern w:val="0"/>
          <w:sz w:val="28"/>
          <w:szCs w:val="28"/>
        </w:rPr>
        <w:t xml:space="preserve">bởi </w:t>
      </w:r>
      <w:r w:rsidR="00D446A4" w:rsidRPr="00250304">
        <w:rPr>
          <w:rFonts w:ascii="Times New Roman Bold" w:hAnsi="Times New Roman Bold" w:cs="Times New Roman"/>
          <w:b/>
          <w:bCs/>
          <w:color w:val="000000" w:themeColor="text1"/>
          <w:spacing w:val="-6"/>
          <w:kern w:val="0"/>
          <w:sz w:val="28"/>
          <w:szCs w:val="28"/>
        </w:rPr>
        <w:t>Nghị định số 24/2022/NĐ-CP</w:t>
      </w:r>
      <w:r w:rsidR="00D446A4" w:rsidRPr="00E36695">
        <w:rPr>
          <w:rFonts w:ascii="Times New Roman" w:hAnsi="Times New Roman" w:cs="Times New Roman"/>
          <w:b/>
          <w:bCs/>
          <w:color w:val="000000" w:themeColor="text1"/>
          <w:sz w:val="28"/>
          <w:szCs w:val="28"/>
        </w:rPr>
        <w:t>, Điều 62 Phụ lục I Nghị định số 142/2025/NĐ-CP.</w:t>
      </w:r>
    </w:p>
    <w:p w14:paraId="6F95DAFB" w14:textId="1ED1EBFE" w:rsidR="00D446A4" w:rsidRPr="00E36695" w:rsidRDefault="004F033E" w:rsidP="00BD651F">
      <w:pPr>
        <w:pStyle w:val="Other0"/>
        <w:spacing w:before="120" w:line="288" w:lineRule="auto"/>
        <w:ind w:firstLine="567"/>
        <w:jc w:val="both"/>
        <w:rPr>
          <w:rFonts w:ascii="Times New Roman" w:hAnsi="Times New Roman" w:cs="Times New Roman"/>
          <w:b/>
          <w:bCs/>
          <w:color w:val="000000" w:themeColor="text1"/>
          <w:sz w:val="28"/>
          <w:szCs w:val="28"/>
        </w:rPr>
      </w:pPr>
      <w:r w:rsidRPr="00E36695">
        <w:rPr>
          <w:rFonts w:ascii="Times New Roman" w:hAnsi="Times New Roman" w:cs="Times New Roman"/>
          <w:b/>
          <w:bCs/>
          <w:color w:val="000000" w:themeColor="text1"/>
          <w:sz w:val="28"/>
          <w:szCs w:val="28"/>
        </w:rPr>
        <w:t>X.</w:t>
      </w:r>
      <w:r w:rsidR="0078260C" w:rsidRPr="00E36695">
        <w:rPr>
          <w:rFonts w:ascii="Times New Roman" w:hAnsi="Times New Roman" w:cs="Times New Roman"/>
          <w:b/>
          <w:bCs/>
          <w:color w:val="000000" w:themeColor="text1"/>
          <w:sz w:val="28"/>
          <w:szCs w:val="28"/>
        </w:rPr>
        <w:t xml:space="preserve"> </w:t>
      </w:r>
      <w:r w:rsidR="00DF5FEE" w:rsidRPr="00E36695">
        <w:rPr>
          <w:rFonts w:ascii="Times New Roman" w:hAnsi="Times New Roman" w:cs="Times New Roman"/>
          <w:b/>
          <w:bCs/>
          <w:color w:val="000000" w:themeColor="text1"/>
          <w:sz w:val="28"/>
          <w:szCs w:val="28"/>
        </w:rPr>
        <w:t>T</w:t>
      </w:r>
      <w:r w:rsidR="000308B0" w:rsidRPr="00E36695">
        <w:rPr>
          <w:rFonts w:ascii="Times New Roman" w:hAnsi="Times New Roman" w:cs="Times New Roman"/>
          <w:b/>
          <w:bCs/>
          <w:color w:val="000000" w:themeColor="text1"/>
          <w:sz w:val="28"/>
          <w:szCs w:val="28"/>
        </w:rPr>
        <w:t xml:space="preserve">hủ tục </w:t>
      </w:r>
      <w:r w:rsidR="00D446A4" w:rsidRPr="00E36695">
        <w:rPr>
          <w:rFonts w:ascii="Times New Roman" w:hAnsi="Times New Roman" w:cs="Times New Roman"/>
          <w:b/>
          <w:color w:val="000000" w:themeColor="text1"/>
          <w:sz w:val="28"/>
          <w:szCs w:val="28"/>
        </w:rPr>
        <w:t xml:space="preserve">cấp giấy chứng nhận đăng ký bổ sung hoạt động giáo dục nghề nghiệp đối với trường trung cấp quy định tại </w:t>
      </w:r>
      <w:r w:rsidR="0078260C" w:rsidRPr="00E36695">
        <w:rPr>
          <w:rFonts w:ascii="Times New Roman" w:hAnsi="Times New Roman" w:cs="Times New Roman"/>
          <w:b/>
          <w:color w:val="000000" w:themeColor="text1"/>
          <w:sz w:val="28"/>
          <w:szCs w:val="28"/>
        </w:rPr>
        <w:t xml:space="preserve">Điều 18, </w:t>
      </w:r>
      <w:r w:rsidR="00D446A4" w:rsidRPr="00E36695">
        <w:rPr>
          <w:rFonts w:ascii="Times New Roman" w:hAnsi="Times New Roman" w:cs="Times New Roman"/>
          <w:b/>
          <w:bCs/>
          <w:color w:val="000000" w:themeColor="text1"/>
          <w:sz w:val="28"/>
          <w:szCs w:val="28"/>
        </w:rPr>
        <w:t>Điều 19, Điều 20 Nghị định số 143/2016/NĐ-CP</w:t>
      </w:r>
      <w:r w:rsidR="00847395" w:rsidRPr="00E36695">
        <w:rPr>
          <w:rFonts w:ascii="Times New Roman" w:hAnsi="Times New Roman" w:cs="Times New Roman"/>
          <w:b/>
          <w:bCs/>
          <w:color w:val="000000" w:themeColor="text1"/>
          <w:sz w:val="28"/>
          <w:szCs w:val="28"/>
        </w:rPr>
        <w:t xml:space="preserve"> đã</w:t>
      </w:r>
      <w:r w:rsidR="00D446A4" w:rsidRPr="00E36695">
        <w:rPr>
          <w:rFonts w:ascii="Times New Roman" w:hAnsi="Times New Roman" w:cs="Times New Roman"/>
          <w:b/>
          <w:bCs/>
          <w:color w:val="000000" w:themeColor="text1"/>
          <w:sz w:val="28"/>
          <w:szCs w:val="28"/>
        </w:rPr>
        <w:t xml:space="preserve"> được sửa đổi, bổ sung </w:t>
      </w:r>
      <w:r w:rsidR="00847395" w:rsidRPr="00E36695">
        <w:rPr>
          <w:rFonts w:ascii="Times New Roman" w:hAnsi="Times New Roman" w:cs="Times New Roman"/>
          <w:b/>
          <w:color w:val="000000" w:themeColor="text1"/>
          <w:sz w:val="28"/>
          <w:szCs w:val="28"/>
        </w:rPr>
        <w:t>bởi</w:t>
      </w:r>
      <w:r w:rsidR="00D446A4" w:rsidRPr="00E36695">
        <w:rPr>
          <w:rFonts w:ascii="Times New Roman" w:hAnsi="Times New Roman" w:cs="Times New Roman"/>
          <w:b/>
          <w:bCs/>
          <w:color w:val="000000" w:themeColor="text1"/>
          <w:sz w:val="28"/>
          <w:szCs w:val="28"/>
        </w:rPr>
        <w:t xml:space="preserve"> Nghị định số 24/2022/NĐ-CP, Điều 62 Phụ lục I Nghị định số 142/2025/NĐ-CP</w:t>
      </w:r>
    </w:p>
    <w:p w14:paraId="177006E2" w14:textId="6AC76A37" w:rsidR="0078260C" w:rsidRPr="00E36695" w:rsidRDefault="0078260C" w:rsidP="00BD651F">
      <w:pPr>
        <w:pStyle w:val="Other0"/>
        <w:spacing w:before="120" w:line="288" w:lineRule="auto"/>
        <w:ind w:firstLine="567"/>
        <w:jc w:val="both"/>
        <w:rPr>
          <w:rFonts w:ascii="Times New Roman" w:hAnsi="Times New Roman" w:cs="Times New Roman"/>
          <w:color w:val="000000" w:themeColor="text1"/>
          <w:sz w:val="28"/>
          <w:szCs w:val="28"/>
        </w:rPr>
      </w:pPr>
      <w:r w:rsidRPr="00E36695">
        <w:rPr>
          <w:rFonts w:ascii="Times New Roman" w:hAnsi="Times New Roman" w:cs="Times New Roman"/>
          <w:color w:val="000000" w:themeColor="text1"/>
          <w:sz w:val="28"/>
          <w:szCs w:val="28"/>
        </w:rPr>
        <w:t>1. Các trường hợp đăng ký thay đổi hoạt động giáo dục nghề nghiệp</w:t>
      </w:r>
    </w:p>
    <w:p w14:paraId="6746E821" w14:textId="697406DD" w:rsidR="00383F5E" w:rsidRPr="00E36695" w:rsidRDefault="00383F5E" w:rsidP="00BD651F">
      <w:pPr>
        <w:pStyle w:val="Other0"/>
        <w:spacing w:before="120" w:line="288" w:lineRule="auto"/>
        <w:ind w:firstLine="567"/>
        <w:jc w:val="both"/>
        <w:rPr>
          <w:rFonts w:ascii="Times New Roman" w:hAnsi="Times New Roman" w:cs="Times New Roman"/>
          <w:iCs/>
          <w:color w:val="000000" w:themeColor="text1"/>
          <w:sz w:val="28"/>
          <w:szCs w:val="28"/>
        </w:rPr>
      </w:pPr>
      <w:r w:rsidRPr="00E36695">
        <w:rPr>
          <w:rFonts w:ascii="Times New Roman" w:hAnsi="Times New Roman" w:cs="Times New Roman"/>
          <w:iCs/>
          <w:color w:val="000000" w:themeColor="text1"/>
          <w:sz w:val="28"/>
          <w:szCs w:val="28"/>
        </w:rPr>
        <w:t>Cơ sở giáo dục nghề nghiệp thực hiện</w:t>
      </w:r>
      <w:r w:rsidR="00E9571E" w:rsidRPr="00E36695">
        <w:rPr>
          <w:rFonts w:ascii="Times New Roman" w:hAnsi="Times New Roman" w:cs="Times New Roman"/>
          <w:iCs/>
          <w:color w:val="000000" w:themeColor="text1"/>
          <w:sz w:val="28"/>
          <w:szCs w:val="28"/>
        </w:rPr>
        <w:t xml:space="preserve"> </w:t>
      </w:r>
      <w:r w:rsidRPr="00E36695">
        <w:rPr>
          <w:rFonts w:ascii="Times New Roman" w:hAnsi="Times New Roman" w:cs="Times New Roman"/>
          <w:iCs/>
          <w:color w:val="000000" w:themeColor="text1"/>
          <w:sz w:val="28"/>
          <w:szCs w:val="28"/>
        </w:rPr>
        <w:t xml:space="preserve">đăng ký thay đổi hoạt động giáo dục nghề nghiệp trong các trường hợp sau đây: </w:t>
      </w:r>
    </w:p>
    <w:p w14:paraId="26442A88" w14:textId="1798FB54" w:rsidR="00383F5E" w:rsidRPr="00E36695" w:rsidRDefault="00383F5E" w:rsidP="00BD651F">
      <w:pPr>
        <w:pStyle w:val="Other0"/>
        <w:spacing w:before="120" w:line="288" w:lineRule="auto"/>
        <w:ind w:firstLine="567"/>
        <w:jc w:val="both"/>
        <w:rPr>
          <w:rFonts w:ascii="Times New Roman" w:hAnsi="Times New Roman" w:cs="Times New Roman"/>
          <w:iCs/>
          <w:color w:val="000000" w:themeColor="text1"/>
          <w:sz w:val="28"/>
          <w:szCs w:val="28"/>
        </w:rPr>
      </w:pPr>
      <w:r w:rsidRPr="00E36695">
        <w:rPr>
          <w:rFonts w:ascii="Times New Roman" w:hAnsi="Times New Roman" w:cs="Times New Roman"/>
          <w:iCs/>
          <w:color w:val="000000" w:themeColor="text1"/>
          <w:sz w:val="28"/>
          <w:szCs w:val="28"/>
        </w:rPr>
        <w:t>a) Bổ sung ngành, nghề, trình độ đào tạo</w:t>
      </w:r>
      <w:r w:rsidRPr="00E36695">
        <w:rPr>
          <w:rFonts w:ascii="Times New Roman" w:hAnsi="Times New Roman" w:cs="Times New Roman"/>
          <w:iCs/>
          <w:color w:val="000000" w:themeColor="text1"/>
          <w:sz w:val="28"/>
          <w:szCs w:val="28"/>
          <w:lang w:val="vi-VN"/>
        </w:rPr>
        <w:t xml:space="preserve"> mới (trừ trường hợp tự chủ quyết định mở ngành, nghề đào tạo theo quy định tại khoản 3 Điều 14 Nghị định </w:t>
      </w:r>
      <w:r w:rsidR="00694559" w:rsidRPr="00E36695">
        <w:rPr>
          <w:rFonts w:ascii="Times New Roman" w:hAnsi="Times New Roman" w:cs="Times New Roman"/>
          <w:bCs/>
          <w:color w:val="000000" w:themeColor="text1"/>
          <w:sz w:val="28"/>
          <w:szCs w:val="28"/>
        </w:rPr>
        <w:t xml:space="preserve">số 143/2016/NĐ-CP đã được sửa đổi, bổ sung </w:t>
      </w:r>
      <w:r w:rsidR="00694559" w:rsidRPr="00E36695">
        <w:rPr>
          <w:rFonts w:ascii="Times New Roman" w:hAnsi="Times New Roman" w:cs="Times New Roman"/>
          <w:color w:val="000000" w:themeColor="text1"/>
          <w:sz w:val="28"/>
          <w:szCs w:val="28"/>
        </w:rPr>
        <w:t>bởi</w:t>
      </w:r>
      <w:r w:rsidR="00694559" w:rsidRPr="00E36695">
        <w:rPr>
          <w:rFonts w:ascii="Times New Roman" w:hAnsi="Times New Roman" w:cs="Times New Roman"/>
          <w:bCs/>
          <w:color w:val="000000" w:themeColor="text1"/>
          <w:sz w:val="28"/>
          <w:szCs w:val="28"/>
        </w:rPr>
        <w:t xml:space="preserve"> Nghị định số 24/2022/NĐ-CP</w:t>
      </w:r>
      <w:r w:rsidRPr="00E36695">
        <w:rPr>
          <w:rFonts w:ascii="Times New Roman" w:hAnsi="Times New Roman" w:cs="Times New Roman"/>
          <w:iCs/>
          <w:color w:val="000000" w:themeColor="text1"/>
          <w:sz w:val="28"/>
          <w:szCs w:val="28"/>
          <w:lang w:val="vi-VN"/>
        </w:rPr>
        <w:t>)</w:t>
      </w:r>
      <w:r w:rsidRPr="00E36695">
        <w:rPr>
          <w:rFonts w:ascii="Times New Roman" w:hAnsi="Times New Roman" w:cs="Times New Roman"/>
          <w:iCs/>
          <w:color w:val="000000" w:themeColor="text1"/>
          <w:sz w:val="28"/>
          <w:szCs w:val="28"/>
        </w:rPr>
        <w:t>;</w:t>
      </w:r>
    </w:p>
    <w:p w14:paraId="20207681" w14:textId="3DC9F419" w:rsidR="00383F5E" w:rsidRPr="00E36695" w:rsidRDefault="00383F5E" w:rsidP="00BD651F">
      <w:pPr>
        <w:pStyle w:val="Other0"/>
        <w:spacing w:before="120" w:line="288" w:lineRule="auto"/>
        <w:ind w:firstLine="567"/>
        <w:jc w:val="both"/>
        <w:rPr>
          <w:rFonts w:ascii="Times New Roman" w:hAnsi="Times New Roman" w:cs="Times New Roman"/>
          <w:iCs/>
          <w:color w:val="000000" w:themeColor="text1"/>
          <w:sz w:val="28"/>
          <w:szCs w:val="28"/>
        </w:rPr>
      </w:pPr>
      <w:r w:rsidRPr="00E36695">
        <w:rPr>
          <w:rFonts w:ascii="Times New Roman" w:hAnsi="Times New Roman" w:cs="Times New Roman"/>
          <w:iCs/>
          <w:color w:val="000000" w:themeColor="text1"/>
          <w:sz w:val="28"/>
          <w:szCs w:val="28"/>
        </w:rPr>
        <w:t>b)</w:t>
      </w:r>
      <w:r w:rsidRPr="00E36695">
        <w:rPr>
          <w:rFonts w:ascii="Times New Roman" w:hAnsi="Times New Roman" w:cs="Times New Roman"/>
          <w:iCs/>
          <w:color w:val="000000" w:themeColor="text1"/>
          <w:sz w:val="28"/>
          <w:szCs w:val="28"/>
          <w:lang w:val="vi-VN"/>
        </w:rPr>
        <w:t xml:space="preserve"> Vượt quá </w:t>
      </w:r>
      <w:r w:rsidRPr="00E36695">
        <w:rPr>
          <w:rFonts w:ascii="Times New Roman" w:hAnsi="Times New Roman" w:cs="Times New Roman"/>
          <w:iCs/>
          <w:color w:val="000000" w:themeColor="text1"/>
          <w:sz w:val="28"/>
          <w:szCs w:val="28"/>
        </w:rPr>
        <w:t xml:space="preserve">10% </w:t>
      </w:r>
      <w:r w:rsidRPr="00E36695">
        <w:rPr>
          <w:rFonts w:ascii="Times New Roman" w:hAnsi="Times New Roman" w:cs="Times New Roman"/>
          <w:iCs/>
          <w:color w:val="000000" w:themeColor="text1"/>
          <w:sz w:val="28"/>
          <w:szCs w:val="28"/>
          <w:lang w:val="vi-VN"/>
        </w:rPr>
        <w:t>tổng quy mô tuyển sinh/năm của các ngành, nghề trong cùng nhóm ngành, nghề</w:t>
      </w:r>
      <w:r w:rsidRPr="00E36695">
        <w:rPr>
          <w:rFonts w:ascii="Times New Roman" w:hAnsi="Times New Roman" w:cs="Times New Roman"/>
          <w:iCs/>
          <w:color w:val="000000" w:themeColor="text1"/>
          <w:sz w:val="28"/>
          <w:szCs w:val="28"/>
        </w:rPr>
        <w:t xml:space="preserve"> tại từng địa điểm</w:t>
      </w:r>
      <w:r w:rsidRPr="00E36695">
        <w:rPr>
          <w:rFonts w:ascii="Times New Roman" w:hAnsi="Times New Roman" w:cs="Times New Roman"/>
          <w:iCs/>
          <w:color w:val="000000" w:themeColor="text1"/>
          <w:sz w:val="28"/>
          <w:szCs w:val="28"/>
          <w:lang w:val="vi-VN"/>
        </w:rPr>
        <w:t xml:space="preserve"> được cấp trong giấy chứng nhận đăng ký hoạt động giáo dục nghề nghiệp</w:t>
      </w:r>
      <w:r w:rsidRPr="00E36695">
        <w:rPr>
          <w:rFonts w:ascii="Times New Roman" w:hAnsi="Times New Roman" w:cs="Times New Roman"/>
          <w:iCs/>
          <w:color w:val="000000" w:themeColor="text1"/>
          <w:sz w:val="28"/>
          <w:szCs w:val="28"/>
        </w:rPr>
        <w:t>;</w:t>
      </w:r>
    </w:p>
    <w:p w14:paraId="186EF733" w14:textId="528F7758" w:rsidR="00383F5E" w:rsidRPr="00E36695" w:rsidRDefault="00383F5E" w:rsidP="00BD651F">
      <w:pPr>
        <w:pStyle w:val="Other0"/>
        <w:spacing w:before="120" w:line="288" w:lineRule="auto"/>
        <w:ind w:firstLine="567"/>
        <w:jc w:val="both"/>
        <w:rPr>
          <w:rFonts w:ascii="Times New Roman" w:hAnsi="Times New Roman" w:cs="Times New Roman"/>
          <w:iCs/>
          <w:color w:val="000000" w:themeColor="text1"/>
          <w:sz w:val="28"/>
          <w:szCs w:val="28"/>
        </w:rPr>
      </w:pPr>
      <w:r w:rsidRPr="00E36695">
        <w:rPr>
          <w:rFonts w:ascii="Times New Roman" w:hAnsi="Times New Roman" w:cs="Times New Roman"/>
          <w:iCs/>
          <w:color w:val="000000" w:themeColor="text1"/>
          <w:sz w:val="28"/>
          <w:szCs w:val="28"/>
        </w:rPr>
        <w:t>c)</w:t>
      </w:r>
      <w:r w:rsidRPr="00E36695">
        <w:rPr>
          <w:rFonts w:ascii="Times New Roman" w:hAnsi="Times New Roman" w:cs="Times New Roman"/>
          <w:iCs/>
          <w:color w:val="000000" w:themeColor="text1"/>
          <w:sz w:val="28"/>
          <w:szCs w:val="28"/>
          <w:lang w:val="vi-VN"/>
        </w:rPr>
        <w:t xml:space="preserve"> Chia, tách, sáp nhập </w:t>
      </w:r>
      <w:r w:rsidRPr="00E36695">
        <w:rPr>
          <w:rFonts w:ascii="Times New Roman" w:hAnsi="Times New Roman" w:cs="Times New Roman"/>
          <w:iCs/>
          <w:color w:val="000000" w:themeColor="text1"/>
          <w:sz w:val="28"/>
          <w:szCs w:val="28"/>
        </w:rPr>
        <w:t>cơ sở giáo dục nghề nghiệp;</w:t>
      </w:r>
    </w:p>
    <w:p w14:paraId="740E2C2D" w14:textId="31B0E4DC" w:rsidR="00383F5E" w:rsidRPr="00E36695" w:rsidRDefault="00383F5E" w:rsidP="00BD651F">
      <w:pPr>
        <w:pStyle w:val="Other0"/>
        <w:spacing w:before="120" w:line="288" w:lineRule="auto"/>
        <w:ind w:firstLine="567"/>
        <w:jc w:val="both"/>
        <w:rPr>
          <w:rFonts w:ascii="Times New Roman" w:hAnsi="Times New Roman" w:cs="Times New Roman"/>
          <w:iCs/>
          <w:color w:val="000000" w:themeColor="text1"/>
          <w:sz w:val="28"/>
          <w:szCs w:val="28"/>
        </w:rPr>
      </w:pPr>
      <w:r w:rsidRPr="00E36695">
        <w:rPr>
          <w:rFonts w:ascii="Times New Roman" w:hAnsi="Times New Roman" w:cs="Times New Roman"/>
          <w:iCs/>
          <w:color w:val="000000" w:themeColor="text1"/>
          <w:sz w:val="28"/>
          <w:szCs w:val="28"/>
        </w:rPr>
        <w:t>d)</w:t>
      </w:r>
      <w:r w:rsidRPr="00E36695">
        <w:rPr>
          <w:rFonts w:ascii="Times New Roman" w:hAnsi="Times New Roman" w:cs="Times New Roman"/>
          <w:iCs/>
          <w:color w:val="000000" w:themeColor="text1"/>
          <w:sz w:val="28"/>
          <w:szCs w:val="28"/>
          <w:lang w:val="vi-VN"/>
        </w:rPr>
        <w:t xml:space="preserve"> Thành lập phân hiệu có tổ chức hoạt động đào tạo hoặc </w:t>
      </w:r>
      <w:r w:rsidRPr="00E36695">
        <w:rPr>
          <w:rFonts w:ascii="Times New Roman" w:hAnsi="Times New Roman" w:cs="Times New Roman"/>
          <w:iCs/>
          <w:color w:val="000000" w:themeColor="text1"/>
          <w:sz w:val="28"/>
          <w:szCs w:val="28"/>
        </w:rPr>
        <w:t>bổ sung</w:t>
      </w:r>
      <w:r w:rsidRPr="00E36695">
        <w:rPr>
          <w:rFonts w:ascii="Times New Roman" w:hAnsi="Times New Roman" w:cs="Times New Roman"/>
          <w:iCs/>
          <w:color w:val="000000" w:themeColor="text1"/>
          <w:sz w:val="28"/>
          <w:szCs w:val="28"/>
          <w:lang w:val="vi-VN"/>
        </w:rPr>
        <w:t xml:space="preserve"> địa điểm đào tạo ngoài địa điểm đào tạo được cấp trong giấy chứng nhận đăng ký hoạt động giáo dục nghề nghiệp</w:t>
      </w:r>
      <w:r w:rsidRPr="00E36695">
        <w:rPr>
          <w:rFonts w:ascii="Times New Roman" w:hAnsi="Times New Roman" w:cs="Times New Roman"/>
          <w:iCs/>
          <w:color w:val="000000" w:themeColor="text1"/>
          <w:sz w:val="28"/>
          <w:szCs w:val="28"/>
        </w:rPr>
        <w:t>;</w:t>
      </w:r>
    </w:p>
    <w:p w14:paraId="22040DB4" w14:textId="09972452" w:rsidR="000308B0" w:rsidRPr="00E36695" w:rsidRDefault="00AF7ACD" w:rsidP="00BD651F">
      <w:pPr>
        <w:pStyle w:val="Other0"/>
        <w:spacing w:before="120" w:line="288"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đ</w:t>
      </w:r>
      <w:r w:rsidR="00383F5E" w:rsidRPr="00E36695">
        <w:rPr>
          <w:rFonts w:ascii="Times New Roman" w:hAnsi="Times New Roman" w:cs="Times New Roman"/>
          <w:iCs/>
          <w:color w:val="000000" w:themeColor="text1"/>
          <w:sz w:val="28"/>
          <w:szCs w:val="28"/>
        </w:rPr>
        <w:t>)</w:t>
      </w:r>
      <w:r w:rsidR="00383F5E" w:rsidRPr="00E36695">
        <w:rPr>
          <w:rFonts w:ascii="Times New Roman" w:hAnsi="Times New Roman" w:cs="Times New Roman"/>
          <w:iCs/>
          <w:color w:val="000000" w:themeColor="text1"/>
          <w:sz w:val="28"/>
          <w:szCs w:val="28"/>
          <w:lang w:val="vi-VN"/>
        </w:rPr>
        <w:t xml:space="preserve"> Chuyển trụ sở chính hoặc phân hiệu hoặc địa điểm đào tạo đến nơi khác, mà phân hiệu hoặc địa điểm đào tạo là nơi trực tiếp tổ chức đào tạo.</w:t>
      </w:r>
    </w:p>
    <w:p w14:paraId="51988E11" w14:textId="4DE3F8CD" w:rsidR="004F033E" w:rsidRPr="00E36695" w:rsidRDefault="000308B0" w:rsidP="00BD651F">
      <w:pPr>
        <w:pStyle w:val="Other0"/>
        <w:spacing w:before="120" w:line="288" w:lineRule="auto"/>
        <w:ind w:firstLine="567"/>
        <w:jc w:val="both"/>
        <w:rPr>
          <w:rFonts w:ascii="Times New Roman" w:hAnsi="Times New Roman" w:cs="Times New Roman"/>
          <w:color w:val="000000" w:themeColor="text1"/>
          <w:sz w:val="28"/>
          <w:szCs w:val="28"/>
        </w:rPr>
      </w:pPr>
      <w:r w:rsidRPr="00E36695">
        <w:rPr>
          <w:rFonts w:ascii="Times New Roman" w:hAnsi="Times New Roman" w:cs="Times New Roman"/>
          <w:color w:val="000000" w:themeColor="text1"/>
          <w:sz w:val="28"/>
          <w:szCs w:val="28"/>
        </w:rPr>
        <w:t xml:space="preserve">2. </w:t>
      </w:r>
      <w:r w:rsidR="000F5DD4" w:rsidRPr="00E36695">
        <w:rPr>
          <w:rFonts w:ascii="Times New Roman" w:hAnsi="Times New Roman" w:cs="Times New Roman"/>
          <w:color w:val="000000" w:themeColor="text1"/>
          <w:sz w:val="28"/>
          <w:szCs w:val="28"/>
        </w:rPr>
        <w:t>Việc</w:t>
      </w:r>
      <w:r w:rsidR="004F033E" w:rsidRPr="00E36695">
        <w:rPr>
          <w:rFonts w:ascii="Times New Roman" w:hAnsi="Times New Roman" w:cs="Times New Roman"/>
          <w:color w:val="000000" w:themeColor="text1"/>
          <w:sz w:val="28"/>
          <w:szCs w:val="28"/>
        </w:rPr>
        <w:t xml:space="preserve"> </w:t>
      </w:r>
      <w:r w:rsidRPr="00E36695">
        <w:rPr>
          <w:rFonts w:ascii="Times New Roman" w:hAnsi="Times New Roman" w:cs="Times New Roman"/>
          <w:color w:val="000000" w:themeColor="text1"/>
          <w:sz w:val="28"/>
          <w:szCs w:val="28"/>
        </w:rPr>
        <w:t>đăng ký</w:t>
      </w:r>
      <w:r w:rsidR="004F033E" w:rsidRPr="00E36695">
        <w:rPr>
          <w:rFonts w:ascii="Times New Roman" w:hAnsi="Times New Roman" w:cs="Times New Roman"/>
          <w:color w:val="000000" w:themeColor="text1"/>
          <w:sz w:val="28"/>
          <w:szCs w:val="28"/>
        </w:rPr>
        <w:t xml:space="preserve"> </w:t>
      </w:r>
      <w:r w:rsidR="00383F5E" w:rsidRPr="00E36695">
        <w:rPr>
          <w:rFonts w:ascii="Times New Roman" w:hAnsi="Times New Roman" w:cs="Times New Roman"/>
          <w:color w:val="000000" w:themeColor="text1"/>
          <w:sz w:val="28"/>
          <w:szCs w:val="28"/>
        </w:rPr>
        <w:t xml:space="preserve">thay đổi </w:t>
      </w:r>
      <w:r w:rsidR="004F033E" w:rsidRPr="00E36695">
        <w:rPr>
          <w:rFonts w:ascii="Times New Roman" w:hAnsi="Times New Roman" w:cs="Times New Roman"/>
          <w:color w:val="000000" w:themeColor="text1"/>
          <w:sz w:val="28"/>
          <w:szCs w:val="28"/>
        </w:rPr>
        <w:t xml:space="preserve">hoạt động giáo dục nghề nghiệp đối với trường trung cấp thực hiện theo thủ tục cấp giấy chứng nhận đăng ký hoạt động giáo dục nghề nghiệp quy định tại khoản 2 Điều 14, Điều 15, khoản </w:t>
      </w:r>
      <w:r w:rsidR="00B11F03" w:rsidRPr="00E36695">
        <w:rPr>
          <w:rFonts w:ascii="Times New Roman" w:hAnsi="Times New Roman" w:cs="Times New Roman"/>
          <w:color w:val="000000" w:themeColor="text1"/>
          <w:sz w:val="28"/>
          <w:szCs w:val="28"/>
        </w:rPr>
        <w:t xml:space="preserve">2 </w:t>
      </w:r>
      <w:r w:rsidR="004F033E" w:rsidRPr="00E36695">
        <w:rPr>
          <w:rFonts w:ascii="Times New Roman" w:hAnsi="Times New Roman" w:cs="Times New Roman"/>
          <w:color w:val="000000" w:themeColor="text1"/>
          <w:sz w:val="28"/>
          <w:szCs w:val="28"/>
        </w:rPr>
        <w:t xml:space="preserve">Điều 16, khoản </w:t>
      </w:r>
      <w:r w:rsidR="004F033E" w:rsidRPr="00E36695">
        <w:rPr>
          <w:rFonts w:ascii="Times New Roman" w:hAnsi="Times New Roman" w:cs="Times New Roman"/>
          <w:color w:val="000000" w:themeColor="text1"/>
          <w:sz w:val="28"/>
          <w:szCs w:val="28"/>
        </w:rPr>
        <w:lastRenderedPageBreak/>
        <w:t>2 Điều 17 Nghị định số 143/2016/NĐ-CP</w:t>
      </w:r>
      <w:r w:rsidR="00422EA2" w:rsidRPr="00E36695">
        <w:rPr>
          <w:rFonts w:ascii="Times New Roman" w:hAnsi="Times New Roman" w:cs="Times New Roman"/>
          <w:color w:val="000000" w:themeColor="text1"/>
          <w:sz w:val="28"/>
          <w:szCs w:val="28"/>
        </w:rPr>
        <w:t xml:space="preserve"> đã </w:t>
      </w:r>
      <w:r w:rsidR="004F033E" w:rsidRPr="00E36695">
        <w:rPr>
          <w:rFonts w:ascii="Times New Roman" w:hAnsi="Times New Roman" w:cs="Times New Roman"/>
          <w:color w:val="000000" w:themeColor="text1"/>
          <w:sz w:val="28"/>
          <w:szCs w:val="28"/>
        </w:rPr>
        <w:t xml:space="preserve">được sửa đổi, bổ sung </w:t>
      </w:r>
      <w:r w:rsidR="00422EA2" w:rsidRPr="00E36695">
        <w:rPr>
          <w:rFonts w:ascii="Times New Roman" w:hAnsi="Times New Roman" w:cs="Times New Roman"/>
          <w:color w:val="000000" w:themeColor="text1"/>
          <w:sz w:val="28"/>
          <w:szCs w:val="28"/>
        </w:rPr>
        <w:t>bởi</w:t>
      </w:r>
      <w:r w:rsidR="004F033E" w:rsidRPr="00E36695">
        <w:rPr>
          <w:rFonts w:ascii="Times New Roman" w:hAnsi="Times New Roman" w:cs="Times New Roman"/>
          <w:color w:val="000000" w:themeColor="text1"/>
          <w:sz w:val="28"/>
          <w:szCs w:val="28"/>
        </w:rPr>
        <w:t xml:space="preserve"> </w:t>
      </w:r>
      <w:r w:rsidR="00B11F03" w:rsidRPr="00E36695">
        <w:rPr>
          <w:rFonts w:ascii="Times New Roman" w:hAnsi="Times New Roman" w:cs="Times New Roman"/>
          <w:color w:val="000000" w:themeColor="text1"/>
          <w:sz w:val="28"/>
          <w:szCs w:val="28"/>
        </w:rPr>
        <w:t xml:space="preserve">Nghị định số 140/2018/NĐ-CP, </w:t>
      </w:r>
      <w:r w:rsidR="004F033E" w:rsidRPr="00E36695">
        <w:rPr>
          <w:rFonts w:ascii="Times New Roman" w:hAnsi="Times New Roman" w:cs="Times New Roman"/>
          <w:color w:val="000000" w:themeColor="text1"/>
          <w:sz w:val="28"/>
          <w:szCs w:val="28"/>
        </w:rPr>
        <w:t>Nghị định số 24/2022/NĐ-CP</w:t>
      </w:r>
      <w:r w:rsidR="00B11F03" w:rsidRPr="00E36695">
        <w:rPr>
          <w:rFonts w:ascii="Times New Roman" w:hAnsi="Times New Roman" w:cs="Times New Roman"/>
          <w:color w:val="000000" w:themeColor="text1"/>
          <w:sz w:val="28"/>
          <w:szCs w:val="28"/>
        </w:rPr>
        <w:t>;</w:t>
      </w:r>
      <w:r w:rsidR="004F033E" w:rsidRPr="00E36695">
        <w:rPr>
          <w:rFonts w:ascii="Times New Roman" w:hAnsi="Times New Roman" w:cs="Times New Roman"/>
          <w:color w:val="000000" w:themeColor="text1"/>
          <w:sz w:val="28"/>
          <w:szCs w:val="28"/>
        </w:rPr>
        <w:t xml:space="preserve"> khoản G.IV</w:t>
      </w:r>
      <w:r w:rsidR="000F5DD4" w:rsidRPr="00E36695">
        <w:rPr>
          <w:rFonts w:ascii="Times New Roman" w:hAnsi="Times New Roman" w:cs="Times New Roman"/>
          <w:color w:val="000000" w:themeColor="text1"/>
          <w:sz w:val="28"/>
          <w:szCs w:val="28"/>
        </w:rPr>
        <w:t xml:space="preserve"> </w:t>
      </w:r>
      <w:r w:rsidR="004F033E" w:rsidRPr="00E36695">
        <w:rPr>
          <w:rFonts w:ascii="Times New Roman" w:hAnsi="Times New Roman" w:cs="Times New Roman"/>
          <w:color w:val="000000" w:themeColor="text1"/>
          <w:sz w:val="28"/>
          <w:szCs w:val="28"/>
        </w:rPr>
        <w:t>mục 1, khoản G.II mục 2 Phụ lục I.3 Nghị quyết số 66.16/2026/NQ-CP.</w:t>
      </w:r>
    </w:p>
    <w:p w14:paraId="7D99177F" w14:textId="5647628A" w:rsidR="000F5DD4" w:rsidRPr="00E36695" w:rsidRDefault="004F033E" w:rsidP="00BD651F">
      <w:pPr>
        <w:pStyle w:val="Other0"/>
        <w:spacing w:before="120" w:line="288" w:lineRule="auto"/>
        <w:ind w:firstLine="567"/>
        <w:jc w:val="both"/>
        <w:rPr>
          <w:rFonts w:ascii="Times New Roman" w:hAnsi="Times New Roman" w:cs="Times New Roman"/>
          <w:b/>
          <w:bCs/>
          <w:color w:val="000000" w:themeColor="text1"/>
          <w:sz w:val="28"/>
          <w:szCs w:val="28"/>
        </w:rPr>
      </w:pPr>
      <w:r w:rsidRPr="007A0B2E">
        <w:rPr>
          <w:rFonts w:ascii="Times New Roman" w:hAnsi="Times New Roman" w:cs="Times New Roman"/>
          <w:b/>
          <w:color w:val="000000" w:themeColor="text1"/>
          <w:sz w:val="28"/>
          <w:szCs w:val="28"/>
        </w:rPr>
        <w:t>XI.</w:t>
      </w:r>
      <w:r w:rsidRPr="00E36695">
        <w:rPr>
          <w:rFonts w:ascii="Times New Roman" w:hAnsi="Times New Roman" w:cs="Times New Roman"/>
          <w:b/>
          <w:color w:val="000000" w:themeColor="text1"/>
          <w:sz w:val="28"/>
          <w:szCs w:val="28"/>
        </w:rPr>
        <w:t xml:space="preserve"> </w:t>
      </w:r>
      <w:r w:rsidR="00DF5FEE" w:rsidRPr="00E36695">
        <w:rPr>
          <w:rFonts w:ascii="Times New Roman" w:hAnsi="Times New Roman" w:cs="Times New Roman"/>
          <w:b/>
          <w:bCs/>
          <w:color w:val="000000" w:themeColor="text1"/>
          <w:sz w:val="28"/>
          <w:szCs w:val="28"/>
        </w:rPr>
        <w:t>T</w:t>
      </w:r>
      <w:r w:rsidR="00383F5E" w:rsidRPr="00E36695">
        <w:rPr>
          <w:rFonts w:ascii="Times New Roman" w:hAnsi="Times New Roman" w:cs="Times New Roman"/>
          <w:b/>
          <w:bCs/>
          <w:color w:val="000000" w:themeColor="text1"/>
          <w:sz w:val="28"/>
          <w:szCs w:val="28"/>
        </w:rPr>
        <w:t>hủ tục</w:t>
      </w:r>
      <w:r w:rsidRPr="00E36695">
        <w:rPr>
          <w:rFonts w:ascii="Times New Roman" w:hAnsi="Times New Roman" w:cs="Times New Roman"/>
          <w:b/>
          <w:color w:val="000000" w:themeColor="text1"/>
          <w:sz w:val="28"/>
          <w:szCs w:val="28"/>
        </w:rPr>
        <w:t xml:space="preserve"> c</w:t>
      </w:r>
      <w:r w:rsidR="003B5525" w:rsidRPr="00E36695">
        <w:rPr>
          <w:rFonts w:ascii="Times New Roman" w:hAnsi="Times New Roman" w:cs="Times New Roman"/>
          <w:b/>
          <w:color w:val="000000" w:themeColor="text1"/>
          <w:sz w:val="28"/>
          <w:szCs w:val="28"/>
        </w:rPr>
        <w:t>ấp giấy chứng nhận đăng ký bổ sung hoạt động giáo dục nghề nghiệp đối với trường cao đẳng</w:t>
      </w:r>
      <w:r w:rsidRPr="00E36695">
        <w:rPr>
          <w:rFonts w:ascii="Times New Roman" w:hAnsi="Times New Roman" w:cs="Times New Roman"/>
          <w:b/>
          <w:color w:val="000000" w:themeColor="text1"/>
          <w:sz w:val="28"/>
          <w:szCs w:val="28"/>
        </w:rPr>
        <w:t xml:space="preserve"> </w:t>
      </w:r>
      <w:r w:rsidR="000F5DD4" w:rsidRPr="00E36695">
        <w:rPr>
          <w:rFonts w:ascii="Times New Roman" w:hAnsi="Times New Roman" w:cs="Times New Roman"/>
          <w:b/>
          <w:color w:val="000000" w:themeColor="text1"/>
          <w:sz w:val="28"/>
          <w:szCs w:val="28"/>
        </w:rPr>
        <w:t xml:space="preserve">quy định tại </w:t>
      </w:r>
      <w:r w:rsidR="006F401C" w:rsidRPr="00E36695">
        <w:rPr>
          <w:rFonts w:ascii="Times New Roman" w:hAnsi="Times New Roman" w:cs="Times New Roman"/>
          <w:b/>
          <w:bCs/>
          <w:color w:val="000000" w:themeColor="text1"/>
          <w:sz w:val="28"/>
          <w:szCs w:val="28"/>
        </w:rPr>
        <w:t>Điều 19, Điều 20 Nghị định số 143/2016/NĐ-CP</w:t>
      </w:r>
      <w:r w:rsidR="004A23A0" w:rsidRPr="00E36695">
        <w:rPr>
          <w:rFonts w:ascii="Times New Roman" w:hAnsi="Times New Roman" w:cs="Times New Roman"/>
          <w:b/>
          <w:bCs/>
          <w:color w:val="000000" w:themeColor="text1"/>
          <w:sz w:val="28"/>
          <w:szCs w:val="28"/>
        </w:rPr>
        <w:t xml:space="preserve"> đã</w:t>
      </w:r>
      <w:r w:rsidR="006F401C" w:rsidRPr="00E36695">
        <w:rPr>
          <w:rFonts w:ascii="Times New Roman" w:hAnsi="Times New Roman" w:cs="Times New Roman"/>
          <w:b/>
          <w:bCs/>
          <w:color w:val="000000" w:themeColor="text1"/>
          <w:sz w:val="28"/>
          <w:szCs w:val="28"/>
        </w:rPr>
        <w:t xml:space="preserve"> được sửa đổi, bổ sung </w:t>
      </w:r>
      <w:r w:rsidR="004A23A0" w:rsidRPr="00E36695">
        <w:rPr>
          <w:rFonts w:ascii="Times New Roman" w:hAnsi="Times New Roman" w:cs="Times New Roman"/>
          <w:b/>
          <w:color w:val="000000" w:themeColor="text1"/>
          <w:sz w:val="28"/>
          <w:szCs w:val="28"/>
        </w:rPr>
        <w:t>bởi</w:t>
      </w:r>
      <w:r w:rsidR="006F401C" w:rsidRPr="00E36695">
        <w:rPr>
          <w:rFonts w:ascii="Times New Roman" w:hAnsi="Times New Roman" w:cs="Times New Roman"/>
          <w:b/>
          <w:bCs/>
          <w:color w:val="000000" w:themeColor="text1"/>
          <w:sz w:val="28"/>
          <w:szCs w:val="28"/>
        </w:rPr>
        <w:t xml:space="preserve"> </w:t>
      </w:r>
      <w:r w:rsidR="00B11F03" w:rsidRPr="00E36695">
        <w:rPr>
          <w:rFonts w:ascii="Times New Roman" w:hAnsi="Times New Roman" w:cs="Times New Roman"/>
          <w:b/>
          <w:bCs/>
          <w:color w:val="000000" w:themeColor="text1"/>
          <w:sz w:val="28"/>
          <w:szCs w:val="28"/>
        </w:rPr>
        <w:t xml:space="preserve">Nghị định số 140/2018/NĐ-CP, </w:t>
      </w:r>
      <w:r w:rsidR="006F401C" w:rsidRPr="00E36695">
        <w:rPr>
          <w:rFonts w:ascii="Times New Roman" w:hAnsi="Times New Roman" w:cs="Times New Roman"/>
          <w:b/>
          <w:bCs/>
          <w:color w:val="000000" w:themeColor="text1"/>
          <w:sz w:val="28"/>
          <w:szCs w:val="28"/>
        </w:rPr>
        <w:t>Nghị định số 24/2022/NĐ-CP</w:t>
      </w:r>
      <w:r w:rsidR="0078260C" w:rsidRPr="00E36695">
        <w:rPr>
          <w:rFonts w:ascii="Times New Roman" w:hAnsi="Times New Roman" w:cs="Times New Roman"/>
          <w:b/>
          <w:bCs/>
          <w:color w:val="000000" w:themeColor="text1"/>
          <w:sz w:val="28"/>
          <w:szCs w:val="28"/>
        </w:rPr>
        <w:t>;</w:t>
      </w:r>
      <w:r w:rsidR="0078260C" w:rsidRPr="00E36695">
        <w:rPr>
          <w:rFonts w:ascii="Times New Roman" w:hAnsi="Times New Roman" w:cs="Times New Roman"/>
          <w:color w:val="000000" w:themeColor="text1"/>
          <w:sz w:val="28"/>
          <w:szCs w:val="28"/>
        </w:rPr>
        <w:t xml:space="preserve"> </w:t>
      </w:r>
      <w:r w:rsidR="0078260C" w:rsidRPr="00E36695">
        <w:rPr>
          <w:rFonts w:ascii="Times New Roman" w:hAnsi="Times New Roman" w:cs="Times New Roman"/>
          <w:b/>
          <w:bCs/>
          <w:color w:val="000000" w:themeColor="text1"/>
          <w:sz w:val="28"/>
          <w:szCs w:val="28"/>
        </w:rPr>
        <w:t>khoản G.III, G.V mục 1, khoản G.I, G.II mục 2 Phụ lục I.3 Nghị quyết số 66.16/2026/NQ-CP</w:t>
      </w:r>
    </w:p>
    <w:p w14:paraId="13D9E809" w14:textId="530B4CF6" w:rsidR="00383F5E" w:rsidRPr="00E36695" w:rsidRDefault="00383F5E" w:rsidP="00BD651F">
      <w:pPr>
        <w:pStyle w:val="Other0"/>
        <w:spacing w:before="120" w:line="288" w:lineRule="auto"/>
        <w:ind w:firstLine="567"/>
        <w:jc w:val="both"/>
        <w:rPr>
          <w:rFonts w:ascii="Times New Roman" w:hAnsi="Times New Roman" w:cs="Times New Roman"/>
          <w:color w:val="000000" w:themeColor="text1"/>
          <w:sz w:val="28"/>
          <w:szCs w:val="28"/>
        </w:rPr>
      </w:pPr>
      <w:r w:rsidRPr="00E36695">
        <w:rPr>
          <w:rFonts w:ascii="Times New Roman" w:hAnsi="Times New Roman" w:cs="Times New Roman"/>
          <w:color w:val="000000" w:themeColor="text1"/>
          <w:sz w:val="28"/>
          <w:szCs w:val="28"/>
        </w:rPr>
        <w:t>1. Các trường hợp đăng ký thay đổi hoạt động giáo dục nghề nghiệp</w:t>
      </w:r>
    </w:p>
    <w:p w14:paraId="29A769CD" w14:textId="0655057E" w:rsidR="00383F5E" w:rsidRPr="00E36695" w:rsidRDefault="00383F5E" w:rsidP="00BD651F">
      <w:pPr>
        <w:pStyle w:val="Other0"/>
        <w:spacing w:before="120" w:line="288" w:lineRule="auto"/>
        <w:ind w:firstLine="567"/>
        <w:jc w:val="both"/>
        <w:rPr>
          <w:rFonts w:ascii="Times New Roman" w:hAnsi="Times New Roman" w:cs="Times New Roman"/>
          <w:iCs/>
          <w:color w:val="000000" w:themeColor="text1"/>
          <w:sz w:val="28"/>
          <w:szCs w:val="28"/>
        </w:rPr>
      </w:pPr>
      <w:r w:rsidRPr="00E36695">
        <w:rPr>
          <w:rFonts w:ascii="Times New Roman" w:hAnsi="Times New Roman" w:cs="Times New Roman"/>
          <w:iCs/>
          <w:color w:val="000000" w:themeColor="text1"/>
          <w:sz w:val="28"/>
          <w:szCs w:val="28"/>
        </w:rPr>
        <w:t xml:space="preserve">Cơ sở giáo dục nghề nghiệp thực hiện đăng ký thay đổi hoạt động giáo dục nghề nghiệp trong các trường hợp sau đây: </w:t>
      </w:r>
    </w:p>
    <w:p w14:paraId="1692B0B9" w14:textId="13C1E161" w:rsidR="00383F5E" w:rsidRPr="00E36695" w:rsidRDefault="00383F5E" w:rsidP="00BD651F">
      <w:pPr>
        <w:pStyle w:val="Other0"/>
        <w:spacing w:before="120" w:line="288" w:lineRule="auto"/>
        <w:ind w:firstLine="567"/>
        <w:jc w:val="both"/>
        <w:rPr>
          <w:rFonts w:ascii="Times New Roman" w:hAnsi="Times New Roman" w:cs="Times New Roman"/>
          <w:iCs/>
          <w:color w:val="000000" w:themeColor="text1"/>
          <w:sz w:val="28"/>
          <w:szCs w:val="28"/>
        </w:rPr>
      </w:pPr>
      <w:r w:rsidRPr="00E36695">
        <w:rPr>
          <w:rFonts w:ascii="Times New Roman" w:hAnsi="Times New Roman" w:cs="Times New Roman"/>
          <w:iCs/>
          <w:color w:val="000000" w:themeColor="text1"/>
          <w:sz w:val="28"/>
          <w:szCs w:val="28"/>
        </w:rPr>
        <w:t>a) Bổ sung ngành, nghề, trình độ đào tạo</w:t>
      </w:r>
      <w:r w:rsidRPr="00E36695">
        <w:rPr>
          <w:rFonts w:ascii="Times New Roman" w:hAnsi="Times New Roman" w:cs="Times New Roman"/>
          <w:iCs/>
          <w:color w:val="000000" w:themeColor="text1"/>
          <w:sz w:val="28"/>
          <w:szCs w:val="28"/>
          <w:lang w:val="vi-VN"/>
        </w:rPr>
        <w:t xml:space="preserve"> mới (trừ trường hợp tự chủ quyết định mở ngành, nghề đào tạo theo quy định tại khoản 3 Điều 14 Nghị định </w:t>
      </w:r>
      <w:r w:rsidR="00422EA2" w:rsidRPr="00E36695">
        <w:rPr>
          <w:rFonts w:ascii="Times New Roman" w:hAnsi="Times New Roman" w:cs="Times New Roman"/>
          <w:bCs/>
          <w:color w:val="000000" w:themeColor="text1"/>
          <w:sz w:val="28"/>
          <w:szCs w:val="28"/>
        </w:rPr>
        <w:t xml:space="preserve">số 143/2016/NĐ-CP đã được sửa đổi, bổ sung </w:t>
      </w:r>
      <w:r w:rsidR="00422EA2" w:rsidRPr="00E36695">
        <w:rPr>
          <w:rFonts w:ascii="Times New Roman" w:hAnsi="Times New Roman" w:cs="Times New Roman"/>
          <w:color w:val="000000" w:themeColor="text1"/>
          <w:sz w:val="28"/>
          <w:szCs w:val="28"/>
        </w:rPr>
        <w:t>bởi</w:t>
      </w:r>
      <w:r w:rsidR="00422EA2" w:rsidRPr="00E36695">
        <w:rPr>
          <w:rFonts w:ascii="Times New Roman" w:hAnsi="Times New Roman" w:cs="Times New Roman"/>
          <w:bCs/>
          <w:color w:val="000000" w:themeColor="text1"/>
          <w:sz w:val="28"/>
          <w:szCs w:val="28"/>
        </w:rPr>
        <w:t xml:space="preserve"> Nghị định số 24/2022/NĐ-CP</w:t>
      </w:r>
      <w:r w:rsidRPr="00E36695">
        <w:rPr>
          <w:rFonts w:ascii="Times New Roman" w:hAnsi="Times New Roman" w:cs="Times New Roman"/>
          <w:iCs/>
          <w:color w:val="000000" w:themeColor="text1"/>
          <w:sz w:val="28"/>
          <w:szCs w:val="28"/>
          <w:lang w:val="vi-VN"/>
        </w:rPr>
        <w:t>)</w:t>
      </w:r>
      <w:r w:rsidRPr="00E36695">
        <w:rPr>
          <w:rFonts w:ascii="Times New Roman" w:hAnsi="Times New Roman" w:cs="Times New Roman"/>
          <w:iCs/>
          <w:color w:val="000000" w:themeColor="text1"/>
          <w:sz w:val="28"/>
          <w:szCs w:val="28"/>
        </w:rPr>
        <w:t>;</w:t>
      </w:r>
    </w:p>
    <w:p w14:paraId="1492551E" w14:textId="77777777" w:rsidR="00383F5E" w:rsidRPr="00E36695" w:rsidRDefault="00383F5E" w:rsidP="00BD651F">
      <w:pPr>
        <w:pStyle w:val="Other0"/>
        <w:spacing w:before="120" w:line="288" w:lineRule="auto"/>
        <w:ind w:firstLine="567"/>
        <w:jc w:val="both"/>
        <w:rPr>
          <w:rFonts w:ascii="Times New Roman" w:hAnsi="Times New Roman" w:cs="Times New Roman"/>
          <w:iCs/>
          <w:color w:val="000000" w:themeColor="text1"/>
          <w:sz w:val="28"/>
          <w:szCs w:val="28"/>
        </w:rPr>
      </w:pPr>
      <w:r w:rsidRPr="00E36695">
        <w:rPr>
          <w:rFonts w:ascii="Times New Roman" w:hAnsi="Times New Roman" w:cs="Times New Roman"/>
          <w:iCs/>
          <w:color w:val="000000" w:themeColor="text1"/>
          <w:sz w:val="28"/>
          <w:szCs w:val="28"/>
        </w:rPr>
        <w:t>b)</w:t>
      </w:r>
      <w:r w:rsidRPr="00E36695">
        <w:rPr>
          <w:rFonts w:ascii="Times New Roman" w:hAnsi="Times New Roman" w:cs="Times New Roman"/>
          <w:iCs/>
          <w:color w:val="000000" w:themeColor="text1"/>
          <w:sz w:val="28"/>
          <w:szCs w:val="28"/>
          <w:lang w:val="vi-VN"/>
        </w:rPr>
        <w:t xml:space="preserve"> Vượt quá </w:t>
      </w:r>
      <w:r w:rsidRPr="00E36695">
        <w:rPr>
          <w:rFonts w:ascii="Times New Roman" w:hAnsi="Times New Roman" w:cs="Times New Roman"/>
          <w:iCs/>
          <w:color w:val="000000" w:themeColor="text1"/>
          <w:sz w:val="28"/>
          <w:szCs w:val="28"/>
        </w:rPr>
        <w:t xml:space="preserve">10% </w:t>
      </w:r>
      <w:r w:rsidRPr="00E36695">
        <w:rPr>
          <w:rFonts w:ascii="Times New Roman" w:hAnsi="Times New Roman" w:cs="Times New Roman"/>
          <w:iCs/>
          <w:color w:val="000000" w:themeColor="text1"/>
          <w:sz w:val="28"/>
          <w:szCs w:val="28"/>
          <w:lang w:val="vi-VN"/>
        </w:rPr>
        <w:t>tổng quy mô tuyển sinh/năm của các ngành, nghề trong cùng nhóm ngành, nghề</w:t>
      </w:r>
      <w:r w:rsidRPr="00E36695">
        <w:rPr>
          <w:rFonts w:ascii="Times New Roman" w:hAnsi="Times New Roman" w:cs="Times New Roman"/>
          <w:iCs/>
          <w:color w:val="000000" w:themeColor="text1"/>
          <w:sz w:val="28"/>
          <w:szCs w:val="28"/>
        </w:rPr>
        <w:t xml:space="preserve"> tại từng địa điểm</w:t>
      </w:r>
      <w:r w:rsidRPr="00E36695">
        <w:rPr>
          <w:rFonts w:ascii="Times New Roman" w:hAnsi="Times New Roman" w:cs="Times New Roman"/>
          <w:iCs/>
          <w:color w:val="000000" w:themeColor="text1"/>
          <w:sz w:val="28"/>
          <w:szCs w:val="28"/>
          <w:lang w:val="vi-VN"/>
        </w:rPr>
        <w:t xml:space="preserve"> được cấp trong giấy chứng nhận đăng ký hoạt động giáo dục nghề nghiệp</w:t>
      </w:r>
      <w:r w:rsidRPr="00E36695">
        <w:rPr>
          <w:rFonts w:ascii="Times New Roman" w:hAnsi="Times New Roman" w:cs="Times New Roman"/>
          <w:iCs/>
          <w:color w:val="000000" w:themeColor="text1"/>
          <w:sz w:val="28"/>
          <w:szCs w:val="28"/>
        </w:rPr>
        <w:t>;</w:t>
      </w:r>
    </w:p>
    <w:p w14:paraId="4CD8244F" w14:textId="77777777" w:rsidR="00383F5E" w:rsidRPr="00E36695" w:rsidRDefault="00383F5E" w:rsidP="00BD651F">
      <w:pPr>
        <w:pStyle w:val="Other0"/>
        <w:spacing w:before="120" w:line="288" w:lineRule="auto"/>
        <w:ind w:firstLine="567"/>
        <w:jc w:val="both"/>
        <w:rPr>
          <w:rFonts w:ascii="Times New Roman" w:hAnsi="Times New Roman" w:cs="Times New Roman"/>
          <w:iCs/>
          <w:color w:val="000000" w:themeColor="text1"/>
          <w:sz w:val="28"/>
          <w:szCs w:val="28"/>
        </w:rPr>
      </w:pPr>
      <w:r w:rsidRPr="00E36695">
        <w:rPr>
          <w:rFonts w:ascii="Times New Roman" w:hAnsi="Times New Roman" w:cs="Times New Roman"/>
          <w:iCs/>
          <w:color w:val="000000" w:themeColor="text1"/>
          <w:sz w:val="28"/>
          <w:szCs w:val="28"/>
        </w:rPr>
        <w:t>c)</w:t>
      </w:r>
      <w:r w:rsidRPr="00E36695">
        <w:rPr>
          <w:rFonts w:ascii="Times New Roman" w:hAnsi="Times New Roman" w:cs="Times New Roman"/>
          <w:iCs/>
          <w:color w:val="000000" w:themeColor="text1"/>
          <w:sz w:val="28"/>
          <w:szCs w:val="28"/>
          <w:lang w:val="vi-VN"/>
        </w:rPr>
        <w:t xml:space="preserve"> Chia, tách, sáp nhập </w:t>
      </w:r>
      <w:r w:rsidRPr="00E36695">
        <w:rPr>
          <w:rFonts w:ascii="Times New Roman" w:hAnsi="Times New Roman" w:cs="Times New Roman"/>
          <w:iCs/>
          <w:color w:val="000000" w:themeColor="text1"/>
          <w:sz w:val="28"/>
          <w:szCs w:val="28"/>
        </w:rPr>
        <w:t>cơ sở giáo dục nghề nghiệp;</w:t>
      </w:r>
    </w:p>
    <w:p w14:paraId="1AF5BE52" w14:textId="77777777" w:rsidR="00383F5E" w:rsidRPr="00E36695" w:rsidRDefault="00383F5E" w:rsidP="00BD651F">
      <w:pPr>
        <w:pStyle w:val="Other0"/>
        <w:spacing w:before="120" w:line="288" w:lineRule="auto"/>
        <w:ind w:firstLine="567"/>
        <w:jc w:val="both"/>
        <w:rPr>
          <w:rFonts w:ascii="Times New Roman" w:hAnsi="Times New Roman" w:cs="Times New Roman"/>
          <w:iCs/>
          <w:color w:val="000000" w:themeColor="text1"/>
          <w:sz w:val="28"/>
          <w:szCs w:val="28"/>
        </w:rPr>
      </w:pPr>
      <w:r w:rsidRPr="00E36695">
        <w:rPr>
          <w:rFonts w:ascii="Times New Roman" w:hAnsi="Times New Roman" w:cs="Times New Roman"/>
          <w:iCs/>
          <w:color w:val="000000" w:themeColor="text1"/>
          <w:sz w:val="28"/>
          <w:szCs w:val="28"/>
        </w:rPr>
        <w:t>d)</w:t>
      </w:r>
      <w:r w:rsidRPr="00E36695">
        <w:rPr>
          <w:rFonts w:ascii="Times New Roman" w:hAnsi="Times New Roman" w:cs="Times New Roman"/>
          <w:iCs/>
          <w:color w:val="000000" w:themeColor="text1"/>
          <w:sz w:val="28"/>
          <w:szCs w:val="28"/>
          <w:lang w:val="vi-VN"/>
        </w:rPr>
        <w:t xml:space="preserve"> Thành lập phân hiệu có tổ chức hoạt động đào tạo hoặc </w:t>
      </w:r>
      <w:r w:rsidRPr="00E36695">
        <w:rPr>
          <w:rFonts w:ascii="Times New Roman" w:hAnsi="Times New Roman" w:cs="Times New Roman"/>
          <w:iCs/>
          <w:color w:val="000000" w:themeColor="text1"/>
          <w:sz w:val="28"/>
          <w:szCs w:val="28"/>
        </w:rPr>
        <w:t>bổ sung</w:t>
      </w:r>
      <w:r w:rsidRPr="00E36695">
        <w:rPr>
          <w:rFonts w:ascii="Times New Roman" w:hAnsi="Times New Roman" w:cs="Times New Roman"/>
          <w:iCs/>
          <w:color w:val="000000" w:themeColor="text1"/>
          <w:sz w:val="28"/>
          <w:szCs w:val="28"/>
          <w:lang w:val="vi-VN"/>
        </w:rPr>
        <w:t xml:space="preserve"> địa điểm đào tạo ngoài địa điểm đào tạo được cấp trong giấy chứng nhận đăng ký hoạt động giáo dục nghề nghiệp</w:t>
      </w:r>
      <w:r w:rsidRPr="00E36695">
        <w:rPr>
          <w:rFonts w:ascii="Times New Roman" w:hAnsi="Times New Roman" w:cs="Times New Roman"/>
          <w:iCs/>
          <w:color w:val="000000" w:themeColor="text1"/>
          <w:sz w:val="28"/>
          <w:szCs w:val="28"/>
        </w:rPr>
        <w:t>;</w:t>
      </w:r>
    </w:p>
    <w:p w14:paraId="102AE86F" w14:textId="2BD8ED15" w:rsidR="00383F5E" w:rsidRPr="00E36695" w:rsidRDefault="00AF7ACD" w:rsidP="00BD651F">
      <w:pPr>
        <w:pStyle w:val="Other0"/>
        <w:spacing w:before="120" w:line="288"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đ</w:t>
      </w:r>
      <w:bookmarkStart w:id="0" w:name="_GoBack"/>
      <w:bookmarkEnd w:id="0"/>
      <w:r w:rsidR="00383F5E" w:rsidRPr="00E36695">
        <w:rPr>
          <w:rFonts w:ascii="Times New Roman" w:hAnsi="Times New Roman" w:cs="Times New Roman"/>
          <w:iCs/>
          <w:color w:val="000000" w:themeColor="text1"/>
          <w:sz w:val="28"/>
          <w:szCs w:val="28"/>
        </w:rPr>
        <w:t>)</w:t>
      </w:r>
      <w:r w:rsidR="00383F5E" w:rsidRPr="00E36695">
        <w:rPr>
          <w:rFonts w:ascii="Times New Roman" w:hAnsi="Times New Roman" w:cs="Times New Roman"/>
          <w:iCs/>
          <w:color w:val="000000" w:themeColor="text1"/>
          <w:sz w:val="28"/>
          <w:szCs w:val="28"/>
          <w:lang w:val="vi-VN"/>
        </w:rPr>
        <w:t xml:space="preserve"> Chuyển trụ sở chính hoặc phân hiệu hoặc địa điểm đào tạo đến nơi khác, mà phân hiệu hoặc địa điểm đào tạo là nơi trực tiếp tổ chức đào tạo.</w:t>
      </w:r>
    </w:p>
    <w:p w14:paraId="06350AF2" w14:textId="53CEFB8E" w:rsidR="000F5DD4" w:rsidRPr="00E36695" w:rsidRDefault="00383F5E" w:rsidP="00BD651F">
      <w:pPr>
        <w:pStyle w:val="Other0"/>
        <w:spacing w:before="120" w:line="288" w:lineRule="auto"/>
        <w:ind w:firstLine="567"/>
        <w:jc w:val="both"/>
        <w:rPr>
          <w:rFonts w:ascii="Times New Roman" w:hAnsi="Times New Roman" w:cs="Times New Roman"/>
          <w:color w:val="000000" w:themeColor="text1"/>
          <w:sz w:val="28"/>
          <w:szCs w:val="28"/>
        </w:rPr>
      </w:pPr>
      <w:r w:rsidRPr="00E36695">
        <w:rPr>
          <w:rFonts w:ascii="Times New Roman" w:hAnsi="Times New Roman" w:cs="Times New Roman"/>
          <w:color w:val="000000" w:themeColor="text1"/>
          <w:sz w:val="28"/>
          <w:szCs w:val="28"/>
        </w:rPr>
        <w:t xml:space="preserve">2. </w:t>
      </w:r>
      <w:r w:rsidR="000F5DD4" w:rsidRPr="00E36695">
        <w:rPr>
          <w:rFonts w:ascii="Times New Roman" w:hAnsi="Times New Roman" w:cs="Times New Roman"/>
          <w:color w:val="000000" w:themeColor="text1"/>
          <w:sz w:val="28"/>
          <w:szCs w:val="28"/>
        </w:rPr>
        <w:t xml:space="preserve">Việc </w:t>
      </w:r>
      <w:r w:rsidR="00F77EC3" w:rsidRPr="00E36695">
        <w:rPr>
          <w:rFonts w:ascii="Times New Roman" w:hAnsi="Times New Roman" w:cs="Times New Roman"/>
          <w:color w:val="000000" w:themeColor="text1"/>
          <w:sz w:val="28"/>
          <w:szCs w:val="28"/>
        </w:rPr>
        <w:t xml:space="preserve">đăng ký thay đổi hoạt động giáo dục nghề nghiệp </w:t>
      </w:r>
      <w:r w:rsidR="000F5DD4" w:rsidRPr="00E36695">
        <w:rPr>
          <w:rFonts w:ascii="Times New Roman" w:hAnsi="Times New Roman" w:cs="Times New Roman"/>
          <w:color w:val="000000" w:themeColor="text1"/>
          <w:sz w:val="28"/>
          <w:szCs w:val="28"/>
        </w:rPr>
        <w:t>đối với trường cao đẳng thực hiện theo thủ tục cấp giấy chứng nhận đăng ký hoạt động giáo dục nghề nghiệp trình độ cao đẳng quy định tại khoản 2 Điều 14, Điều 15, khoản 1 Điều 16, khoản 1 Điều 17 Nghị định số 143/2016/NĐ-CP</w:t>
      </w:r>
      <w:r w:rsidR="00734EDB" w:rsidRPr="00E36695">
        <w:rPr>
          <w:rFonts w:ascii="Times New Roman" w:hAnsi="Times New Roman" w:cs="Times New Roman"/>
          <w:color w:val="000000" w:themeColor="text1"/>
          <w:sz w:val="28"/>
          <w:szCs w:val="28"/>
        </w:rPr>
        <w:t xml:space="preserve"> đã</w:t>
      </w:r>
      <w:r w:rsidR="000F5DD4" w:rsidRPr="00E36695">
        <w:rPr>
          <w:rFonts w:ascii="Times New Roman" w:hAnsi="Times New Roman" w:cs="Times New Roman"/>
          <w:color w:val="000000" w:themeColor="text1"/>
          <w:sz w:val="28"/>
          <w:szCs w:val="28"/>
        </w:rPr>
        <w:t xml:space="preserve"> được sửa đổi, bổ sung </w:t>
      </w:r>
      <w:r w:rsidR="00734EDB" w:rsidRPr="00E36695">
        <w:rPr>
          <w:rFonts w:ascii="Times New Roman" w:hAnsi="Times New Roman" w:cs="Times New Roman"/>
          <w:color w:val="000000" w:themeColor="text1"/>
          <w:sz w:val="28"/>
          <w:szCs w:val="28"/>
        </w:rPr>
        <w:t>bởi</w:t>
      </w:r>
      <w:r w:rsidR="000F5DD4" w:rsidRPr="00E36695">
        <w:rPr>
          <w:rFonts w:ascii="Times New Roman" w:hAnsi="Times New Roman" w:cs="Times New Roman"/>
          <w:color w:val="000000" w:themeColor="text1"/>
          <w:sz w:val="28"/>
          <w:szCs w:val="28"/>
        </w:rPr>
        <w:t xml:space="preserve"> Nghị định số 24/2022/NĐ-CP, Nghị định số 140/2018/NĐ-CP</w:t>
      </w:r>
      <w:r w:rsidR="0012590A" w:rsidRPr="00E36695">
        <w:rPr>
          <w:rFonts w:ascii="Times New Roman" w:hAnsi="Times New Roman" w:cs="Times New Roman"/>
          <w:color w:val="000000" w:themeColor="text1"/>
          <w:sz w:val="28"/>
          <w:szCs w:val="28"/>
        </w:rPr>
        <w:t xml:space="preserve">; </w:t>
      </w:r>
      <w:r w:rsidR="000F5DD4" w:rsidRPr="00250304">
        <w:rPr>
          <w:rFonts w:ascii="Times New Roman" w:hAnsi="Times New Roman" w:cs="Times New Roman"/>
          <w:color w:val="000000" w:themeColor="text1"/>
          <w:spacing w:val="-6"/>
          <w:kern w:val="0"/>
          <w:sz w:val="28"/>
          <w:szCs w:val="28"/>
        </w:rPr>
        <w:t>khoản G.II mục 1, khoản G.I mục 2 Phụ lục I.3 Nghị quyết số 66.16/2026/NQ-CP.</w:t>
      </w:r>
    </w:p>
    <w:p w14:paraId="4825A33E" w14:textId="35BEFDB9" w:rsidR="000F5DD4" w:rsidRPr="00E36695" w:rsidRDefault="000F5DD4" w:rsidP="00BD651F">
      <w:pPr>
        <w:pStyle w:val="Other0"/>
        <w:spacing w:before="120" w:line="288" w:lineRule="auto"/>
        <w:ind w:firstLine="567"/>
        <w:jc w:val="both"/>
        <w:rPr>
          <w:rFonts w:ascii="Times New Roman Bold" w:hAnsi="Times New Roman Bold" w:cs="Times New Roman"/>
          <w:b/>
          <w:bCs/>
          <w:color w:val="000000" w:themeColor="text1"/>
          <w:spacing w:val="-2"/>
          <w:sz w:val="28"/>
          <w:szCs w:val="28"/>
        </w:rPr>
      </w:pPr>
      <w:r w:rsidRPr="00890ECF">
        <w:rPr>
          <w:rFonts w:ascii="Times New Roman Bold" w:hAnsi="Times New Roman Bold" w:cs="Times New Roman"/>
          <w:b/>
          <w:bCs/>
          <w:color w:val="000000" w:themeColor="text1"/>
          <w:spacing w:val="-2"/>
          <w:sz w:val="28"/>
          <w:szCs w:val="28"/>
        </w:rPr>
        <w:t>XII</w:t>
      </w:r>
      <w:r w:rsidR="00522D4F" w:rsidRPr="00890ECF">
        <w:rPr>
          <w:rFonts w:ascii="Times New Roman Bold" w:hAnsi="Times New Roman Bold" w:cs="Times New Roman"/>
          <w:b/>
          <w:bCs/>
          <w:color w:val="000000" w:themeColor="text1"/>
          <w:spacing w:val="-2"/>
          <w:sz w:val="28"/>
          <w:szCs w:val="28"/>
        </w:rPr>
        <w:t xml:space="preserve">. </w:t>
      </w:r>
      <w:r w:rsidR="00001F18" w:rsidRPr="00890ECF">
        <w:rPr>
          <w:rFonts w:ascii="Times New Roman Bold" w:hAnsi="Times New Roman Bold" w:cs="Times New Roman"/>
          <w:b/>
          <w:bCs/>
          <w:color w:val="000000" w:themeColor="text1"/>
          <w:spacing w:val="-2"/>
          <w:sz w:val="28"/>
          <w:szCs w:val="28"/>
        </w:rPr>
        <w:t>Không</w:t>
      </w:r>
      <w:r w:rsidR="00001F18" w:rsidRPr="00E36695">
        <w:rPr>
          <w:rFonts w:ascii="Times New Roman Bold" w:hAnsi="Times New Roman Bold" w:cs="Times New Roman"/>
          <w:b/>
          <w:bCs/>
          <w:color w:val="000000" w:themeColor="text1"/>
          <w:spacing w:val="-2"/>
          <w:sz w:val="28"/>
          <w:szCs w:val="28"/>
        </w:rPr>
        <w:t xml:space="preserve"> thực hiện t</w:t>
      </w:r>
      <w:r w:rsidRPr="00E36695">
        <w:rPr>
          <w:rFonts w:ascii="Times New Roman Bold" w:hAnsi="Times New Roman Bold" w:cs="Times New Roman"/>
          <w:b/>
          <w:bCs/>
          <w:color w:val="000000" w:themeColor="text1"/>
          <w:spacing w:val="-2"/>
          <w:sz w:val="28"/>
          <w:szCs w:val="28"/>
        </w:rPr>
        <w:t xml:space="preserve">hủ tục </w:t>
      </w:r>
      <w:r w:rsidR="008651E0" w:rsidRPr="00E36695">
        <w:rPr>
          <w:rFonts w:ascii="Times New Roman Bold" w:hAnsi="Times New Roman Bold" w:cs="Times New Roman"/>
          <w:b/>
          <w:bCs/>
          <w:color w:val="000000" w:themeColor="text1"/>
          <w:spacing w:val="-2"/>
          <w:sz w:val="28"/>
          <w:szCs w:val="28"/>
        </w:rPr>
        <w:t xml:space="preserve">cho phép chấm dứt hoạt động phân hiệu của trường trung cấp tư thục trên địa bàn tỉnh, thành phố trực thuộc trung ương </w:t>
      </w:r>
      <w:r w:rsidR="00001F18" w:rsidRPr="00E36695">
        <w:rPr>
          <w:rFonts w:ascii="Times New Roman Bold" w:hAnsi="Times New Roman Bold" w:cs="Times New Roman"/>
          <w:b/>
          <w:bCs/>
          <w:color w:val="000000" w:themeColor="text1"/>
          <w:spacing w:val="-2"/>
          <w:sz w:val="28"/>
          <w:szCs w:val="28"/>
        </w:rPr>
        <w:t>quy định tại Điều 12 Nghị định số</w:t>
      </w:r>
      <w:r w:rsidR="00546DCB" w:rsidRPr="00E36695">
        <w:rPr>
          <w:rFonts w:ascii="Times New Roman Bold" w:hAnsi="Times New Roman Bold" w:cs="Times New Roman"/>
          <w:b/>
          <w:bCs/>
          <w:color w:val="000000" w:themeColor="text1"/>
          <w:spacing w:val="-2"/>
          <w:sz w:val="28"/>
          <w:szCs w:val="28"/>
        </w:rPr>
        <w:t xml:space="preserve"> 143/2016/NĐ-CP</w:t>
      </w:r>
    </w:p>
    <w:p w14:paraId="1BD421F5" w14:textId="5A13996D" w:rsidR="006F401C" w:rsidRPr="00E36695" w:rsidRDefault="00001F18" w:rsidP="00BD651F">
      <w:pPr>
        <w:spacing w:before="120" w:after="0" w:line="288" w:lineRule="auto"/>
        <w:ind w:firstLine="567"/>
        <w:jc w:val="both"/>
        <w:rPr>
          <w:rFonts w:ascii="Times New Roman" w:hAnsi="Times New Roman" w:cs="Times New Roman"/>
          <w:bCs/>
          <w:color w:val="000000" w:themeColor="text1"/>
          <w:sz w:val="28"/>
          <w:szCs w:val="28"/>
        </w:rPr>
      </w:pPr>
      <w:r w:rsidRPr="00E36695">
        <w:rPr>
          <w:rFonts w:ascii="Times New Roman" w:hAnsi="Times New Roman" w:cs="Times New Roman"/>
          <w:color w:val="000000" w:themeColor="text1"/>
          <w:sz w:val="28"/>
          <w:szCs w:val="28"/>
        </w:rPr>
        <w:lastRenderedPageBreak/>
        <w:t>Việc</w:t>
      </w:r>
      <w:r w:rsidR="006F401C" w:rsidRPr="00E36695">
        <w:rPr>
          <w:rFonts w:ascii="Times New Roman" w:hAnsi="Times New Roman" w:cs="Times New Roman"/>
          <w:color w:val="000000" w:themeColor="text1"/>
          <w:sz w:val="28"/>
          <w:szCs w:val="28"/>
        </w:rPr>
        <w:t xml:space="preserve"> chấm dứt hoạt động phân hiệu của trường trung cấp tư thục trên địa bàn tỉnh, thành phố trực thuộc trung ương thực hiện theo thủ tục </w:t>
      </w:r>
      <w:r w:rsidR="009A76B5" w:rsidRPr="00E36695">
        <w:rPr>
          <w:rFonts w:ascii="Times New Roman" w:hAnsi="Times New Roman" w:cs="Times New Roman"/>
          <w:color w:val="000000" w:themeColor="text1"/>
          <w:sz w:val="28"/>
          <w:szCs w:val="28"/>
        </w:rPr>
        <w:t>C</w:t>
      </w:r>
      <w:r w:rsidR="006F401C" w:rsidRPr="00E36695">
        <w:rPr>
          <w:rFonts w:ascii="Times New Roman" w:hAnsi="Times New Roman" w:cs="Times New Roman"/>
          <w:color w:val="000000" w:themeColor="text1"/>
          <w:sz w:val="28"/>
          <w:szCs w:val="28"/>
        </w:rPr>
        <w:t xml:space="preserve">ho phép giải thể trung tâm giáo dục nghề nghiệp, trường trung cấp tư thục, phân hiệu </w:t>
      </w:r>
      <w:r w:rsidRPr="00E36695">
        <w:rPr>
          <w:rFonts w:ascii="Times New Roman" w:hAnsi="Times New Roman" w:cs="Times New Roman"/>
          <w:color w:val="000000" w:themeColor="text1"/>
          <w:sz w:val="28"/>
          <w:szCs w:val="28"/>
        </w:rPr>
        <w:t xml:space="preserve">của </w:t>
      </w:r>
      <w:r w:rsidR="006F401C" w:rsidRPr="00E36695">
        <w:rPr>
          <w:rFonts w:ascii="Times New Roman" w:hAnsi="Times New Roman" w:cs="Times New Roman"/>
          <w:color w:val="000000" w:themeColor="text1"/>
          <w:sz w:val="28"/>
          <w:szCs w:val="28"/>
        </w:rPr>
        <w:t>trường trung cấp tư thục trên địa bàn tỉnh, thành phố trực thuộc trung ương quy định tại khoản 1, khoản 3, khoản 4 Điều 11</w:t>
      </w:r>
      <w:r w:rsidR="00815862" w:rsidRPr="00E36695">
        <w:rPr>
          <w:rFonts w:ascii="Times New Roman" w:hAnsi="Times New Roman" w:cs="Times New Roman"/>
          <w:color w:val="000000" w:themeColor="text1"/>
          <w:sz w:val="28"/>
          <w:szCs w:val="28"/>
        </w:rPr>
        <w:t>, Điều 12</w:t>
      </w:r>
      <w:r w:rsidR="006F401C" w:rsidRPr="00E36695">
        <w:rPr>
          <w:rFonts w:ascii="Times New Roman" w:hAnsi="Times New Roman" w:cs="Times New Roman"/>
          <w:color w:val="000000" w:themeColor="text1"/>
          <w:sz w:val="28"/>
          <w:szCs w:val="28"/>
        </w:rPr>
        <w:t xml:space="preserve"> Nghị định số 143/2016/NĐ-CP</w:t>
      </w:r>
      <w:r w:rsidR="009A76B5" w:rsidRPr="00E36695">
        <w:rPr>
          <w:rFonts w:ascii="Times New Roman" w:hAnsi="Times New Roman" w:cs="Times New Roman"/>
          <w:color w:val="000000" w:themeColor="text1"/>
          <w:sz w:val="28"/>
          <w:szCs w:val="28"/>
        </w:rPr>
        <w:t xml:space="preserve"> đã</w:t>
      </w:r>
      <w:r w:rsidR="006F401C" w:rsidRPr="00E36695">
        <w:rPr>
          <w:rFonts w:ascii="Times New Roman" w:hAnsi="Times New Roman" w:cs="Times New Roman"/>
          <w:color w:val="000000" w:themeColor="text1"/>
          <w:sz w:val="28"/>
          <w:szCs w:val="28"/>
        </w:rPr>
        <w:t xml:space="preserve"> được sửa đổi, bổ sung </w:t>
      </w:r>
      <w:r w:rsidR="009A76B5" w:rsidRPr="00E36695">
        <w:rPr>
          <w:rFonts w:ascii="Times New Roman" w:hAnsi="Times New Roman" w:cs="Times New Roman"/>
          <w:color w:val="000000" w:themeColor="text1"/>
          <w:sz w:val="28"/>
          <w:szCs w:val="28"/>
        </w:rPr>
        <w:t>bởi</w:t>
      </w:r>
      <w:r w:rsidR="006F401C" w:rsidRPr="00E36695">
        <w:rPr>
          <w:rFonts w:ascii="Times New Roman" w:hAnsi="Times New Roman" w:cs="Times New Roman"/>
          <w:color w:val="000000" w:themeColor="text1"/>
          <w:sz w:val="28"/>
          <w:szCs w:val="28"/>
        </w:rPr>
        <w:t xml:space="preserve"> Nghị định số 24/2022/NĐ-CP</w:t>
      </w:r>
      <w:r w:rsidR="00815862" w:rsidRPr="00E36695">
        <w:rPr>
          <w:rFonts w:ascii="Times New Roman" w:hAnsi="Times New Roman" w:cs="Times New Roman"/>
          <w:color w:val="000000" w:themeColor="text1"/>
          <w:sz w:val="28"/>
          <w:szCs w:val="28"/>
        </w:rPr>
        <w:t>.</w:t>
      </w:r>
    </w:p>
    <w:p w14:paraId="7381F3A3" w14:textId="1B9A6C04" w:rsidR="00397696" w:rsidRDefault="00A70A6F" w:rsidP="00250304">
      <w:pPr>
        <w:spacing w:before="240" w:after="0" w:line="240" w:lineRule="auto"/>
        <w:ind w:firstLine="567"/>
        <w:jc w:val="both"/>
        <w:rPr>
          <w:rFonts w:ascii="Times New Roman" w:eastAsia="Calibri" w:hAnsi="Times New Roman" w:cs="Times New Roman"/>
          <w:b/>
          <w:bCs/>
          <w:color w:val="000000" w:themeColor="text1"/>
          <w:kern w:val="0"/>
          <w:sz w:val="28"/>
          <w:szCs w:val="28"/>
          <w14:ligatures w14:val="none"/>
        </w:rPr>
      </w:pPr>
      <w:r w:rsidRPr="00E36695">
        <w:rPr>
          <w:rFonts w:ascii="Times New Roman" w:eastAsia="Times New Roman" w:hAnsi="Times New Roman" w:cs="Times New Roman"/>
          <w:b/>
          <w:bCs/>
          <w:color w:val="000000" w:themeColor="text1"/>
          <w:spacing w:val="-4"/>
          <w:kern w:val="0"/>
          <w:sz w:val="28"/>
          <w:szCs w:val="28"/>
          <w14:ligatures w14:val="none"/>
        </w:rPr>
        <w:t>B</w:t>
      </w:r>
      <w:r w:rsidR="00397696" w:rsidRPr="00E36695">
        <w:rPr>
          <w:rFonts w:ascii="Times New Roman" w:eastAsia="Times New Roman" w:hAnsi="Times New Roman" w:cs="Times New Roman"/>
          <w:b/>
          <w:bCs/>
          <w:color w:val="000000" w:themeColor="text1"/>
          <w:spacing w:val="-4"/>
          <w:kern w:val="0"/>
          <w:sz w:val="28"/>
          <w:szCs w:val="28"/>
          <w14:ligatures w14:val="none"/>
        </w:rPr>
        <w:t>.</w:t>
      </w:r>
      <w:r w:rsidR="00397696" w:rsidRPr="00E36695">
        <w:rPr>
          <w:rFonts w:ascii="Times New Roman" w:eastAsia="Times New Roman" w:hAnsi="Times New Roman" w:cs="Times New Roman"/>
          <w:color w:val="000000" w:themeColor="text1"/>
          <w:spacing w:val="-4"/>
          <w:kern w:val="0"/>
          <w:sz w:val="28"/>
          <w:szCs w:val="28"/>
          <w14:ligatures w14:val="none"/>
        </w:rPr>
        <w:t xml:space="preserve"> </w:t>
      </w:r>
      <w:r w:rsidR="00397696" w:rsidRPr="00E36695">
        <w:rPr>
          <w:rFonts w:ascii="Times New Roman" w:eastAsia="Calibri" w:hAnsi="Times New Roman" w:cs="Times New Roman"/>
          <w:b/>
          <w:bCs/>
          <w:color w:val="000000" w:themeColor="text1"/>
          <w:kern w:val="0"/>
          <w:sz w:val="28"/>
          <w:szCs w:val="28"/>
          <w:lang w:val="vi-VN"/>
          <w14:ligatures w14:val="none"/>
        </w:rPr>
        <w:t>DANH MỤC VĂN BẢN</w:t>
      </w:r>
      <w:r w:rsidR="00397696" w:rsidRPr="00E36695">
        <w:rPr>
          <w:rFonts w:ascii="Times New Roman" w:eastAsia="Calibri" w:hAnsi="Times New Roman" w:cs="Times New Roman"/>
          <w:b/>
          <w:bCs/>
          <w:color w:val="000000" w:themeColor="text1"/>
          <w:kern w:val="0"/>
          <w:sz w:val="28"/>
          <w:szCs w:val="28"/>
          <w14:ligatures w14:val="none"/>
        </w:rPr>
        <w:t xml:space="preserve"> QUY PHẠM PHÁP LUẬT</w:t>
      </w:r>
      <w:r w:rsidR="00397696" w:rsidRPr="00E36695">
        <w:rPr>
          <w:rFonts w:ascii="Times New Roman" w:eastAsia="Calibri" w:hAnsi="Times New Roman" w:cs="Times New Roman"/>
          <w:b/>
          <w:bCs/>
          <w:color w:val="000000" w:themeColor="text1"/>
          <w:kern w:val="0"/>
          <w:sz w:val="28"/>
          <w:szCs w:val="28"/>
          <w:lang w:val="vi-VN"/>
          <w14:ligatures w14:val="none"/>
        </w:rPr>
        <w:t xml:space="preserve"> </w:t>
      </w:r>
      <w:r w:rsidR="00AD02EB" w:rsidRPr="00E36695">
        <w:rPr>
          <w:rFonts w:ascii="Times New Roman" w:eastAsia="Calibri" w:hAnsi="Times New Roman" w:cs="Times New Roman"/>
          <w:b/>
          <w:bCs/>
          <w:color w:val="000000" w:themeColor="text1"/>
          <w:kern w:val="0"/>
          <w:sz w:val="28"/>
          <w:szCs w:val="28"/>
          <w14:ligatures w14:val="none"/>
        </w:rPr>
        <w:t>CẦN</w:t>
      </w:r>
      <w:r w:rsidR="00397696" w:rsidRPr="00E36695">
        <w:rPr>
          <w:rFonts w:ascii="Times New Roman" w:eastAsia="Calibri" w:hAnsi="Times New Roman" w:cs="Times New Roman"/>
          <w:b/>
          <w:bCs/>
          <w:color w:val="000000" w:themeColor="text1"/>
          <w:kern w:val="0"/>
          <w:sz w:val="28"/>
          <w:szCs w:val="28"/>
          <w:lang w:val="vi-VN"/>
          <w14:ligatures w14:val="none"/>
        </w:rPr>
        <w:t xml:space="preserve"> SỬA ĐỔI, BỔ SUNG</w:t>
      </w:r>
      <w:r w:rsidR="00AE07EC" w:rsidRPr="00E36695">
        <w:rPr>
          <w:rFonts w:ascii="Times New Roman" w:eastAsia="Calibri" w:hAnsi="Times New Roman" w:cs="Times New Roman"/>
          <w:b/>
          <w:bCs/>
          <w:color w:val="000000" w:themeColor="text1"/>
          <w:kern w:val="0"/>
          <w:sz w:val="28"/>
          <w:szCs w:val="28"/>
          <w14:ligatures w14:val="none"/>
        </w:rPr>
        <w:t>, BÃI BỎ</w:t>
      </w:r>
    </w:p>
    <w:p w14:paraId="0E2EA09C" w14:textId="77777777" w:rsidR="00250304" w:rsidRPr="00250304" w:rsidRDefault="00250304" w:rsidP="00250304">
      <w:pPr>
        <w:spacing w:before="240" w:after="0" w:line="240" w:lineRule="auto"/>
        <w:ind w:firstLine="567"/>
        <w:jc w:val="both"/>
        <w:rPr>
          <w:rFonts w:ascii="Times New Roman" w:eastAsia="Calibri" w:hAnsi="Times New Roman" w:cs="Times New Roman"/>
          <w:b/>
          <w:bCs/>
          <w:color w:val="000000" w:themeColor="text1"/>
          <w:kern w:val="0"/>
          <w:sz w:val="4"/>
          <w:szCs w:val="28"/>
          <w14:ligatures w14:val="none"/>
        </w:rPr>
      </w:pPr>
    </w:p>
    <w:tbl>
      <w:tblPr>
        <w:tblW w:w="516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71"/>
        <w:gridCol w:w="3041"/>
        <w:gridCol w:w="1971"/>
      </w:tblGrid>
      <w:tr w:rsidR="00E36695" w:rsidRPr="00E36695" w14:paraId="0640D5B9" w14:textId="77777777" w:rsidTr="00250304">
        <w:trPr>
          <w:trHeight w:val="20"/>
        </w:trPr>
        <w:tc>
          <w:tcPr>
            <w:tcW w:w="325" w:type="pct"/>
            <w:tcBorders>
              <w:top w:val="single" w:sz="4" w:space="0" w:color="auto"/>
              <w:left w:val="single" w:sz="4" w:space="0" w:color="auto"/>
              <w:bottom w:val="single" w:sz="4" w:space="0" w:color="auto"/>
              <w:right w:val="single" w:sz="4" w:space="0" w:color="auto"/>
            </w:tcBorders>
            <w:vAlign w:val="center"/>
            <w:hideMark/>
          </w:tcPr>
          <w:p w14:paraId="5B6CA881" w14:textId="3E635E23" w:rsidR="00397696" w:rsidRPr="00E36695" w:rsidRDefault="00243864" w:rsidP="00250304">
            <w:pPr>
              <w:spacing w:after="0" w:line="264" w:lineRule="auto"/>
              <w:jc w:val="center"/>
              <w:rPr>
                <w:rFonts w:ascii="Times New Roman" w:eastAsia="Calibri" w:hAnsi="Times New Roman" w:cs="Times New Roman"/>
                <w:b/>
                <w:bCs/>
                <w:color w:val="000000" w:themeColor="text1"/>
                <w:kern w:val="0"/>
                <w:sz w:val="28"/>
                <w:szCs w:val="28"/>
                <w14:ligatures w14:val="none"/>
              </w:rPr>
            </w:pPr>
            <w:r w:rsidRPr="00E36695">
              <w:rPr>
                <w:rFonts w:ascii="Times New Roman" w:eastAsia="Calibri" w:hAnsi="Times New Roman" w:cs="Times New Roman"/>
                <w:b/>
                <w:bCs/>
                <w:color w:val="000000" w:themeColor="text1"/>
                <w:kern w:val="0"/>
                <w:sz w:val="28"/>
                <w:szCs w:val="28"/>
                <w14:ligatures w14:val="none"/>
              </w:rPr>
              <w:t>TT</w:t>
            </w:r>
          </w:p>
        </w:tc>
        <w:tc>
          <w:tcPr>
            <w:tcW w:w="1913" w:type="pct"/>
            <w:tcBorders>
              <w:top w:val="single" w:sz="4" w:space="0" w:color="auto"/>
              <w:left w:val="single" w:sz="4" w:space="0" w:color="auto"/>
              <w:bottom w:val="single" w:sz="4" w:space="0" w:color="auto"/>
              <w:right w:val="single" w:sz="4" w:space="0" w:color="auto"/>
            </w:tcBorders>
            <w:vAlign w:val="center"/>
            <w:hideMark/>
          </w:tcPr>
          <w:p w14:paraId="11A00065" w14:textId="77777777" w:rsidR="00C76132" w:rsidRPr="00E36695" w:rsidRDefault="00397696" w:rsidP="00250304">
            <w:pPr>
              <w:spacing w:after="0" w:line="264" w:lineRule="auto"/>
              <w:jc w:val="center"/>
              <w:rPr>
                <w:rFonts w:ascii="Times New Roman" w:eastAsia="Calibri" w:hAnsi="Times New Roman" w:cs="Times New Roman"/>
                <w:b/>
                <w:bCs/>
                <w:color w:val="000000" w:themeColor="text1"/>
                <w:kern w:val="0"/>
                <w:sz w:val="28"/>
                <w:szCs w:val="28"/>
                <w14:ligatures w14:val="none"/>
              </w:rPr>
            </w:pPr>
            <w:r w:rsidRPr="00E36695">
              <w:rPr>
                <w:rFonts w:ascii="Times New Roman" w:eastAsia="Calibri" w:hAnsi="Times New Roman" w:cs="Times New Roman"/>
                <w:b/>
                <w:bCs/>
                <w:color w:val="000000" w:themeColor="text1"/>
                <w:kern w:val="0"/>
                <w:sz w:val="28"/>
                <w:szCs w:val="28"/>
                <w14:ligatures w14:val="none"/>
              </w:rPr>
              <w:t>Các văn bản</w:t>
            </w:r>
          </w:p>
          <w:p w14:paraId="147A6F46" w14:textId="690C22CD" w:rsidR="00397696" w:rsidRPr="00E36695" w:rsidRDefault="00397696" w:rsidP="00250304">
            <w:pPr>
              <w:spacing w:after="0" w:line="264" w:lineRule="auto"/>
              <w:jc w:val="center"/>
              <w:rPr>
                <w:rFonts w:ascii="Times New Roman" w:eastAsia="Calibri" w:hAnsi="Times New Roman" w:cs="Times New Roman"/>
                <w:b/>
                <w:bCs/>
                <w:color w:val="000000" w:themeColor="text1"/>
                <w:kern w:val="0"/>
                <w:sz w:val="28"/>
                <w:szCs w:val="28"/>
                <w14:ligatures w14:val="none"/>
              </w:rPr>
            </w:pPr>
            <w:r w:rsidRPr="00E36695">
              <w:rPr>
                <w:rFonts w:ascii="Times New Roman" w:eastAsia="Calibri" w:hAnsi="Times New Roman" w:cs="Times New Roman"/>
                <w:b/>
                <w:bCs/>
                <w:color w:val="000000" w:themeColor="text1"/>
                <w:kern w:val="0"/>
                <w:sz w:val="28"/>
                <w:szCs w:val="28"/>
                <w14:ligatures w14:val="none"/>
              </w:rPr>
              <w:t>cần sửa đổi, bổ sung</w:t>
            </w:r>
          </w:p>
        </w:tc>
        <w:tc>
          <w:tcPr>
            <w:tcW w:w="1676" w:type="pct"/>
            <w:tcBorders>
              <w:top w:val="single" w:sz="4" w:space="0" w:color="auto"/>
              <w:left w:val="single" w:sz="4" w:space="0" w:color="auto"/>
              <w:bottom w:val="single" w:sz="4" w:space="0" w:color="auto"/>
              <w:right w:val="single" w:sz="4" w:space="0" w:color="auto"/>
            </w:tcBorders>
            <w:vAlign w:val="center"/>
            <w:hideMark/>
          </w:tcPr>
          <w:p w14:paraId="380B899A" w14:textId="77777777" w:rsidR="00397696" w:rsidRPr="00E36695" w:rsidRDefault="00397696" w:rsidP="00250304">
            <w:pPr>
              <w:spacing w:after="0" w:line="264" w:lineRule="auto"/>
              <w:jc w:val="center"/>
              <w:rPr>
                <w:rFonts w:ascii="Times New Roman" w:eastAsia="Calibri" w:hAnsi="Times New Roman" w:cs="Times New Roman"/>
                <w:b/>
                <w:bCs/>
                <w:color w:val="000000" w:themeColor="text1"/>
                <w:kern w:val="0"/>
                <w:sz w:val="28"/>
                <w:szCs w:val="28"/>
                <w14:ligatures w14:val="none"/>
              </w:rPr>
            </w:pPr>
            <w:r w:rsidRPr="00E36695">
              <w:rPr>
                <w:rFonts w:ascii="Times New Roman" w:eastAsia="Calibri" w:hAnsi="Times New Roman" w:cs="Times New Roman"/>
                <w:b/>
                <w:bCs/>
                <w:color w:val="000000" w:themeColor="text1"/>
                <w:kern w:val="0"/>
                <w:sz w:val="28"/>
                <w:szCs w:val="28"/>
                <w14:ligatures w14:val="none"/>
              </w:rPr>
              <w:t>Điều, khoản, điểm cần sửa đổi, bổ sung, bãi bỏ</w:t>
            </w:r>
          </w:p>
        </w:tc>
        <w:tc>
          <w:tcPr>
            <w:tcW w:w="1086" w:type="pct"/>
            <w:tcBorders>
              <w:top w:val="single" w:sz="4" w:space="0" w:color="auto"/>
              <w:left w:val="single" w:sz="4" w:space="0" w:color="auto"/>
              <w:bottom w:val="single" w:sz="4" w:space="0" w:color="auto"/>
              <w:right w:val="single" w:sz="4" w:space="0" w:color="auto"/>
            </w:tcBorders>
            <w:vAlign w:val="center"/>
            <w:hideMark/>
          </w:tcPr>
          <w:p w14:paraId="2DAAA320" w14:textId="77777777" w:rsidR="00397696" w:rsidRPr="00E36695" w:rsidRDefault="00397696" w:rsidP="00250304">
            <w:pPr>
              <w:spacing w:after="0" w:line="264" w:lineRule="auto"/>
              <w:jc w:val="center"/>
              <w:rPr>
                <w:rFonts w:ascii="Times New Roman" w:eastAsia="Calibri" w:hAnsi="Times New Roman" w:cs="Times New Roman"/>
                <w:b/>
                <w:bCs/>
                <w:color w:val="000000" w:themeColor="text1"/>
                <w:kern w:val="0"/>
                <w:sz w:val="28"/>
                <w:szCs w:val="28"/>
                <w14:ligatures w14:val="none"/>
              </w:rPr>
            </w:pPr>
            <w:r w:rsidRPr="00E36695">
              <w:rPr>
                <w:rFonts w:ascii="Times New Roman" w:eastAsia="Calibri" w:hAnsi="Times New Roman" w:cs="Times New Roman"/>
                <w:b/>
                <w:bCs/>
                <w:color w:val="000000" w:themeColor="text1"/>
                <w:kern w:val="0"/>
                <w:sz w:val="28"/>
                <w:szCs w:val="28"/>
                <w14:ligatures w14:val="none"/>
              </w:rPr>
              <w:t>Cơ quan chủ trì soạn thảo</w:t>
            </w:r>
          </w:p>
        </w:tc>
      </w:tr>
      <w:tr w:rsidR="00E36695" w:rsidRPr="00E36695" w14:paraId="720F9691" w14:textId="77777777" w:rsidTr="00250304">
        <w:trPr>
          <w:trHeight w:val="20"/>
        </w:trPr>
        <w:tc>
          <w:tcPr>
            <w:tcW w:w="325" w:type="pct"/>
            <w:tcBorders>
              <w:top w:val="single" w:sz="4" w:space="0" w:color="auto"/>
              <w:left w:val="single" w:sz="4" w:space="0" w:color="auto"/>
              <w:bottom w:val="single" w:sz="4" w:space="0" w:color="auto"/>
              <w:right w:val="single" w:sz="4" w:space="0" w:color="auto"/>
            </w:tcBorders>
            <w:vAlign w:val="center"/>
            <w:hideMark/>
          </w:tcPr>
          <w:p w14:paraId="17BF1A74" w14:textId="4B66AA19" w:rsidR="00397696" w:rsidRPr="00E36695" w:rsidRDefault="00397696" w:rsidP="00250304">
            <w:pPr>
              <w:spacing w:after="0" w:line="264" w:lineRule="auto"/>
              <w:jc w:val="both"/>
              <w:rPr>
                <w:rFonts w:ascii="Times New Roman" w:eastAsia="Calibri" w:hAnsi="Times New Roman" w:cs="Times New Roman"/>
                <w:b/>
                <w:bCs/>
                <w:color w:val="000000" w:themeColor="text1"/>
                <w:kern w:val="0"/>
                <w:sz w:val="28"/>
                <w:szCs w:val="28"/>
                <w14:ligatures w14:val="none"/>
              </w:rPr>
            </w:pPr>
          </w:p>
        </w:tc>
        <w:tc>
          <w:tcPr>
            <w:tcW w:w="1913" w:type="pct"/>
            <w:tcBorders>
              <w:top w:val="single" w:sz="4" w:space="0" w:color="auto"/>
              <w:left w:val="single" w:sz="4" w:space="0" w:color="auto"/>
              <w:bottom w:val="single" w:sz="4" w:space="0" w:color="auto"/>
              <w:right w:val="single" w:sz="4" w:space="0" w:color="auto"/>
            </w:tcBorders>
            <w:vAlign w:val="center"/>
            <w:hideMark/>
          </w:tcPr>
          <w:p w14:paraId="19668F56" w14:textId="4ECED49B" w:rsidR="00397696" w:rsidRPr="00E36695" w:rsidRDefault="00397696" w:rsidP="00250304">
            <w:pPr>
              <w:spacing w:after="0" w:line="264" w:lineRule="auto"/>
              <w:jc w:val="both"/>
              <w:rPr>
                <w:rFonts w:ascii="Times New Roman" w:eastAsia="Calibri" w:hAnsi="Times New Roman" w:cs="Times New Roman"/>
                <w:b/>
                <w:bCs/>
                <w:color w:val="000000" w:themeColor="text1"/>
                <w:kern w:val="0"/>
                <w:sz w:val="28"/>
                <w:szCs w:val="28"/>
                <w14:ligatures w14:val="none"/>
              </w:rPr>
            </w:pPr>
            <w:r w:rsidRPr="00E36695">
              <w:rPr>
                <w:rFonts w:ascii="Times New Roman" w:eastAsia="Calibri" w:hAnsi="Times New Roman" w:cs="Times New Roman"/>
                <w:b/>
                <w:bCs/>
                <w:color w:val="000000" w:themeColor="text1"/>
                <w:kern w:val="0"/>
                <w:sz w:val="28"/>
                <w:szCs w:val="28"/>
                <w14:ligatures w14:val="none"/>
              </w:rPr>
              <w:t xml:space="preserve">NGHỊ ĐỊNH </w:t>
            </w:r>
            <w:r w:rsidR="00133EF7" w:rsidRPr="00E36695">
              <w:rPr>
                <w:rFonts w:ascii="Times New Roman" w:eastAsia="Calibri" w:hAnsi="Times New Roman" w:cs="Times New Roman"/>
                <w:b/>
                <w:bCs/>
                <w:color w:val="000000" w:themeColor="text1"/>
                <w:kern w:val="0"/>
                <w:sz w:val="28"/>
                <w:szCs w:val="28"/>
                <w14:ligatures w14:val="none"/>
              </w:rPr>
              <w:t xml:space="preserve"> </w:t>
            </w:r>
          </w:p>
        </w:tc>
        <w:tc>
          <w:tcPr>
            <w:tcW w:w="1676" w:type="pct"/>
            <w:tcBorders>
              <w:top w:val="single" w:sz="4" w:space="0" w:color="auto"/>
              <w:left w:val="single" w:sz="4" w:space="0" w:color="auto"/>
              <w:bottom w:val="single" w:sz="4" w:space="0" w:color="auto"/>
              <w:right w:val="single" w:sz="4" w:space="0" w:color="auto"/>
            </w:tcBorders>
            <w:vAlign w:val="center"/>
          </w:tcPr>
          <w:p w14:paraId="0E959CC1" w14:textId="77777777" w:rsidR="00397696" w:rsidRPr="00E36695" w:rsidRDefault="00397696" w:rsidP="00250304">
            <w:pPr>
              <w:spacing w:after="0" w:line="264" w:lineRule="auto"/>
              <w:jc w:val="both"/>
              <w:rPr>
                <w:rFonts w:ascii="Times New Roman" w:eastAsia="Calibri" w:hAnsi="Times New Roman" w:cs="Times New Roman"/>
                <w:b/>
                <w:bCs/>
                <w:color w:val="000000" w:themeColor="text1"/>
                <w:kern w:val="0"/>
                <w:sz w:val="28"/>
                <w:szCs w:val="28"/>
                <w:lang w:val="vi-VN"/>
                <w14:ligatures w14:val="none"/>
              </w:rPr>
            </w:pPr>
          </w:p>
        </w:tc>
        <w:tc>
          <w:tcPr>
            <w:tcW w:w="1086" w:type="pct"/>
            <w:tcBorders>
              <w:top w:val="single" w:sz="4" w:space="0" w:color="auto"/>
              <w:left w:val="single" w:sz="4" w:space="0" w:color="auto"/>
              <w:bottom w:val="single" w:sz="4" w:space="0" w:color="auto"/>
              <w:right w:val="single" w:sz="4" w:space="0" w:color="auto"/>
            </w:tcBorders>
            <w:vAlign w:val="center"/>
          </w:tcPr>
          <w:p w14:paraId="1CAB48AB" w14:textId="77777777" w:rsidR="00397696" w:rsidRPr="00E36695" w:rsidRDefault="00397696" w:rsidP="00250304">
            <w:pPr>
              <w:spacing w:after="0" w:line="264" w:lineRule="auto"/>
              <w:jc w:val="both"/>
              <w:rPr>
                <w:rFonts w:ascii="Times New Roman" w:eastAsia="Calibri" w:hAnsi="Times New Roman" w:cs="Times New Roman"/>
                <w:b/>
                <w:bCs/>
                <w:color w:val="000000" w:themeColor="text1"/>
                <w:kern w:val="0"/>
                <w:sz w:val="28"/>
                <w:szCs w:val="28"/>
                <w:lang w:val="vi-VN"/>
                <w14:ligatures w14:val="none"/>
              </w:rPr>
            </w:pPr>
          </w:p>
        </w:tc>
      </w:tr>
      <w:tr w:rsidR="00E36695" w:rsidRPr="00E36695" w14:paraId="4293D33B" w14:textId="77777777" w:rsidTr="00250304">
        <w:trPr>
          <w:trHeight w:val="20"/>
        </w:trPr>
        <w:tc>
          <w:tcPr>
            <w:tcW w:w="325" w:type="pct"/>
            <w:vMerge w:val="restart"/>
            <w:tcBorders>
              <w:top w:val="single" w:sz="4" w:space="0" w:color="auto"/>
              <w:left w:val="single" w:sz="4" w:space="0" w:color="auto"/>
              <w:right w:val="single" w:sz="4" w:space="0" w:color="auto"/>
            </w:tcBorders>
            <w:vAlign w:val="center"/>
          </w:tcPr>
          <w:p w14:paraId="52004BC8" w14:textId="2AE8ABD2" w:rsidR="009F5780" w:rsidRPr="00E36695" w:rsidRDefault="009F5780" w:rsidP="00250304">
            <w:pPr>
              <w:spacing w:after="0" w:line="264" w:lineRule="auto"/>
              <w:jc w:val="both"/>
              <w:rPr>
                <w:rFonts w:ascii="Times New Roman" w:eastAsia="Calibri" w:hAnsi="Times New Roman" w:cs="Times New Roman"/>
                <w:b/>
                <w:bCs/>
                <w:color w:val="000000" w:themeColor="text1"/>
                <w:kern w:val="0"/>
                <w:sz w:val="28"/>
                <w:szCs w:val="28"/>
                <w14:ligatures w14:val="none"/>
              </w:rPr>
            </w:pPr>
            <w:r w:rsidRPr="00E36695">
              <w:rPr>
                <w:rFonts w:ascii="Times New Roman" w:eastAsia="Calibri" w:hAnsi="Times New Roman" w:cs="Times New Roman"/>
                <w:color w:val="000000" w:themeColor="text1"/>
                <w:kern w:val="0"/>
                <w:sz w:val="28"/>
                <w:szCs w:val="28"/>
                <w14:ligatures w14:val="none"/>
              </w:rPr>
              <w:t>1</w:t>
            </w:r>
          </w:p>
        </w:tc>
        <w:tc>
          <w:tcPr>
            <w:tcW w:w="1913" w:type="pct"/>
            <w:vMerge w:val="restart"/>
            <w:tcBorders>
              <w:top w:val="single" w:sz="4" w:space="0" w:color="auto"/>
              <w:left w:val="single" w:sz="4" w:space="0" w:color="auto"/>
              <w:right w:val="single" w:sz="4" w:space="0" w:color="auto"/>
            </w:tcBorders>
            <w:vAlign w:val="center"/>
          </w:tcPr>
          <w:p w14:paraId="70682054" w14:textId="0890EDB0" w:rsidR="009F5780" w:rsidRPr="00250304" w:rsidRDefault="009F5780" w:rsidP="00250304">
            <w:pPr>
              <w:pStyle w:val="Other0"/>
              <w:spacing w:line="264" w:lineRule="auto"/>
              <w:jc w:val="both"/>
              <w:rPr>
                <w:rFonts w:ascii="Times New Roman" w:hAnsi="Times New Roman" w:cs="Times New Roman"/>
                <w:color w:val="000000" w:themeColor="text1"/>
                <w:spacing w:val="-8"/>
                <w:sz w:val="27"/>
                <w:szCs w:val="27"/>
              </w:rPr>
            </w:pPr>
            <w:r w:rsidRPr="00250304">
              <w:rPr>
                <w:rFonts w:ascii="Times New Roman" w:hAnsi="Times New Roman" w:cs="Times New Roman"/>
                <w:color w:val="000000" w:themeColor="text1"/>
                <w:spacing w:val="-8"/>
                <w:sz w:val="27"/>
                <w:szCs w:val="27"/>
              </w:rPr>
              <w:t>Nghị định số 125/2024/NĐ-CP</w:t>
            </w:r>
          </w:p>
        </w:tc>
        <w:tc>
          <w:tcPr>
            <w:tcW w:w="1676" w:type="pct"/>
            <w:tcBorders>
              <w:top w:val="single" w:sz="4" w:space="0" w:color="auto"/>
              <w:left w:val="single" w:sz="4" w:space="0" w:color="auto"/>
              <w:bottom w:val="single" w:sz="4" w:space="0" w:color="auto"/>
              <w:right w:val="single" w:sz="4" w:space="0" w:color="auto"/>
            </w:tcBorders>
            <w:vAlign w:val="center"/>
          </w:tcPr>
          <w:p w14:paraId="65AD2D33" w14:textId="139354DA" w:rsidR="009F5780" w:rsidRPr="00E36695" w:rsidRDefault="009F5780" w:rsidP="00250304">
            <w:pPr>
              <w:spacing w:after="0" w:line="264" w:lineRule="auto"/>
              <w:jc w:val="both"/>
              <w:rPr>
                <w:rFonts w:ascii="Times New Roman" w:eastAsia="Calibri" w:hAnsi="Times New Roman" w:cs="Times New Roman"/>
                <w:b/>
                <w:bCs/>
                <w:color w:val="000000" w:themeColor="text1"/>
                <w:kern w:val="0"/>
                <w:sz w:val="28"/>
                <w:szCs w:val="28"/>
                <w:lang w:val="vi-VN"/>
                <w14:ligatures w14:val="none"/>
              </w:rPr>
            </w:pPr>
            <w:r w:rsidRPr="00E36695">
              <w:rPr>
                <w:rFonts w:ascii="Times New Roman" w:hAnsi="Times New Roman" w:cs="Times New Roman"/>
                <w:color w:val="000000" w:themeColor="text1"/>
                <w:sz w:val="27"/>
                <w:szCs w:val="27"/>
              </w:rPr>
              <w:t>Sửa đổi, bổ sung Điều 88</w:t>
            </w:r>
            <w:r w:rsidR="008855B4" w:rsidRPr="00E36695">
              <w:rPr>
                <w:rFonts w:ascii="Times New Roman" w:hAnsi="Times New Roman" w:cs="Times New Roman"/>
                <w:color w:val="000000" w:themeColor="text1"/>
                <w:sz w:val="27"/>
                <w:szCs w:val="27"/>
              </w:rPr>
              <w:t>;</w:t>
            </w:r>
            <w:r w:rsidRPr="00E36695">
              <w:rPr>
                <w:rFonts w:ascii="Times New Roman" w:hAnsi="Times New Roman" w:cs="Times New Roman"/>
                <w:color w:val="000000" w:themeColor="text1"/>
                <w:sz w:val="27"/>
                <w:szCs w:val="27"/>
              </w:rPr>
              <w:t xml:space="preserve"> Điều 89</w:t>
            </w:r>
            <w:r w:rsidR="008855B4" w:rsidRPr="00E36695">
              <w:rPr>
                <w:rFonts w:ascii="Times New Roman" w:hAnsi="Times New Roman" w:cs="Times New Roman"/>
                <w:color w:val="000000" w:themeColor="text1"/>
                <w:sz w:val="27"/>
                <w:szCs w:val="27"/>
              </w:rPr>
              <w:t>;</w:t>
            </w:r>
            <w:r w:rsidRPr="00E36695">
              <w:rPr>
                <w:rFonts w:ascii="Times New Roman" w:hAnsi="Times New Roman" w:cs="Times New Roman"/>
                <w:color w:val="000000" w:themeColor="text1"/>
                <w:sz w:val="27"/>
                <w:szCs w:val="27"/>
              </w:rPr>
              <w:t xml:space="preserve"> Điều 90</w:t>
            </w:r>
            <w:r w:rsidR="00C856A1" w:rsidRPr="00E36695">
              <w:rPr>
                <w:rFonts w:ascii="Times New Roman" w:hAnsi="Times New Roman" w:cs="Times New Roman"/>
                <w:color w:val="000000" w:themeColor="text1"/>
                <w:sz w:val="27"/>
                <w:szCs w:val="27"/>
              </w:rPr>
              <w:t>;</w:t>
            </w:r>
            <w:r w:rsidRPr="00E36695">
              <w:rPr>
                <w:rFonts w:ascii="Times New Roman" w:hAnsi="Times New Roman" w:cs="Times New Roman"/>
                <w:color w:val="000000" w:themeColor="text1"/>
                <w:sz w:val="27"/>
                <w:szCs w:val="27"/>
              </w:rPr>
              <w:t xml:space="preserve"> khoản 1, 2, 3 Điều 92</w:t>
            </w:r>
            <w:r w:rsidR="00C856A1" w:rsidRPr="00E36695">
              <w:rPr>
                <w:rFonts w:ascii="Times New Roman" w:hAnsi="Times New Roman" w:cs="Times New Roman"/>
                <w:color w:val="000000" w:themeColor="text1"/>
                <w:sz w:val="27"/>
                <w:szCs w:val="27"/>
              </w:rPr>
              <w:t>;</w:t>
            </w:r>
            <w:r w:rsidRPr="00E36695">
              <w:rPr>
                <w:rFonts w:ascii="Times New Roman" w:hAnsi="Times New Roman" w:cs="Times New Roman"/>
                <w:color w:val="000000" w:themeColor="text1"/>
                <w:sz w:val="27"/>
                <w:szCs w:val="27"/>
              </w:rPr>
              <w:t xml:space="preserve"> Điều 93</w:t>
            </w:r>
          </w:p>
        </w:tc>
        <w:tc>
          <w:tcPr>
            <w:tcW w:w="1086" w:type="pct"/>
            <w:vMerge w:val="restart"/>
            <w:tcBorders>
              <w:top w:val="single" w:sz="4" w:space="0" w:color="auto"/>
              <w:left w:val="single" w:sz="4" w:space="0" w:color="auto"/>
              <w:right w:val="single" w:sz="4" w:space="0" w:color="auto"/>
            </w:tcBorders>
            <w:vAlign w:val="center"/>
          </w:tcPr>
          <w:p w14:paraId="3FABF2F1" w14:textId="3C4C5C7D" w:rsidR="009F5780" w:rsidRPr="00E36695" w:rsidRDefault="009F5780" w:rsidP="00250304">
            <w:pPr>
              <w:spacing w:after="0" w:line="264" w:lineRule="auto"/>
              <w:jc w:val="center"/>
              <w:rPr>
                <w:rFonts w:ascii="Times New Roman" w:eastAsia="Calibri" w:hAnsi="Times New Roman" w:cs="Times New Roman"/>
                <w:color w:val="000000" w:themeColor="text1"/>
                <w:kern w:val="0"/>
                <w:sz w:val="28"/>
                <w:szCs w:val="28"/>
                <w14:ligatures w14:val="none"/>
              </w:rPr>
            </w:pPr>
            <w:r w:rsidRPr="00E36695">
              <w:rPr>
                <w:rFonts w:ascii="Times New Roman" w:eastAsia="Calibri" w:hAnsi="Times New Roman" w:cs="Times New Roman"/>
                <w:color w:val="000000" w:themeColor="text1"/>
                <w:kern w:val="0"/>
                <w:sz w:val="28"/>
                <w:szCs w:val="28"/>
                <w14:ligatures w14:val="none"/>
              </w:rPr>
              <w:t>Bộ Giáo dục và Đào tạo</w:t>
            </w:r>
          </w:p>
        </w:tc>
      </w:tr>
      <w:tr w:rsidR="00E36695" w:rsidRPr="00E36695" w14:paraId="6A162D65" w14:textId="77777777" w:rsidTr="00250304">
        <w:trPr>
          <w:trHeight w:val="20"/>
        </w:trPr>
        <w:tc>
          <w:tcPr>
            <w:tcW w:w="325" w:type="pct"/>
            <w:vMerge/>
            <w:tcBorders>
              <w:left w:val="single" w:sz="4" w:space="0" w:color="auto"/>
              <w:right w:val="single" w:sz="4" w:space="0" w:color="auto"/>
            </w:tcBorders>
            <w:vAlign w:val="center"/>
            <w:hideMark/>
          </w:tcPr>
          <w:p w14:paraId="28AF5088" w14:textId="4528A83F" w:rsidR="009F5780" w:rsidRPr="00E36695" w:rsidRDefault="009F5780" w:rsidP="006F401C">
            <w:pPr>
              <w:spacing w:before="120" w:after="120" w:line="264" w:lineRule="auto"/>
              <w:jc w:val="both"/>
              <w:rPr>
                <w:rFonts w:ascii="Times New Roman" w:eastAsia="Calibri" w:hAnsi="Times New Roman" w:cs="Times New Roman"/>
                <w:color w:val="000000" w:themeColor="text1"/>
                <w:kern w:val="0"/>
                <w:sz w:val="28"/>
                <w:szCs w:val="28"/>
                <w14:ligatures w14:val="none"/>
              </w:rPr>
            </w:pPr>
          </w:p>
        </w:tc>
        <w:tc>
          <w:tcPr>
            <w:tcW w:w="1913" w:type="pct"/>
            <w:vMerge/>
            <w:tcBorders>
              <w:left w:val="single" w:sz="4" w:space="0" w:color="auto"/>
              <w:right w:val="single" w:sz="4" w:space="0" w:color="auto"/>
            </w:tcBorders>
            <w:vAlign w:val="center"/>
          </w:tcPr>
          <w:p w14:paraId="68B13A16" w14:textId="77777777" w:rsidR="009F5780" w:rsidRPr="00E36695" w:rsidRDefault="009F5780" w:rsidP="00201E20">
            <w:pPr>
              <w:pStyle w:val="Other0"/>
              <w:spacing w:line="264" w:lineRule="auto"/>
              <w:jc w:val="both"/>
              <w:rPr>
                <w:rFonts w:ascii="Times New Roman" w:eastAsia="Calibri" w:hAnsi="Times New Roman" w:cs="Times New Roman"/>
                <w:color w:val="000000" w:themeColor="text1"/>
                <w:kern w:val="0"/>
                <w:sz w:val="28"/>
                <w:szCs w:val="28"/>
                <w14:ligatures w14:val="none"/>
              </w:rPr>
            </w:pPr>
          </w:p>
        </w:tc>
        <w:tc>
          <w:tcPr>
            <w:tcW w:w="1676" w:type="pct"/>
            <w:tcBorders>
              <w:top w:val="single" w:sz="4" w:space="0" w:color="auto"/>
              <w:left w:val="single" w:sz="4" w:space="0" w:color="auto"/>
              <w:bottom w:val="single" w:sz="4" w:space="0" w:color="auto"/>
              <w:right w:val="single" w:sz="4" w:space="0" w:color="auto"/>
            </w:tcBorders>
            <w:vAlign w:val="center"/>
          </w:tcPr>
          <w:p w14:paraId="720E3F2C" w14:textId="53D12415" w:rsidR="009F5780" w:rsidRPr="00E36695" w:rsidRDefault="009F5780" w:rsidP="00F71211">
            <w:pPr>
              <w:pStyle w:val="Other0"/>
              <w:spacing w:line="264" w:lineRule="auto"/>
              <w:jc w:val="both"/>
              <w:rPr>
                <w:rFonts w:ascii="Times New Roman" w:hAnsi="Times New Roman" w:cs="Times New Roman"/>
                <w:color w:val="000000" w:themeColor="text1"/>
                <w:sz w:val="27"/>
                <w:szCs w:val="27"/>
              </w:rPr>
            </w:pPr>
            <w:r w:rsidRPr="00E36695">
              <w:rPr>
                <w:rFonts w:ascii="Times New Roman" w:hAnsi="Times New Roman" w:cs="Times New Roman"/>
                <w:color w:val="000000" w:themeColor="text1"/>
                <w:sz w:val="27"/>
                <w:szCs w:val="27"/>
              </w:rPr>
              <w:t>- Sửa đổi, bổ sung Điều 18, Điều 19, Điều 20 Nghị định số 143/2016/NĐ-CP</w:t>
            </w:r>
            <w:r w:rsidR="00F71211" w:rsidRPr="00E36695">
              <w:rPr>
                <w:rFonts w:ascii="Times New Roman" w:hAnsi="Times New Roman" w:cs="Times New Roman"/>
                <w:color w:val="000000" w:themeColor="text1"/>
                <w:sz w:val="27"/>
                <w:szCs w:val="27"/>
              </w:rPr>
              <w:t xml:space="preserve"> đã</w:t>
            </w:r>
            <w:r w:rsidRPr="00E36695">
              <w:rPr>
                <w:rFonts w:ascii="Times New Roman" w:hAnsi="Times New Roman" w:cs="Times New Roman"/>
                <w:color w:val="000000" w:themeColor="text1"/>
                <w:sz w:val="27"/>
                <w:szCs w:val="27"/>
              </w:rPr>
              <w:t xml:space="preserve"> được sửa đổi, bổ sung </w:t>
            </w:r>
            <w:r w:rsidR="00F71211" w:rsidRPr="00E36695">
              <w:rPr>
                <w:rFonts w:ascii="Times New Roman" w:hAnsi="Times New Roman" w:cs="Times New Roman"/>
                <w:color w:val="000000" w:themeColor="text1"/>
                <w:sz w:val="27"/>
                <w:szCs w:val="27"/>
              </w:rPr>
              <w:t>bởi</w:t>
            </w:r>
            <w:r w:rsidRPr="00E36695">
              <w:rPr>
                <w:rFonts w:ascii="Times New Roman" w:hAnsi="Times New Roman" w:cs="Times New Roman"/>
                <w:color w:val="000000" w:themeColor="text1"/>
                <w:sz w:val="27"/>
                <w:szCs w:val="27"/>
              </w:rPr>
              <w:t xml:space="preserve"> khoản 14, khoản 15, khoản 16 Nghị định số 24/2022/NĐ-CP; Điều 62 Phụ lục I Nghị định số 142/2025/NĐ-CP; khoản G.III, G.IV mục 1, khoản G.I, G.II mục 2 Phụ lục I.3 Nghị quyết số 66.16/2026/NQ-CP.</w:t>
            </w:r>
          </w:p>
        </w:tc>
        <w:tc>
          <w:tcPr>
            <w:tcW w:w="1086" w:type="pct"/>
            <w:vMerge/>
            <w:tcBorders>
              <w:left w:val="single" w:sz="4" w:space="0" w:color="auto"/>
              <w:right w:val="single" w:sz="4" w:space="0" w:color="auto"/>
            </w:tcBorders>
            <w:vAlign w:val="center"/>
          </w:tcPr>
          <w:p w14:paraId="279A6B61" w14:textId="77777777" w:rsidR="009F5780" w:rsidRPr="00E36695" w:rsidRDefault="009F5780" w:rsidP="006F401C">
            <w:pPr>
              <w:spacing w:before="120" w:after="120" w:line="264" w:lineRule="auto"/>
              <w:jc w:val="both"/>
              <w:rPr>
                <w:rFonts w:ascii="Times New Roman" w:eastAsia="Calibri" w:hAnsi="Times New Roman" w:cs="Times New Roman"/>
                <w:color w:val="000000" w:themeColor="text1"/>
                <w:kern w:val="0"/>
                <w:sz w:val="28"/>
                <w:szCs w:val="28"/>
                <w14:ligatures w14:val="none"/>
              </w:rPr>
            </w:pPr>
          </w:p>
        </w:tc>
      </w:tr>
      <w:tr w:rsidR="00E36695" w:rsidRPr="00E36695" w14:paraId="6D85BDCB" w14:textId="77777777" w:rsidTr="00250304">
        <w:trPr>
          <w:trHeight w:val="20"/>
        </w:trPr>
        <w:tc>
          <w:tcPr>
            <w:tcW w:w="325" w:type="pct"/>
            <w:vMerge/>
            <w:tcBorders>
              <w:left w:val="single" w:sz="4" w:space="0" w:color="auto"/>
              <w:bottom w:val="single" w:sz="4" w:space="0" w:color="auto"/>
              <w:right w:val="single" w:sz="4" w:space="0" w:color="auto"/>
            </w:tcBorders>
            <w:vAlign w:val="center"/>
          </w:tcPr>
          <w:p w14:paraId="014C443E" w14:textId="77777777" w:rsidR="009F5780" w:rsidRPr="00E36695" w:rsidRDefault="009F5780" w:rsidP="006F401C">
            <w:pPr>
              <w:spacing w:before="120" w:after="120" w:line="264" w:lineRule="auto"/>
              <w:jc w:val="both"/>
              <w:rPr>
                <w:rFonts w:ascii="Times New Roman" w:eastAsia="Calibri" w:hAnsi="Times New Roman" w:cs="Times New Roman"/>
                <w:bCs/>
                <w:color w:val="000000" w:themeColor="text1"/>
                <w:kern w:val="0"/>
                <w:sz w:val="28"/>
                <w:szCs w:val="28"/>
                <w14:ligatures w14:val="none"/>
              </w:rPr>
            </w:pPr>
          </w:p>
        </w:tc>
        <w:tc>
          <w:tcPr>
            <w:tcW w:w="1913" w:type="pct"/>
            <w:vMerge/>
            <w:tcBorders>
              <w:left w:val="single" w:sz="4" w:space="0" w:color="auto"/>
              <w:bottom w:val="single" w:sz="4" w:space="0" w:color="auto"/>
              <w:right w:val="single" w:sz="4" w:space="0" w:color="auto"/>
            </w:tcBorders>
            <w:vAlign w:val="center"/>
          </w:tcPr>
          <w:p w14:paraId="65E2BC56" w14:textId="77777777" w:rsidR="009F5780" w:rsidRPr="00E36695" w:rsidRDefault="009F5780" w:rsidP="006F401C">
            <w:pPr>
              <w:spacing w:before="120" w:after="120" w:line="264" w:lineRule="auto"/>
              <w:jc w:val="both"/>
              <w:rPr>
                <w:rFonts w:ascii="Times New Roman" w:eastAsia="Calibri" w:hAnsi="Times New Roman" w:cs="Times New Roman"/>
                <w:color w:val="000000" w:themeColor="text1"/>
                <w:kern w:val="0"/>
                <w:sz w:val="28"/>
                <w:szCs w:val="28"/>
                <w14:ligatures w14:val="none"/>
              </w:rPr>
            </w:pPr>
          </w:p>
        </w:tc>
        <w:tc>
          <w:tcPr>
            <w:tcW w:w="1676" w:type="pct"/>
            <w:tcBorders>
              <w:top w:val="single" w:sz="4" w:space="0" w:color="auto"/>
              <w:left w:val="single" w:sz="4" w:space="0" w:color="auto"/>
              <w:bottom w:val="single" w:sz="4" w:space="0" w:color="auto"/>
              <w:right w:val="single" w:sz="4" w:space="0" w:color="auto"/>
            </w:tcBorders>
            <w:vAlign w:val="center"/>
          </w:tcPr>
          <w:p w14:paraId="466029D3" w14:textId="7EA5A716" w:rsidR="009F5780" w:rsidRPr="00E36695" w:rsidRDefault="009F5780" w:rsidP="00F71211">
            <w:pPr>
              <w:pStyle w:val="Other0"/>
              <w:spacing w:line="264" w:lineRule="auto"/>
              <w:jc w:val="both"/>
              <w:rPr>
                <w:rFonts w:ascii="Times New Roman" w:hAnsi="Times New Roman" w:cs="Times New Roman"/>
                <w:color w:val="000000" w:themeColor="text1"/>
                <w:sz w:val="27"/>
                <w:szCs w:val="27"/>
              </w:rPr>
            </w:pPr>
            <w:r w:rsidRPr="00E36695">
              <w:rPr>
                <w:rFonts w:ascii="Times New Roman" w:hAnsi="Times New Roman" w:cs="Times New Roman"/>
                <w:color w:val="000000" w:themeColor="text1"/>
                <w:sz w:val="27"/>
                <w:szCs w:val="27"/>
              </w:rPr>
              <w:t>- Sửa đổi, bổ sung Điều 12 Nghị định số 143/2016/NĐ-CP; khoản 1, khoản 3, khoản 4 Điều 11 Nghị định số 143/2016/NĐ-CP</w:t>
            </w:r>
            <w:r w:rsidR="00F71211" w:rsidRPr="00E36695">
              <w:rPr>
                <w:rFonts w:ascii="Times New Roman" w:hAnsi="Times New Roman" w:cs="Times New Roman"/>
                <w:color w:val="000000" w:themeColor="text1"/>
                <w:sz w:val="27"/>
                <w:szCs w:val="27"/>
              </w:rPr>
              <w:t xml:space="preserve"> đã</w:t>
            </w:r>
            <w:r w:rsidRPr="00E36695">
              <w:rPr>
                <w:rFonts w:ascii="Times New Roman" w:hAnsi="Times New Roman" w:cs="Times New Roman"/>
                <w:color w:val="000000" w:themeColor="text1"/>
                <w:sz w:val="27"/>
                <w:szCs w:val="27"/>
              </w:rPr>
              <w:t xml:space="preserve"> được sửa đổi, bổ sung </w:t>
            </w:r>
            <w:r w:rsidR="00F71211" w:rsidRPr="00E36695">
              <w:rPr>
                <w:rFonts w:ascii="Times New Roman" w:hAnsi="Times New Roman" w:cs="Times New Roman"/>
                <w:color w:val="000000" w:themeColor="text1"/>
                <w:sz w:val="27"/>
                <w:szCs w:val="27"/>
              </w:rPr>
              <w:t>bởi</w:t>
            </w:r>
            <w:r w:rsidRPr="00E36695">
              <w:rPr>
                <w:rFonts w:ascii="Times New Roman" w:hAnsi="Times New Roman" w:cs="Times New Roman"/>
                <w:color w:val="000000" w:themeColor="text1"/>
                <w:sz w:val="27"/>
                <w:szCs w:val="27"/>
              </w:rPr>
              <w:t xml:space="preserve"> khoản 8 Điều 1 Nghị định số 24/2022/NĐ-CP </w:t>
            </w:r>
          </w:p>
        </w:tc>
        <w:tc>
          <w:tcPr>
            <w:tcW w:w="1086" w:type="pct"/>
            <w:vMerge/>
            <w:tcBorders>
              <w:left w:val="single" w:sz="4" w:space="0" w:color="auto"/>
              <w:bottom w:val="single" w:sz="4" w:space="0" w:color="auto"/>
              <w:right w:val="single" w:sz="4" w:space="0" w:color="auto"/>
            </w:tcBorders>
            <w:vAlign w:val="center"/>
          </w:tcPr>
          <w:p w14:paraId="72316F3F" w14:textId="77777777" w:rsidR="009F5780" w:rsidRPr="00E36695" w:rsidRDefault="009F5780" w:rsidP="006F401C">
            <w:pPr>
              <w:spacing w:before="120" w:after="120" w:line="264" w:lineRule="auto"/>
              <w:jc w:val="both"/>
              <w:rPr>
                <w:rFonts w:ascii="Times New Roman" w:eastAsia="Calibri" w:hAnsi="Times New Roman" w:cs="Times New Roman"/>
                <w:color w:val="000000" w:themeColor="text1"/>
                <w:kern w:val="0"/>
                <w:sz w:val="28"/>
                <w:szCs w:val="28"/>
                <w14:ligatures w14:val="none"/>
              </w:rPr>
            </w:pPr>
          </w:p>
        </w:tc>
      </w:tr>
      <w:tr w:rsidR="00F267B0" w:rsidRPr="00E36695" w14:paraId="65F550D5" w14:textId="77777777" w:rsidTr="00250304">
        <w:trPr>
          <w:trHeight w:val="4760"/>
        </w:trPr>
        <w:tc>
          <w:tcPr>
            <w:tcW w:w="325" w:type="pct"/>
            <w:tcBorders>
              <w:left w:val="single" w:sz="4" w:space="0" w:color="auto"/>
              <w:right w:val="single" w:sz="4" w:space="0" w:color="auto"/>
            </w:tcBorders>
            <w:vAlign w:val="center"/>
          </w:tcPr>
          <w:p w14:paraId="3E8356EC" w14:textId="3048754C" w:rsidR="00F77EC3" w:rsidRPr="00E36695" w:rsidRDefault="005607B5" w:rsidP="006F401C">
            <w:pPr>
              <w:spacing w:before="120" w:after="120" w:line="264" w:lineRule="auto"/>
              <w:jc w:val="both"/>
              <w:rPr>
                <w:rFonts w:ascii="Times New Roman" w:eastAsia="Calibri" w:hAnsi="Times New Roman" w:cs="Times New Roman"/>
                <w:bCs/>
                <w:color w:val="000000" w:themeColor="text1"/>
                <w:kern w:val="0"/>
                <w:sz w:val="28"/>
                <w:szCs w:val="28"/>
                <w14:ligatures w14:val="none"/>
              </w:rPr>
            </w:pPr>
            <w:r w:rsidRPr="00E36695">
              <w:rPr>
                <w:rFonts w:ascii="Times New Roman" w:eastAsia="Calibri" w:hAnsi="Times New Roman" w:cs="Times New Roman"/>
                <w:bCs/>
                <w:color w:val="000000" w:themeColor="text1"/>
                <w:kern w:val="0"/>
                <w:sz w:val="28"/>
                <w:szCs w:val="28"/>
                <w14:ligatures w14:val="none"/>
              </w:rPr>
              <w:lastRenderedPageBreak/>
              <w:t>2</w:t>
            </w:r>
          </w:p>
        </w:tc>
        <w:tc>
          <w:tcPr>
            <w:tcW w:w="1913" w:type="pct"/>
            <w:tcBorders>
              <w:left w:val="single" w:sz="4" w:space="0" w:color="auto"/>
              <w:right w:val="single" w:sz="4" w:space="0" w:color="auto"/>
            </w:tcBorders>
            <w:vAlign w:val="center"/>
          </w:tcPr>
          <w:p w14:paraId="4FAA6457" w14:textId="59A0C811" w:rsidR="00F77EC3" w:rsidRPr="00E36695" w:rsidRDefault="005607B5" w:rsidP="006F401C">
            <w:pPr>
              <w:spacing w:before="120" w:after="120" w:line="264" w:lineRule="auto"/>
              <w:jc w:val="both"/>
              <w:rPr>
                <w:rFonts w:ascii="Times New Roman" w:eastAsia="Calibri" w:hAnsi="Times New Roman" w:cs="Times New Roman"/>
                <w:color w:val="000000" w:themeColor="text1"/>
                <w:kern w:val="0"/>
                <w:sz w:val="28"/>
                <w:szCs w:val="28"/>
                <w14:ligatures w14:val="none"/>
              </w:rPr>
            </w:pPr>
            <w:r w:rsidRPr="00250304">
              <w:rPr>
                <w:rFonts w:ascii="Times New Roman" w:hAnsi="Times New Roman" w:cs="Times New Roman"/>
                <w:color w:val="000000" w:themeColor="text1"/>
                <w:spacing w:val="-10"/>
                <w:kern w:val="0"/>
                <w:sz w:val="28"/>
                <w:szCs w:val="28"/>
              </w:rPr>
              <w:t>Nghị định số</w:t>
            </w:r>
            <w:r w:rsidR="00F71211" w:rsidRPr="00250304">
              <w:rPr>
                <w:rFonts w:ascii="Times New Roman" w:hAnsi="Times New Roman" w:cs="Times New Roman"/>
                <w:color w:val="000000" w:themeColor="text1"/>
                <w:spacing w:val="-10"/>
                <w:kern w:val="0"/>
                <w:sz w:val="28"/>
                <w:szCs w:val="28"/>
              </w:rPr>
              <w:t xml:space="preserve"> 143/2016/NĐ-CP</w:t>
            </w:r>
            <w:r w:rsidR="00F71211" w:rsidRPr="00E36695">
              <w:rPr>
                <w:rFonts w:ascii="Times New Roman" w:hAnsi="Times New Roman" w:cs="Times New Roman"/>
                <w:color w:val="000000" w:themeColor="text1"/>
                <w:sz w:val="28"/>
                <w:szCs w:val="28"/>
              </w:rPr>
              <w:t xml:space="preserve"> đã </w:t>
            </w:r>
            <w:r w:rsidRPr="00E36695">
              <w:rPr>
                <w:rFonts w:ascii="Times New Roman" w:hAnsi="Times New Roman" w:cs="Times New Roman"/>
                <w:color w:val="000000" w:themeColor="text1"/>
                <w:sz w:val="28"/>
                <w:szCs w:val="28"/>
              </w:rPr>
              <w:t>được sửa đổi, bổ sung bởi</w:t>
            </w:r>
            <w:r w:rsidR="00250304">
              <w:rPr>
                <w:rFonts w:ascii="Times New Roman" w:hAnsi="Times New Roman" w:cs="Times New Roman"/>
                <w:color w:val="000000" w:themeColor="text1"/>
                <w:sz w:val="28"/>
                <w:szCs w:val="28"/>
              </w:rPr>
              <w:t xml:space="preserve"> </w:t>
            </w:r>
            <w:r w:rsidRPr="00250304">
              <w:rPr>
                <w:rFonts w:ascii="Times New Roman" w:hAnsi="Times New Roman" w:cs="Times New Roman"/>
                <w:color w:val="000000" w:themeColor="text1"/>
                <w:spacing w:val="-8"/>
                <w:kern w:val="0"/>
                <w:sz w:val="28"/>
                <w:szCs w:val="28"/>
              </w:rPr>
              <w:t>Nghị định số</w:t>
            </w:r>
            <w:r w:rsidR="00F71211" w:rsidRPr="00250304">
              <w:rPr>
                <w:rFonts w:ascii="Times New Roman" w:hAnsi="Times New Roman" w:cs="Times New Roman"/>
                <w:color w:val="000000" w:themeColor="text1"/>
                <w:spacing w:val="-8"/>
                <w:kern w:val="0"/>
                <w:sz w:val="28"/>
                <w:szCs w:val="28"/>
              </w:rPr>
              <w:t xml:space="preserve"> 24/2022/NĐ-CP</w:t>
            </w:r>
          </w:p>
        </w:tc>
        <w:tc>
          <w:tcPr>
            <w:tcW w:w="1676" w:type="pct"/>
            <w:tcBorders>
              <w:top w:val="single" w:sz="4" w:space="0" w:color="auto"/>
              <w:left w:val="single" w:sz="4" w:space="0" w:color="auto"/>
              <w:bottom w:val="single" w:sz="4" w:space="0" w:color="auto"/>
              <w:right w:val="single" w:sz="4" w:space="0" w:color="auto"/>
            </w:tcBorders>
            <w:vAlign w:val="center"/>
          </w:tcPr>
          <w:p w14:paraId="56D837D1" w14:textId="18A11A24" w:rsidR="00F77EC3" w:rsidRPr="00E36695" w:rsidRDefault="005607B5" w:rsidP="00C17BA2">
            <w:pPr>
              <w:pStyle w:val="Other0"/>
              <w:spacing w:line="264" w:lineRule="auto"/>
              <w:jc w:val="both"/>
              <w:rPr>
                <w:rFonts w:ascii="Times New Roman" w:hAnsi="Times New Roman" w:cs="Times New Roman"/>
                <w:color w:val="000000" w:themeColor="text1"/>
                <w:sz w:val="27"/>
                <w:szCs w:val="27"/>
              </w:rPr>
            </w:pPr>
            <w:r w:rsidRPr="00E36695">
              <w:rPr>
                <w:rFonts w:ascii="Times New Roman" w:hAnsi="Times New Roman" w:cs="Times New Roman"/>
                <w:bCs/>
                <w:color w:val="000000" w:themeColor="text1"/>
                <w:sz w:val="28"/>
                <w:szCs w:val="28"/>
              </w:rPr>
              <w:t>Sửa đổi, bổ sung</w:t>
            </w:r>
            <w:r w:rsidRPr="00E36695">
              <w:rPr>
                <w:rFonts w:ascii="Times New Roman" w:hAnsi="Times New Roman" w:cs="Times New Roman"/>
                <w:b/>
                <w:bCs/>
                <w:color w:val="000000" w:themeColor="text1"/>
                <w:sz w:val="28"/>
                <w:szCs w:val="28"/>
              </w:rPr>
              <w:t xml:space="preserve"> </w:t>
            </w:r>
            <w:r w:rsidRPr="00E36695">
              <w:rPr>
                <w:rFonts w:ascii="Times New Roman" w:hAnsi="Times New Roman" w:cs="Times New Roman"/>
                <w:bCs/>
                <w:color w:val="000000" w:themeColor="text1"/>
                <w:sz w:val="28"/>
                <w:szCs w:val="28"/>
              </w:rPr>
              <w:t>Điều 18, Điều 19, Điều 20 Nghị định số 143/2016/NĐ-CP</w:t>
            </w:r>
            <w:r w:rsidR="00C17BA2" w:rsidRPr="00E36695">
              <w:rPr>
                <w:rFonts w:ascii="Times New Roman" w:hAnsi="Times New Roman" w:cs="Times New Roman"/>
                <w:bCs/>
                <w:color w:val="000000" w:themeColor="text1"/>
                <w:sz w:val="28"/>
                <w:szCs w:val="28"/>
              </w:rPr>
              <w:t xml:space="preserve"> đã</w:t>
            </w:r>
            <w:r w:rsidRPr="00E36695">
              <w:rPr>
                <w:rFonts w:ascii="Times New Roman" w:hAnsi="Times New Roman" w:cs="Times New Roman"/>
                <w:bCs/>
                <w:color w:val="000000" w:themeColor="text1"/>
                <w:sz w:val="28"/>
                <w:szCs w:val="28"/>
              </w:rPr>
              <w:t xml:space="preserve"> được sửa đổi, bổ sung tại khoản 14, khoản 15, khoản 16 Nghị định số 24/2022/NĐ-CP; khoản 6 Điều 5 Nghị định số 140/2018/NĐ-CP; </w:t>
            </w:r>
            <w:r w:rsidRPr="00E36695">
              <w:rPr>
                <w:rFonts w:ascii="Times New Roman" w:hAnsi="Times New Roman" w:cs="Times New Roman"/>
                <w:color w:val="000000" w:themeColor="text1"/>
                <w:sz w:val="28"/>
                <w:szCs w:val="28"/>
              </w:rPr>
              <w:t xml:space="preserve">Điều 62 Phụ lục I Nghị định số 142/2025/NĐ-CP; </w:t>
            </w:r>
            <w:r w:rsidRPr="00E36695">
              <w:rPr>
                <w:rFonts w:ascii="Times New Roman" w:hAnsi="Times New Roman" w:cs="Times New Roman"/>
                <w:bCs/>
                <w:color w:val="000000" w:themeColor="text1"/>
                <w:sz w:val="28"/>
                <w:szCs w:val="28"/>
              </w:rPr>
              <w:t xml:space="preserve">khoản G.II mục 1, </w:t>
            </w:r>
            <w:r w:rsidRPr="000470AA">
              <w:rPr>
                <w:rFonts w:ascii="Times New Roman" w:hAnsi="Times New Roman" w:cs="Times New Roman"/>
                <w:bCs/>
                <w:color w:val="000000" w:themeColor="text1"/>
                <w:sz w:val="28"/>
                <w:szCs w:val="28"/>
              </w:rPr>
              <w:t xml:space="preserve">khoản G.I </w:t>
            </w:r>
            <w:r w:rsidRPr="000470AA">
              <w:rPr>
                <w:rFonts w:ascii="Times New Roman" w:hAnsi="Times New Roman" w:cs="Times New Roman"/>
                <w:bCs/>
                <w:color w:val="000000" w:themeColor="text1"/>
                <w:kern w:val="0"/>
                <w:sz w:val="28"/>
                <w:szCs w:val="28"/>
              </w:rPr>
              <w:t>mục 2 Phụ lục I.3 Nghị quyết số 66.16/2026/NQ-CP.</w:t>
            </w:r>
          </w:p>
        </w:tc>
        <w:tc>
          <w:tcPr>
            <w:tcW w:w="1086" w:type="pct"/>
            <w:tcBorders>
              <w:left w:val="single" w:sz="4" w:space="0" w:color="auto"/>
              <w:right w:val="single" w:sz="4" w:space="0" w:color="auto"/>
            </w:tcBorders>
            <w:vAlign w:val="center"/>
          </w:tcPr>
          <w:p w14:paraId="3FE24171" w14:textId="78170FEE" w:rsidR="00F77EC3" w:rsidRPr="00E36695" w:rsidRDefault="00815862" w:rsidP="00C17BA2">
            <w:pPr>
              <w:spacing w:before="120" w:after="120" w:line="264" w:lineRule="auto"/>
              <w:jc w:val="center"/>
              <w:rPr>
                <w:rFonts w:ascii="Times New Roman" w:eastAsia="Calibri" w:hAnsi="Times New Roman" w:cs="Times New Roman"/>
                <w:color w:val="000000" w:themeColor="text1"/>
                <w:kern w:val="0"/>
                <w:sz w:val="28"/>
                <w:szCs w:val="28"/>
                <w14:ligatures w14:val="none"/>
              </w:rPr>
            </w:pPr>
            <w:r w:rsidRPr="00E36695">
              <w:rPr>
                <w:rFonts w:ascii="Times New Roman" w:eastAsia="Calibri" w:hAnsi="Times New Roman" w:cs="Times New Roman"/>
                <w:color w:val="000000" w:themeColor="text1"/>
                <w:kern w:val="0"/>
                <w:sz w:val="28"/>
                <w:szCs w:val="28"/>
                <w14:ligatures w14:val="none"/>
              </w:rPr>
              <w:t>Bộ Giáo dục và Đào tạo</w:t>
            </w:r>
          </w:p>
        </w:tc>
      </w:tr>
    </w:tbl>
    <w:p w14:paraId="294FE2B4" w14:textId="06C050FA" w:rsidR="00DE5DC7" w:rsidRPr="00E36695" w:rsidRDefault="00DE5DC7" w:rsidP="006F401C">
      <w:pPr>
        <w:spacing w:before="120" w:after="120" w:line="264" w:lineRule="auto"/>
        <w:jc w:val="both"/>
        <w:rPr>
          <w:rFonts w:ascii="Times New Roman" w:hAnsi="Times New Roman" w:cs="Times New Roman"/>
          <w:color w:val="000000" w:themeColor="text1"/>
          <w:sz w:val="28"/>
          <w:szCs w:val="28"/>
        </w:rPr>
      </w:pPr>
    </w:p>
    <w:sectPr w:rsidR="00DE5DC7" w:rsidRPr="00E36695" w:rsidSect="00250304">
      <w:headerReference w:type="default" r:id="rId8"/>
      <w:pgSz w:w="11907" w:h="16840"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9D6F4" w14:textId="77777777" w:rsidR="00DA7B66" w:rsidRDefault="00DA7B66" w:rsidP="00A70A6F">
      <w:pPr>
        <w:spacing w:after="0" w:line="240" w:lineRule="auto"/>
      </w:pPr>
      <w:r>
        <w:separator/>
      </w:r>
    </w:p>
  </w:endnote>
  <w:endnote w:type="continuationSeparator" w:id="0">
    <w:p w14:paraId="72145778" w14:textId="77777777" w:rsidR="00DA7B66" w:rsidRDefault="00DA7B66" w:rsidP="00A7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BCB38" w14:textId="77777777" w:rsidR="00DA7B66" w:rsidRDefault="00DA7B66" w:rsidP="00A70A6F">
      <w:pPr>
        <w:spacing w:after="0" w:line="240" w:lineRule="auto"/>
      </w:pPr>
      <w:r>
        <w:separator/>
      </w:r>
    </w:p>
  </w:footnote>
  <w:footnote w:type="continuationSeparator" w:id="0">
    <w:p w14:paraId="4317FAA0" w14:textId="77777777" w:rsidR="00DA7B66" w:rsidRDefault="00DA7B66" w:rsidP="00A70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103451"/>
      <w:docPartObj>
        <w:docPartGallery w:val="Page Numbers (Top of Page)"/>
        <w:docPartUnique/>
      </w:docPartObj>
    </w:sdtPr>
    <w:sdtEndPr>
      <w:rPr>
        <w:rFonts w:ascii="Times New Roman" w:hAnsi="Times New Roman" w:cs="Times New Roman"/>
        <w:noProof/>
        <w:sz w:val="26"/>
        <w:szCs w:val="26"/>
      </w:rPr>
    </w:sdtEndPr>
    <w:sdtContent>
      <w:p w14:paraId="3435FC34" w14:textId="6CCE98A2" w:rsidR="00A70A6F" w:rsidRPr="00250304" w:rsidRDefault="00A70A6F" w:rsidP="00A70A6F">
        <w:pPr>
          <w:pStyle w:val="utrang"/>
          <w:jc w:val="center"/>
          <w:rPr>
            <w:rFonts w:ascii="Times New Roman" w:hAnsi="Times New Roman" w:cs="Times New Roman"/>
            <w:sz w:val="26"/>
            <w:szCs w:val="26"/>
          </w:rPr>
        </w:pPr>
        <w:r w:rsidRPr="00250304">
          <w:rPr>
            <w:rFonts w:ascii="Times New Roman" w:hAnsi="Times New Roman" w:cs="Times New Roman"/>
            <w:sz w:val="26"/>
            <w:szCs w:val="26"/>
          </w:rPr>
          <w:fldChar w:fldCharType="begin"/>
        </w:r>
        <w:r w:rsidRPr="00250304">
          <w:rPr>
            <w:rFonts w:ascii="Times New Roman" w:hAnsi="Times New Roman" w:cs="Times New Roman"/>
            <w:sz w:val="26"/>
            <w:szCs w:val="26"/>
          </w:rPr>
          <w:instrText xml:space="preserve"> PAGE   \* MERGEFORMAT </w:instrText>
        </w:r>
        <w:r w:rsidRPr="00250304">
          <w:rPr>
            <w:rFonts w:ascii="Times New Roman" w:hAnsi="Times New Roman" w:cs="Times New Roman"/>
            <w:sz w:val="26"/>
            <w:szCs w:val="26"/>
          </w:rPr>
          <w:fldChar w:fldCharType="separate"/>
        </w:r>
        <w:r w:rsidR="00F267B0" w:rsidRPr="00250304">
          <w:rPr>
            <w:rFonts w:ascii="Times New Roman" w:hAnsi="Times New Roman" w:cs="Times New Roman"/>
            <w:noProof/>
            <w:sz w:val="26"/>
            <w:szCs w:val="26"/>
          </w:rPr>
          <w:t>6</w:t>
        </w:r>
        <w:r w:rsidRPr="00250304">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943C9"/>
    <w:multiLevelType w:val="multilevel"/>
    <w:tmpl w:val="51E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73D8"/>
    <w:multiLevelType w:val="multilevel"/>
    <w:tmpl w:val="064E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17F51"/>
    <w:multiLevelType w:val="multilevel"/>
    <w:tmpl w:val="4C2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277E5"/>
    <w:multiLevelType w:val="multilevel"/>
    <w:tmpl w:val="DDF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25E60"/>
    <w:multiLevelType w:val="multilevel"/>
    <w:tmpl w:val="A144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F7EE9"/>
    <w:multiLevelType w:val="multilevel"/>
    <w:tmpl w:val="E9C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710DB"/>
    <w:multiLevelType w:val="hybridMultilevel"/>
    <w:tmpl w:val="CC22A972"/>
    <w:lvl w:ilvl="0" w:tplc="7DB2B1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608BD"/>
    <w:multiLevelType w:val="multilevel"/>
    <w:tmpl w:val="D578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779EB"/>
    <w:multiLevelType w:val="multilevel"/>
    <w:tmpl w:val="02F8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B4C52"/>
    <w:multiLevelType w:val="multilevel"/>
    <w:tmpl w:val="4690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550811"/>
    <w:multiLevelType w:val="multilevel"/>
    <w:tmpl w:val="457A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24DC1"/>
    <w:multiLevelType w:val="multilevel"/>
    <w:tmpl w:val="4438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076A4"/>
    <w:multiLevelType w:val="multilevel"/>
    <w:tmpl w:val="6884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B4D1B"/>
    <w:multiLevelType w:val="multilevel"/>
    <w:tmpl w:val="995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74499"/>
    <w:multiLevelType w:val="multilevel"/>
    <w:tmpl w:val="A5A4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3"/>
  </w:num>
  <w:num w:numId="4">
    <w:abstractNumId w:val="7"/>
  </w:num>
  <w:num w:numId="5">
    <w:abstractNumId w:val="9"/>
  </w:num>
  <w:num w:numId="6">
    <w:abstractNumId w:val="4"/>
  </w:num>
  <w:num w:numId="7">
    <w:abstractNumId w:val="14"/>
  </w:num>
  <w:num w:numId="8">
    <w:abstractNumId w:val="2"/>
  </w:num>
  <w:num w:numId="9">
    <w:abstractNumId w:val="10"/>
  </w:num>
  <w:num w:numId="10">
    <w:abstractNumId w:val="12"/>
  </w:num>
  <w:num w:numId="11">
    <w:abstractNumId w:val="13"/>
  </w:num>
  <w:num w:numId="12">
    <w:abstractNumId w:val="8"/>
  </w:num>
  <w:num w:numId="13">
    <w:abstractNumId w:val="5"/>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C7"/>
    <w:rsid w:val="00001F18"/>
    <w:rsid w:val="00010E8A"/>
    <w:rsid w:val="00025138"/>
    <w:rsid w:val="000308B0"/>
    <w:rsid w:val="0003701D"/>
    <w:rsid w:val="000405CC"/>
    <w:rsid w:val="000407F4"/>
    <w:rsid w:val="0004604D"/>
    <w:rsid w:val="000470AA"/>
    <w:rsid w:val="00051A48"/>
    <w:rsid w:val="000658EA"/>
    <w:rsid w:val="00095E95"/>
    <w:rsid w:val="000A7682"/>
    <w:rsid w:val="000F06AF"/>
    <w:rsid w:val="000F5DD4"/>
    <w:rsid w:val="0012590A"/>
    <w:rsid w:val="00133EF7"/>
    <w:rsid w:val="001A4A03"/>
    <w:rsid w:val="001B362D"/>
    <w:rsid w:val="001F2D9F"/>
    <w:rsid w:val="00201E20"/>
    <w:rsid w:val="00201EA6"/>
    <w:rsid w:val="00224C2C"/>
    <w:rsid w:val="002258F4"/>
    <w:rsid w:val="00243864"/>
    <w:rsid w:val="00250304"/>
    <w:rsid w:val="00277392"/>
    <w:rsid w:val="002A1E87"/>
    <w:rsid w:val="002A7F4C"/>
    <w:rsid w:val="002F35E2"/>
    <w:rsid w:val="002F5602"/>
    <w:rsid w:val="003069F8"/>
    <w:rsid w:val="0032112E"/>
    <w:rsid w:val="003373B3"/>
    <w:rsid w:val="00341FAB"/>
    <w:rsid w:val="00346630"/>
    <w:rsid w:val="0035079D"/>
    <w:rsid w:val="003631F8"/>
    <w:rsid w:val="003675BD"/>
    <w:rsid w:val="00383F5E"/>
    <w:rsid w:val="00397696"/>
    <w:rsid w:val="003A2CBF"/>
    <w:rsid w:val="003B2ECC"/>
    <w:rsid w:val="003B4453"/>
    <w:rsid w:val="003B5525"/>
    <w:rsid w:val="003D4791"/>
    <w:rsid w:val="003F1595"/>
    <w:rsid w:val="003F15EA"/>
    <w:rsid w:val="00415CC9"/>
    <w:rsid w:val="00422EA2"/>
    <w:rsid w:val="004312AB"/>
    <w:rsid w:val="0045044F"/>
    <w:rsid w:val="004972AD"/>
    <w:rsid w:val="004A1D4B"/>
    <w:rsid w:val="004A23A0"/>
    <w:rsid w:val="004A4638"/>
    <w:rsid w:val="004E17B4"/>
    <w:rsid w:val="004F033E"/>
    <w:rsid w:val="005127F1"/>
    <w:rsid w:val="00522D4F"/>
    <w:rsid w:val="00532E4E"/>
    <w:rsid w:val="00535A4C"/>
    <w:rsid w:val="00542FA2"/>
    <w:rsid w:val="00543037"/>
    <w:rsid w:val="00546DCB"/>
    <w:rsid w:val="00553D95"/>
    <w:rsid w:val="005607B5"/>
    <w:rsid w:val="00580A34"/>
    <w:rsid w:val="00582212"/>
    <w:rsid w:val="005B182A"/>
    <w:rsid w:val="005B45D5"/>
    <w:rsid w:val="005D00B1"/>
    <w:rsid w:val="006222DE"/>
    <w:rsid w:val="00624A7C"/>
    <w:rsid w:val="00676A51"/>
    <w:rsid w:val="00677DED"/>
    <w:rsid w:val="00694559"/>
    <w:rsid w:val="006F401C"/>
    <w:rsid w:val="0072090C"/>
    <w:rsid w:val="00734EDB"/>
    <w:rsid w:val="00751245"/>
    <w:rsid w:val="00756687"/>
    <w:rsid w:val="0077093D"/>
    <w:rsid w:val="00771F9B"/>
    <w:rsid w:val="0078260C"/>
    <w:rsid w:val="00797BBF"/>
    <w:rsid w:val="007A0B2E"/>
    <w:rsid w:val="007A3472"/>
    <w:rsid w:val="007C009A"/>
    <w:rsid w:val="007D3DCA"/>
    <w:rsid w:val="007D7E1C"/>
    <w:rsid w:val="007D7F9E"/>
    <w:rsid w:val="008105E1"/>
    <w:rsid w:val="00815862"/>
    <w:rsid w:val="008308F8"/>
    <w:rsid w:val="008368E4"/>
    <w:rsid w:val="00847395"/>
    <w:rsid w:val="008651E0"/>
    <w:rsid w:val="0087596D"/>
    <w:rsid w:val="008855B4"/>
    <w:rsid w:val="00890ECF"/>
    <w:rsid w:val="00897A3D"/>
    <w:rsid w:val="008D4D4F"/>
    <w:rsid w:val="008D5D46"/>
    <w:rsid w:val="008F66B5"/>
    <w:rsid w:val="00900DE5"/>
    <w:rsid w:val="00905F05"/>
    <w:rsid w:val="00933938"/>
    <w:rsid w:val="00934111"/>
    <w:rsid w:val="00943E54"/>
    <w:rsid w:val="0098426B"/>
    <w:rsid w:val="009A76B5"/>
    <w:rsid w:val="009B00DA"/>
    <w:rsid w:val="009B3F69"/>
    <w:rsid w:val="009F5780"/>
    <w:rsid w:val="00A17EF6"/>
    <w:rsid w:val="00A64804"/>
    <w:rsid w:val="00A70A6F"/>
    <w:rsid w:val="00AD02EB"/>
    <w:rsid w:val="00AD2956"/>
    <w:rsid w:val="00AE07EC"/>
    <w:rsid w:val="00AF7ACD"/>
    <w:rsid w:val="00B11F03"/>
    <w:rsid w:val="00B74404"/>
    <w:rsid w:val="00B820F7"/>
    <w:rsid w:val="00BA28A8"/>
    <w:rsid w:val="00BB1882"/>
    <w:rsid w:val="00BD651F"/>
    <w:rsid w:val="00C015A7"/>
    <w:rsid w:val="00C02215"/>
    <w:rsid w:val="00C17BA2"/>
    <w:rsid w:val="00C27CB8"/>
    <w:rsid w:val="00C46418"/>
    <w:rsid w:val="00C76132"/>
    <w:rsid w:val="00C8209D"/>
    <w:rsid w:val="00C856A1"/>
    <w:rsid w:val="00CA600E"/>
    <w:rsid w:val="00CC264B"/>
    <w:rsid w:val="00CD5566"/>
    <w:rsid w:val="00CF70BF"/>
    <w:rsid w:val="00D35F97"/>
    <w:rsid w:val="00D446A4"/>
    <w:rsid w:val="00D75C49"/>
    <w:rsid w:val="00D90A47"/>
    <w:rsid w:val="00D927CE"/>
    <w:rsid w:val="00DA6D06"/>
    <w:rsid w:val="00DA7B66"/>
    <w:rsid w:val="00DC2EC2"/>
    <w:rsid w:val="00DD6904"/>
    <w:rsid w:val="00DE5DC7"/>
    <w:rsid w:val="00DF5FEE"/>
    <w:rsid w:val="00E22AF6"/>
    <w:rsid w:val="00E34869"/>
    <w:rsid w:val="00E357FD"/>
    <w:rsid w:val="00E36695"/>
    <w:rsid w:val="00E9571E"/>
    <w:rsid w:val="00EC334F"/>
    <w:rsid w:val="00F267B0"/>
    <w:rsid w:val="00F71211"/>
    <w:rsid w:val="00F7228E"/>
    <w:rsid w:val="00F73FFD"/>
    <w:rsid w:val="00F77EC3"/>
    <w:rsid w:val="00F84719"/>
    <w:rsid w:val="00FA6D2B"/>
    <w:rsid w:val="00FE62D3"/>
    <w:rsid w:val="00FF3C7C"/>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5C1C"/>
  <w15:chartTrackingRefBased/>
  <w15:docId w15:val="{8891054A-F077-4BA9-A29C-7B2FA65F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B820F7"/>
  </w:style>
  <w:style w:type="paragraph" w:styleId="u1">
    <w:name w:val="heading 1"/>
    <w:basedOn w:val="Binhthng"/>
    <w:next w:val="Binhthng"/>
    <w:link w:val="u1Char"/>
    <w:uiPriority w:val="9"/>
    <w:qFormat/>
    <w:rsid w:val="00DE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DE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DE5DC7"/>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DE5DC7"/>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DE5DC7"/>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DE5DC7"/>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DE5DC7"/>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DE5DC7"/>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DE5DC7"/>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E5DC7"/>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DE5DC7"/>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DE5DC7"/>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DE5DC7"/>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DE5DC7"/>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DE5DC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E5DC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E5DC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E5DC7"/>
    <w:rPr>
      <w:rFonts w:eastAsiaTheme="majorEastAsia" w:cstheme="majorBidi"/>
      <w:color w:val="272727" w:themeColor="text1" w:themeTint="D8"/>
    </w:rPr>
  </w:style>
  <w:style w:type="paragraph" w:styleId="Tiu">
    <w:name w:val="Title"/>
    <w:basedOn w:val="Binhthng"/>
    <w:next w:val="Binhthng"/>
    <w:link w:val="TiuChar"/>
    <w:qFormat/>
    <w:rsid w:val="00DE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DE5DC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E5DC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E5DC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E5DC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DE5DC7"/>
    <w:rPr>
      <w:i/>
      <w:iCs/>
      <w:color w:val="404040" w:themeColor="text1" w:themeTint="BF"/>
    </w:rPr>
  </w:style>
  <w:style w:type="paragraph" w:styleId="oancuaDanhsach">
    <w:name w:val="List Paragraph"/>
    <w:basedOn w:val="Binhthng"/>
    <w:uiPriority w:val="34"/>
    <w:qFormat/>
    <w:rsid w:val="00DE5DC7"/>
    <w:pPr>
      <w:ind w:left="720"/>
      <w:contextualSpacing/>
    </w:pPr>
  </w:style>
  <w:style w:type="character" w:styleId="NhnmnhThm">
    <w:name w:val="Intense Emphasis"/>
    <w:basedOn w:val="Phngmcinhcuaoanvn"/>
    <w:uiPriority w:val="21"/>
    <w:qFormat/>
    <w:rsid w:val="00DE5DC7"/>
    <w:rPr>
      <w:i/>
      <w:iCs/>
      <w:color w:val="2F5496" w:themeColor="accent1" w:themeShade="BF"/>
    </w:rPr>
  </w:style>
  <w:style w:type="paragraph" w:styleId="Nhaykepm">
    <w:name w:val="Intense Quote"/>
    <w:basedOn w:val="Binhthng"/>
    <w:next w:val="Binhthng"/>
    <w:link w:val="NhaykepmChar"/>
    <w:uiPriority w:val="30"/>
    <w:qFormat/>
    <w:rsid w:val="00DE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DE5DC7"/>
    <w:rPr>
      <w:i/>
      <w:iCs/>
      <w:color w:val="2F5496" w:themeColor="accent1" w:themeShade="BF"/>
    </w:rPr>
  </w:style>
  <w:style w:type="character" w:styleId="ThamchiuNhnmnh">
    <w:name w:val="Intense Reference"/>
    <w:basedOn w:val="Phngmcinhcuaoanvn"/>
    <w:uiPriority w:val="32"/>
    <w:qFormat/>
    <w:rsid w:val="00DE5DC7"/>
    <w:rPr>
      <w:b/>
      <w:bCs/>
      <w:smallCaps/>
      <w:color w:val="2F5496" w:themeColor="accent1" w:themeShade="BF"/>
      <w:spacing w:val="5"/>
    </w:rPr>
  </w:style>
  <w:style w:type="character" w:customStyle="1" w:styleId="Other">
    <w:name w:val="Other_"/>
    <w:link w:val="Other0"/>
    <w:rsid w:val="006222DE"/>
    <w:rPr>
      <w:sz w:val="26"/>
      <w:szCs w:val="26"/>
    </w:rPr>
  </w:style>
  <w:style w:type="paragraph" w:customStyle="1" w:styleId="Other0">
    <w:name w:val="Other"/>
    <w:basedOn w:val="Binhthng"/>
    <w:link w:val="Other"/>
    <w:rsid w:val="006222DE"/>
    <w:pPr>
      <w:widowControl w:val="0"/>
      <w:spacing w:after="0" w:line="240" w:lineRule="auto"/>
    </w:pPr>
    <w:rPr>
      <w:sz w:val="26"/>
      <w:szCs w:val="26"/>
    </w:rPr>
  </w:style>
  <w:style w:type="paragraph" w:styleId="ThngthngWeb">
    <w:name w:val="Normal (Web)"/>
    <w:basedOn w:val="Binhthng"/>
    <w:uiPriority w:val="99"/>
    <w:unhideWhenUsed/>
    <w:rsid w:val="000658EA"/>
    <w:pPr>
      <w:spacing w:before="100" w:beforeAutospacing="1" w:after="100" w:afterAutospacing="1" w:line="240" w:lineRule="auto"/>
    </w:pPr>
    <w:rPr>
      <w:rFonts w:ascii="Times New Roman" w:eastAsia="Times New Roman" w:hAnsi="Times New Roman" w:cs="Times New Roman"/>
      <w:kern w:val="0"/>
      <w14:ligatures w14:val="none"/>
    </w:rPr>
  </w:style>
  <w:style w:type="table" w:styleId="LiBang">
    <w:name w:val="Table Grid"/>
    <w:basedOn w:val="BangThngthng"/>
    <w:uiPriority w:val="39"/>
    <w:rsid w:val="00522D4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A70A6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70A6F"/>
  </w:style>
  <w:style w:type="paragraph" w:styleId="Chntrang">
    <w:name w:val="footer"/>
    <w:basedOn w:val="Binhthng"/>
    <w:link w:val="ChntrangChar"/>
    <w:uiPriority w:val="99"/>
    <w:unhideWhenUsed/>
    <w:rsid w:val="00A70A6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70A6F"/>
  </w:style>
  <w:style w:type="paragraph" w:styleId="Duytlai">
    <w:name w:val="Revision"/>
    <w:hidden/>
    <w:uiPriority w:val="99"/>
    <w:semiHidden/>
    <w:rsid w:val="00F84719"/>
    <w:pPr>
      <w:spacing w:after="0" w:line="240" w:lineRule="auto"/>
    </w:pPr>
  </w:style>
  <w:style w:type="character" w:styleId="ThamchiuChuthich">
    <w:name w:val="annotation reference"/>
    <w:basedOn w:val="Phngmcinhcuaoanvn"/>
    <w:uiPriority w:val="99"/>
    <w:semiHidden/>
    <w:unhideWhenUsed/>
    <w:rsid w:val="004F033E"/>
    <w:rPr>
      <w:sz w:val="16"/>
      <w:szCs w:val="16"/>
    </w:rPr>
  </w:style>
  <w:style w:type="paragraph" w:styleId="VnbanChuthich">
    <w:name w:val="annotation text"/>
    <w:basedOn w:val="Binhthng"/>
    <w:link w:val="VnbanChuthichChar"/>
    <w:uiPriority w:val="99"/>
    <w:unhideWhenUsed/>
    <w:rsid w:val="004F033E"/>
    <w:pPr>
      <w:spacing w:line="240" w:lineRule="auto"/>
    </w:pPr>
    <w:rPr>
      <w:sz w:val="20"/>
      <w:szCs w:val="20"/>
    </w:rPr>
  </w:style>
  <w:style w:type="character" w:customStyle="1" w:styleId="VnbanChuthichChar">
    <w:name w:val="Văn bản Chú thích Char"/>
    <w:basedOn w:val="Phngmcinhcuaoanvn"/>
    <w:link w:val="VnbanChuthich"/>
    <w:uiPriority w:val="99"/>
    <w:rsid w:val="004F033E"/>
    <w:rPr>
      <w:sz w:val="20"/>
      <w:szCs w:val="20"/>
    </w:rPr>
  </w:style>
  <w:style w:type="paragraph" w:styleId="ChuChuthich">
    <w:name w:val="annotation subject"/>
    <w:basedOn w:val="VnbanChuthich"/>
    <w:next w:val="VnbanChuthich"/>
    <w:link w:val="ChuChuthichChar"/>
    <w:uiPriority w:val="99"/>
    <w:semiHidden/>
    <w:unhideWhenUsed/>
    <w:rsid w:val="004F033E"/>
    <w:rPr>
      <w:b/>
      <w:bCs/>
    </w:rPr>
  </w:style>
  <w:style w:type="character" w:customStyle="1" w:styleId="ChuChuthichChar">
    <w:name w:val="Chủ đề Chú thích Char"/>
    <w:basedOn w:val="VnbanChuthichChar"/>
    <w:link w:val="ChuChuthich"/>
    <w:uiPriority w:val="99"/>
    <w:semiHidden/>
    <w:rsid w:val="004F0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C5F68-5551-454D-A13A-C84002F4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Hòa Lx</dc:creator>
  <cp:keywords/>
  <dc:description/>
  <cp:lastModifiedBy>user1</cp:lastModifiedBy>
  <cp:revision>4</cp:revision>
  <dcterms:created xsi:type="dcterms:W3CDTF">2026-04-29T12:02:00Z</dcterms:created>
  <dcterms:modified xsi:type="dcterms:W3CDTF">2026-04-29T13:21:00Z</dcterms:modified>
</cp:coreProperties>
</file>