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08F7" w14:textId="551C41ED" w:rsidR="00DE5DC7" w:rsidRPr="00B107FE" w:rsidRDefault="00E76E3D" w:rsidP="00AA14B3">
      <w:pPr>
        <w:pStyle w:val="NoSpacing"/>
        <w:jc w:val="center"/>
        <w:rPr>
          <w:rFonts w:ascii="Times New Roman" w:hAnsi="Times New Roman" w:cs="Times New Roman"/>
          <w:b/>
          <w:bCs/>
          <w:color w:val="000000" w:themeColor="text1"/>
          <w:sz w:val="28"/>
          <w:szCs w:val="28"/>
        </w:rPr>
      </w:pPr>
      <w:r w:rsidRPr="00B107FE">
        <w:rPr>
          <w:rFonts w:ascii="Times New Roman" w:hAnsi="Times New Roman" w:cs="Times New Roman"/>
          <w:b/>
          <w:bCs/>
          <w:color w:val="000000" w:themeColor="text1"/>
          <w:sz w:val="28"/>
          <w:szCs w:val="28"/>
        </w:rPr>
        <w:t>Phụ lục III</w:t>
      </w:r>
    </w:p>
    <w:p w14:paraId="2BD62A62" w14:textId="77777777" w:rsidR="00AA14B3" w:rsidRDefault="00ED58B7" w:rsidP="00AA14B3">
      <w:pPr>
        <w:spacing w:after="0" w:line="240" w:lineRule="auto"/>
        <w:jc w:val="center"/>
        <w:rPr>
          <w:rFonts w:ascii="Times New Roman" w:hAnsi="Times New Roman" w:cs="Times New Roman"/>
          <w:b/>
          <w:color w:val="000000" w:themeColor="text1"/>
          <w:sz w:val="28"/>
          <w:szCs w:val="28"/>
        </w:rPr>
      </w:pPr>
      <w:r w:rsidRPr="00B107FE">
        <w:rPr>
          <w:rFonts w:ascii="Times New Roman" w:hAnsi="Times New Roman" w:cs="Times New Roman"/>
          <w:b/>
          <w:color w:val="000000" w:themeColor="text1"/>
          <w:sz w:val="28"/>
          <w:szCs w:val="28"/>
        </w:rPr>
        <w:t xml:space="preserve">CẮT GIẢM, PHÂN CẤP, ĐƠN GIẢN HÓA THỦ TỤC HÀNH CHÍNH </w:t>
      </w:r>
    </w:p>
    <w:p w14:paraId="6827A506" w14:textId="51E1B977" w:rsidR="00AA14B3" w:rsidRDefault="00ED58B7" w:rsidP="00AA14B3">
      <w:pPr>
        <w:spacing w:after="0" w:line="240" w:lineRule="auto"/>
        <w:jc w:val="center"/>
        <w:rPr>
          <w:rFonts w:ascii="Times New Roman" w:hAnsi="Times New Roman" w:cs="Times New Roman"/>
          <w:b/>
          <w:bCs/>
          <w:color w:val="000000" w:themeColor="text1"/>
          <w:sz w:val="28"/>
          <w:szCs w:val="28"/>
        </w:rPr>
      </w:pPr>
      <w:r w:rsidRPr="00B107FE">
        <w:rPr>
          <w:rFonts w:ascii="Times New Roman" w:hAnsi="Times New Roman" w:cs="Times New Roman"/>
          <w:b/>
          <w:color w:val="000000" w:themeColor="text1"/>
          <w:sz w:val="28"/>
          <w:szCs w:val="28"/>
        </w:rPr>
        <w:t>VÀ CẮT GIẢM ĐIỀU KIỆN KINH DOANH</w:t>
      </w:r>
      <w:r w:rsidR="00DE5DC7" w:rsidRPr="00B107FE">
        <w:rPr>
          <w:rFonts w:ascii="Times New Roman" w:hAnsi="Times New Roman" w:cs="Times New Roman"/>
          <w:b/>
          <w:bCs/>
          <w:color w:val="000000" w:themeColor="text1"/>
          <w:sz w:val="28"/>
          <w:szCs w:val="28"/>
        </w:rPr>
        <w:t xml:space="preserve"> ĐỐI VỚI </w:t>
      </w:r>
    </w:p>
    <w:p w14:paraId="22BFA47F" w14:textId="45B5BDEF" w:rsidR="00AA14B3" w:rsidRDefault="00DE5DC7" w:rsidP="00AA14B3">
      <w:pPr>
        <w:spacing w:after="0" w:line="240" w:lineRule="auto"/>
        <w:jc w:val="center"/>
        <w:rPr>
          <w:rFonts w:ascii="Times New Roman" w:hAnsi="Times New Roman" w:cs="Times New Roman"/>
          <w:i/>
          <w:iCs/>
          <w:color w:val="000000" w:themeColor="text1"/>
          <w:sz w:val="28"/>
          <w:szCs w:val="28"/>
        </w:rPr>
      </w:pPr>
      <w:r w:rsidRPr="00B107FE">
        <w:rPr>
          <w:rFonts w:ascii="Times New Roman" w:hAnsi="Times New Roman" w:cs="Times New Roman"/>
          <w:b/>
          <w:bCs/>
          <w:color w:val="000000" w:themeColor="text1"/>
          <w:sz w:val="28"/>
          <w:szCs w:val="28"/>
        </w:rPr>
        <w:t xml:space="preserve">HOẠT ĐỘNG CỦA CƠ SỞ GIÁO DỤC </w:t>
      </w:r>
      <w:r w:rsidR="006222DE" w:rsidRPr="00B107FE">
        <w:rPr>
          <w:rFonts w:ascii="Times New Roman" w:hAnsi="Times New Roman" w:cs="Times New Roman"/>
          <w:b/>
          <w:bCs/>
          <w:color w:val="000000" w:themeColor="text1"/>
          <w:sz w:val="28"/>
          <w:szCs w:val="28"/>
        </w:rPr>
        <w:t>ĐẠI HỌC</w:t>
      </w:r>
      <w:r w:rsidRPr="00B107FE">
        <w:rPr>
          <w:rFonts w:ascii="Times New Roman" w:hAnsi="Times New Roman" w:cs="Times New Roman"/>
          <w:color w:val="000000" w:themeColor="text1"/>
          <w:sz w:val="28"/>
          <w:szCs w:val="28"/>
        </w:rPr>
        <w:br/>
      </w:r>
      <w:r w:rsidRPr="00B107FE">
        <w:rPr>
          <w:rFonts w:ascii="Times New Roman" w:hAnsi="Times New Roman" w:cs="Times New Roman"/>
          <w:i/>
          <w:iCs/>
          <w:color w:val="000000" w:themeColor="text1"/>
          <w:sz w:val="28"/>
          <w:szCs w:val="28"/>
        </w:rPr>
        <w:t xml:space="preserve">(Kèm theo Nghị quyết số </w:t>
      </w:r>
      <w:r w:rsidR="00AA14B3">
        <w:rPr>
          <w:rFonts w:ascii="Times New Roman" w:hAnsi="Times New Roman" w:cs="Times New Roman"/>
          <w:i/>
          <w:iCs/>
          <w:color w:val="000000" w:themeColor="text1"/>
          <w:sz w:val="28"/>
          <w:szCs w:val="28"/>
        </w:rPr>
        <w:t xml:space="preserve">    </w:t>
      </w:r>
      <w:r w:rsidRPr="00B107FE">
        <w:rPr>
          <w:rFonts w:ascii="Times New Roman" w:hAnsi="Times New Roman" w:cs="Times New Roman"/>
          <w:i/>
          <w:iCs/>
          <w:color w:val="000000" w:themeColor="text1"/>
          <w:sz w:val="28"/>
          <w:szCs w:val="28"/>
        </w:rPr>
        <w:t xml:space="preserve">/2026/NQ-CP </w:t>
      </w:r>
    </w:p>
    <w:p w14:paraId="5B849504" w14:textId="79501CEA" w:rsidR="00DE5DC7" w:rsidRPr="00B107FE" w:rsidRDefault="00AA14B3" w:rsidP="00AA14B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n</w:t>
      </w:r>
      <w:r w:rsidR="00DE5DC7" w:rsidRPr="00B107FE">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rPr>
        <w:t xml:space="preserve"> </w:t>
      </w:r>
      <w:r w:rsidR="00DE5DC7" w:rsidRPr="00B107FE">
        <w:rPr>
          <w:rFonts w:ascii="Times New Roman" w:hAnsi="Times New Roman" w:cs="Times New Roman"/>
          <w:i/>
          <w:iCs/>
          <w:color w:val="000000" w:themeColor="text1"/>
          <w:sz w:val="28"/>
          <w:szCs w:val="28"/>
        </w:rPr>
        <w:t xml:space="preserve"> </w:t>
      </w:r>
      <w:r>
        <w:rPr>
          <w:rFonts w:ascii="Times New Roman" w:hAnsi="Times New Roman" w:cs="Times New Roman"/>
          <w:i/>
          <w:iCs/>
          <w:color w:val="000000" w:themeColor="text1"/>
          <w:sz w:val="28"/>
          <w:szCs w:val="28"/>
        </w:rPr>
        <w:t xml:space="preserve">  </w:t>
      </w:r>
      <w:r w:rsidR="00DE5DC7" w:rsidRPr="00B107FE">
        <w:rPr>
          <w:rFonts w:ascii="Times New Roman" w:hAnsi="Times New Roman" w:cs="Times New Roman"/>
          <w:i/>
          <w:iCs/>
          <w:color w:val="000000" w:themeColor="text1"/>
          <w:sz w:val="28"/>
          <w:szCs w:val="28"/>
        </w:rPr>
        <w:t xml:space="preserve"> tháng </w:t>
      </w:r>
      <w:r>
        <w:rPr>
          <w:rFonts w:ascii="Times New Roman" w:hAnsi="Times New Roman" w:cs="Times New Roman"/>
          <w:i/>
          <w:iCs/>
          <w:color w:val="000000" w:themeColor="text1"/>
          <w:sz w:val="28"/>
          <w:szCs w:val="28"/>
        </w:rPr>
        <w:t xml:space="preserve">   </w:t>
      </w:r>
      <w:r w:rsidR="00DE5DC7" w:rsidRPr="00B107FE">
        <w:rPr>
          <w:rFonts w:ascii="Times New Roman" w:hAnsi="Times New Roman" w:cs="Times New Roman"/>
          <w:i/>
          <w:iCs/>
          <w:color w:val="000000" w:themeColor="text1"/>
          <w:sz w:val="28"/>
          <w:szCs w:val="28"/>
        </w:rPr>
        <w:t xml:space="preserve"> năm 2026 của Chính phủ)</w:t>
      </w:r>
    </w:p>
    <w:p w14:paraId="08559785" w14:textId="06048343" w:rsidR="00DE5DC7" w:rsidRPr="00B107FE" w:rsidRDefault="00DE5DC7" w:rsidP="003069F8">
      <w:pPr>
        <w:spacing w:before="120" w:after="120" w:line="264" w:lineRule="auto"/>
        <w:rPr>
          <w:rFonts w:ascii="Times New Roman" w:hAnsi="Times New Roman" w:cs="Times New Roman"/>
          <w:color w:val="000000" w:themeColor="text1"/>
          <w:sz w:val="28"/>
          <w:szCs w:val="28"/>
        </w:rPr>
      </w:pPr>
    </w:p>
    <w:p w14:paraId="1F466A38" w14:textId="109DDECD" w:rsidR="00AD0F21" w:rsidRPr="00B107FE" w:rsidRDefault="00E76E3D" w:rsidP="00AA14B3">
      <w:pPr>
        <w:spacing w:before="160" w:after="0" w:line="240" w:lineRule="auto"/>
        <w:ind w:firstLine="567"/>
        <w:jc w:val="both"/>
        <w:rPr>
          <w:rFonts w:ascii="Times New Roman" w:hAnsi="Times New Roman" w:cs="Times New Roman"/>
          <w:b/>
          <w:bCs/>
          <w:color w:val="000000" w:themeColor="text1"/>
          <w:sz w:val="28"/>
          <w:szCs w:val="28"/>
        </w:rPr>
      </w:pPr>
      <w:r w:rsidRPr="00B107FE">
        <w:rPr>
          <w:rFonts w:ascii="Times New Roman" w:hAnsi="Times New Roman" w:cs="Times New Roman"/>
          <w:b/>
          <w:bCs/>
          <w:color w:val="000000" w:themeColor="text1"/>
          <w:sz w:val="28"/>
          <w:szCs w:val="28"/>
        </w:rPr>
        <w:t>A</w:t>
      </w:r>
      <w:r w:rsidR="00DE5DC7" w:rsidRPr="00B107FE">
        <w:rPr>
          <w:rFonts w:ascii="Times New Roman" w:hAnsi="Times New Roman" w:cs="Times New Roman"/>
          <w:b/>
          <w:bCs/>
          <w:color w:val="000000" w:themeColor="text1"/>
          <w:sz w:val="28"/>
          <w:szCs w:val="28"/>
        </w:rPr>
        <w:t xml:space="preserve">. </w:t>
      </w:r>
      <w:r w:rsidR="00AD0F21" w:rsidRPr="00B107FE">
        <w:rPr>
          <w:rFonts w:ascii="Times New Roman" w:hAnsi="Times New Roman" w:cs="Times New Roman"/>
          <w:b/>
          <w:bCs/>
          <w:color w:val="000000" w:themeColor="text1"/>
          <w:sz w:val="28"/>
          <w:szCs w:val="28"/>
        </w:rPr>
        <w:t>PHÂN CẤP THỰC HIỆN THỦ TỤC HÀNH CHÍNH</w:t>
      </w:r>
    </w:p>
    <w:p w14:paraId="5D147D2F" w14:textId="0DC667D0" w:rsidR="00AD0F21" w:rsidRPr="00B107FE" w:rsidRDefault="00FA3EE0" w:rsidP="00AA14B3">
      <w:pPr>
        <w:pStyle w:val="Other0"/>
        <w:spacing w:before="160"/>
        <w:ind w:firstLine="567"/>
        <w:jc w:val="both"/>
        <w:rPr>
          <w:rFonts w:ascii="Times New Roman" w:hAnsi="Times New Roman" w:cs="Times New Roman"/>
          <w:b/>
          <w:bCs/>
          <w:color w:val="000000" w:themeColor="text1"/>
          <w:sz w:val="28"/>
          <w:szCs w:val="28"/>
        </w:rPr>
      </w:pPr>
      <w:r w:rsidRPr="00B107FE">
        <w:rPr>
          <w:rFonts w:ascii="Times New Roman" w:hAnsi="Times New Roman" w:cs="Times New Roman"/>
          <w:b/>
          <w:color w:val="000000" w:themeColor="text1"/>
          <w:sz w:val="28"/>
          <w:szCs w:val="28"/>
        </w:rPr>
        <w:t>I</w:t>
      </w:r>
      <w:r w:rsidR="00AD0F21" w:rsidRPr="00B107FE">
        <w:rPr>
          <w:rFonts w:ascii="Times New Roman" w:hAnsi="Times New Roman" w:cs="Times New Roman"/>
          <w:b/>
          <w:color w:val="000000" w:themeColor="text1"/>
          <w:sz w:val="28"/>
          <w:szCs w:val="28"/>
        </w:rPr>
        <w:t xml:space="preserve">. </w:t>
      </w:r>
      <w:r w:rsidR="00FE2838" w:rsidRPr="00B107FE">
        <w:rPr>
          <w:rFonts w:ascii="Times New Roman" w:hAnsi="Times New Roman" w:cs="Times New Roman"/>
          <w:b/>
          <w:color w:val="000000" w:themeColor="text1"/>
          <w:sz w:val="28"/>
          <w:szCs w:val="28"/>
        </w:rPr>
        <w:t>T</w:t>
      </w:r>
      <w:r w:rsidR="00AD0F21" w:rsidRPr="00B107FE">
        <w:rPr>
          <w:rFonts w:ascii="Times New Roman" w:hAnsi="Times New Roman" w:cs="Times New Roman"/>
          <w:b/>
          <w:color w:val="000000" w:themeColor="text1"/>
          <w:sz w:val="28"/>
          <w:szCs w:val="28"/>
        </w:rPr>
        <w:t xml:space="preserve">hẩm quyền thành lập mới </w:t>
      </w:r>
      <w:r w:rsidR="00AD0F21" w:rsidRPr="00B107FE">
        <w:rPr>
          <w:rFonts w:ascii="Times New Roman" w:hAnsi="Times New Roman" w:cs="Times New Roman"/>
          <w:b/>
          <w:bCs/>
          <w:color w:val="000000" w:themeColor="text1"/>
          <w:sz w:val="28"/>
          <w:szCs w:val="28"/>
        </w:rPr>
        <w:t>phân hiệu của cơ sở giáo dục đại học công lập hoặc cho phép thành lập phân hiệu của cơ sở giáo dục đại học tư thục và</w:t>
      </w:r>
      <w:r w:rsidR="00FE2838" w:rsidRPr="00B107FE">
        <w:rPr>
          <w:rFonts w:ascii="Times New Roman" w:hAnsi="Times New Roman" w:cs="Times New Roman"/>
          <w:b/>
          <w:bCs/>
          <w:color w:val="000000" w:themeColor="text1"/>
          <w:sz w:val="28"/>
          <w:szCs w:val="28"/>
        </w:rPr>
        <w:t xml:space="preserve"> thẩm quyền</w:t>
      </w:r>
      <w:r w:rsidR="00AD0F21" w:rsidRPr="00B107FE">
        <w:rPr>
          <w:rFonts w:ascii="Times New Roman" w:hAnsi="Times New Roman" w:cs="Times New Roman"/>
          <w:b/>
          <w:bCs/>
          <w:color w:val="000000" w:themeColor="text1"/>
          <w:sz w:val="28"/>
          <w:szCs w:val="28"/>
        </w:rPr>
        <w:t xml:space="preserve"> cho phép thành lập phân hiệu của cơ sở giáo dục đại học trên cơ sở các cơ sở giáo dục, cơ sở đào tạo đang hoạt động hợp pháp do Thủ tướng Chính phủ thành lập quy định tại khoản 1 Điều 99 Nghị định số 125/2024/NĐ-CP</w:t>
      </w:r>
    </w:p>
    <w:p w14:paraId="5741CB74" w14:textId="0BBA087C" w:rsidR="00AD0F21" w:rsidRPr="00B107FE" w:rsidRDefault="00AD0F21"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Bộ trưởng Bộ Giáo dục và Đào tạo quyết định thành lập phân hiệu của cơ sở giáo dục đại học công lập hoặc cho phép thành lập phân hiệu của cơ sở giáo dục đại học tư thục</w:t>
      </w:r>
      <w:r w:rsidR="001B3741" w:rsidRPr="00B107FE">
        <w:rPr>
          <w:rFonts w:ascii="Times New Roman" w:hAnsi="Times New Roman" w:cs="Times New Roman"/>
          <w:color w:val="000000" w:themeColor="text1"/>
          <w:sz w:val="28"/>
          <w:szCs w:val="28"/>
        </w:rPr>
        <w:t>; cho phép thành lập phân hiệu của cơ sở giáo dục đại học trên cơ sở các cơ sở giáo dục, cơ sở đào tạo đang hoạt động hợp pháp do Thủ tướng Chính phủ thành lập</w:t>
      </w:r>
      <w:r w:rsidRPr="00B107FE">
        <w:rPr>
          <w:rFonts w:ascii="Times New Roman" w:hAnsi="Times New Roman" w:cs="Times New Roman"/>
          <w:color w:val="000000" w:themeColor="text1"/>
          <w:sz w:val="28"/>
          <w:szCs w:val="28"/>
        </w:rPr>
        <w:t>.</w:t>
      </w:r>
    </w:p>
    <w:p w14:paraId="2A88EF4A" w14:textId="404A4379" w:rsidR="00AD0F21" w:rsidRPr="00B107FE" w:rsidRDefault="00FA3EE0" w:rsidP="00AA14B3">
      <w:pPr>
        <w:spacing w:before="160" w:after="0" w:line="240" w:lineRule="auto"/>
        <w:ind w:firstLine="567"/>
        <w:jc w:val="both"/>
        <w:rPr>
          <w:rFonts w:ascii="Times New Roman" w:hAnsi="Times New Roman" w:cs="Times New Roman"/>
          <w:b/>
          <w:color w:val="000000" w:themeColor="text1"/>
          <w:sz w:val="28"/>
          <w:szCs w:val="28"/>
        </w:rPr>
      </w:pPr>
      <w:r w:rsidRPr="00B107FE">
        <w:rPr>
          <w:rFonts w:ascii="Times New Roman" w:hAnsi="Times New Roman" w:cs="Times New Roman"/>
          <w:b/>
          <w:bCs/>
          <w:color w:val="000000" w:themeColor="text1"/>
          <w:sz w:val="28"/>
          <w:szCs w:val="28"/>
        </w:rPr>
        <w:t>II</w:t>
      </w:r>
      <w:r w:rsidR="00AD0F21" w:rsidRPr="00B107FE">
        <w:rPr>
          <w:rFonts w:ascii="Times New Roman" w:hAnsi="Times New Roman" w:cs="Times New Roman"/>
          <w:b/>
          <w:bCs/>
          <w:color w:val="000000" w:themeColor="text1"/>
          <w:sz w:val="28"/>
          <w:szCs w:val="28"/>
        </w:rPr>
        <w:t xml:space="preserve">. </w:t>
      </w:r>
      <w:r w:rsidR="00FE2838" w:rsidRPr="00B107FE">
        <w:rPr>
          <w:rFonts w:ascii="Times New Roman" w:hAnsi="Times New Roman" w:cs="Times New Roman"/>
          <w:b/>
          <w:bCs/>
          <w:color w:val="000000" w:themeColor="text1"/>
          <w:sz w:val="28"/>
          <w:szCs w:val="28"/>
        </w:rPr>
        <w:t>T</w:t>
      </w:r>
      <w:r w:rsidR="00AD0F21" w:rsidRPr="00B107FE">
        <w:rPr>
          <w:rFonts w:ascii="Times New Roman" w:hAnsi="Times New Roman" w:cs="Times New Roman"/>
          <w:b/>
          <w:bCs/>
          <w:color w:val="000000" w:themeColor="text1"/>
          <w:sz w:val="28"/>
          <w:szCs w:val="28"/>
        </w:rPr>
        <w:t xml:space="preserve">hẩm quyền thực hiện thủ tục </w:t>
      </w:r>
      <w:r w:rsidR="00AD0F21" w:rsidRPr="00B107FE">
        <w:rPr>
          <w:rFonts w:ascii="Times New Roman" w:hAnsi="Times New Roman" w:cs="Times New Roman"/>
          <w:b/>
          <w:color w:val="000000" w:themeColor="text1"/>
          <w:sz w:val="28"/>
          <w:szCs w:val="28"/>
        </w:rPr>
        <w:t>giải thể cơ sở giáo dục đại học và phân hiệu của cơ sở giáo dục đại học thuộc thẩm quyền thành lập hoặc cho phép thành lập của Thủ tướng Chính phủ</w:t>
      </w:r>
      <w:r w:rsidRPr="00B107FE">
        <w:rPr>
          <w:rFonts w:ascii="Times New Roman" w:hAnsi="Times New Roman" w:cs="Times New Roman"/>
          <w:b/>
          <w:color w:val="000000" w:themeColor="text1"/>
          <w:sz w:val="28"/>
          <w:szCs w:val="28"/>
        </w:rPr>
        <w:t xml:space="preserve"> </w:t>
      </w:r>
      <w:r w:rsidR="00AD0F21" w:rsidRPr="00B107FE">
        <w:rPr>
          <w:rFonts w:ascii="Times New Roman" w:hAnsi="Times New Roman" w:cs="Times New Roman"/>
          <w:b/>
          <w:color w:val="000000" w:themeColor="text1"/>
          <w:sz w:val="28"/>
          <w:szCs w:val="28"/>
        </w:rPr>
        <w:t>và thẩm quyền giải thể phân hiệu của cơ sở giáo dục đại học</w:t>
      </w:r>
      <w:r w:rsidRPr="00B107FE">
        <w:rPr>
          <w:rFonts w:ascii="Times New Roman" w:hAnsi="Times New Roman" w:cs="Times New Roman"/>
          <w:b/>
          <w:color w:val="000000" w:themeColor="text1"/>
          <w:sz w:val="28"/>
          <w:szCs w:val="28"/>
        </w:rPr>
        <w:t xml:space="preserve"> </w:t>
      </w:r>
      <w:r w:rsidR="00AD0F21" w:rsidRPr="00B107FE">
        <w:rPr>
          <w:rFonts w:ascii="Times New Roman" w:hAnsi="Times New Roman" w:cs="Times New Roman"/>
          <w:b/>
          <w:color w:val="000000" w:themeColor="text1"/>
          <w:sz w:val="28"/>
          <w:szCs w:val="28"/>
        </w:rPr>
        <w:t>quy định tại khoản 2 Điều 103 Nghị định số 125/2024/NĐ-CP</w:t>
      </w:r>
    </w:p>
    <w:p w14:paraId="05111422" w14:textId="708F634B" w:rsidR="00AD0F21" w:rsidRPr="00B107FE" w:rsidRDefault="00AD0F21" w:rsidP="00AA14B3">
      <w:pPr>
        <w:pStyle w:val="NormalWeb"/>
        <w:shd w:val="clear" w:color="auto" w:fill="FFFFFF"/>
        <w:spacing w:before="160" w:beforeAutospacing="0" w:after="0" w:afterAutospacing="0"/>
        <w:ind w:firstLine="567"/>
        <w:jc w:val="both"/>
        <w:rPr>
          <w:color w:val="000000" w:themeColor="text1"/>
        </w:rPr>
      </w:pPr>
      <w:r w:rsidRPr="00B107FE">
        <w:rPr>
          <w:color w:val="000000" w:themeColor="text1"/>
          <w:sz w:val="28"/>
          <w:szCs w:val="28"/>
        </w:rPr>
        <w:t xml:space="preserve">Bộ trưởng Bộ Giáo dục và Đào tạo quyết định </w:t>
      </w:r>
      <w:r w:rsidR="001B3741" w:rsidRPr="00B107FE">
        <w:rPr>
          <w:bCs/>
          <w:color w:val="000000" w:themeColor="text1"/>
          <w:sz w:val="28"/>
          <w:szCs w:val="28"/>
        </w:rPr>
        <w:t>giải thể cơ sở giáo dục đại học và phân hiệu của cơ sở giáo dục đại học thuộc thẩm quyền thành lập hoặc cho phép thành lập của Thủ tướng Chính phủ;</w:t>
      </w:r>
      <w:r w:rsidR="001B3741" w:rsidRPr="00B107FE">
        <w:rPr>
          <w:b/>
          <w:color w:val="000000" w:themeColor="text1"/>
          <w:sz w:val="28"/>
          <w:szCs w:val="28"/>
        </w:rPr>
        <w:t xml:space="preserve"> </w:t>
      </w:r>
      <w:r w:rsidRPr="00B107FE">
        <w:rPr>
          <w:color w:val="000000" w:themeColor="text1"/>
          <w:sz w:val="28"/>
          <w:szCs w:val="28"/>
        </w:rPr>
        <w:t>giải thể phân hiệu của cơ sở giáo dục đại học.</w:t>
      </w:r>
    </w:p>
    <w:p w14:paraId="14657C40" w14:textId="5EF6C0FD" w:rsidR="00DE5DC7" w:rsidRPr="00B107FE" w:rsidRDefault="00AD0F21" w:rsidP="00AA14B3">
      <w:pPr>
        <w:spacing w:before="160" w:after="0" w:line="240" w:lineRule="auto"/>
        <w:ind w:firstLine="567"/>
        <w:jc w:val="both"/>
        <w:rPr>
          <w:rFonts w:ascii="Times New Roman" w:hAnsi="Times New Roman" w:cs="Times New Roman"/>
          <w:b/>
          <w:bCs/>
          <w:color w:val="000000" w:themeColor="text1"/>
          <w:sz w:val="28"/>
          <w:szCs w:val="28"/>
        </w:rPr>
      </w:pPr>
      <w:r w:rsidRPr="00B107FE">
        <w:rPr>
          <w:rFonts w:ascii="Times New Roman" w:hAnsi="Times New Roman" w:cs="Times New Roman"/>
          <w:b/>
          <w:bCs/>
          <w:color w:val="000000" w:themeColor="text1"/>
          <w:sz w:val="28"/>
          <w:szCs w:val="28"/>
        </w:rPr>
        <w:t xml:space="preserve">B. </w:t>
      </w:r>
      <w:r w:rsidR="00DE5DC7" w:rsidRPr="00B107FE">
        <w:rPr>
          <w:rFonts w:ascii="Times New Roman" w:hAnsi="Times New Roman" w:cs="Times New Roman"/>
          <w:b/>
          <w:bCs/>
          <w:color w:val="000000" w:themeColor="text1"/>
          <w:sz w:val="28"/>
          <w:szCs w:val="28"/>
        </w:rPr>
        <w:t>CẮT GIẢM, ĐƠN GIẢN HÓA THỦ TỤC HÀNH CHÍNH</w:t>
      </w:r>
    </w:p>
    <w:p w14:paraId="64D71FD1" w14:textId="7C0B5531" w:rsidR="009805E1" w:rsidRPr="00B107FE" w:rsidRDefault="00FA3EE0" w:rsidP="00AA14B3">
      <w:pPr>
        <w:spacing w:before="160" w:after="0" w:line="240" w:lineRule="auto"/>
        <w:ind w:firstLine="567"/>
        <w:jc w:val="both"/>
        <w:rPr>
          <w:rFonts w:ascii="Times New Roman" w:hAnsi="Times New Roman" w:cs="Times New Roman"/>
          <w:b/>
          <w:color w:val="000000" w:themeColor="text1"/>
          <w:sz w:val="28"/>
          <w:szCs w:val="28"/>
        </w:rPr>
      </w:pPr>
      <w:r w:rsidRPr="00B107FE">
        <w:rPr>
          <w:rFonts w:ascii="Times New Roman" w:hAnsi="Times New Roman" w:cs="Times New Roman"/>
          <w:b/>
          <w:bCs/>
          <w:color w:val="000000" w:themeColor="text1"/>
          <w:sz w:val="28"/>
          <w:szCs w:val="28"/>
        </w:rPr>
        <w:t>I</w:t>
      </w:r>
      <w:r w:rsidR="00DE5DC7" w:rsidRPr="00B107FE">
        <w:rPr>
          <w:rFonts w:ascii="Times New Roman" w:hAnsi="Times New Roman" w:cs="Times New Roman"/>
          <w:b/>
          <w:bCs/>
          <w:color w:val="000000" w:themeColor="text1"/>
          <w:sz w:val="28"/>
          <w:szCs w:val="28"/>
        </w:rPr>
        <w:t xml:space="preserve">. </w:t>
      </w:r>
      <w:r w:rsidR="005C0237" w:rsidRPr="00B107FE">
        <w:rPr>
          <w:rFonts w:ascii="Times New Roman" w:hAnsi="Times New Roman" w:cs="Times New Roman"/>
          <w:b/>
          <w:bCs/>
          <w:color w:val="000000" w:themeColor="text1"/>
          <w:sz w:val="28"/>
          <w:szCs w:val="28"/>
        </w:rPr>
        <w:t>Không thực hiện t</w:t>
      </w:r>
      <w:r w:rsidR="00DE5DC7" w:rsidRPr="00B107FE">
        <w:rPr>
          <w:rFonts w:ascii="Times New Roman" w:hAnsi="Times New Roman" w:cs="Times New Roman"/>
          <w:b/>
          <w:bCs/>
          <w:color w:val="000000" w:themeColor="text1"/>
          <w:sz w:val="28"/>
          <w:szCs w:val="28"/>
        </w:rPr>
        <w:t>hủ tục</w:t>
      </w:r>
      <w:r w:rsidR="005C0237" w:rsidRPr="00B107FE">
        <w:rPr>
          <w:rFonts w:ascii="Times New Roman" w:hAnsi="Times New Roman" w:cs="Times New Roman"/>
          <w:b/>
          <w:color w:val="000000" w:themeColor="text1"/>
          <w:sz w:val="28"/>
          <w:szCs w:val="28"/>
        </w:rPr>
        <w:t xml:space="preserve"> c</w:t>
      </w:r>
      <w:r w:rsidR="000658EA" w:rsidRPr="00B107FE">
        <w:rPr>
          <w:rFonts w:ascii="Times New Roman" w:hAnsi="Times New Roman" w:cs="Times New Roman"/>
          <w:b/>
          <w:color w:val="000000" w:themeColor="text1"/>
          <w:sz w:val="28"/>
          <w:szCs w:val="28"/>
        </w:rPr>
        <w:t>ho phép cơ sở giáo dục đại học, phân hiệu của cơ sở giáo dục đại học hoạt động trở lại</w:t>
      </w:r>
      <w:r w:rsidR="005C0237" w:rsidRPr="00B107FE">
        <w:rPr>
          <w:rFonts w:ascii="Times New Roman" w:hAnsi="Times New Roman" w:cs="Times New Roman"/>
          <w:b/>
          <w:color w:val="000000" w:themeColor="text1"/>
          <w:sz w:val="28"/>
          <w:szCs w:val="28"/>
        </w:rPr>
        <w:t xml:space="preserve"> quy định tại </w:t>
      </w:r>
      <w:r w:rsidR="000658EA" w:rsidRPr="00B107FE">
        <w:rPr>
          <w:rFonts w:ascii="Times New Roman" w:hAnsi="Times New Roman" w:cs="Times New Roman"/>
          <w:b/>
          <w:color w:val="000000" w:themeColor="text1"/>
          <w:sz w:val="28"/>
          <w:szCs w:val="28"/>
        </w:rPr>
        <w:t>điểm c khoản 3 Điều 101 Nghị định số 125/2024/NĐ-CP</w:t>
      </w:r>
    </w:p>
    <w:p w14:paraId="2B5D6165" w14:textId="626E6840" w:rsidR="005370A3" w:rsidRPr="00B107FE" w:rsidRDefault="005370A3" w:rsidP="00AA14B3">
      <w:pPr>
        <w:spacing w:before="160" w:after="0" w:line="240" w:lineRule="auto"/>
        <w:ind w:firstLine="567"/>
        <w:jc w:val="both"/>
        <w:rPr>
          <w:rFonts w:ascii="Times New Roman" w:hAnsi="Times New Roman" w:cs="Times New Roman"/>
          <w:bCs/>
          <w:color w:val="000000" w:themeColor="text1"/>
          <w:sz w:val="28"/>
          <w:szCs w:val="28"/>
        </w:rPr>
      </w:pPr>
      <w:r w:rsidRPr="00B107FE">
        <w:rPr>
          <w:rFonts w:ascii="Times New Roman" w:hAnsi="Times New Roman" w:cs="Times New Roman"/>
          <w:bCs/>
          <w:color w:val="000000" w:themeColor="text1"/>
          <w:sz w:val="28"/>
          <w:szCs w:val="28"/>
        </w:rPr>
        <w:t>Cơ sở giáo dục đại học, phân hiệu của cơ sở giáo dục đại học tổ chức hoạt động trở lại</w:t>
      </w:r>
      <w:r w:rsidR="009805E1" w:rsidRPr="00B107FE">
        <w:rPr>
          <w:rFonts w:ascii="Times New Roman" w:hAnsi="Times New Roman" w:cs="Times New Roman"/>
          <w:bCs/>
          <w:color w:val="000000" w:themeColor="text1"/>
          <w:sz w:val="28"/>
          <w:szCs w:val="28"/>
        </w:rPr>
        <w:t xml:space="preserve"> theo quy định</w:t>
      </w:r>
      <w:r w:rsidRPr="00B107FE">
        <w:rPr>
          <w:rFonts w:ascii="Times New Roman" w:hAnsi="Times New Roman" w:cs="Times New Roman"/>
          <w:bCs/>
          <w:color w:val="000000" w:themeColor="text1"/>
          <w:sz w:val="28"/>
          <w:szCs w:val="28"/>
        </w:rPr>
        <w:t xml:space="preserve"> sau:</w:t>
      </w:r>
    </w:p>
    <w:p w14:paraId="29F762B8" w14:textId="3C315506" w:rsidR="000658EA" w:rsidRPr="00B107FE" w:rsidRDefault="005C0237" w:rsidP="00AA14B3">
      <w:pPr>
        <w:spacing w:before="160" w:after="0" w:line="240" w:lineRule="auto"/>
        <w:ind w:firstLine="567"/>
        <w:jc w:val="both"/>
        <w:rPr>
          <w:color w:val="000000" w:themeColor="text1"/>
          <w:sz w:val="28"/>
          <w:szCs w:val="28"/>
        </w:rPr>
      </w:pPr>
      <w:r w:rsidRPr="00B107FE">
        <w:rPr>
          <w:rFonts w:ascii="Times New Roman" w:hAnsi="Times New Roman" w:cs="Times New Roman"/>
          <w:color w:val="000000" w:themeColor="text1"/>
          <w:sz w:val="28"/>
          <w:szCs w:val="28"/>
        </w:rPr>
        <w:t>Hết thời hạn</w:t>
      </w:r>
      <w:r w:rsidR="000658EA" w:rsidRPr="00B107FE">
        <w:rPr>
          <w:rFonts w:ascii="Times New Roman" w:hAnsi="Times New Roman" w:cs="Times New Roman"/>
          <w:color w:val="000000" w:themeColor="text1"/>
          <w:sz w:val="28"/>
          <w:szCs w:val="28"/>
        </w:rPr>
        <w:t xml:space="preserve"> bị đình chỉ, </w:t>
      </w:r>
      <w:r w:rsidR="00033F2A" w:rsidRPr="00B107FE">
        <w:rPr>
          <w:rFonts w:ascii="Times New Roman" w:hAnsi="Times New Roman" w:cs="Times New Roman"/>
          <w:color w:val="000000" w:themeColor="text1"/>
          <w:sz w:val="28"/>
          <w:szCs w:val="28"/>
        </w:rPr>
        <w:t xml:space="preserve">sau </w:t>
      </w:r>
      <w:r w:rsidR="000658EA" w:rsidRPr="00B107FE">
        <w:rPr>
          <w:rFonts w:ascii="Times New Roman" w:hAnsi="Times New Roman" w:cs="Times New Roman"/>
          <w:color w:val="000000" w:themeColor="text1"/>
          <w:sz w:val="28"/>
          <w:szCs w:val="28"/>
        </w:rPr>
        <w:t>khi đã khắc phục đầy đủ các nguyên nhân dẫn đến việc đình chỉ, cơ sở giáo dục đại học, phân hiệu của cơ sở giáo dục đại học tự tổ chức hoạt động giáo dục trở lại và chịu trách nhiệm trước pháp luật về việc đáp ứng các điều kiện hoạt động theo quy định.</w:t>
      </w:r>
    </w:p>
    <w:p w14:paraId="1292EA5D" w14:textId="7EEAD5D8" w:rsidR="000658EA" w:rsidRPr="00B107FE" w:rsidRDefault="000658EA" w:rsidP="00AA14B3">
      <w:pPr>
        <w:pStyle w:val="NormalWeb"/>
        <w:shd w:val="clear" w:color="auto" w:fill="FFFFFF"/>
        <w:spacing w:before="140" w:beforeAutospacing="0" w:after="0" w:afterAutospacing="0"/>
        <w:ind w:firstLine="567"/>
        <w:jc w:val="both"/>
        <w:rPr>
          <w:color w:val="000000" w:themeColor="text1"/>
          <w:sz w:val="28"/>
          <w:szCs w:val="28"/>
        </w:rPr>
      </w:pPr>
      <w:r w:rsidRPr="00B107FE">
        <w:rPr>
          <w:color w:val="000000" w:themeColor="text1"/>
          <w:sz w:val="28"/>
          <w:szCs w:val="28"/>
        </w:rPr>
        <w:lastRenderedPageBreak/>
        <w:t>Trước khi hoạt động trở lại</w:t>
      </w:r>
      <w:r w:rsidR="005370A3" w:rsidRPr="00B107FE">
        <w:rPr>
          <w:color w:val="000000" w:themeColor="text1"/>
          <w:sz w:val="28"/>
          <w:szCs w:val="28"/>
        </w:rPr>
        <w:t xml:space="preserve"> ít nhất 05 ngày làm việc</w:t>
      </w:r>
      <w:r w:rsidRPr="00B107FE">
        <w:rPr>
          <w:color w:val="000000" w:themeColor="text1"/>
          <w:sz w:val="28"/>
          <w:szCs w:val="28"/>
        </w:rPr>
        <w:t>, cơ sở giáo dục đại học, phân hiệu của cơ sở giáo dục đại học có trách nhiệm công khai trên trang thông tin điện tử của nhà trường và thông báo bằng văn bản đến Bộ Giáo dục và Đào tạo về việc đã khắc phục các nguyên nhân bị đình chỉ, kèm theo tài liệu minh chứng (nếu có).</w:t>
      </w:r>
    </w:p>
    <w:p w14:paraId="6CAAEA56" w14:textId="0C2DA0FB" w:rsidR="006222DE" w:rsidRPr="00B107FE" w:rsidRDefault="000658EA" w:rsidP="00AA14B3">
      <w:pPr>
        <w:spacing w:before="140" w:after="0" w:line="240" w:lineRule="auto"/>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Bộ Giáo dục và Đào tạo thực hiện kiểm tra, giám sát việc duy trì các điều kiện hoạt động của cơ sở giáo dục đại học, phân hiệu của cơ sở giáo dục đại học theo quy định của pháp luật; trường hợp phát hiện không bảo đảm điều kiện thì xử lý theo thẩm quyền.</w:t>
      </w:r>
    </w:p>
    <w:p w14:paraId="5BE5FC99" w14:textId="32E4DEDA" w:rsidR="00DB6C14" w:rsidRPr="00B107FE" w:rsidRDefault="00FA3EE0" w:rsidP="00AA14B3">
      <w:pPr>
        <w:spacing w:before="140" w:after="0" w:line="240" w:lineRule="auto"/>
        <w:ind w:firstLine="567"/>
        <w:jc w:val="both"/>
        <w:rPr>
          <w:rFonts w:ascii="Times New Roman" w:hAnsi="Times New Roman" w:cs="Times New Roman"/>
          <w:b/>
          <w:bCs/>
          <w:color w:val="000000" w:themeColor="text1"/>
          <w:sz w:val="28"/>
          <w:szCs w:val="28"/>
        </w:rPr>
      </w:pPr>
      <w:r w:rsidRPr="00B107FE">
        <w:rPr>
          <w:rFonts w:ascii="Times New Roman" w:hAnsi="Times New Roman" w:cs="Times New Roman"/>
          <w:b/>
          <w:bCs/>
          <w:color w:val="000000" w:themeColor="text1"/>
          <w:sz w:val="28"/>
          <w:szCs w:val="28"/>
        </w:rPr>
        <w:t>II</w:t>
      </w:r>
      <w:r w:rsidR="00DE5DC7" w:rsidRPr="00B107FE">
        <w:rPr>
          <w:rFonts w:ascii="Times New Roman" w:hAnsi="Times New Roman" w:cs="Times New Roman"/>
          <w:b/>
          <w:bCs/>
          <w:color w:val="000000" w:themeColor="text1"/>
          <w:sz w:val="28"/>
          <w:szCs w:val="28"/>
        </w:rPr>
        <w:t xml:space="preserve">. </w:t>
      </w:r>
      <w:r w:rsidR="0020139D">
        <w:rPr>
          <w:rFonts w:ascii="Times New Roman" w:hAnsi="Times New Roman" w:cs="Times New Roman"/>
          <w:b/>
          <w:bCs/>
          <w:color w:val="000000" w:themeColor="text1"/>
          <w:sz w:val="28"/>
          <w:szCs w:val="28"/>
        </w:rPr>
        <w:t>Đ</w:t>
      </w:r>
      <w:r w:rsidR="00FE2838" w:rsidRPr="00B107FE">
        <w:rPr>
          <w:rFonts w:ascii="Times New Roman" w:hAnsi="Times New Roman" w:cs="Times New Roman"/>
          <w:b/>
          <w:bCs/>
          <w:color w:val="000000" w:themeColor="text1"/>
          <w:sz w:val="28"/>
          <w:szCs w:val="28"/>
        </w:rPr>
        <w:t xml:space="preserve">iều kiện thực hiện </w:t>
      </w:r>
      <w:r w:rsidRPr="00B107FE">
        <w:rPr>
          <w:rFonts w:ascii="Times New Roman" w:hAnsi="Times New Roman" w:cs="Times New Roman"/>
          <w:b/>
          <w:bCs/>
          <w:color w:val="000000" w:themeColor="text1"/>
          <w:sz w:val="28"/>
          <w:szCs w:val="28"/>
        </w:rPr>
        <w:t>thủ tục thành lập phân hiệu của cơ sở giáo dục đại học trên cơ sở các cơ sở giáo dục, cơ sở đào tạo đang hoạt động hợp pháp</w:t>
      </w:r>
      <w:r w:rsidR="006222DE" w:rsidRPr="00B107FE">
        <w:rPr>
          <w:rFonts w:ascii="Times New Roman" w:hAnsi="Times New Roman" w:cs="Times New Roman"/>
          <w:b/>
          <w:bCs/>
          <w:color w:val="000000" w:themeColor="text1"/>
          <w:sz w:val="28"/>
          <w:szCs w:val="28"/>
        </w:rPr>
        <w:t xml:space="preserve"> do Thủ tướng Chính phủ thành lập hoặc cho phép thành lập</w:t>
      </w:r>
      <w:r w:rsidR="0003299E" w:rsidRPr="00B107FE">
        <w:rPr>
          <w:rFonts w:ascii="Times New Roman" w:hAnsi="Times New Roman" w:cs="Times New Roman"/>
          <w:b/>
          <w:bCs/>
          <w:color w:val="000000" w:themeColor="text1"/>
          <w:sz w:val="28"/>
          <w:szCs w:val="28"/>
        </w:rPr>
        <w:t xml:space="preserve"> </w:t>
      </w:r>
      <w:r w:rsidR="002D3D98" w:rsidRPr="00B107FE">
        <w:rPr>
          <w:rFonts w:ascii="Times New Roman" w:hAnsi="Times New Roman" w:cs="Times New Roman"/>
          <w:b/>
          <w:bCs/>
          <w:color w:val="000000" w:themeColor="text1"/>
          <w:sz w:val="28"/>
          <w:szCs w:val="28"/>
        </w:rPr>
        <w:t xml:space="preserve">và </w:t>
      </w:r>
      <w:bookmarkStart w:id="0" w:name="_Hlk200429480"/>
      <w:r w:rsidR="002D3D98" w:rsidRPr="00B107FE">
        <w:rPr>
          <w:rFonts w:ascii="Times New Roman" w:hAnsi="Times New Roman" w:cs="Times New Roman"/>
          <w:b/>
          <w:bCs/>
          <w:color w:val="000000" w:themeColor="text1"/>
          <w:sz w:val="28"/>
          <w:szCs w:val="28"/>
        </w:rPr>
        <w:t>t</w:t>
      </w:r>
      <w:r w:rsidR="006222DE" w:rsidRPr="00B107FE">
        <w:rPr>
          <w:rFonts w:ascii="Times New Roman" w:hAnsi="Times New Roman" w:cs="Times New Roman"/>
          <w:b/>
          <w:bCs/>
          <w:color w:val="000000" w:themeColor="text1"/>
          <w:sz w:val="28"/>
          <w:szCs w:val="28"/>
        </w:rPr>
        <w:t>hành lập hoặc cho phép thành lập mới phân hiệu của cơ sở giáo dục đại học</w:t>
      </w:r>
      <w:r w:rsidR="0040186E">
        <w:rPr>
          <w:rFonts w:ascii="Times New Roman" w:hAnsi="Times New Roman" w:cs="Times New Roman"/>
          <w:b/>
          <w:bCs/>
          <w:color w:val="000000" w:themeColor="text1"/>
          <w:sz w:val="28"/>
          <w:szCs w:val="28"/>
        </w:rPr>
        <w:t xml:space="preserve"> </w:t>
      </w:r>
      <w:bookmarkEnd w:id="0"/>
      <w:r w:rsidR="002D3D98" w:rsidRPr="00B107FE">
        <w:rPr>
          <w:rFonts w:ascii="Times New Roman" w:hAnsi="Times New Roman" w:cs="Times New Roman"/>
          <w:b/>
          <w:bCs/>
          <w:color w:val="000000" w:themeColor="text1"/>
          <w:sz w:val="28"/>
          <w:szCs w:val="28"/>
        </w:rPr>
        <w:t>quy định tại Điều 98</w:t>
      </w:r>
      <w:r w:rsidR="00997825" w:rsidRPr="00B107FE">
        <w:rPr>
          <w:rFonts w:ascii="Times New Roman" w:hAnsi="Times New Roman" w:cs="Times New Roman"/>
          <w:b/>
          <w:bCs/>
          <w:color w:val="000000" w:themeColor="text1"/>
          <w:sz w:val="28"/>
          <w:szCs w:val="28"/>
        </w:rPr>
        <w:t xml:space="preserve"> </w:t>
      </w:r>
      <w:r w:rsidR="002D3D98" w:rsidRPr="00B107FE">
        <w:rPr>
          <w:rFonts w:ascii="Times New Roman" w:hAnsi="Times New Roman" w:cs="Times New Roman"/>
          <w:b/>
          <w:bCs/>
          <w:color w:val="000000" w:themeColor="text1"/>
          <w:sz w:val="28"/>
          <w:szCs w:val="28"/>
        </w:rPr>
        <w:t>Nghị định số 125/2024/NĐ-CP</w:t>
      </w:r>
      <w:r w:rsidR="00FE2838" w:rsidRPr="00B107FE">
        <w:rPr>
          <w:rFonts w:ascii="Times New Roman" w:hAnsi="Times New Roman" w:cs="Times New Roman"/>
          <w:b/>
          <w:bCs/>
          <w:color w:val="000000" w:themeColor="text1"/>
          <w:sz w:val="28"/>
          <w:szCs w:val="28"/>
        </w:rPr>
        <w:t xml:space="preserve"> </w:t>
      </w:r>
    </w:p>
    <w:p w14:paraId="740CFCB8" w14:textId="77777777" w:rsidR="0003299E" w:rsidRPr="00B107FE" w:rsidRDefault="0003299E" w:rsidP="00AA14B3">
      <w:pPr>
        <w:pStyle w:val="Other0"/>
        <w:spacing w:before="140"/>
        <w:ind w:firstLine="567"/>
        <w:jc w:val="both"/>
        <w:rPr>
          <w:rFonts w:ascii="Times New Roman" w:hAnsi="Times New Roman" w:cs="Times New Roman"/>
          <w:bCs/>
          <w:color w:val="000000" w:themeColor="text1"/>
          <w:sz w:val="28"/>
          <w:szCs w:val="28"/>
        </w:rPr>
      </w:pPr>
      <w:r w:rsidRPr="00B107FE">
        <w:rPr>
          <w:rFonts w:ascii="Times New Roman" w:hAnsi="Times New Roman" w:cs="Times New Roman"/>
          <w:color w:val="000000" w:themeColor="text1"/>
          <w:sz w:val="28"/>
          <w:szCs w:val="28"/>
        </w:rPr>
        <w:t>1. Việc thành lập hoặc cho phép thành lập mới phân hiệu của cơ sở giáo dục đại học phải đáp ứng điều kiện sau đây:</w:t>
      </w:r>
    </w:p>
    <w:p w14:paraId="31481202" w14:textId="77777777" w:rsidR="0003299E" w:rsidRPr="00B107FE" w:rsidRDefault="0003299E" w:rsidP="00AA14B3">
      <w:pPr>
        <w:pStyle w:val="Other0"/>
        <w:spacing w:before="14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 xml:space="preserve">a) Phù hợp với quy hoạch mạng lưới cơ sở giáo dục đại học và sư phạm và phù hợp quy hoạch địa phương nơi đặt phân hiệu đã được phê duyệt; </w:t>
      </w:r>
    </w:p>
    <w:p w14:paraId="34E7B79C" w14:textId="77777777" w:rsidR="0003299E" w:rsidRPr="00B107FE" w:rsidRDefault="0003299E" w:rsidP="00AA14B3">
      <w:pPr>
        <w:pStyle w:val="Other0"/>
        <w:spacing w:before="14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b) Có diện tích đất xây dựng phân hiệu tối thiểu là 02 ha. Địa điểm xây dựng phân hiệu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14:paraId="387BB031" w14:textId="77777777" w:rsidR="0003299E" w:rsidRPr="00B107FE" w:rsidRDefault="0003299E" w:rsidP="00AA14B3">
      <w:pPr>
        <w:pStyle w:val="Other0"/>
        <w:spacing w:before="14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c) Đối với phân hiệu của cơ sở giáo dục đại học công lập phải có dự án đầu tư xây dựng phân hiệu được cơ quan quản lý có thẩm quyền phê duyệt, xác định rõ nguồn vốn để thực hiện theo kế hoạch. Đối với phân hiệu của cơ sở giáo dục đại học tư thục phải có vốn đầu tư với mức tối thiểu là 250 tỷ đồng (không bao gồm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thực hiện được trên 150 tỷ đồng.</w:t>
      </w:r>
    </w:p>
    <w:p w14:paraId="7C231D71" w14:textId="77777777" w:rsidR="0003299E" w:rsidRPr="00B107FE" w:rsidRDefault="0003299E" w:rsidP="00AA14B3">
      <w:pPr>
        <w:pStyle w:val="Other0"/>
        <w:spacing w:before="14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2. Việc thành lập hoặc cho phép thành lập phân hiệu của cơ sở giáo dục đại học trên cơ sở các cơ sở giáo dục, cơ sở đào tạo đang hoạt động hợp pháp phải đáp ứng điều kiện sau đây:</w:t>
      </w:r>
    </w:p>
    <w:p w14:paraId="6A2D697D" w14:textId="77777777" w:rsidR="0003299E" w:rsidRPr="00B107FE" w:rsidRDefault="0003299E" w:rsidP="00AA14B3">
      <w:pPr>
        <w:pStyle w:val="Other0"/>
        <w:spacing w:before="14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a) Trường hợp thành lập phân hiệu trên cơ sở các cơ sở giáo dục, cơ sở đào tạo thuộc cơ sở giáo dục đại học ngoài trụ sở chính của cơ sở giáo dục đại học thì được sử dụng xác nhận quyền sử dụng đất theo hiện trạng do cơ quan có thẩm quyền cấp trước đó;</w:t>
      </w:r>
    </w:p>
    <w:p w14:paraId="6B34E0E9" w14:textId="2BBE7B19" w:rsidR="0003299E" w:rsidRPr="00B107FE" w:rsidRDefault="0003299E" w:rsidP="00AA14B3">
      <w:pPr>
        <w:pStyle w:val="Other0"/>
        <w:spacing w:before="8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 xml:space="preserve">b) Trường hợp thành lập phân hiệu trên cơ sở các cơ sở giáo dục, cơ sở đào tạo khác thì phải đáp ứng điều kiện quy định tại điểm a, điểm b khoản 1 </w:t>
      </w:r>
      <w:r w:rsidR="00FE2838" w:rsidRPr="00B107FE">
        <w:rPr>
          <w:rFonts w:ascii="Times New Roman" w:hAnsi="Times New Roman" w:cs="Times New Roman"/>
          <w:color w:val="000000" w:themeColor="text1"/>
          <w:sz w:val="28"/>
          <w:szCs w:val="28"/>
        </w:rPr>
        <w:lastRenderedPageBreak/>
        <w:t>Mục</w:t>
      </w:r>
      <w:r w:rsidRPr="00B107FE">
        <w:rPr>
          <w:rFonts w:ascii="Times New Roman" w:hAnsi="Times New Roman" w:cs="Times New Roman"/>
          <w:color w:val="000000" w:themeColor="text1"/>
          <w:sz w:val="28"/>
          <w:szCs w:val="28"/>
        </w:rPr>
        <w:t xml:space="preserve"> này, được sử dụng xác nhận quyền sử dụng đất theo hiện trạng do cơ quan có thẩm quyền cấp trước đó và các trang thiết bị, cơ sở vật chất hiện có.</w:t>
      </w:r>
    </w:p>
    <w:p w14:paraId="1DA7835D" w14:textId="68C6B14D" w:rsidR="003069F8" w:rsidRPr="00B107FE" w:rsidRDefault="00C9035D" w:rsidP="00AA14B3">
      <w:pPr>
        <w:pStyle w:val="Other0"/>
        <w:spacing w:before="80"/>
        <w:ind w:firstLine="567"/>
        <w:jc w:val="both"/>
        <w:rPr>
          <w:rFonts w:ascii="Times New Roman" w:hAnsi="Times New Roman" w:cs="Times New Roman"/>
          <w:b/>
          <w:bCs/>
          <w:color w:val="000000" w:themeColor="text1"/>
          <w:sz w:val="28"/>
          <w:szCs w:val="28"/>
        </w:rPr>
      </w:pPr>
      <w:r w:rsidRPr="00B107FE">
        <w:rPr>
          <w:rFonts w:ascii="Times New Roman" w:hAnsi="Times New Roman" w:cs="Times New Roman"/>
          <w:b/>
          <w:bCs/>
          <w:color w:val="000000" w:themeColor="text1"/>
          <w:sz w:val="28"/>
          <w:szCs w:val="28"/>
        </w:rPr>
        <w:t>I</w:t>
      </w:r>
      <w:r w:rsidR="00997825" w:rsidRPr="00B107FE">
        <w:rPr>
          <w:rFonts w:ascii="Times New Roman" w:hAnsi="Times New Roman" w:cs="Times New Roman"/>
          <w:b/>
          <w:bCs/>
          <w:color w:val="000000" w:themeColor="text1"/>
          <w:sz w:val="28"/>
          <w:szCs w:val="28"/>
        </w:rPr>
        <w:t>II</w:t>
      </w:r>
      <w:r w:rsidR="00FA3EE0" w:rsidRPr="00B107FE">
        <w:rPr>
          <w:rFonts w:ascii="Times New Roman" w:hAnsi="Times New Roman" w:cs="Times New Roman"/>
          <w:b/>
          <w:bCs/>
          <w:color w:val="000000" w:themeColor="text1"/>
          <w:sz w:val="28"/>
          <w:szCs w:val="28"/>
        </w:rPr>
        <w:t>.</w:t>
      </w:r>
      <w:r w:rsidR="00DB6C14" w:rsidRPr="00B107FE">
        <w:rPr>
          <w:rFonts w:ascii="Times New Roman" w:hAnsi="Times New Roman" w:cs="Times New Roman"/>
          <w:b/>
          <w:bCs/>
          <w:color w:val="000000" w:themeColor="text1"/>
          <w:sz w:val="28"/>
          <w:szCs w:val="28"/>
        </w:rPr>
        <w:t xml:space="preserve"> </w:t>
      </w:r>
      <w:r w:rsidR="00756096">
        <w:rPr>
          <w:rFonts w:ascii="Times New Roman" w:hAnsi="Times New Roman" w:cs="Times New Roman"/>
          <w:b/>
          <w:bCs/>
          <w:color w:val="000000" w:themeColor="text1"/>
          <w:sz w:val="28"/>
          <w:szCs w:val="28"/>
        </w:rPr>
        <w:t>H</w:t>
      </w:r>
      <w:r w:rsidR="00997825" w:rsidRPr="00B107FE">
        <w:rPr>
          <w:rFonts w:ascii="Times New Roman" w:hAnsi="Times New Roman" w:cs="Times New Roman"/>
          <w:b/>
          <w:bCs/>
          <w:color w:val="000000" w:themeColor="text1"/>
          <w:sz w:val="28"/>
          <w:szCs w:val="28"/>
        </w:rPr>
        <w:t xml:space="preserve">ồ sơ thủ tục </w:t>
      </w:r>
      <w:r w:rsidR="00B5347C" w:rsidRPr="00B107FE">
        <w:rPr>
          <w:rFonts w:ascii="Times New Roman" w:hAnsi="Times New Roman" w:cs="Times New Roman"/>
          <w:b/>
          <w:bCs/>
          <w:color w:val="000000" w:themeColor="text1"/>
          <w:sz w:val="28"/>
          <w:szCs w:val="28"/>
        </w:rPr>
        <w:t>đề nghị phê duyệt chủ trương thành lập hoặc cho phép thành lập phân hiệu</w:t>
      </w:r>
      <w:r w:rsidR="00997825" w:rsidRPr="00B107FE">
        <w:rPr>
          <w:rFonts w:ascii="Times New Roman" w:hAnsi="Times New Roman" w:cs="Times New Roman"/>
          <w:b/>
          <w:bCs/>
          <w:color w:val="000000" w:themeColor="text1"/>
          <w:sz w:val="28"/>
          <w:szCs w:val="28"/>
        </w:rPr>
        <w:t xml:space="preserve"> và </w:t>
      </w:r>
      <w:r w:rsidR="00B5347C" w:rsidRPr="00B107FE">
        <w:rPr>
          <w:rFonts w:ascii="Times New Roman" w:hAnsi="Times New Roman" w:cs="Times New Roman"/>
          <w:b/>
          <w:bCs/>
          <w:color w:val="000000" w:themeColor="text1"/>
          <w:sz w:val="28"/>
          <w:szCs w:val="28"/>
        </w:rPr>
        <w:t xml:space="preserve">thủ tục </w:t>
      </w:r>
      <w:r w:rsidR="00997825" w:rsidRPr="00B107FE">
        <w:rPr>
          <w:rFonts w:ascii="Times New Roman" w:hAnsi="Times New Roman" w:cs="Times New Roman"/>
          <w:b/>
          <w:bCs/>
          <w:color w:val="000000" w:themeColor="text1"/>
          <w:sz w:val="28"/>
          <w:szCs w:val="28"/>
        </w:rPr>
        <w:t>thành lập hoặc cho phép thành lập mới phân hiệu của cơ sở giáo dục đại học quy định tại</w:t>
      </w:r>
      <w:r w:rsidR="000F23AC" w:rsidRPr="00B107FE">
        <w:rPr>
          <w:rFonts w:ascii="Times New Roman" w:hAnsi="Times New Roman" w:cs="Times New Roman"/>
          <w:b/>
          <w:bCs/>
          <w:color w:val="000000" w:themeColor="text1"/>
          <w:sz w:val="28"/>
          <w:szCs w:val="28"/>
        </w:rPr>
        <w:t xml:space="preserve"> </w:t>
      </w:r>
      <w:r w:rsidR="00997825" w:rsidRPr="00B107FE">
        <w:rPr>
          <w:rFonts w:ascii="Times New Roman Bold" w:hAnsi="Times New Roman Bold" w:cs="Times New Roman"/>
          <w:b/>
          <w:color w:val="000000" w:themeColor="text1"/>
          <w:spacing w:val="-4"/>
          <w:sz w:val="28"/>
          <w:szCs w:val="28"/>
        </w:rPr>
        <w:t xml:space="preserve">khoản 3, khoản 5 Điều 99 Nghị định số 125/2024/NĐ-CP </w:t>
      </w:r>
    </w:p>
    <w:p w14:paraId="02B63802" w14:textId="284E24DB" w:rsidR="0003299E" w:rsidRPr="00B107FE" w:rsidRDefault="000B04E8" w:rsidP="00AA14B3">
      <w:pPr>
        <w:pStyle w:val="Other0"/>
        <w:spacing w:before="8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1.</w:t>
      </w:r>
      <w:r w:rsidR="0003299E" w:rsidRPr="00B107FE">
        <w:rPr>
          <w:rFonts w:ascii="Times New Roman" w:hAnsi="Times New Roman" w:cs="Times New Roman"/>
          <w:color w:val="000000" w:themeColor="text1"/>
          <w:sz w:val="28"/>
          <w:szCs w:val="28"/>
        </w:rPr>
        <w:t xml:space="preserve"> Thành lập mới phân hiệu, hồ sơ gồm:</w:t>
      </w:r>
    </w:p>
    <w:p w14:paraId="238F591A" w14:textId="1F1634B3" w:rsidR="0003299E" w:rsidRPr="00AA14B3" w:rsidRDefault="0003299E" w:rsidP="00AA14B3">
      <w:pPr>
        <w:pStyle w:val="Other0"/>
        <w:spacing w:before="80"/>
        <w:ind w:firstLine="567"/>
        <w:jc w:val="both"/>
        <w:rPr>
          <w:rFonts w:ascii="Times New Roman" w:hAnsi="Times New Roman" w:cs="Times New Roman"/>
          <w:color w:val="000000" w:themeColor="text1"/>
          <w:spacing w:val="-6"/>
          <w:kern w:val="0"/>
          <w:sz w:val="28"/>
          <w:szCs w:val="28"/>
        </w:rPr>
      </w:pPr>
      <w:r w:rsidRPr="00AA14B3">
        <w:rPr>
          <w:rFonts w:ascii="Times New Roman" w:hAnsi="Times New Roman" w:cs="Times New Roman"/>
          <w:color w:val="000000" w:themeColor="text1"/>
          <w:spacing w:val="-6"/>
          <w:kern w:val="0"/>
          <w:sz w:val="28"/>
          <w:szCs w:val="28"/>
        </w:rPr>
        <w:t>Tờ trình đề nghị thành lập hoặc cho phép thành lập phân hiệu của cơ sở giáo dục đại học (theo Mẫu số 04 Phụ lục III kèm theo Nghị định số 125/2024/NĐ-CP)</w:t>
      </w:r>
      <w:r w:rsidR="00CA34B8" w:rsidRPr="00AA14B3">
        <w:rPr>
          <w:rFonts w:ascii="Times New Roman" w:hAnsi="Times New Roman" w:cs="Times New Roman"/>
          <w:color w:val="000000" w:themeColor="text1"/>
          <w:spacing w:val="-6"/>
          <w:kern w:val="0"/>
          <w:sz w:val="28"/>
          <w:szCs w:val="28"/>
        </w:rPr>
        <w:t>.</w:t>
      </w:r>
    </w:p>
    <w:p w14:paraId="4D5A1303" w14:textId="71ED291B" w:rsidR="0003299E" w:rsidRPr="00B107FE" w:rsidRDefault="0003299E" w:rsidP="00AA14B3">
      <w:pPr>
        <w:pStyle w:val="Other0"/>
        <w:spacing w:before="8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Đề án thành lập hoặc cho phép thành lập phân hiệu (theo Mẫu số 02 Phụ lục III kèm theo Nghị định số 125/2024/NĐ-CP)</w:t>
      </w:r>
      <w:r w:rsidR="00CA34B8" w:rsidRPr="00B107FE">
        <w:rPr>
          <w:rFonts w:ascii="Times New Roman" w:hAnsi="Times New Roman" w:cs="Times New Roman"/>
          <w:color w:val="000000" w:themeColor="text1"/>
          <w:sz w:val="28"/>
          <w:szCs w:val="28"/>
        </w:rPr>
        <w:t>.</w:t>
      </w:r>
    </w:p>
    <w:p w14:paraId="13983F65" w14:textId="18D73965" w:rsidR="0003299E" w:rsidRPr="00B107FE" w:rsidRDefault="0003299E" w:rsidP="00AA14B3">
      <w:pPr>
        <w:pStyle w:val="Other0"/>
        <w:spacing w:before="8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Văn bản nhất trí thành lập phân hiệu của cơ quan quản lý có thẩm quyền của cơ sở giáo dục đại học</w:t>
      </w:r>
      <w:r w:rsidR="00CA34B8" w:rsidRPr="00B107FE">
        <w:rPr>
          <w:rFonts w:ascii="Times New Roman" w:hAnsi="Times New Roman" w:cs="Times New Roman"/>
          <w:color w:val="000000" w:themeColor="text1"/>
          <w:sz w:val="28"/>
          <w:szCs w:val="28"/>
        </w:rPr>
        <w:t>.</w:t>
      </w:r>
    </w:p>
    <w:p w14:paraId="52C4CF58" w14:textId="04E4CCB3" w:rsidR="0003299E" w:rsidRPr="00B107FE" w:rsidRDefault="0003299E" w:rsidP="00AA14B3">
      <w:pPr>
        <w:pStyle w:val="Other0"/>
        <w:spacing w:before="8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Văn bản chấp thuận của Ủy ban nhân dân cấp tỉnh về việc thành lập phân hiệu của cơ sở giáo dục đại học tại địa phương, trong đó cần nêu rõ: sự cần thiết, tính phù hợp của việc thành lập phân hiệu với quy hoạch của địa phương; chủ trương giao đất hoặc cho thuê đất xây dựng phân hiệu, địa điểm khu đất và khả năng phối hợp, tạo điều kiện của địa phương đối với việc xây dựng và phát triển phân hiệ</w:t>
      </w:r>
      <w:r w:rsidR="008C7AD7" w:rsidRPr="00B107FE">
        <w:rPr>
          <w:rFonts w:ascii="Times New Roman" w:hAnsi="Times New Roman" w:cs="Times New Roman"/>
          <w:color w:val="000000" w:themeColor="text1"/>
          <w:sz w:val="28"/>
          <w:szCs w:val="28"/>
        </w:rPr>
        <w:t>u</w:t>
      </w:r>
      <w:r w:rsidR="00CA34B8" w:rsidRPr="00B107FE">
        <w:rPr>
          <w:rFonts w:ascii="Times New Roman" w:hAnsi="Times New Roman" w:cs="Times New Roman"/>
          <w:color w:val="000000" w:themeColor="text1"/>
          <w:sz w:val="28"/>
          <w:szCs w:val="28"/>
        </w:rPr>
        <w:t>.</w:t>
      </w:r>
    </w:p>
    <w:p w14:paraId="63535203" w14:textId="4CE7DD4D" w:rsidR="0003299E" w:rsidRPr="00B107FE" w:rsidRDefault="0003299E" w:rsidP="00AA14B3">
      <w:pPr>
        <w:pStyle w:val="Other0"/>
        <w:spacing w:before="8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 xml:space="preserve">Đối với hồ sơ đề nghị cho phép thành lập phân hiệu của cơ sở giáo dục đại học tư thục, ngoài các văn bản nêu trên thì hồ sơ cần có thêm cam kết đầu tư </w:t>
      </w:r>
      <w:r w:rsidRPr="00AA14B3">
        <w:rPr>
          <w:rFonts w:ascii="Times New Roman" w:hAnsi="Times New Roman" w:cs="Times New Roman"/>
          <w:color w:val="000000" w:themeColor="text1"/>
          <w:spacing w:val="-4"/>
          <w:kern w:val="0"/>
          <w:sz w:val="28"/>
          <w:szCs w:val="28"/>
        </w:rPr>
        <w:t>của hội đồng đại học hoặc hội đồng trường và các minh chứng kèm theo về khả năng tài chính của cơ sở giáo dục đại học được cơ quan có thẩm quyền xác nhận</w:t>
      </w:r>
      <w:r w:rsidR="00CA34B8" w:rsidRPr="00AA14B3">
        <w:rPr>
          <w:rFonts w:ascii="Times New Roman" w:hAnsi="Times New Roman" w:cs="Times New Roman"/>
          <w:color w:val="000000" w:themeColor="text1"/>
          <w:spacing w:val="-4"/>
          <w:kern w:val="0"/>
          <w:sz w:val="28"/>
          <w:szCs w:val="28"/>
        </w:rPr>
        <w:t>.</w:t>
      </w:r>
    </w:p>
    <w:p w14:paraId="0E7E1E46" w14:textId="56EA5272" w:rsidR="0003299E" w:rsidRPr="00B107FE" w:rsidRDefault="0003299E" w:rsidP="00AA14B3">
      <w:pPr>
        <w:pStyle w:val="Other0"/>
        <w:spacing w:before="8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Văn bản pháp lý chứng minh quyền sử dụng đất hoặc văn bản của cơ quan có thẩm quyền giao đất hoặc cho thuê đất từ 50 năm trở lên để xây dựng phân hiệu, trong đó xác định rõ địa điểm, mốc giới, địa chỉ, diện tích của khu đất nơi đặt trụ sở phân hiệu.</w:t>
      </w:r>
    </w:p>
    <w:p w14:paraId="175C2D76" w14:textId="5AD7D814" w:rsidR="0003299E" w:rsidRPr="00B107FE" w:rsidRDefault="0003299E" w:rsidP="00AA14B3">
      <w:pPr>
        <w:pStyle w:val="Other0"/>
        <w:spacing w:before="80"/>
        <w:ind w:firstLine="567"/>
        <w:jc w:val="both"/>
        <w:rPr>
          <w:rFonts w:ascii="Times New Roman" w:hAnsi="Times New Roman" w:cs="Times New Roman"/>
          <w:b/>
          <w:bCs/>
          <w:color w:val="000000" w:themeColor="text1"/>
          <w:sz w:val="28"/>
          <w:szCs w:val="28"/>
        </w:rPr>
      </w:pPr>
      <w:r w:rsidRPr="00B107FE">
        <w:rPr>
          <w:rFonts w:ascii="Times New Roman" w:hAnsi="Times New Roman" w:cs="Times New Roman"/>
          <w:color w:val="000000" w:themeColor="text1"/>
          <w:sz w:val="28"/>
          <w:szCs w:val="28"/>
        </w:rPr>
        <w:t>Trường hợp văn bản pháp lý xác nhận về quyền sử dụng đất để làm trụ sở phân hiệu là giấy chứng nhận quyền sử dụng đất, quyền sở hữu tài sản gắn liền với đất, cơ quan, tổ chức, cơ sở giáo dục đại học đề nghị thành lập, cho phép thành lập phân hiệu không phải nộp bản sao giấy chứng nhận quyền sử dụng đất, quyền sở hữu tài sản gắn liền với đất nếu có thể khai thác, sử dụng thông tin trong cơ sở dữ liệu quốc gia về đất đai</w:t>
      </w:r>
      <w:r w:rsidR="00CA34B8" w:rsidRPr="00B107FE">
        <w:rPr>
          <w:rFonts w:ascii="Times New Roman" w:hAnsi="Times New Roman" w:cs="Times New Roman"/>
          <w:color w:val="000000" w:themeColor="text1"/>
          <w:sz w:val="28"/>
          <w:szCs w:val="28"/>
        </w:rPr>
        <w:t>.</w:t>
      </w:r>
    </w:p>
    <w:p w14:paraId="3710CF30" w14:textId="0C60DC40" w:rsidR="004264C9" w:rsidRPr="00B107FE" w:rsidRDefault="0003299E" w:rsidP="00AA14B3">
      <w:pPr>
        <w:pStyle w:val="Other0"/>
        <w:spacing w:before="8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 xml:space="preserve">Các văn bản pháp lý xác nhận về vốn của chủ đầu tư bao gồm: </w:t>
      </w:r>
    </w:p>
    <w:p w14:paraId="0276EAEA" w14:textId="77777777" w:rsidR="004264C9" w:rsidRPr="00B107FE" w:rsidRDefault="0003299E" w:rsidP="00AA14B3">
      <w:pPr>
        <w:pStyle w:val="Other0"/>
        <w:spacing w:before="8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Đối với cơ sở giáo dục đại học công lập: Các thuyết minh khả năng đầu tư tài chính, quyết định đầu tư tài chính và điều kiện cơ sở vật chất - kỹ thuật của cơ quan quản lý có thẩm quyề</w:t>
      </w:r>
      <w:r w:rsidR="008C7AD7" w:rsidRPr="00B107FE">
        <w:rPr>
          <w:rFonts w:ascii="Times New Roman" w:hAnsi="Times New Roman" w:cs="Times New Roman"/>
          <w:color w:val="000000" w:themeColor="text1"/>
          <w:sz w:val="28"/>
          <w:szCs w:val="28"/>
        </w:rPr>
        <w:t xml:space="preserve">n; </w:t>
      </w:r>
    </w:p>
    <w:p w14:paraId="4648CD07" w14:textId="39EC787D" w:rsidR="0003299E" w:rsidRPr="00B107FE" w:rsidRDefault="004264C9"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Đ</w:t>
      </w:r>
      <w:r w:rsidR="0003299E" w:rsidRPr="00B107FE">
        <w:rPr>
          <w:rFonts w:ascii="Times New Roman" w:hAnsi="Times New Roman" w:cs="Times New Roman"/>
          <w:color w:val="000000" w:themeColor="text1"/>
          <w:sz w:val="28"/>
          <w:szCs w:val="28"/>
        </w:rPr>
        <w:t xml:space="preserve">ối với cơ sở giáo dục đại học tư thục: Các văn bản pháp lý xác nhận về số tiền đầu tư, chứng minh nguồn gốc vốn góp chủ sở hữu hoặc vốn vay có cam kết xác nhận cho vay; các chứng từ liên quan đến số vốn đã được đầu tư xây dựng và mua sắm trang thiết bị cho phân hiệu (có xác nhận của cơ quan tài </w:t>
      </w:r>
      <w:r w:rsidR="0003299E" w:rsidRPr="00B107FE">
        <w:rPr>
          <w:rFonts w:ascii="Times New Roman" w:hAnsi="Times New Roman" w:cs="Times New Roman"/>
          <w:color w:val="000000" w:themeColor="text1"/>
          <w:sz w:val="28"/>
          <w:szCs w:val="28"/>
        </w:rPr>
        <w:lastRenderedPageBreak/>
        <w:t>chính có thẩm quyền về số vốn đã đầu tư và xác nhận ngân hàng về số vốn trong tài khoản của cơ sở giáo dục đại học tư thụ</w:t>
      </w:r>
      <w:r w:rsidR="008C7AD7" w:rsidRPr="00B107FE">
        <w:rPr>
          <w:rFonts w:ascii="Times New Roman" w:hAnsi="Times New Roman" w:cs="Times New Roman"/>
          <w:color w:val="000000" w:themeColor="text1"/>
          <w:sz w:val="28"/>
          <w:szCs w:val="28"/>
        </w:rPr>
        <w:t>c)</w:t>
      </w:r>
      <w:r w:rsidR="00BB7182" w:rsidRPr="00B107FE">
        <w:rPr>
          <w:rFonts w:ascii="Times New Roman" w:hAnsi="Times New Roman" w:cs="Times New Roman"/>
          <w:color w:val="000000" w:themeColor="text1"/>
          <w:sz w:val="28"/>
          <w:szCs w:val="28"/>
        </w:rPr>
        <w:t>.</w:t>
      </w:r>
    </w:p>
    <w:p w14:paraId="71EE521E" w14:textId="06AD0531" w:rsidR="0003299E" w:rsidRPr="00B107FE" w:rsidRDefault="0003299E"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Quy hoạch xây dựng phân hiệu và thiết kế tổng thể đã được cơ quan quản lý có thẩm quyền phê duyệt đối với phân hiệu của cơ sở giáo dục đại học công lập hoặc Ủy ban nhân dân cấp tỉnh phê duyệt đối với phân hiệu của cơ sở giáo dục đại học tư thụ</w:t>
      </w:r>
      <w:r w:rsidR="00486E4B" w:rsidRPr="00B107FE">
        <w:rPr>
          <w:rFonts w:ascii="Times New Roman" w:hAnsi="Times New Roman" w:cs="Times New Roman"/>
          <w:color w:val="000000" w:themeColor="text1"/>
          <w:sz w:val="28"/>
          <w:szCs w:val="28"/>
        </w:rPr>
        <w:t>c</w:t>
      </w:r>
      <w:r w:rsidR="00CA34B8" w:rsidRPr="00B107FE">
        <w:rPr>
          <w:rFonts w:ascii="Times New Roman" w:hAnsi="Times New Roman" w:cs="Times New Roman"/>
          <w:color w:val="000000" w:themeColor="text1"/>
          <w:sz w:val="28"/>
          <w:szCs w:val="28"/>
        </w:rPr>
        <w:t>.</w:t>
      </w:r>
    </w:p>
    <w:p w14:paraId="5ED13B2A" w14:textId="29AA2C9F" w:rsidR="0003299E" w:rsidRPr="00B107FE" w:rsidRDefault="0003299E" w:rsidP="00AA14B3">
      <w:pPr>
        <w:pStyle w:val="Other0"/>
        <w:spacing w:before="160"/>
        <w:ind w:firstLine="567"/>
        <w:jc w:val="both"/>
        <w:rPr>
          <w:rFonts w:ascii="Times New Roman" w:hAnsi="Times New Roman" w:cs="Times New Roman"/>
          <w:i/>
          <w:iCs/>
          <w:color w:val="000000" w:themeColor="text1"/>
          <w:sz w:val="28"/>
          <w:szCs w:val="28"/>
        </w:rPr>
      </w:pPr>
      <w:r w:rsidRPr="00B107FE">
        <w:rPr>
          <w:rFonts w:ascii="Times New Roman" w:hAnsi="Times New Roman" w:cs="Times New Roman"/>
          <w:color w:val="000000" w:themeColor="text1"/>
          <w:sz w:val="28"/>
          <w:szCs w:val="28"/>
        </w:rPr>
        <w:t xml:space="preserve">Văn bản báo cáo chi tiết về tình hình triển khai đề án thành lập phân hiệu của cơ quan quản lý có thẩm quyền (đối với trường đại học công lập) hoặc của nhà đầu tư nơi đặt phân hiệu (đối với trường đại học tư thục). </w:t>
      </w:r>
    </w:p>
    <w:p w14:paraId="1BD79440" w14:textId="2FFD7FD2" w:rsidR="0003299E" w:rsidRPr="00B107FE" w:rsidRDefault="000B04E8"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2.</w:t>
      </w:r>
      <w:r w:rsidR="0003299E" w:rsidRPr="00B107FE">
        <w:rPr>
          <w:rFonts w:ascii="Times New Roman" w:hAnsi="Times New Roman" w:cs="Times New Roman"/>
          <w:color w:val="000000" w:themeColor="text1"/>
          <w:sz w:val="28"/>
          <w:szCs w:val="28"/>
        </w:rPr>
        <w:t xml:space="preserve"> Thành lập phân hiệu của cơ sở giáo dục đại học trên cơ sở các cơ sở giáo dục, cơ sở đào tạo đang hoạt động hợp pháp, hồ sơ gồm:</w:t>
      </w:r>
    </w:p>
    <w:p w14:paraId="385F147F" w14:textId="0FFEE713" w:rsidR="0003299E" w:rsidRPr="00B107FE" w:rsidRDefault="0003299E"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Tờ trình đề nghị thành lập hoặc cho phép thành lập phân hiệu của cơ sở giáo dục đại học và cơ sở giáo dục, cơ sở đào tạo đang hoạt động hợp pháp (theo Mẫu số 04 Phụ lục III kèm theo Nghị đị</w:t>
      </w:r>
      <w:r w:rsidR="00486E4B" w:rsidRPr="00B107FE">
        <w:rPr>
          <w:rFonts w:ascii="Times New Roman" w:hAnsi="Times New Roman" w:cs="Times New Roman"/>
          <w:color w:val="000000" w:themeColor="text1"/>
          <w:sz w:val="28"/>
          <w:szCs w:val="28"/>
        </w:rPr>
        <w:t xml:space="preserve">nh </w:t>
      </w:r>
      <w:r w:rsidR="009E5BEA" w:rsidRPr="00B107FE">
        <w:rPr>
          <w:rFonts w:ascii="Times New Roman" w:hAnsi="Times New Roman" w:cs="Times New Roman"/>
          <w:color w:val="000000" w:themeColor="text1"/>
          <w:sz w:val="28"/>
          <w:szCs w:val="28"/>
        </w:rPr>
        <w:t>số 125/2024/NĐ-CP</w:t>
      </w:r>
      <w:r w:rsidR="00486E4B" w:rsidRPr="00B107FE">
        <w:rPr>
          <w:rFonts w:ascii="Times New Roman" w:hAnsi="Times New Roman" w:cs="Times New Roman"/>
          <w:color w:val="000000" w:themeColor="text1"/>
          <w:sz w:val="28"/>
          <w:szCs w:val="28"/>
        </w:rPr>
        <w:t>)</w:t>
      </w:r>
      <w:r w:rsidR="00F74369" w:rsidRPr="00B107FE">
        <w:rPr>
          <w:rFonts w:ascii="Times New Roman" w:hAnsi="Times New Roman" w:cs="Times New Roman"/>
          <w:color w:val="000000" w:themeColor="text1"/>
          <w:sz w:val="28"/>
          <w:szCs w:val="28"/>
        </w:rPr>
        <w:t>.</w:t>
      </w:r>
    </w:p>
    <w:p w14:paraId="32A21D49" w14:textId="11938F3A" w:rsidR="0003299E" w:rsidRPr="00B107FE" w:rsidRDefault="0003299E"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Đề án thành lập hoặc cho phép thành lập phân hiệu (theo Mẫu số 02 Phụ lục III kèm theo Nghị định</w:t>
      </w:r>
      <w:r w:rsidR="009E5BEA" w:rsidRPr="00B107FE">
        <w:rPr>
          <w:rFonts w:ascii="Times New Roman" w:hAnsi="Times New Roman" w:cs="Times New Roman"/>
          <w:color w:val="000000" w:themeColor="text1"/>
          <w:sz w:val="28"/>
          <w:szCs w:val="28"/>
        </w:rPr>
        <w:t xml:space="preserve"> số 125/2024/NĐ-CP</w:t>
      </w:r>
      <w:r w:rsidRPr="00B107FE">
        <w:rPr>
          <w:rFonts w:ascii="Times New Roman" w:hAnsi="Times New Roman" w:cs="Times New Roman"/>
          <w:color w:val="000000" w:themeColor="text1"/>
          <w:sz w:val="28"/>
          <w:szCs w:val="28"/>
        </w:rPr>
        <w:t>)</w:t>
      </w:r>
      <w:r w:rsidR="00F74369" w:rsidRPr="00B107FE">
        <w:rPr>
          <w:rFonts w:ascii="Times New Roman" w:hAnsi="Times New Roman" w:cs="Times New Roman"/>
          <w:color w:val="000000" w:themeColor="text1"/>
          <w:sz w:val="28"/>
          <w:szCs w:val="28"/>
        </w:rPr>
        <w:t>.</w:t>
      </w:r>
    </w:p>
    <w:p w14:paraId="104A487F" w14:textId="575CF43A" w:rsidR="0003299E" w:rsidRPr="00B107FE" w:rsidRDefault="0003299E"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Văn bản nhất trí thành lập phân hiệu của cơ quan quản lý có thẩm quyền c</w:t>
      </w:r>
      <w:r w:rsidRPr="00AA14B3">
        <w:rPr>
          <w:rFonts w:ascii="Times New Roman" w:hAnsi="Times New Roman" w:cs="Times New Roman"/>
          <w:color w:val="000000" w:themeColor="text1"/>
          <w:spacing w:val="-8"/>
          <w:kern w:val="0"/>
          <w:sz w:val="28"/>
          <w:szCs w:val="28"/>
        </w:rPr>
        <w:t>ủa cơ sở giáo dục đại học và cơ sở giáo dục, cơ sở đào tạo đang hoạt động hợp pháp</w:t>
      </w:r>
      <w:r w:rsidR="00F74369" w:rsidRPr="00AA14B3">
        <w:rPr>
          <w:rFonts w:ascii="Times New Roman" w:hAnsi="Times New Roman" w:cs="Times New Roman"/>
          <w:color w:val="000000" w:themeColor="text1"/>
          <w:spacing w:val="-8"/>
          <w:kern w:val="0"/>
          <w:sz w:val="28"/>
          <w:szCs w:val="28"/>
        </w:rPr>
        <w:t>.</w:t>
      </w:r>
    </w:p>
    <w:p w14:paraId="0CCBF4D9" w14:textId="26EBBBB0" w:rsidR="0003299E" w:rsidRPr="00B107FE" w:rsidRDefault="0003299E"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 xml:space="preserve">Văn bản chấp thuận về việc thành lập phân hiệu của Ủy ban nhân dân cấp tỉnh nơi phân hiệu đặt trụ sở, trong đó cần nêu rõ: Sự cần thiết, tính phù hợp của việc thành lập phân hiệu với quy hoạch của địa phương (trừ trường hợp thành lập phân hiệu theo quy định tại điểm a khoản 2 Điều 98 Nghị định </w:t>
      </w:r>
      <w:r w:rsidR="009E5BEA" w:rsidRPr="00B107FE">
        <w:rPr>
          <w:rFonts w:ascii="Times New Roman" w:hAnsi="Times New Roman" w:cs="Times New Roman"/>
          <w:color w:val="000000" w:themeColor="text1"/>
          <w:sz w:val="28"/>
          <w:szCs w:val="28"/>
        </w:rPr>
        <w:t>số 125/2024/NĐ-CP</w:t>
      </w:r>
      <w:r w:rsidRPr="00B107FE">
        <w:rPr>
          <w:rFonts w:ascii="Times New Roman" w:hAnsi="Times New Roman" w:cs="Times New Roman"/>
          <w:color w:val="000000" w:themeColor="text1"/>
          <w:sz w:val="28"/>
          <w:szCs w:val="28"/>
        </w:rPr>
        <w:t>).</w:t>
      </w:r>
    </w:p>
    <w:p w14:paraId="077CF1F7" w14:textId="590BAF5D" w:rsidR="0003299E" w:rsidRPr="00B107FE" w:rsidRDefault="0003299E"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Văn bản pháp lý xác nhận về quyền sử dụng đất do cơ quan có thẩm quyền cấp cho cơ sở giáo dục, cơ sở đào tạo.</w:t>
      </w:r>
    </w:p>
    <w:p w14:paraId="499846D2" w14:textId="0146DFCD" w:rsidR="000F23AC" w:rsidRPr="00B107FE" w:rsidRDefault="009E5BEA" w:rsidP="00AA14B3">
      <w:pPr>
        <w:pStyle w:val="Other0"/>
        <w:spacing w:before="160"/>
        <w:ind w:firstLine="567"/>
        <w:jc w:val="both"/>
        <w:rPr>
          <w:rFonts w:ascii="Times New Roman" w:hAnsi="Times New Roman" w:cs="Times New Roman"/>
          <w:b/>
          <w:bCs/>
          <w:color w:val="000000" w:themeColor="text1"/>
          <w:sz w:val="28"/>
          <w:szCs w:val="28"/>
        </w:rPr>
      </w:pPr>
      <w:r w:rsidRPr="00B107FE">
        <w:rPr>
          <w:rFonts w:ascii="Times New Roman" w:hAnsi="Times New Roman" w:cs="Times New Roman"/>
          <w:b/>
          <w:bCs/>
          <w:color w:val="000000" w:themeColor="text1"/>
          <w:sz w:val="28"/>
          <w:szCs w:val="28"/>
        </w:rPr>
        <w:t>IV</w:t>
      </w:r>
      <w:r w:rsidR="00FA3EE0" w:rsidRPr="00B107FE">
        <w:rPr>
          <w:rFonts w:ascii="Times New Roman" w:hAnsi="Times New Roman" w:cs="Times New Roman"/>
          <w:b/>
          <w:bCs/>
          <w:color w:val="000000" w:themeColor="text1"/>
          <w:sz w:val="28"/>
          <w:szCs w:val="28"/>
        </w:rPr>
        <w:t>.</w:t>
      </w:r>
      <w:r w:rsidR="000F23AC" w:rsidRPr="00B107FE">
        <w:rPr>
          <w:rFonts w:ascii="Times New Roman" w:hAnsi="Times New Roman" w:cs="Times New Roman"/>
          <w:b/>
          <w:color w:val="000000" w:themeColor="text1"/>
          <w:sz w:val="28"/>
          <w:szCs w:val="28"/>
        </w:rPr>
        <w:t xml:space="preserve"> </w:t>
      </w:r>
      <w:r w:rsidR="00756096">
        <w:rPr>
          <w:rFonts w:ascii="Times New Roman" w:hAnsi="Times New Roman" w:cs="Times New Roman"/>
          <w:b/>
          <w:bCs/>
          <w:color w:val="000000" w:themeColor="text1"/>
          <w:sz w:val="28"/>
          <w:szCs w:val="28"/>
        </w:rPr>
        <w:t xml:space="preserve">Trình </w:t>
      </w:r>
      <w:r w:rsidR="008B25FB" w:rsidRPr="00B107FE">
        <w:rPr>
          <w:rFonts w:ascii="Times New Roman" w:hAnsi="Times New Roman" w:cs="Times New Roman"/>
          <w:b/>
          <w:bCs/>
          <w:color w:val="000000" w:themeColor="text1"/>
          <w:sz w:val="28"/>
          <w:szCs w:val="28"/>
        </w:rPr>
        <w:t xml:space="preserve">tự thực hiện thủ tục đề nghị phê duyệt chủ trương thành lập hoặc cho phép thành lập phân hiệu và thủ tục thành lập hoặc cho phép thành lập mới phân hiệu của cơ sở giáo dục đại học </w:t>
      </w:r>
      <w:r w:rsidR="000F23AC" w:rsidRPr="00B107FE">
        <w:rPr>
          <w:rFonts w:ascii="Times New Roman" w:hAnsi="Times New Roman" w:cs="Times New Roman"/>
          <w:b/>
          <w:color w:val="000000" w:themeColor="text1"/>
          <w:sz w:val="28"/>
          <w:szCs w:val="28"/>
        </w:rPr>
        <w:t xml:space="preserve">quy định tại </w:t>
      </w:r>
      <w:r w:rsidR="008B25FB" w:rsidRPr="00B107FE">
        <w:rPr>
          <w:rFonts w:ascii="Times New Roman" w:hAnsi="Times New Roman" w:cs="Times New Roman"/>
          <w:b/>
          <w:color w:val="000000" w:themeColor="text1"/>
          <w:sz w:val="28"/>
          <w:szCs w:val="28"/>
        </w:rPr>
        <w:t xml:space="preserve">khoản 4, </w:t>
      </w:r>
      <w:r w:rsidR="000F23AC" w:rsidRPr="00B107FE">
        <w:rPr>
          <w:rFonts w:ascii="Times New Roman" w:hAnsi="Times New Roman" w:cs="Times New Roman"/>
          <w:b/>
          <w:color w:val="000000" w:themeColor="text1"/>
          <w:sz w:val="28"/>
          <w:szCs w:val="28"/>
        </w:rPr>
        <w:t>khoản 6 Điều 99 Nghị định số 125/2024/NĐ-CP</w:t>
      </w:r>
      <w:r w:rsidR="005370A3" w:rsidRPr="00B107FE">
        <w:rPr>
          <w:rFonts w:ascii="Times New Roman" w:hAnsi="Times New Roman" w:cs="Times New Roman"/>
          <w:b/>
          <w:color w:val="000000" w:themeColor="text1"/>
          <w:sz w:val="28"/>
          <w:szCs w:val="28"/>
        </w:rPr>
        <w:t xml:space="preserve"> </w:t>
      </w:r>
    </w:p>
    <w:p w14:paraId="0DF2DF66" w14:textId="37FDE178" w:rsidR="000F23AC" w:rsidRPr="00B107FE" w:rsidRDefault="000B04E8"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bCs/>
          <w:color w:val="000000" w:themeColor="text1"/>
          <w:sz w:val="28"/>
          <w:szCs w:val="28"/>
        </w:rPr>
        <w:t>1.</w:t>
      </w:r>
      <w:r w:rsidR="000F23AC" w:rsidRPr="00B107FE">
        <w:rPr>
          <w:rFonts w:ascii="Times New Roman" w:hAnsi="Times New Roman" w:cs="Times New Roman"/>
          <w:color w:val="000000" w:themeColor="text1"/>
          <w:sz w:val="28"/>
          <w:szCs w:val="28"/>
        </w:rPr>
        <w:t xml:space="preserve"> Cơ sở giáo dục đại học gửi 01 bộ hồ sơ theo quy định qua Cổng Dịch vụ công quốc gia hoặc qua bưu chính hoặc trực tiếp đến Bộ phận Tiếp nhận và Trả kết quả giải quyết thủ tục hành chính của Bộ Giáo dục và Đào tạ</w:t>
      </w:r>
      <w:r w:rsidR="006E6B46" w:rsidRPr="00B107FE">
        <w:rPr>
          <w:rFonts w:ascii="Times New Roman" w:hAnsi="Times New Roman" w:cs="Times New Roman"/>
          <w:color w:val="000000" w:themeColor="text1"/>
          <w:sz w:val="28"/>
          <w:szCs w:val="28"/>
        </w:rPr>
        <w:t>o.</w:t>
      </w:r>
    </w:p>
    <w:p w14:paraId="39710214" w14:textId="569E7ADC" w:rsidR="000F23AC" w:rsidRPr="00B107FE" w:rsidRDefault="000B04E8"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2.</w:t>
      </w:r>
      <w:r w:rsidR="000F23AC" w:rsidRPr="00B107FE">
        <w:rPr>
          <w:rFonts w:ascii="Times New Roman" w:hAnsi="Times New Roman" w:cs="Times New Roman"/>
          <w:color w:val="000000" w:themeColor="text1"/>
          <w:sz w:val="28"/>
          <w:szCs w:val="28"/>
        </w:rPr>
        <w:t xml:space="preserve"> Trong thời hạn 10 ngày làm việc kể từ ngày nhận đủ hồ sơ, nếu hồ sơ không hợp lệ, Bộ Giáo dục và Đào tạo có trách nhiệm thông báo bằng văn bản cho cơ sở giáo dục đại học biết để sửa đổi, bổ</w:t>
      </w:r>
      <w:r w:rsidR="009E5BEA" w:rsidRPr="00B107FE">
        <w:rPr>
          <w:rFonts w:ascii="Times New Roman" w:hAnsi="Times New Roman" w:cs="Times New Roman"/>
          <w:color w:val="000000" w:themeColor="text1"/>
          <w:sz w:val="28"/>
          <w:szCs w:val="28"/>
        </w:rPr>
        <w:t xml:space="preserve"> sung.</w:t>
      </w:r>
    </w:p>
    <w:p w14:paraId="3F6991AE" w14:textId="340BBBD5" w:rsidR="000F23AC" w:rsidRPr="00B107FE" w:rsidRDefault="000B04E8"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3.</w:t>
      </w:r>
      <w:r w:rsidR="000F23AC" w:rsidRPr="00B107FE">
        <w:rPr>
          <w:rFonts w:ascii="Times New Roman" w:hAnsi="Times New Roman" w:cs="Times New Roman"/>
          <w:color w:val="000000" w:themeColor="text1"/>
          <w:sz w:val="28"/>
          <w:szCs w:val="28"/>
        </w:rPr>
        <w:t xml:space="preserve"> Đối với hồ sơ hợp lệ, trong vòng 20 ngày làm việc kể từ ngày nhận đủ hồ sơ, Bộ trưởng Bộ Giáo dục và Đào tạo có trách nhiệm thành lập Hội đồng thẩm định gồm: Đại diện Bộ Giáo dục và Đào tạo, Bộ Nội vụ, Bộ Tài chính và </w:t>
      </w:r>
      <w:r w:rsidR="000F23AC" w:rsidRPr="00B107FE">
        <w:rPr>
          <w:rFonts w:ascii="Times New Roman" w:hAnsi="Times New Roman" w:cs="Times New Roman"/>
          <w:color w:val="000000" w:themeColor="text1"/>
          <w:sz w:val="28"/>
          <w:szCs w:val="28"/>
        </w:rPr>
        <w:lastRenderedPageBreak/>
        <w:t>Ủy ban nhân dân cấp tỉnh nơi phân hiệu cơ sở giáo dục đại học đặt trụ sở.</w:t>
      </w:r>
    </w:p>
    <w:p w14:paraId="5006A6F0" w14:textId="77777777" w:rsidR="000F23AC" w:rsidRPr="00B107FE" w:rsidRDefault="000F23AC"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Hội đồng thẩm định có trách nhiệm tham mưu giúp Bộ trưởng Bộ Giáo dục và Đào tạo về tính khả thi của đề án thành lập phân hiệu để xem xét, quyết định thành lập; Hội đồng thẩm định tự giải thể khi phân hiệu được thành lập.</w:t>
      </w:r>
    </w:p>
    <w:p w14:paraId="2A3F2027" w14:textId="651E0CD7" w:rsidR="000F23AC" w:rsidRPr="00B107FE" w:rsidRDefault="000F23AC"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Trong thời hạn 45 ngày kể từ ngày được thành lập, Hội đồng thẩm định có trách nhiệm tổ chức thẩm định hồ sơ đề án, thẩm định thực tế để đánh giá chính xác về những điều kiện, nội dung đề án. Trường hợp đề án chưa đủ điều kiện theo quy định, Hội đồng thẩm định tham mưu Bộ trưởng Bộ Giáo dục và Đào tạo thông báo bằng văn bản cho cơ sở giáo dục đại học đề nghị thành lập phân hiệu để sửa đổi, bổ</w:t>
      </w:r>
      <w:r w:rsidR="009E5BEA" w:rsidRPr="00B107FE">
        <w:rPr>
          <w:rFonts w:ascii="Times New Roman" w:hAnsi="Times New Roman" w:cs="Times New Roman"/>
          <w:color w:val="000000" w:themeColor="text1"/>
          <w:sz w:val="28"/>
          <w:szCs w:val="28"/>
        </w:rPr>
        <w:t xml:space="preserve"> sung.</w:t>
      </w:r>
    </w:p>
    <w:p w14:paraId="52C13F46" w14:textId="6199940A" w:rsidR="000F23AC" w:rsidRPr="00B107FE" w:rsidRDefault="000B04E8"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4.</w:t>
      </w:r>
      <w:r w:rsidR="000F23AC" w:rsidRPr="00B107FE">
        <w:rPr>
          <w:rFonts w:ascii="Times New Roman" w:hAnsi="Times New Roman" w:cs="Times New Roman"/>
          <w:color w:val="000000" w:themeColor="text1"/>
          <w:sz w:val="28"/>
          <w:szCs w:val="28"/>
        </w:rPr>
        <w:t xml:space="preserve"> Trong vòng 05 ngày làm việc kể từ ngày nhận được đề án đã được hoàn thiện theo ý kiến của Hội đồng thẩm định, Bộ Giáo dục và Đào tạo đề nghị Bộ Tài chính, Bộ Nội vụ và các cơ quan, đơn vị có liên quan khác cho ý kiến bằng văn bản đối với đề án thành lập phân hiệu. Bộ Giáo dục và Đào tạo có trách nhiệm thông báo bằng văn bản cho cơ sở giáo dục đại học đề nghị thành lập phân hiệu hoàn thiện hồ sơ theo ý kiến của các cơ quan, đơn vị</w:t>
      </w:r>
      <w:r w:rsidR="009E5BEA" w:rsidRPr="00B107FE">
        <w:rPr>
          <w:rFonts w:ascii="Times New Roman" w:hAnsi="Times New Roman" w:cs="Times New Roman"/>
          <w:color w:val="000000" w:themeColor="text1"/>
          <w:sz w:val="28"/>
          <w:szCs w:val="28"/>
        </w:rPr>
        <w:t xml:space="preserve"> có liên quan.</w:t>
      </w:r>
    </w:p>
    <w:p w14:paraId="5AA548BB" w14:textId="5DB9BB30" w:rsidR="000F23AC" w:rsidRPr="00B107FE" w:rsidRDefault="000B04E8"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5.</w:t>
      </w:r>
      <w:r w:rsidR="000F23AC" w:rsidRPr="00B107FE">
        <w:rPr>
          <w:rFonts w:ascii="Times New Roman" w:hAnsi="Times New Roman" w:cs="Times New Roman"/>
          <w:color w:val="000000" w:themeColor="text1"/>
          <w:sz w:val="28"/>
          <w:szCs w:val="28"/>
        </w:rPr>
        <w:t xml:space="preserve"> Trong thời hạn 30 ngày kể từ ngày nhận đủ ý kiến nhất trí bằng văn bản của các cơ quan, đơn vị liên quan hoặc nhận được hồ sơ đã hoàn thiện theo ý kiến của các cơ quan, đơn vị có liên quan, Hội đồng thẩm định có trách nhiệm rà soát, tham mưu Bộ trưởng Bộ Giáo dục và Đào tạo xem xét, quyết định việc thành lập hoặc cho phép thành lập phân hiệu.</w:t>
      </w:r>
    </w:p>
    <w:p w14:paraId="11E401C8" w14:textId="77777777" w:rsidR="000F23AC" w:rsidRPr="00B107FE" w:rsidRDefault="000F23AC"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Quyết định thành lập hoặc cho phép thành lập phân hiệu (theo Mẫu số 13 Phụ lục III kèm theo Nghị định số 125/2024/NĐ-CP) được công bố công khai trên các phương tiện thông tin đại chúng; đồng thời gửi Chủ tịch Ủy ban nhân dân cấp tỉnh nơi phân hiệu đặt địa điểm.</w:t>
      </w:r>
    </w:p>
    <w:p w14:paraId="732512F2" w14:textId="7787A98F" w:rsidR="000F23AC" w:rsidRPr="00B107FE" w:rsidRDefault="000B04E8"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6.</w:t>
      </w:r>
      <w:r w:rsidR="000F23AC" w:rsidRPr="00B107FE">
        <w:rPr>
          <w:rFonts w:ascii="Times New Roman" w:hAnsi="Times New Roman" w:cs="Times New Roman"/>
          <w:color w:val="000000" w:themeColor="text1"/>
          <w:sz w:val="28"/>
          <w:szCs w:val="28"/>
        </w:rPr>
        <w:t xml:space="preserve"> Sau thời hạn 04 năm kể từ ngày quyết định thành lập hoặc cho phép thành lập phân hiệu có hiệu lực, nếu phân hiệu không đủ điều kiện để được phép hoạt động đào tạo thì Bộ trưởng Bộ Giáo dục và Đào tạo quyết định hủy bỏ quyết định thành lập hoặc cho phép thành lập phân hiệu, đồng thời xử lý thu hồi quyền sử dụng đất xây dựng phân hiệu đã giao theo thẩm quyền (nếu có).</w:t>
      </w:r>
    </w:p>
    <w:p w14:paraId="7054BE14" w14:textId="77777777" w:rsidR="000F23AC" w:rsidRPr="00B107FE" w:rsidRDefault="000F23AC" w:rsidP="00AA14B3">
      <w:pPr>
        <w:pStyle w:val="Other0"/>
        <w:spacing w:before="160"/>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Trường hợp quyết định thành lập hoặc cho phép thành lập phân hiệu hết hiệu lực thì Nhà nước thu hồi đất theo quy định hiện hành của pháp luật về đất đai; đối với các tài sản trên đất sẽ giải quyết theo các quy định hiện hành.</w:t>
      </w:r>
    </w:p>
    <w:p w14:paraId="16B38264" w14:textId="22084BDF" w:rsidR="00DE5DC7" w:rsidRPr="00B107FE" w:rsidRDefault="008B25FB" w:rsidP="00AA14B3">
      <w:pPr>
        <w:spacing w:before="160" w:after="0" w:line="240" w:lineRule="auto"/>
        <w:ind w:firstLine="567"/>
        <w:jc w:val="both"/>
        <w:rPr>
          <w:rFonts w:ascii="Times New Roman" w:hAnsi="Times New Roman" w:cs="Times New Roman"/>
          <w:b/>
          <w:color w:val="000000" w:themeColor="text1"/>
          <w:sz w:val="28"/>
          <w:szCs w:val="28"/>
        </w:rPr>
      </w:pPr>
      <w:r w:rsidRPr="00B107FE">
        <w:rPr>
          <w:rFonts w:ascii="Times New Roman" w:hAnsi="Times New Roman" w:cs="Times New Roman"/>
          <w:b/>
          <w:bCs/>
          <w:color w:val="000000" w:themeColor="text1"/>
          <w:sz w:val="28"/>
          <w:szCs w:val="28"/>
        </w:rPr>
        <w:t>V</w:t>
      </w:r>
      <w:r w:rsidR="00DE5DC7" w:rsidRPr="00B107FE">
        <w:rPr>
          <w:rFonts w:ascii="Times New Roman" w:hAnsi="Times New Roman" w:cs="Times New Roman"/>
          <w:b/>
          <w:bCs/>
          <w:color w:val="000000" w:themeColor="text1"/>
          <w:sz w:val="28"/>
          <w:szCs w:val="28"/>
        </w:rPr>
        <w:t>.</w:t>
      </w:r>
      <w:r w:rsidR="00FA3EE0" w:rsidRPr="00B107FE">
        <w:rPr>
          <w:rFonts w:ascii="Times New Roman" w:hAnsi="Times New Roman" w:cs="Times New Roman"/>
          <w:b/>
          <w:bCs/>
          <w:color w:val="000000" w:themeColor="text1"/>
          <w:sz w:val="28"/>
          <w:szCs w:val="28"/>
        </w:rPr>
        <w:t xml:space="preserve"> </w:t>
      </w:r>
      <w:r w:rsidR="00756096">
        <w:rPr>
          <w:rFonts w:ascii="Times New Roman" w:hAnsi="Times New Roman" w:cs="Times New Roman"/>
          <w:b/>
          <w:color w:val="000000" w:themeColor="text1"/>
          <w:sz w:val="28"/>
          <w:szCs w:val="28"/>
        </w:rPr>
        <w:t>H</w:t>
      </w:r>
      <w:r w:rsidR="00CC264B" w:rsidRPr="00B107FE">
        <w:rPr>
          <w:rFonts w:ascii="Times New Roman" w:hAnsi="Times New Roman" w:cs="Times New Roman"/>
          <w:b/>
          <w:color w:val="000000" w:themeColor="text1"/>
          <w:sz w:val="28"/>
          <w:szCs w:val="28"/>
        </w:rPr>
        <w:t>ồ sơ</w:t>
      </w:r>
      <w:r w:rsidR="005370A3" w:rsidRPr="00B107FE">
        <w:rPr>
          <w:rFonts w:ascii="Times New Roman" w:hAnsi="Times New Roman" w:cs="Times New Roman"/>
          <w:b/>
          <w:color w:val="000000" w:themeColor="text1"/>
          <w:sz w:val="28"/>
          <w:szCs w:val="28"/>
        </w:rPr>
        <w:t xml:space="preserve"> thủ tục</w:t>
      </w:r>
      <w:r w:rsidR="00756096">
        <w:rPr>
          <w:rFonts w:ascii="Times New Roman" w:hAnsi="Times New Roman" w:cs="Times New Roman"/>
          <w:b/>
          <w:color w:val="000000" w:themeColor="text1"/>
          <w:sz w:val="28"/>
          <w:szCs w:val="28"/>
        </w:rPr>
        <w:t xml:space="preserve"> đề nghị</w:t>
      </w:r>
      <w:r w:rsidR="00CC264B" w:rsidRPr="00B107FE">
        <w:rPr>
          <w:rFonts w:ascii="Times New Roman" w:hAnsi="Times New Roman" w:cs="Times New Roman"/>
          <w:b/>
          <w:color w:val="000000" w:themeColor="text1"/>
          <w:sz w:val="28"/>
          <w:szCs w:val="28"/>
        </w:rPr>
        <w:t xml:space="preserve"> </w:t>
      </w:r>
      <w:r w:rsidRPr="00B107FE">
        <w:rPr>
          <w:rFonts w:ascii="Times New Roman" w:hAnsi="Times New Roman" w:cs="Times New Roman"/>
          <w:b/>
          <w:color w:val="000000" w:themeColor="text1"/>
          <w:sz w:val="28"/>
          <w:szCs w:val="28"/>
        </w:rPr>
        <w:t>giải thể cơ sở giáo dục đại học và phân hiệu của cơ sở giáo dục đại học thuộc thẩm quyền thành lập hoặc cho phép thành lập của Thủ tướng Chính</w:t>
      </w:r>
      <w:r w:rsidR="00C978F8" w:rsidRPr="00B107FE">
        <w:rPr>
          <w:rFonts w:ascii="Times New Roman" w:hAnsi="Times New Roman" w:cs="Times New Roman"/>
          <w:b/>
          <w:color w:val="000000" w:themeColor="text1"/>
          <w:sz w:val="28"/>
          <w:szCs w:val="28"/>
        </w:rPr>
        <w:t xml:space="preserve"> phủ</w:t>
      </w:r>
      <w:r w:rsidR="005370A3" w:rsidRPr="00B107FE">
        <w:rPr>
          <w:rFonts w:ascii="Times New Roman" w:hAnsi="Times New Roman" w:cs="Times New Roman"/>
          <w:b/>
          <w:color w:val="000000" w:themeColor="text1"/>
          <w:sz w:val="28"/>
          <w:szCs w:val="28"/>
        </w:rPr>
        <w:t xml:space="preserve"> (theo đề nghị của tổ chức, cá nhân thành lập cơ sở giáo dục đại học, phân hiệu của cơ sở giáo dục đại học)</w:t>
      </w:r>
      <w:r w:rsidRPr="00B107FE">
        <w:rPr>
          <w:rFonts w:ascii="Times New Roman" w:hAnsi="Times New Roman" w:cs="Times New Roman"/>
          <w:b/>
          <w:color w:val="000000" w:themeColor="text1"/>
          <w:sz w:val="28"/>
          <w:szCs w:val="28"/>
        </w:rPr>
        <w:t xml:space="preserve"> và </w:t>
      </w:r>
      <w:r w:rsidR="0020139D">
        <w:rPr>
          <w:rFonts w:ascii="Times New Roman" w:hAnsi="Times New Roman" w:cs="Times New Roman"/>
          <w:b/>
          <w:color w:val="000000" w:themeColor="text1"/>
          <w:sz w:val="28"/>
          <w:szCs w:val="28"/>
        </w:rPr>
        <w:t xml:space="preserve">hồ sơ </w:t>
      </w:r>
      <w:r w:rsidR="001A0B71" w:rsidRPr="00B107FE">
        <w:rPr>
          <w:rFonts w:ascii="Times New Roman" w:hAnsi="Times New Roman" w:cs="Times New Roman"/>
          <w:b/>
          <w:color w:val="000000" w:themeColor="text1"/>
          <w:sz w:val="28"/>
          <w:szCs w:val="28"/>
        </w:rPr>
        <w:t xml:space="preserve">thủ tục </w:t>
      </w:r>
      <w:r w:rsidRPr="00B107FE">
        <w:rPr>
          <w:rFonts w:ascii="Times New Roman" w:hAnsi="Times New Roman" w:cs="Times New Roman"/>
          <w:b/>
          <w:color w:val="000000" w:themeColor="text1"/>
          <w:sz w:val="28"/>
          <w:szCs w:val="28"/>
        </w:rPr>
        <w:t>giải thể phân hiệu của cơ sở giáo dục đại học</w:t>
      </w:r>
      <w:r w:rsidR="005370A3" w:rsidRPr="00B107FE">
        <w:rPr>
          <w:rFonts w:ascii="Times New Roman" w:hAnsi="Times New Roman" w:cs="Times New Roman"/>
          <w:b/>
          <w:color w:val="000000" w:themeColor="text1"/>
          <w:sz w:val="28"/>
          <w:szCs w:val="28"/>
        </w:rPr>
        <w:t xml:space="preserve"> (theo đề nghị của tổ chức, cá nhân thành lập phân hiệu của cơ sở giáo dục đại học)</w:t>
      </w:r>
      <w:r w:rsidRPr="00B107FE">
        <w:rPr>
          <w:rFonts w:ascii="Times New Roman" w:hAnsi="Times New Roman" w:cs="Times New Roman"/>
          <w:b/>
          <w:color w:val="000000" w:themeColor="text1"/>
          <w:sz w:val="28"/>
          <w:szCs w:val="28"/>
        </w:rPr>
        <w:t xml:space="preserve"> </w:t>
      </w:r>
      <w:r w:rsidR="0087734C" w:rsidRPr="00B107FE">
        <w:rPr>
          <w:rFonts w:ascii="Times New Roman" w:hAnsi="Times New Roman" w:cs="Times New Roman"/>
          <w:b/>
          <w:color w:val="000000" w:themeColor="text1"/>
          <w:sz w:val="28"/>
          <w:szCs w:val="28"/>
        </w:rPr>
        <w:t xml:space="preserve">quy định tại khoản 3 Điều 103 Nghị định số 125/2024/NĐ-CP </w:t>
      </w:r>
    </w:p>
    <w:p w14:paraId="7224DF35" w14:textId="2894CF50" w:rsidR="0087734C" w:rsidRPr="00B107FE" w:rsidRDefault="000B04E8" w:rsidP="00AA14B3">
      <w:pPr>
        <w:pStyle w:val="NormalWeb"/>
        <w:shd w:val="clear" w:color="auto" w:fill="FFFFFF"/>
        <w:spacing w:before="160" w:beforeAutospacing="0" w:after="0" w:afterAutospacing="0"/>
        <w:ind w:firstLine="567"/>
        <w:jc w:val="both"/>
        <w:rPr>
          <w:color w:val="000000" w:themeColor="text1"/>
          <w:sz w:val="28"/>
          <w:szCs w:val="28"/>
        </w:rPr>
      </w:pPr>
      <w:r w:rsidRPr="00B107FE">
        <w:rPr>
          <w:color w:val="000000" w:themeColor="text1"/>
          <w:sz w:val="28"/>
          <w:szCs w:val="28"/>
        </w:rPr>
        <w:lastRenderedPageBreak/>
        <w:t>1.</w:t>
      </w:r>
      <w:r w:rsidR="0087734C" w:rsidRPr="00B107FE">
        <w:rPr>
          <w:color w:val="000000" w:themeColor="text1"/>
          <w:sz w:val="28"/>
          <w:szCs w:val="28"/>
        </w:rPr>
        <w:t xml:space="preserve"> Văn bản đề nghị giải thể cơ sở giáo dục đại học, phân hiệu của cơ sở giáo dục đại học của cơ quan chủ quản đối với cơ sở giáo dục đại học công lập hoặc Văn bản đề nghị giải thể của tổ chức, cá nhân sở hữu hoặc hội đồng trường đối với trường tư thục (theo Mẫu số 10 Phụ lục III kèm theo Nghị định số 125/2024/NĐ-CP); </w:t>
      </w:r>
    </w:p>
    <w:p w14:paraId="0B93F2D0" w14:textId="306D37CD" w:rsidR="0087734C" w:rsidRPr="00B107FE" w:rsidRDefault="000B04E8" w:rsidP="00AA14B3">
      <w:pPr>
        <w:pStyle w:val="NormalWeb"/>
        <w:shd w:val="clear" w:color="auto" w:fill="FFFFFF"/>
        <w:spacing w:before="160" w:beforeAutospacing="0" w:after="0" w:afterAutospacing="0"/>
        <w:ind w:firstLine="567"/>
        <w:jc w:val="both"/>
        <w:rPr>
          <w:color w:val="000000" w:themeColor="text1"/>
          <w:sz w:val="28"/>
          <w:szCs w:val="28"/>
        </w:rPr>
      </w:pPr>
      <w:r w:rsidRPr="00B107FE">
        <w:rPr>
          <w:color w:val="000000" w:themeColor="text1"/>
          <w:sz w:val="28"/>
          <w:szCs w:val="28"/>
        </w:rPr>
        <w:t>2.</w:t>
      </w:r>
      <w:r w:rsidR="0087734C" w:rsidRPr="00B107FE">
        <w:rPr>
          <w:color w:val="000000" w:themeColor="text1"/>
          <w:sz w:val="28"/>
          <w:szCs w:val="28"/>
        </w:rPr>
        <w:t xml:space="preserve"> Đề án giải thể cơ sở giáo dục đại học, phân hiệu của cơ sở giáo dục đại học (theo Mẫu số 11 Phụ lục III kèm theo Nghị định số 125/2024/NĐ-CP).</w:t>
      </w:r>
    </w:p>
    <w:p w14:paraId="3DA874AC" w14:textId="7C8B7734" w:rsidR="003B4453" w:rsidRPr="00B107FE" w:rsidRDefault="008B25FB" w:rsidP="00AA14B3">
      <w:pPr>
        <w:pStyle w:val="Other0"/>
        <w:spacing w:before="160"/>
        <w:ind w:firstLine="567"/>
        <w:jc w:val="both"/>
        <w:rPr>
          <w:rFonts w:ascii="Times New Roman" w:hAnsi="Times New Roman" w:cs="Times New Roman"/>
          <w:b/>
          <w:color w:val="000000" w:themeColor="text1"/>
          <w:sz w:val="28"/>
          <w:szCs w:val="28"/>
        </w:rPr>
      </w:pPr>
      <w:r w:rsidRPr="00B107FE">
        <w:rPr>
          <w:rFonts w:ascii="Times New Roman" w:hAnsi="Times New Roman" w:cs="Times New Roman"/>
          <w:b/>
          <w:bCs/>
          <w:color w:val="000000" w:themeColor="text1"/>
          <w:sz w:val="28"/>
          <w:szCs w:val="28"/>
        </w:rPr>
        <w:t>V</w:t>
      </w:r>
      <w:r w:rsidR="00E67319" w:rsidRPr="00B107FE">
        <w:rPr>
          <w:rFonts w:ascii="Times New Roman" w:hAnsi="Times New Roman" w:cs="Times New Roman"/>
          <w:b/>
          <w:bCs/>
          <w:color w:val="000000" w:themeColor="text1"/>
          <w:sz w:val="28"/>
          <w:szCs w:val="28"/>
        </w:rPr>
        <w:t>I</w:t>
      </w:r>
      <w:r w:rsidRPr="00B107FE">
        <w:rPr>
          <w:rFonts w:ascii="Times New Roman" w:hAnsi="Times New Roman" w:cs="Times New Roman"/>
          <w:b/>
          <w:bCs/>
          <w:color w:val="000000" w:themeColor="text1"/>
          <w:sz w:val="28"/>
          <w:szCs w:val="28"/>
        </w:rPr>
        <w:t>.</w:t>
      </w:r>
      <w:r w:rsidR="0087734C" w:rsidRPr="00B107FE">
        <w:rPr>
          <w:rFonts w:ascii="Times New Roman" w:hAnsi="Times New Roman" w:cs="Times New Roman"/>
          <w:b/>
          <w:color w:val="000000" w:themeColor="text1"/>
          <w:sz w:val="28"/>
          <w:szCs w:val="28"/>
        </w:rPr>
        <w:t xml:space="preserve"> </w:t>
      </w:r>
      <w:r w:rsidR="00756096">
        <w:rPr>
          <w:rFonts w:ascii="Times New Roman" w:hAnsi="Times New Roman" w:cs="Times New Roman"/>
          <w:b/>
          <w:color w:val="000000" w:themeColor="text1"/>
          <w:sz w:val="28"/>
          <w:szCs w:val="28"/>
        </w:rPr>
        <w:t>T</w:t>
      </w:r>
      <w:r w:rsidR="001A0B71" w:rsidRPr="00B107FE">
        <w:rPr>
          <w:rFonts w:ascii="Times New Roman" w:hAnsi="Times New Roman" w:cs="Times New Roman"/>
          <w:b/>
          <w:color w:val="000000" w:themeColor="text1"/>
          <w:sz w:val="28"/>
          <w:szCs w:val="28"/>
        </w:rPr>
        <w:t xml:space="preserve">rình tự thực hiện </w:t>
      </w:r>
      <w:r w:rsidRPr="00B107FE">
        <w:rPr>
          <w:rFonts w:ascii="Times New Roman" w:hAnsi="Times New Roman" w:cs="Times New Roman"/>
          <w:b/>
          <w:color w:val="000000" w:themeColor="text1"/>
          <w:sz w:val="28"/>
          <w:szCs w:val="28"/>
        </w:rPr>
        <w:t xml:space="preserve">thủ tục giải thể cơ sở giáo dục đại học và phân hiệu của cơ sở giáo dục đại học thuộc thẩm quyền thành lập hoặc cho phép thành lập của Thủ tướng Chính </w:t>
      </w:r>
      <w:r w:rsidR="00601EAA" w:rsidRPr="00B107FE">
        <w:rPr>
          <w:rFonts w:ascii="Times New Roman" w:hAnsi="Times New Roman" w:cs="Times New Roman"/>
          <w:b/>
          <w:color w:val="000000" w:themeColor="text1"/>
          <w:sz w:val="28"/>
          <w:szCs w:val="28"/>
        </w:rPr>
        <w:t xml:space="preserve">phủ </w:t>
      </w:r>
      <w:r w:rsidRPr="00B107FE">
        <w:rPr>
          <w:rFonts w:ascii="Times New Roman" w:hAnsi="Times New Roman" w:cs="Times New Roman"/>
          <w:b/>
          <w:color w:val="000000" w:themeColor="text1"/>
          <w:sz w:val="28"/>
          <w:szCs w:val="28"/>
        </w:rPr>
        <w:t>và thủ tục giải thể phân hiệu của cơ sở giáo dục đại học quy định tại</w:t>
      </w:r>
      <w:r w:rsidR="0087734C" w:rsidRPr="00B107FE">
        <w:rPr>
          <w:rFonts w:ascii="Times New Roman" w:hAnsi="Times New Roman" w:cs="Times New Roman"/>
          <w:b/>
          <w:color w:val="000000" w:themeColor="text1"/>
          <w:sz w:val="28"/>
          <w:szCs w:val="28"/>
        </w:rPr>
        <w:t xml:space="preserve"> khoản 4 Điều 103 Nghị định số 125/2024/NĐ-CP </w:t>
      </w:r>
    </w:p>
    <w:p w14:paraId="6532A6C5" w14:textId="3EBFADB3" w:rsidR="0087734C" w:rsidRPr="00B107FE" w:rsidRDefault="000B04E8" w:rsidP="00AA14B3">
      <w:pPr>
        <w:pStyle w:val="NormalWeb"/>
        <w:shd w:val="clear" w:color="auto" w:fill="FFFFFF"/>
        <w:spacing w:before="160" w:beforeAutospacing="0" w:after="0" w:afterAutospacing="0"/>
        <w:ind w:firstLine="567"/>
        <w:jc w:val="both"/>
        <w:rPr>
          <w:color w:val="000000" w:themeColor="text1"/>
          <w:sz w:val="28"/>
          <w:szCs w:val="28"/>
        </w:rPr>
      </w:pPr>
      <w:r w:rsidRPr="00B107FE">
        <w:rPr>
          <w:color w:val="000000" w:themeColor="text1"/>
          <w:sz w:val="28"/>
          <w:szCs w:val="28"/>
        </w:rPr>
        <w:t>1.</w:t>
      </w:r>
      <w:r w:rsidR="0087734C" w:rsidRPr="00B107FE">
        <w:rPr>
          <w:color w:val="000000" w:themeColor="text1"/>
          <w:sz w:val="28"/>
          <w:szCs w:val="28"/>
        </w:rPr>
        <w:t xml:space="preserve"> Cơ quan chủ quản đối với cơ sở giáo dục đại học công lập; tổ chức, cá nhân sở hữu hoặc hội đồng trường đối với cơ sở giáo dục đại học tư thục gửi hồ sơ đề nghị giải thể theo quy định trực tuyến qua Cổng Dịch vụ công quốc gia hoặc qua bưu chính hoặc trực tiếp đến Bộ phận Tiếp nhận và Trả kết quả giải quyết thủ tục hành chính của Bộ Giáo dục và Đào tạo.</w:t>
      </w:r>
    </w:p>
    <w:p w14:paraId="6334CF1F" w14:textId="4EAC0A89" w:rsidR="0087734C" w:rsidRPr="00B107FE" w:rsidRDefault="000B04E8" w:rsidP="00AA14B3">
      <w:pPr>
        <w:pStyle w:val="NormalWeb"/>
        <w:shd w:val="clear" w:color="auto" w:fill="FFFFFF"/>
        <w:spacing w:before="160" w:beforeAutospacing="0" w:after="0" w:afterAutospacing="0"/>
        <w:ind w:firstLine="567"/>
        <w:jc w:val="both"/>
        <w:rPr>
          <w:color w:val="000000" w:themeColor="text1"/>
          <w:sz w:val="28"/>
          <w:szCs w:val="28"/>
        </w:rPr>
      </w:pPr>
      <w:r w:rsidRPr="00B107FE">
        <w:rPr>
          <w:color w:val="000000" w:themeColor="text1"/>
          <w:sz w:val="28"/>
          <w:szCs w:val="28"/>
        </w:rPr>
        <w:t>2.</w:t>
      </w:r>
      <w:r w:rsidR="0087734C" w:rsidRPr="00B107FE">
        <w:rPr>
          <w:color w:val="000000" w:themeColor="text1"/>
          <w:sz w:val="28"/>
          <w:szCs w:val="28"/>
        </w:rPr>
        <w:t xml:space="preserve"> Trong thời hạn 15 ngày làm việc kể từ ngày nhận đủ hồ sơ hợp lệ, Bộ Giáo dục và Đào tạo thẩm tra hồ sơ</w:t>
      </w:r>
      <w:r w:rsidR="00B32218" w:rsidRPr="00B107FE">
        <w:rPr>
          <w:color w:val="000000" w:themeColor="text1"/>
          <w:sz w:val="28"/>
          <w:szCs w:val="28"/>
        </w:rPr>
        <w:t xml:space="preserve"> </w:t>
      </w:r>
      <w:r w:rsidR="0087734C" w:rsidRPr="00B107FE">
        <w:rPr>
          <w:color w:val="000000" w:themeColor="text1"/>
          <w:sz w:val="28"/>
          <w:szCs w:val="28"/>
        </w:rPr>
        <w:t>và ra quyết định giải thể, cho phép giải thể. Trường hợp hồ sơ không hợp lệ hoặc không quyết định giải thể, cho phép giải thể thì có văn bản trả lời và nêu rõ lý do.</w:t>
      </w:r>
    </w:p>
    <w:p w14:paraId="7BFAC641" w14:textId="3CCD1119" w:rsidR="0087734C" w:rsidRPr="00B107FE" w:rsidRDefault="0087734C" w:rsidP="00AA14B3">
      <w:pPr>
        <w:pStyle w:val="NormalWeb"/>
        <w:shd w:val="clear" w:color="auto" w:fill="FFFFFF"/>
        <w:spacing w:before="160" w:beforeAutospacing="0" w:after="0" w:afterAutospacing="0"/>
        <w:ind w:firstLine="567"/>
        <w:jc w:val="both"/>
        <w:rPr>
          <w:color w:val="000000" w:themeColor="text1"/>
          <w:sz w:val="28"/>
          <w:szCs w:val="28"/>
        </w:rPr>
      </w:pPr>
      <w:r w:rsidRPr="00B107FE">
        <w:rPr>
          <w:color w:val="000000" w:themeColor="text1"/>
          <w:sz w:val="28"/>
          <w:szCs w:val="28"/>
        </w:rPr>
        <w:t>Quyết định giải thể được công bố công khai trên trang thông tin điện tử của Bộ Giáo dục và Đào tạo và trên phương tiện thông tin đại chúng.</w:t>
      </w:r>
    </w:p>
    <w:p w14:paraId="5E949E54" w14:textId="0B7888CA" w:rsidR="0087734C" w:rsidRPr="00B107FE" w:rsidRDefault="0087734C" w:rsidP="00AA14B3">
      <w:pPr>
        <w:spacing w:before="160" w:after="0" w:line="240" w:lineRule="auto"/>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Sau khi giải thể, Nhà nước sẽ thu hồi đất theo quy định hiện hành của pháp luật về đất đai; đối với các tài sản trên đất sẽ giải quyết theo các quy định hiện hành (đối với cơ sở giáo dục đại học công lập).</w:t>
      </w:r>
    </w:p>
    <w:p w14:paraId="4577E3D1" w14:textId="65B7072A" w:rsidR="0032112E" w:rsidRPr="00B107FE" w:rsidRDefault="00AC27A9" w:rsidP="00AA14B3">
      <w:pPr>
        <w:pStyle w:val="Other0"/>
        <w:spacing w:before="160"/>
        <w:ind w:firstLine="567"/>
        <w:jc w:val="both"/>
        <w:rPr>
          <w:rFonts w:ascii="Times New Roman" w:hAnsi="Times New Roman" w:cs="Times New Roman"/>
          <w:b/>
          <w:color w:val="000000" w:themeColor="text1"/>
          <w:sz w:val="28"/>
          <w:szCs w:val="28"/>
        </w:rPr>
      </w:pPr>
      <w:r w:rsidRPr="00B107FE">
        <w:rPr>
          <w:rFonts w:ascii="Times New Roman" w:hAnsi="Times New Roman" w:cs="Times New Roman"/>
          <w:b/>
          <w:bCs/>
          <w:color w:val="000000" w:themeColor="text1"/>
          <w:sz w:val="28"/>
          <w:szCs w:val="28"/>
        </w:rPr>
        <w:t>V</w:t>
      </w:r>
      <w:r w:rsidR="00B32218" w:rsidRPr="00B107FE">
        <w:rPr>
          <w:rFonts w:ascii="Times New Roman" w:hAnsi="Times New Roman" w:cs="Times New Roman"/>
          <w:b/>
          <w:bCs/>
          <w:color w:val="000000" w:themeColor="text1"/>
          <w:sz w:val="28"/>
          <w:szCs w:val="28"/>
        </w:rPr>
        <w:t>I</w:t>
      </w:r>
      <w:r w:rsidRPr="00B107FE">
        <w:rPr>
          <w:rFonts w:ascii="Times New Roman" w:hAnsi="Times New Roman" w:cs="Times New Roman"/>
          <w:b/>
          <w:bCs/>
          <w:color w:val="000000" w:themeColor="text1"/>
          <w:sz w:val="28"/>
          <w:szCs w:val="28"/>
        </w:rPr>
        <w:t>I.</w:t>
      </w:r>
      <w:r w:rsidR="0032112E" w:rsidRPr="00B107FE">
        <w:rPr>
          <w:rFonts w:ascii="Times New Roman" w:hAnsi="Times New Roman" w:cs="Times New Roman"/>
          <w:b/>
          <w:bCs/>
          <w:color w:val="000000" w:themeColor="text1"/>
          <w:sz w:val="28"/>
          <w:szCs w:val="28"/>
        </w:rPr>
        <w:t xml:space="preserve"> </w:t>
      </w:r>
      <w:r w:rsidR="002F2E3F" w:rsidRPr="00B107FE">
        <w:rPr>
          <w:rFonts w:ascii="Times New Roman" w:hAnsi="Times New Roman" w:cs="Times New Roman"/>
          <w:b/>
          <w:bCs/>
          <w:color w:val="000000" w:themeColor="text1"/>
          <w:sz w:val="28"/>
          <w:szCs w:val="28"/>
        </w:rPr>
        <w:t>H</w:t>
      </w:r>
      <w:r w:rsidR="001A0B71" w:rsidRPr="00B107FE">
        <w:rPr>
          <w:rFonts w:ascii="Times New Roman" w:hAnsi="Times New Roman" w:cs="Times New Roman"/>
          <w:b/>
          <w:bCs/>
          <w:color w:val="000000" w:themeColor="text1"/>
          <w:sz w:val="28"/>
          <w:szCs w:val="28"/>
        </w:rPr>
        <w:t xml:space="preserve">ồ sơ </w:t>
      </w:r>
      <w:r w:rsidR="001A0B71" w:rsidRPr="00B107FE">
        <w:rPr>
          <w:rFonts w:ascii="Times New Roman" w:hAnsi="Times New Roman" w:cs="Times New Roman"/>
          <w:b/>
          <w:color w:val="000000" w:themeColor="text1"/>
          <w:sz w:val="28"/>
          <w:szCs w:val="28"/>
        </w:rPr>
        <w:t>thủ tục công nhận đại học quy định tại khoản 2 Điều 9 Nghị định số 91/2026/NĐ-CP</w:t>
      </w:r>
    </w:p>
    <w:p w14:paraId="1504BBCA" w14:textId="186189C9" w:rsidR="0032112E" w:rsidRPr="00B107FE" w:rsidRDefault="000B04E8" w:rsidP="00AA14B3">
      <w:pPr>
        <w:pStyle w:val="NormalWeb"/>
        <w:shd w:val="clear" w:color="auto" w:fill="FFFFFF"/>
        <w:spacing w:before="120" w:beforeAutospacing="0" w:after="0" w:afterAutospacing="0"/>
        <w:ind w:firstLine="567"/>
        <w:jc w:val="both"/>
        <w:rPr>
          <w:color w:val="000000" w:themeColor="text1"/>
          <w:sz w:val="28"/>
          <w:szCs w:val="28"/>
        </w:rPr>
      </w:pPr>
      <w:r w:rsidRPr="00B107FE">
        <w:rPr>
          <w:bCs/>
          <w:color w:val="000000" w:themeColor="text1"/>
          <w:sz w:val="28"/>
          <w:szCs w:val="28"/>
        </w:rPr>
        <w:t>1.</w:t>
      </w:r>
      <w:r w:rsidR="0032112E" w:rsidRPr="00B107FE">
        <w:rPr>
          <w:color w:val="000000" w:themeColor="text1"/>
          <w:sz w:val="28"/>
          <w:szCs w:val="28"/>
        </w:rPr>
        <w:t xml:space="preserve"> Tờ trình đề nghị công nhận đại học (theo </w:t>
      </w:r>
      <w:bookmarkStart w:id="1" w:name="bieumau_ms_03_2"/>
      <w:r w:rsidR="0032112E" w:rsidRPr="00B107FE">
        <w:rPr>
          <w:color w:val="000000" w:themeColor="text1"/>
          <w:sz w:val="28"/>
          <w:szCs w:val="28"/>
        </w:rPr>
        <w:t>Mẫu số 3</w:t>
      </w:r>
      <w:bookmarkEnd w:id="1"/>
      <w:r w:rsidR="0032112E" w:rsidRPr="00B107FE">
        <w:rPr>
          <w:color w:val="000000" w:themeColor="text1"/>
          <w:sz w:val="28"/>
          <w:szCs w:val="28"/>
        </w:rPr>
        <w:t> Phụ lục kèm theo Nghị định số 91/2026/NĐ-CP), trong đó nêu rõ về việc đáp ứng các điều kiện quy định tại </w:t>
      </w:r>
      <w:bookmarkStart w:id="2" w:name="tc_8"/>
      <w:r w:rsidR="0032112E" w:rsidRPr="00B107FE">
        <w:rPr>
          <w:color w:val="000000" w:themeColor="text1"/>
          <w:sz w:val="28"/>
          <w:szCs w:val="28"/>
        </w:rPr>
        <w:t xml:space="preserve">Điều 4 Nghị định </w:t>
      </w:r>
      <w:bookmarkEnd w:id="2"/>
      <w:r w:rsidR="0018464D" w:rsidRPr="00B107FE">
        <w:rPr>
          <w:color w:val="000000" w:themeColor="text1"/>
          <w:sz w:val="28"/>
          <w:szCs w:val="28"/>
        </w:rPr>
        <w:t>số 91/2026/NĐ-CP.</w:t>
      </w:r>
    </w:p>
    <w:p w14:paraId="71A4E708" w14:textId="7ED8493C" w:rsidR="0032112E" w:rsidRPr="00B107FE" w:rsidRDefault="000B04E8" w:rsidP="00AA14B3">
      <w:pPr>
        <w:pStyle w:val="NormalWeb"/>
        <w:shd w:val="clear" w:color="auto" w:fill="FFFFFF"/>
        <w:spacing w:before="120" w:beforeAutospacing="0" w:after="0" w:afterAutospacing="0"/>
        <w:ind w:firstLine="567"/>
        <w:jc w:val="both"/>
        <w:rPr>
          <w:color w:val="000000" w:themeColor="text1"/>
          <w:sz w:val="28"/>
          <w:szCs w:val="28"/>
        </w:rPr>
      </w:pPr>
      <w:r w:rsidRPr="00B107FE">
        <w:rPr>
          <w:color w:val="000000" w:themeColor="text1"/>
          <w:sz w:val="28"/>
          <w:szCs w:val="28"/>
        </w:rPr>
        <w:t>2.</w:t>
      </w:r>
      <w:r w:rsidR="0032112E" w:rsidRPr="00B107FE">
        <w:rPr>
          <w:color w:val="000000" w:themeColor="text1"/>
          <w:sz w:val="28"/>
          <w:szCs w:val="28"/>
        </w:rPr>
        <w:t xml:space="preserve"> Văn bản chấp thuận của cơ quan quản lý trực tiếp về việc đề nghị công nhận là đại học đối với cơ sở giáo dục đại học công lập hoặc văn bản thể hiện sự đồng thuận của các nhà đầu tư đại diện ít nhất 75% tổng vốn góp, kèm theo danh sách nhà đầu tư và tỷ lệ vốn góp đối với cơ sở giáo dục đại học tư thục, nghị qu</w:t>
      </w:r>
      <w:r w:rsidR="0018464D" w:rsidRPr="00B107FE">
        <w:rPr>
          <w:color w:val="000000" w:themeColor="text1"/>
          <w:sz w:val="28"/>
          <w:szCs w:val="28"/>
        </w:rPr>
        <w:t>yết của Hội đồng trường tư thục.</w:t>
      </w:r>
    </w:p>
    <w:p w14:paraId="07BB9BEA" w14:textId="341B315C" w:rsidR="0032112E" w:rsidRPr="00B107FE" w:rsidRDefault="000B04E8" w:rsidP="00AA14B3">
      <w:pPr>
        <w:pStyle w:val="NormalWeb"/>
        <w:shd w:val="clear" w:color="auto" w:fill="FFFFFF"/>
        <w:spacing w:before="120" w:beforeAutospacing="0" w:after="0" w:afterAutospacing="0"/>
        <w:ind w:firstLine="567"/>
        <w:jc w:val="both"/>
        <w:rPr>
          <w:color w:val="000000" w:themeColor="text1"/>
          <w:sz w:val="28"/>
          <w:szCs w:val="28"/>
        </w:rPr>
      </w:pPr>
      <w:r w:rsidRPr="00B107FE">
        <w:rPr>
          <w:color w:val="000000" w:themeColor="text1"/>
          <w:sz w:val="28"/>
          <w:szCs w:val="28"/>
        </w:rPr>
        <w:t>3.</w:t>
      </w:r>
      <w:r w:rsidR="0032112E" w:rsidRPr="00B107FE">
        <w:rPr>
          <w:color w:val="000000" w:themeColor="text1"/>
          <w:sz w:val="28"/>
          <w:szCs w:val="28"/>
        </w:rPr>
        <w:t xml:space="preserve"> Báo cáo tổng hợp số liệu ba năm liên tục tính đến ngày 31 tháng 12 của năm liền kề trước năm nộp hồ sơ về: tổ chức, cơ cấu ngành và quy mô đào tạo, kèm theo danh sách các trường thuộc cơ cấu tổ chức; danh mục ngành đào tạo </w:t>
      </w:r>
      <w:r w:rsidR="0032112E" w:rsidRPr="00B107FE">
        <w:rPr>
          <w:color w:val="000000" w:themeColor="text1"/>
          <w:sz w:val="28"/>
          <w:szCs w:val="28"/>
        </w:rPr>
        <w:lastRenderedPageBreak/>
        <w:t>đến trình độ tiến sĩ; số liệu quy mô đào tạo chính quy; đội ngũ giảng viên, tỷ lệ giảng viên có trình độ tiến sĩ và giảng viên quốc tế tham gia giảng dạy; cơ cấu người học theo trình độ đào tạo và tỷ lệ người học là sinh viên quốc tế; nghiên cứu khoa học, công nghệ và đổi mới sáng tạo, kèm theo số liệu, minh chứng về sản phẩm khoa học và tỷ trọng thu từ hoạt động khoa học, công nghệ và đổi mới sáng tạo; điều kiện tài chính, bao gồm cơ cấu nguồn thu, cơ cấu chi, khả năng tự bảo đảm chi thường xuyên và kết quả kiểm toán theo quy định.</w:t>
      </w:r>
    </w:p>
    <w:p w14:paraId="38F5162A" w14:textId="619D909C" w:rsidR="0032112E" w:rsidRPr="00B107FE" w:rsidRDefault="0032112E" w:rsidP="00AA14B3">
      <w:pPr>
        <w:pStyle w:val="NormalWeb"/>
        <w:shd w:val="clear" w:color="auto" w:fill="FFFFFF"/>
        <w:spacing w:before="120" w:beforeAutospacing="0" w:after="0" w:afterAutospacing="0"/>
        <w:ind w:firstLine="567"/>
        <w:jc w:val="both"/>
        <w:rPr>
          <w:color w:val="000000" w:themeColor="text1"/>
          <w:sz w:val="28"/>
          <w:szCs w:val="28"/>
        </w:rPr>
      </w:pPr>
      <w:r w:rsidRPr="00B107FE">
        <w:rPr>
          <w:color w:val="000000" w:themeColor="text1"/>
          <w:sz w:val="28"/>
          <w:szCs w:val="28"/>
        </w:rPr>
        <w:t>Báo cáo tổng hợp số liệu ba năm liên tục tính đến ngày 31 tháng 12 của năm liền kề trước năm nộp hồ sơ được cơ quan có thẩm quyền khai thác từ Cơ sở dữ liệu ngành giáo dục, Cơ sở dữ liệu giáo dục đại học và các cơ sở dữ liệu có liên quan theo quy định của pháp luật. Trường hợp các cơ sở dữ liệu chưa đầy đủ, cơ sở giáo dục đại học có trách nhiệm cung cấp, bổ sung thông tin, tài liệu, minh chứng theo yê</w:t>
      </w:r>
      <w:r w:rsidR="00B873E2" w:rsidRPr="00B107FE">
        <w:rPr>
          <w:color w:val="000000" w:themeColor="text1"/>
          <w:sz w:val="28"/>
          <w:szCs w:val="28"/>
        </w:rPr>
        <w:t>u cầu của cơ quan có thẩm quyền.</w:t>
      </w:r>
    </w:p>
    <w:p w14:paraId="2999108A" w14:textId="12416B3E" w:rsidR="0032112E" w:rsidRPr="00B107FE" w:rsidRDefault="000B04E8" w:rsidP="00AA14B3">
      <w:pPr>
        <w:pStyle w:val="NormalWeb"/>
        <w:shd w:val="clear" w:color="auto" w:fill="FFFFFF"/>
        <w:spacing w:before="120" w:beforeAutospacing="0" w:after="0" w:afterAutospacing="0"/>
        <w:ind w:firstLine="567"/>
        <w:jc w:val="both"/>
        <w:rPr>
          <w:color w:val="000000" w:themeColor="text1"/>
          <w:sz w:val="28"/>
          <w:szCs w:val="28"/>
        </w:rPr>
      </w:pPr>
      <w:r w:rsidRPr="00B107FE">
        <w:rPr>
          <w:color w:val="000000" w:themeColor="text1"/>
          <w:sz w:val="28"/>
          <w:szCs w:val="28"/>
        </w:rPr>
        <w:t>4.</w:t>
      </w:r>
      <w:r w:rsidR="0032112E" w:rsidRPr="00B107FE">
        <w:rPr>
          <w:color w:val="000000" w:themeColor="text1"/>
          <w:sz w:val="28"/>
          <w:szCs w:val="28"/>
        </w:rPr>
        <w:t xml:space="preserve"> Dự thảo Quy chế tổ chức và hoạt động của đại học.</w:t>
      </w:r>
    </w:p>
    <w:p w14:paraId="2554B6B1" w14:textId="5C52404E" w:rsidR="00AC27A9" w:rsidRPr="00B107FE" w:rsidRDefault="00AC27A9" w:rsidP="00AA14B3">
      <w:pPr>
        <w:pStyle w:val="Other0"/>
        <w:spacing w:before="120"/>
        <w:ind w:firstLine="567"/>
        <w:jc w:val="both"/>
        <w:rPr>
          <w:rFonts w:ascii="Times New Roman Bold" w:hAnsi="Times New Roman Bold" w:cs="Times New Roman"/>
          <w:b/>
          <w:color w:val="000000" w:themeColor="text1"/>
          <w:spacing w:val="-4"/>
          <w:sz w:val="28"/>
          <w:szCs w:val="28"/>
        </w:rPr>
      </w:pPr>
      <w:r w:rsidRPr="00B107FE">
        <w:rPr>
          <w:rFonts w:ascii="Times New Roman" w:hAnsi="Times New Roman" w:cs="Times New Roman"/>
          <w:b/>
          <w:bCs/>
          <w:color w:val="000000" w:themeColor="text1"/>
          <w:sz w:val="28"/>
          <w:szCs w:val="28"/>
        </w:rPr>
        <w:t>VII</w:t>
      </w:r>
      <w:r w:rsidR="0045080B" w:rsidRPr="00B107FE">
        <w:rPr>
          <w:rFonts w:ascii="Times New Roman" w:hAnsi="Times New Roman" w:cs="Times New Roman"/>
          <w:b/>
          <w:bCs/>
          <w:color w:val="000000" w:themeColor="text1"/>
          <w:sz w:val="28"/>
          <w:szCs w:val="28"/>
        </w:rPr>
        <w:t>I</w:t>
      </w:r>
      <w:r w:rsidRPr="00B107FE">
        <w:rPr>
          <w:rFonts w:ascii="Times New Roman" w:hAnsi="Times New Roman" w:cs="Times New Roman"/>
          <w:b/>
          <w:bCs/>
          <w:color w:val="000000" w:themeColor="text1"/>
          <w:sz w:val="28"/>
          <w:szCs w:val="28"/>
        </w:rPr>
        <w:t>.</w:t>
      </w:r>
      <w:r w:rsidR="004A1D4B" w:rsidRPr="00B107FE">
        <w:rPr>
          <w:rFonts w:ascii="Times New Roman" w:hAnsi="Times New Roman" w:cs="Times New Roman"/>
          <w:b/>
          <w:bCs/>
          <w:color w:val="000000" w:themeColor="text1"/>
          <w:sz w:val="28"/>
          <w:szCs w:val="28"/>
        </w:rPr>
        <w:t xml:space="preserve"> </w:t>
      </w:r>
      <w:r w:rsidR="002F2E3F" w:rsidRPr="00B107FE">
        <w:rPr>
          <w:rFonts w:ascii="Times New Roman Bold" w:hAnsi="Times New Roman Bold" w:cs="Times New Roman"/>
          <w:b/>
          <w:color w:val="000000" w:themeColor="text1"/>
          <w:spacing w:val="-4"/>
          <w:sz w:val="28"/>
          <w:szCs w:val="28"/>
        </w:rPr>
        <w:t>H</w:t>
      </w:r>
      <w:r w:rsidRPr="00B107FE">
        <w:rPr>
          <w:rFonts w:ascii="Times New Roman Bold" w:hAnsi="Times New Roman Bold" w:cs="Times New Roman"/>
          <w:b/>
          <w:color w:val="000000" w:themeColor="text1"/>
          <w:spacing w:val="-4"/>
          <w:sz w:val="28"/>
          <w:szCs w:val="28"/>
        </w:rPr>
        <w:t xml:space="preserve">ồ sơ </w:t>
      </w:r>
      <w:r w:rsidRPr="00B107FE">
        <w:rPr>
          <w:rFonts w:ascii="Times New Roman" w:hAnsi="Times New Roman" w:cs="Times New Roman"/>
          <w:b/>
          <w:color w:val="000000" w:themeColor="text1"/>
          <w:sz w:val="28"/>
          <w:szCs w:val="28"/>
        </w:rPr>
        <w:t xml:space="preserve">thủ tục </w:t>
      </w:r>
      <w:r w:rsidR="001A0B71" w:rsidRPr="00B107FE">
        <w:rPr>
          <w:rFonts w:ascii="Times New Roman" w:hAnsi="Times New Roman" w:cs="Times New Roman"/>
          <w:b/>
          <w:color w:val="000000" w:themeColor="text1"/>
          <w:sz w:val="28"/>
          <w:szCs w:val="28"/>
        </w:rPr>
        <w:t>công nhận đại học vùng</w:t>
      </w:r>
      <w:r w:rsidR="002F2E3F" w:rsidRPr="00B107FE">
        <w:rPr>
          <w:rFonts w:ascii="Times New Roman" w:hAnsi="Times New Roman" w:cs="Times New Roman"/>
          <w:b/>
          <w:color w:val="000000" w:themeColor="text1"/>
          <w:sz w:val="28"/>
          <w:szCs w:val="28"/>
        </w:rPr>
        <w:t xml:space="preserve"> </w:t>
      </w:r>
      <w:r w:rsidR="001A0B71" w:rsidRPr="00B107FE">
        <w:rPr>
          <w:rFonts w:ascii="Times New Roman" w:hAnsi="Times New Roman" w:cs="Times New Roman"/>
          <w:b/>
          <w:color w:val="000000" w:themeColor="text1"/>
          <w:sz w:val="28"/>
          <w:szCs w:val="28"/>
        </w:rPr>
        <w:t xml:space="preserve">quy định tại khoản 2 Điều 8 Nghị định </w:t>
      </w:r>
      <w:r w:rsidR="001A0B71" w:rsidRPr="00B107FE">
        <w:rPr>
          <w:rFonts w:ascii="Times New Roman Bold" w:hAnsi="Times New Roman Bold" w:cs="Times New Roman"/>
          <w:b/>
          <w:color w:val="000000" w:themeColor="text1"/>
          <w:spacing w:val="-4"/>
          <w:sz w:val="28"/>
          <w:szCs w:val="28"/>
        </w:rPr>
        <w:t xml:space="preserve">số 91/2026/NĐ-CP </w:t>
      </w:r>
      <w:r w:rsidR="001A0B71" w:rsidRPr="00B107FE">
        <w:rPr>
          <w:rFonts w:ascii="Times New Roman" w:hAnsi="Times New Roman" w:cs="Times New Roman"/>
          <w:b/>
          <w:color w:val="000000" w:themeColor="text1"/>
          <w:sz w:val="28"/>
          <w:szCs w:val="28"/>
        </w:rPr>
        <w:t>và</w:t>
      </w:r>
      <w:r w:rsidR="003330AA" w:rsidRPr="00B107FE">
        <w:rPr>
          <w:rFonts w:ascii="Times New Roman" w:hAnsi="Times New Roman" w:cs="Times New Roman"/>
          <w:b/>
          <w:color w:val="000000" w:themeColor="text1"/>
          <w:sz w:val="28"/>
          <w:szCs w:val="28"/>
        </w:rPr>
        <w:t xml:space="preserve"> </w:t>
      </w:r>
      <w:r w:rsidR="001A0B71" w:rsidRPr="00B107FE">
        <w:rPr>
          <w:rFonts w:ascii="Times New Roman" w:hAnsi="Times New Roman" w:cs="Times New Roman"/>
          <w:b/>
          <w:color w:val="000000" w:themeColor="text1"/>
          <w:sz w:val="28"/>
          <w:szCs w:val="28"/>
        </w:rPr>
        <w:t xml:space="preserve">hồ sơ thủ tục công nhận đại học quốc gia quy định tại khoản 2 Điều 9 Nghị định </w:t>
      </w:r>
      <w:r w:rsidR="001A0B71" w:rsidRPr="00B107FE">
        <w:rPr>
          <w:rFonts w:ascii="Times New Roman Bold" w:hAnsi="Times New Roman Bold" w:cs="Times New Roman"/>
          <w:b/>
          <w:color w:val="000000" w:themeColor="text1"/>
          <w:spacing w:val="-4"/>
          <w:sz w:val="28"/>
          <w:szCs w:val="28"/>
        </w:rPr>
        <w:t>số 91/2026/NĐ-CP</w:t>
      </w:r>
    </w:p>
    <w:p w14:paraId="543FDFA8" w14:textId="6AF88D51" w:rsidR="00560246" w:rsidRPr="00B107FE" w:rsidRDefault="000D0C58" w:rsidP="00AA14B3">
      <w:pPr>
        <w:pStyle w:val="Other0"/>
        <w:spacing w:before="120"/>
        <w:ind w:firstLine="567"/>
        <w:jc w:val="both"/>
        <w:rPr>
          <w:rFonts w:ascii="Times New Roman Bold" w:hAnsi="Times New Roman Bold" w:cs="Times New Roman"/>
          <w:bCs/>
          <w:color w:val="000000" w:themeColor="text1"/>
          <w:spacing w:val="-4"/>
          <w:sz w:val="28"/>
          <w:szCs w:val="28"/>
        </w:rPr>
      </w:pPr>
      <w:r w:rsidRPr="00B107FE">
        <w:rPr>
          <w:rFonts w:ascii="Times New Roman" w:hAnsi="Times New Roman" w:cs="Times New Roman"/>
          <w:bCs/>
          <w:color w:val="000000" w:themeColor="text1"/>
          <w:sz w:val="28"/>
          <w:szCs w:val="28"/>
        </w:rPr>
        <w:t xml:space="preserve">1. Hồ sơ </w:t>
      </w:r>
      <w:r w:rsidR="00AC27A9" w:rsidRPr="00B107FE">
        <w:rPr>
          <w:rFonts w:ascii="Times New Roman" w:hAnsi="Times New Roman" w:cs="Times New Roman"/>
          <w:bCs/>
          <w:color w:val="000000" w:themeColor="text1"/>
          <w:sz w:val="28"/>
          <w:szCs w:val="28"/>
        </w:rPr>
        <w:t>thủ tục công nhận đại học vùng</w:t>
      </w:r>
    </w:p>
    <w:p w14:paraId="5CDC418B" w14:textId="3FA0439A" w:rsidR="004A1D4B" w:rsidRPr="00B107FE" w:rsidRDefault="004A1D4B" w:rsidP="00AA14B3">
      <w:pPr>
        <w:pStyle w:val="Other0"/>
        <w:spacing w:before="120"/>
        <w:ind w:firstLine="567"/>
        <w:jc w:val="both"/>
        <w:rPr>
          <w:color w:val="000000" w:themeColor="text1"/>
          <w:sz w:val="28"/>
          <w:szCs w:val="28"/>
        </w:rPr>
      </w:pPr>
      <w:r w:rsidRPr="00B107FE">
        <w:rPr>
          <w:rFonts w:ascii="Times New Roman" w:hAnsi="Times New Roman" w:cs="Times New Roman"/>
          <w:color w:val="000000" w:themeColor="text1"/>
          <w:sz w:val="28"/>
          <w:szCs w:val="28"/>
        </w:rPr>
        <w:t>a) Tờ trình đề nghị công nhận đại học vùng (theo Mẫu số 3 Phụ lục kèm theo Nghị định số 91/2026/NĐ-CP), trong đó nêu rõ về việc đáp ứng các điều kiện quy định tại Điều 6 Nghị định số 91/2026/NĐ-CP;</w:t>
      </w:r>
    </w:p>
    <w:p w14:paraId="08CB638A" w14:textId="77777777" w:rsidR="004A1D4B" w:rsidRPr="00B107FE" w:rsidRDefault="004A1D4B" w:rsidP="00AA14B3">
      <w:pPr>
        <w:pStyle w:val="NormalWeb"/>
        <w:shd w:val="clear" w:color="auto" w:fill="FFFFFF"/>
        <w:spacing w:before="120" w:beforeAutospacing="0" w:after="0" w:afterAutospacing="0"/>
        <w:ind w:firstLine="567"/>
        <w:jc w:val="both"/>
        <w:rPr>
          <w:color w:val="000000" w:themeColor="text1"/>
          <w:sz w:val="28"/>
          <w:szCs w:val="28"/>
        </w:rPr>
      </w:pPr>
      <w:r w:rsidRPr="00B107FE">
        <w:rPr>
          <w:color w:val="000000" w:themeColor="text1"/>
          <w:sz w:val="28"/>
          <w:szCs w:val="28"/>
        </w:rPr>
        <w:t>b) Đề án công nhận đại học vùng (trong đó có các nội dung quy định tại </w:t>
      </w:r>
      <w:bookmarkStart w:id="3" w:name="tc_7"/>
      <w:r w:rsidRPr="00B107FE">
        <w:rPr>
          <w:color w:val="000000" w:themeColor="text1"/>
          <w:sz w:val="28"/>
          <w:szCs w:val="28"/>
        </w:rPr>
        <w:t xml:space="preserve">điểm c khoản 2 Điều 9 Nghị định </w:t>
      </w:r>
      <w:bookmarkEnd w:id="3"/>
      <w:r w:rsidRPr="00B107FE">
        <w:rPr>
          <w:color w:val="000000" w:themeColor="text1"/>
          <w:sz w:val="28"/>
          <w:szCs w:val="28"/>
        </w:rPr>
        <w:t>số 91/2026/NĐ-CP).</w:t>
      </w:r>
    </w:p>
    <w:p w14:paraId="7DB66A23" w14:textId="77777777" w:rsidR="004A1D4B" w:rsidRPr="00B107FE" w:rsidRDefault="004A1D4B" w:rsidP="00AA14B3">
      <w:pPr>
        <w:pStyle w:val="NormalWeb"/>
        <w:shd w:val="clear" w:color="auto" w:fill="FFFFFF"/>
        <w:spacing w:before="120" w:beforeAutospacing="0" w:after="0" w:afterAutospacing="0"/>
        <w:ind w:firstLine="567"/>
        <w:jc w:val="both"/>
        <w:rPr>
          <w:color w:val="000000" w:themeColor="text1"/>
          <w:sz w:val="28"/>
          <w:szCs w:val="28"/>
        </w:rPr>
      </w:pPr>
      <w:r w:rsidRPr="00B107FE">
        <w:rPr>
          <w:color w:val="000000" w:themeColor="text1"/>
          <w:sz w:val="28"/>
          <w:szCs w:val="28"/>
        </w:rPr>
        <w:t>Báo cáo tổng hợp số liệu ba năm liên tục tính đến ngày 31 tháng 12 của năm liền kề trước năm nộp hồ sơ theo điểm c khoản 2 Điều 9 Nghị định số 91/2026/NĐ-CP được cơ quan có thẩm quyền khai thác từ Cơ sở dữ liệu ngành giáo dục, Cơ sở dữ liệu giáo dục đại học và các cơ sở dữ liệu có liên quan theo quy định của pháp luật. Trường hợp các cơ sở dữ liệu chưa đầy đủ, cơ sở giáo dục đại học có trách nhiệm cung cấp, bổ sung thông tin, tài liệu, minh chứng theo yêu cầu của cơ quan có thẩm quyền;</w:t>
      </w:r>
    </w:p>
    <w:p w14:paraId="5A12CC15" w14:textId="77777777" w:rsidR="004A1D4B" w:rsidRPr="00B107FE" w:rsidRDefault="004A1D4B" w:rsidP="00AA14B3">
      <w:pPr>
        <w:pStyle w:val="NormalWeb"/>
        <w:shd w:val="clear" w:color="auto" w:fill="FFFFFF"/>
        <w:spacing w:before="40" w:beforeAutospacing="0" w:after="0" w:afterAutospacing="0"/>
        <w:ind w:firstLine="567"/>
        <w:jc w:val="both"/>
        <w:rPr>
          <w:color w:val="000000" w:themeColor="text1"/>
          <w:sz w:val="28"/>
          <w:szCs w:val="28"/>
        </w:rPr>
      </w:pPr>
      <w:r w:rsidRPr="00B107FE">
        <w:rPr>
          <w:color w:val="000000" w:themeColor="text1"/>
          <w:sz w:val="28"/>
          <w:szCs w:val="28"/>
        </w:rPr>
        <w:t>c) Dự thảo Quy chế tổ chức và hoạt động của đại học vùng.</w:t>
      </w:r>
    </w:p>
    <w:p w14:paraId="17887617" w14:textId="194913E4" w:rsidR="004A1D4B" w:rsidRPr="00B107FE" w:rsidRDefault="00662116" w:rsidP="00AA14B3">
      <w:pPr>
        <w:pStyle w:val="Other0"/>
        <w:spacing w:before="40"/>
        <w:ind w:firstLine="567"/>
        <w:jc w:val="both"/>
        <w:rPr>
          <w:rFonts w:ascii="Times New Roman" w:hAnsi="Times New Roman" w:cs="Times New Roman"/>
          <w:bCs/>
          <w:color w:val="000000" w:themeColor="text1"/>
          <w:sz w:val="28"/>
          <w:szCs w:val="28"/>
        </w:rPr>
      </w:pPr>
      <w:r w:rsidRPr="00B107FE">
        <w:rPr>
          <w:rFonts w:ascii="Times New Roman" w:hAnsi="Times New Roman" w:cs="Times New Roman"/>
          <w:bCs/>
          <w:color w:val="000000" w:themeColor="text1"/>
          <w:sz w:val="28"/>
          <w:szCs w:val="28"/>
        </w:rPr>
        <w:t>2.</w:t>
      </w:r>
      <w:r w:rsidR="00560246" w:rsidRPr="00B107FE">
        <w:rPr>
          <w:rFonts w:ascii="Times New Roman" w:hAnsi="Times New Roman" w:cs="Times New Roman"/>
          <w:bCs/>
          <w:color w:val="000000" w:themeColor="text1"/>
          <w:sz w:val="28"/>
          <w:szCs w:val="28"/>
        </w:rPr>
        <w:t xml:space="preserve"> </w:t>
      </w:r>
      <w:r w:rsidR="004A1D4B" w:rsidRPr="00B107FE">
        <w:rPr>
          <w:rFonts w:ascii="Times New Roman" w:hAnsi="Times New Roman" w:cs="Times New Roman"/>
          <w:bCs/>
          <w:color w:val="000000" w:themeColor="text1"/>
          <w:sz w:val="28"/>
          <w:szCs w:val="28"/>
        </w:rPr>
        <w:t xml:space="preserve">Hồ sơ </w:t>
      </w:r>
      <w:r w:rsidRPr="00B107FE">
        <w:rPr>
          <w:rFonts w:ascii="Times New Roman" w:hAnsi="Times New Roman" w:cs="Times New Roman"/>
          <w:bCs/>
          <w:color w:val="000000" w:themeColor="text1"/>
          <w:sz w:val="28"/>
          <w:szCs w:val="28"/>
        </w:rPr>
        <w:t>thủ tục</w:t>
      </w:r>
      <w:r w:rsidR="004A1D4B" w:rsidRPr="00B107FE">
        <w:rPr>
          <w:rFonts w:ascii="Times New Roman" w:hAnsi="Times New Roman" w:cs="Times New Roman"/>
          <w:bCs/>
          <w:color w:val="000000" w:themeColor="text1"/>
          <w:sz w:val="28"/>
          <w:szCs w:val="28"/>
        </w:rPr>
        <w:t xml:space="preserve"> </w:t>
      </w:r>
      <w:r w:rsidRPr="00B107FE">
        <w:rPr>
          <w:rFonts w:ascii="Times New Roman" w:hAnsi="Times New Roman" w:cs="Times New Roman"/>
          <w:bCs/>
          <w:color w:val="000000" w:themeColor="text1"/>
          <w:sz w:val="28"/>
          <w:szCs w:val="28"/>
        </w:rPr>
        <w:t>c</w:t>
      </w:r>
      <w:r w:rsidR="004A1D4B" w:rsidRPr="00B107FE">
        <w:rPr>
          <w:rFonts w:ascii="Times New Roman" w:hAnsi="Times New Roman" w:cs="Times New Roman"/>
          <w:bCs/>
          <w:color w:val="000000" w:themeColor="text1"/>
          <w:sz w:val="28"/>
          <w:szCs w:val="28"/>
        </w:rPr>
        <w:t>ông nhận đại học quốc gia</w:t>
      </w:r>
    </w:p>
    <w:p w14:paraId="12346C6B" w14:textId="77777777" w:rsidR="004A1D4B" w:rsidRPr="00B107FE" w:rsidRDefault="004A1D4B" w:rsidP="00AA14B3">
      <w:pPr>
        <w:pStyle w:val="NormalWeb"/>
        <w:shd w:val="clear" w:color="auto" w:fill="FFFFFF"/>
        <w:spacing w:before="40" w:beforeAutospacing="0" w:after="0" w:afterAutospacing="0"/>
        <w:ind w:firstLine="567"/>
        <w:jc w:val="both"/>
        <w:rPr>
          <w:color w:val="000000" w:themeColor="text1"/>
          <w:sz w:val="28"/>
          <w:szCs w:val="28"/>
        </w:rPr>
      </w:pPr>
      <w:r w:rsidRPr="00B107FE">
        <w:rPr>
          <w:color w:val="000000" w:themeColor="text1"/>
          <w:sz w:val="28"/>
          <w:szCs w:val="28"/>
        </w:rPr>
        <w:t>a) Tờ trình đề nghị công nhận đại học quốc gia (theo Mẫu số 3 Phụ lục kèm theo Nghị định số 91/2026/NĐ-CP), trong đó nêu rõ về việc đáp ứng các điều kiện quy định tại Điều 6 Nghị định số 91/2026/NĐ-CP;</w:t>
      </w:r>
    </w:p>
    <w:p w14:paraId="002FF4E8" w14:textId="77777777" w:rsidR="004A1D4B" w:rsidRPr="00B107FE" w:rsidRDefault="004A1D4B" w:rsidP="00AA14B3">
      <w:pPr>
        <w:pStyle w:val="NormalWeb"/>
        <w:shd w:val="clear" w:color="auto" w:fill="FFFFFF"/>
        <w:spacing w:before="40" w:beforeAutospacing="0" w:after="0" w:afterAutospacing="0"/>
        <w:ind w:firstLine="567"/>
        <w:jc w:val="both"/>
        <w:rPr>
          <w:color w:val="000000" w:themeColor="text1"/>
          <w:sz w:val="28"/>
          <w:szCs w:val="28"/>
        </w:rPr>
      </w:pPr>
      <w:r w:rsidRPr="00B107FE">
        <w:rPr>
          <w:color w:val="000000" w:themeColor="text1"/>
          <w:sz w:val="28"/>
          <w:szCs w:val="28"/>
        </w:rPr>
        <w:t>b) Đề án công nhận đại học quốc gia (trong đó có các nội dung quy định tại điểm c khoản 2 Điều 9 Nghị định số 91/2026/NĐ-CP).</w:t>
      </w:r>
    </w:p>
    <w:p w14:paraId="16C74266" w14:textId="77777777" w:rsidR="004A1D4B" w:rsidRPr="00B107FE" w:rsidRDefault="004A1D4B" w:rsidP="00AA14B3">
      <w:pPr>
        <w:pStyle w:val="NormalWeb"/>
        <w:shd w:val="clear" w:color="auto" w:fill="FFFFFF"/>
        <w:spacing w:before="40" w:beforeAutospacing="0" w:after="0" w:afterAutospacing="0"/>
        <w:ind w:firstLine="567"/>
        <w:jc w:val="both"/>
        <w:rPr>
          <w:color w:val="000000" w:themeColor="text1"/>
          <w:sz w:val="28"/>
          <w:szCs w:val="28"/>
        </w:rPr>
      </w:pPr>
      <w:r w:rsidRPr="00B107FE">
        <w:rPr>
          <w:color w:val="000000" w:themeColor="text1"/>
          <w:sz w:val="28"/>
          <w:szCs w:val="28"/>
        </w:rPr>
        <w:t xml:space="preserve">Báo cáo tổng hợp số liệu ba năm liên tục tính đến ngày 31 tháng 12 của năm liền kề trước năm nộp hồ sơ theo điểm c khoản 2 Điều 9 Nghị định số 91/2026/NĐ-CP được cơ quan có thẩm quyền khai thác từ Cơ sở dữ liệu ngành giáo dục, Cơ sở dữ liệu giáo dục đại học và các cơ sở dữ liệu có liên quan theo </w:t>
      </w:r>
      <w:r w:rsidRPr="00B107FE">
        <w:rPr>
          <w:color w:val="000000" w:themeColor="text1"/>
          <w:sz w:val="28"/>
          <w:szCs w:val="28"/>
        </w:rPr>
        <w:lastRenderedPageBreak/>
        <w:t>quy định của pháp luật. Trường hợp các cơ sở dữ liệu chưa đầy đủ, cơ sở giáo dục đại học có trách nhiệm cung cấp, bổ sung thông tin, tài liệu, minh chứng theo yêu cầu của cơ quan có thẩm quyền;</w:t>
      </w:r>
    </w:p>
    <w:p w14:paraId="453DD2B7" w14:textId="754B128D" w:rsidR="0032112E" w:rsidRPr="00B107FE" w:rsidRDefault="004A1D4B" w:rsidP="00AA14B3">
      <w:pPr>
        <w:spacing w:before="40" w:after="0" w:line="240" w:lineRule="auto"/>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c) Dự thảo Quy chế tổ chức và hoạt động của đại học quốc gia.</w:t>
      </w:r>
    </w:p>
    <w:p w14:paraId="750AC4B9" w14:textId="2E66E18D" w:rsidR="00560246" w:rsidRPr="00B107FE" w:rsidRDefault="00487BDA" w:rsidP="00AA14B3">
      <w:pPr>
        <w:pStyle w:val="Other0"/>
        <w:spacing w:before="40"/>
        <w:ind w:firstLine="567"/>
        <w:jc w:val="both"/>
        <w:rPr>
          <w:rFonts w:ascii="Times New Roman" w:hAnsi="Times New Roman" w:cs="Times New Roman"/>
          <w:b/>
          <w:bCs/>
          <w:color w:val="000000" w:themeColor="text1"/>
          <w:sz w:val="28"/>
          <w:szCs w:val="28"/>
        </w:rPr>
      </w:pPr>
      <w:r w:rsidRPr="00B107FE">
        <w:rPr>
          <w:rFonts w:ascii="Times New Roman" w:hAnsi="Times New Roman" w:cs="Times New Roman"/>
          <w:b/>
          <w:bCs/>
          <w:color w:val="000000" w:themeColor="text1"/>
          <w:sz w:val="28"/>
          <w:szCs w:val="28"/>
        </w:rPr>
        <w:t>IX</w:t>
      </w:r>
      <w:r w:rsidR="00662116" w:rsidRPr="00B107FE">
        <w:rPr>
          <w:rFonts w:ascii="Times New Roman" w:hAnsi="Times New Roman" w:cs="Times New Roman"/>
          <w:b/>
          <w:bCs/>
          <w:color w:val="000000" w:themeColor="text1"/>
          <w:sz w:val="28"/>
          <w:szCs w:val="28"/>
        </w:rPr>
        <w:t>.</w:t>
      </w:r>
      <w:r w:rsidR="004A1D4B" w:rsidRPr="00B107FE">
        <w:rPr>
          <w:rFonts w:ascii="Times New Roman" w:hAnsi="Times New Roman" w:cs="Times New Roman"/>
          <w:b/>
          <w:bCs/>
          <w:color w:val="000000" w:themeColor="text1"/>
          <w:sz w:val="28"/>
          <w:szCs w:val="28"/>
        </w:rPr>
        <w:t xml:space="preserve"> </w:t>
      </w:r>
      <w:r w:rsidR="0020139D">
        <w:rPr>
          <w:rFonts w:ascii="Times New Roman" w:hAnsi="Times New Roman" w:cs="Times New Roman"/>
          <w:b/>
          <w:bCs/>
          <w:color w:val="000000" w:themeColor="text1"/>
          <w:sz w:val="28"/>
          <w:szCs w:val="28"/>
        </w:rPr>
        <w:t>Đ</w:t>
      </w:r>
      <w:r w:rsidR="00560246" w:rsidRPr="00B107FE">
        <w:rPr>
          <w:rFonts w:ascii="Times New Roman" w:hAnsi="Times New Roman" w:cs="Times New Roman"/>
          <w:b/>
          <w:bCs/>
          <w:color w:val="000000" w:themeColor="text1"/>
          <w:sz w:val="28"/>
          <w:szCs w:val="28"/>
        </w:rPr>
        <w:t xml:space="preserve">iều kiện cho phép trường đại học hoạt động đào tạo </w:t>
      </w:r>
      <w:r w:rsidR="001A0B71" w:rsidRPr="00B107FE">
        <w:rPr>
          <w:rFonts w:ascii="Times New Roman" w:hAnsi="Times New Roman" w:cs="Times New Roman"/>
          <w:b/>
          <w:bCs/>
          <w:color w:val="000000" w:themeColor="text1"/>
          <w:sz w:val="28"/>
          <w:szCs w:val="28"/>
        </w:rPr>
        <w:t>quy định tại Điều 96 Nghị định số 125/2024/NĐ-CP</w:t>
      </w:r>
    </w:p>
    <w:p w14:paraId="6DACDAD5" w14:textId="6D7EE161" w:rsidR="00BB1882" w:rsidRPr="00B107FE" w:rsidRDefault="000B04E8" w:rsidP="00AA14B3">
      <w:pPr>
        <w:pStyle w:val="NormalWeb"/>
        <w:shd w:val="clear" w:color="auto" w:fill="FFFFFF"/>
        <w:spacing w:before="40" w:beforeAutospacing="0" w:after="0" w:afterAutospacing="0"/>
        <w:ind w:firstLine="567"/>
        <w:jc w:val="both"/>
        <w:rPr>
          <w:color w:val="000000" w:themeColor="text1"/>
          <w:sz w:val="28"/>
          <w:szCs w:val="28"/>
        </w:rPr>
      </w:pPr>
      <w:r w:rsidRPr="00B107FE">
        <w:rPr>
          <w:color w:val="000000" w:themeColor="text1"/>
          <w:sz w:val="28"/>
          <w:szCs w:val="28"/>
        </w:rPr>
        <w:t>1.</w:t>
      </w:r>
      <w:r w:rsidR="00BB1882" w:rsidRPr="00B107FE">
        <w:rPr>
          <w:color w:val="000000" w:themeColor="text1"/>
          <w:sz w:val="28"/>
          <w:szCs w:val="28"/>
        </w:rPr>
        <w:t xml:space="preserve"> Có cơ sở vật chất, thiết bị đáp ứng yêu cầu hoạt động đối với ngành, lĩnh vực dự kiến đào tạo, quy mô dự kiến tuyển sinh theo quy định của Bộ Giáo dục và Đào tạo.</w:t>
      </w:r>
    </w:p>
    <w:p w14:paraId="1B540ED3" w14:textId="37992DCA" w:rsidR="00BB1882" w:rsidRPr="00B107FE" w:rsidRDefault="000B04E8" w:rsidP="00AA14B3">
      <w:pPr>
        <w:pStyle w:val="NormalWeb"/>
        <w:shd w:val="clear" w:color="auto" w:fill="FFFFFF"/>
        <w:spacing w:before="40" w:beforeAutospacing="0" w:after="0" w:afterAutospacing="0"/>
        <w:ind w:firstLine="567"/>
        <w:jc w:val="both"/>
        <w:rPr>
          <w:color w:val="000000" w:themeColor="text1"/>
          <w:sz w:val="28"/>
          <w:szCs w:val="28"/>
        </w:rPr>
      </w:pPr>
      <w:r w:rsidRPr="00B107FE">
        <w:rPr>
          <w:color w:val="000000" w:themeColor="text1"/>
          <w:sz w:val="28"/>
          <w:szCs w:val="28"/>
        </w:rPr>
        <w:t>2.</w:t>
      </w:r>
      <w:r w:rsidR="00BB1882" w:rsidRPr="00B107FE">
        <w:rPr>
          <w:color w:val="000000" w:themeColor="text1"/>
          <w:sz w:val="28"/>
          <w:szCs w:val="28"/>
        </w:rPr>
        <w:t xml:space="preserve">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14:paraId="02C9686F" w14:textId="0A7E796D" w:rsidR="00BB1882" w:rsidRPr="00B107FE" w:rsidRDefault="000B04E8" w:rsidP="00AA14B3">
      <w:pPr>
        <w:pStyle w:val="NormalWeb"/>
        <w:shd w:val="clear" w:color="auto" w:fill="FFFFFF"/>
        <w:spacing w:before="40" w:beforeAutospacing="0" w:after="0" w:afterAutospacing="0"/>
        <w:ind w:firstLine="567"/>
        <w:jc w:val="both"/>
        <w:rPr>
          <w:color w:val="000000" w:themeColor="text1"/>
          <w:sz w:val="28"/>
          <w:szCs w:val="28"/>
        </w:rPr>
      </w:pPr>
      <w:r w:rsidRPr="00B107FE">
        <w:rPr>
          <w:color w:val="000000" w:themeColor="text1"/>
          <w:sz w:val="28"/>
          <w:szCs w:val="28"/>
        </w:rPr>
        <w:t>3.</w:t>
      </w:r>
      <w:r w:rsidR="00BB1882" w:rsidRPr="00B107FE">
        <w:rPr>
          <w:color w:val="000000" w:themeColor="text1"/>
          <w:sz w:val="28"/>
          <w:szCs w:val="28"/>
        </w:rPr>
        <w:t xml:space="preserve">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14:paraId="3A989674" w14:textId="3104F250" w:rsidR="004A1D4B" w:rsidRPr="00B107FE" w:rsidRDefault="000B04E8" w:rsidP="00AA14B3">
      <w:pPr>
        <w:spacing w:before="40" w:after="0" w:line="240" w:lineRule="auto"/>
        <w:ind w:firstLine="567"/>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4.</w:t>
      </w:r>
      <w:r w:rsidR="00BB1882" w:rsidRPr="00B107FE">
        <w:rPr>
          <w:rFonts w:ascii="Times New Roman" w:hAnsi="Times New Roman" w:cs="Times New Roman"/>
          <w:color w:val="000000" w:themeColor="text1"/>
          <w:sz w:val="28"/>
          <w:szCs w:val="28"/>
        </w:rPr>
        <w:t xml:space="preserve"> Có đủ nguồn lực tài chính để bảo đảm duy trì và phát triển hoạt động của trường đại học theo đúng cam kết trong đề án thành lập trường.</w:t>
      </w:r>
    </w:p>
    <w:p w14:paraId="497D4D8D" w14:textId="413D0026" w:rsidR="00BB1882" w:rsidRPr="00B107FE" w:rsidRDefault="00BD4ADC" w:rsidP="00AA14B3">
      <w:pPr>
        <w:pStyle w:val="Other0"/>
        <w:spacing w:before="40"/>
        <w:ind w:firstLine="567"/>
        <w:jc w:val="both"/>
        <w:rPr>
          <w:rFonts w:ascii="Times New Roman" w:hAnsi="Times New Roman" w:cs="Times New Roman"/>
          <w:b/>
          <w:color w:val="000000" w:themeColor="text1"/>
          <w:sz w:val="28"/>
          <w:szCs w:val="28"/>
        </w:rPr>
      </w:pPr>
      <w:r w:rsidRPr="00B107FE">
        <w:rPr>
          <w:rFonts w:ascii="Times New Roman" w:hAnsi="Times New Roman" w:cs="Times New Roman"/>
          <w:b/>
          <w:bCs/>
          <w:color w:val="000000" w:themeColor="text1"/>
          <w:sz w:val="28"/>
          <w:szCs w:val="28"/>
        </w:rPr>
        <w:t>X</w:t>
      </w:r>
      <w:r w:rsidR="00BB1882" w:rsidRPr="00B107FE">
        <w:rPr>
          <w:rFonts w:ascii="Times New Roman" w:hAnsi="Times New Roman" w:cs="Times New Roman"/>
          <w:b/>
          <w:bCs/>
          <w:color w:val="000000" w:themeColor="text1"/>
          <w:sz w:val="28"/>
          <w:szCs w:val="28"/>
        </w:rPr>
        <w:t xml:space="preserve">. </w:t>
      </w:r>
      <w:r w:rsidR="0020139D">
        <w:rPr>
          <w:rFonts w:ascii="Times New Roman" w:hAnsi="Times New Roman" w:cs="Times New Roman"/>
          <w:b/>
          <w:bCs/>
          <w:iCs/>
          <w:color w:val="000000" w:themeColor="text1"/>
          <w:sz w:val="28"/>
          <w:szCs w:val="28"/>
        </w:rPr>
        <w:t>Đ</w:t>
      </w:r>
      <w:r w:rsidR="001A0B71" w:rsidRPr="00B107FE">
        <w:rPr>
          <w:rFonts w:ascii="Times New Roman" w:hAnsi="Times New Roman" w:cs="Times New Roman"/>
          <w:b/>
          <w:bCs/>
          <w:iCs/>
          <w:color w:val="000000" w:themeColor="text1"/>
          <w:sz w:val="28"/>
          <w:szCs w:val="28"/>
        </w:rPr>
        <w:t xml:space="preserve">iều kiện </w:t>
      </w:r>
      <w:r w:rsidR="0067427F" w:rsidRPr="00B107FE">
        <w:rPr>
          <w:rFonts w:ascii="Times New Roman" w:hAnsi="Times New Roman" w:cs="Times New Roman"/>
          <w:b/>
          <w:bCs/>
          <w:iCs/>
          <w:color w:val="000000" w:themeColor="text1"/>
          <w:sz w:val="28"/>
          <w:szCs w:val="28"/>
        </w:rPr>
        <w:t>thực hiện</w:t>
      </w:r>
      <w:r w:rsidR="00560246" w:rsidRPr="00B107FE">
        <w:rPr>
          <w:rFonts w:ascii="Times New Roman" w:hAnsi="Times New Roman" w:cs="Times New Roman"/>
          <w:b/>
          <w:bCs/>
          <w:iCs/>
          <w:color w:val="000000" w:themeColor="text1"/>
          <w:sz w:val="28"/>
          <w:szCs w:val="28"/>
        </w:rPr>
        <w:t xml:space="preserve"> thủ tục</w:t>
      </w:r>
      <w:r w:rsidR="00BB1882" w:rsidRPr="00B107FE">
        <w:rPr>
          <w:rFonts w:ascii="Times New Roman" w:hAnsi="Times New Roman" w:cs="Times New Roman"/>
          <w:b/>
          <w:bCs/>
          <w:iCs/>
          <w:color w:val="000000" w:themeColor="text1"/>
          <w:sz w:val="28"/>
          <w:szCs w:val="28"/>
        </w:rPr>
        <w:t xml:space="preserve"> </w:t>
      </w:r>
      <w:r w:rsidR="000B04E8" w:rsidRPr="00B107FE">
        <w:rPr>
          <w:rFonts w:ascii="Times New Roman" w:hAnsi="Times New Roman" w:cs="Times New Roman"/>
          <w:b/>
          <w:iCs/>
          <w:color w:val="000000" w:themeColor="text1"/>
          <w:sz w:val="28"/>
          <w:szCs w:val="28"/>
        </w:rPr>
        <w:t>c</w:t>
      </w:r>
      <w:r w:rsidR="00B820F7" w:rsidRPr="00B107FE">
        <w:rPr>
          <w:rFonts w:ascii="Times New Roman" w:hAnsi="Times New Roman" w:cs="Times New Roman"/>
          <w:b/>
          <w:iCs/>
          <w:color w:val="000000" w:themeColor="text1"/>
          <w:sz w:val="28"/>
          <w:szCs w:val="28"/>
        </w:rPr>
        <w:t xml:space="preserve">ho phép phân hiệu của cơ sở giáo dục đại học hoạt động đào tạo </w:t>
      </w:r>
      <w:r w:rsidR="006F69B0" w:rsidRPr="00B107FE">
        <w:rPr>
          <w:rFonts w:ascii="Times New Roman" w:hAnsi="Times New Roman" w:cs="Times New Roman"/>
          <w:b/>
          <w:color w:val="000000" w:themeColor="text1"/>
          <w:sz w:val="28"/>
          <w:szCs w:val="28"/>
        </w:rPr>
        <w:t>quy định tại khoản 1 Điều 100 Nghị định số 125/2024/NĐ-CP</w:t>
      </w:r>
      <w:r w:rsidR="001A0B71" w:rsidRPr="00B107FE">
        <w:rPr>
          <w:rFonts w:ascii="Times New Roman" w:hAnsi="Times New Roman" w:cs="Times New Roman"/>
          <w:b/>
          <w:color w:val="000000" w:themeColor="text1"/>
          <w:sz w:val="28"/>
          <w:szCs w:val="28"/>
        </w:rPr>
        <w:t xml:space="preserve"> </w:t>
      </w:r>
    </w:p>
    <w:p w14:paraId="3A0B166B" w14:textId="1EB35E24" w:rsidR="00B820F7" w:rsidRPr="00B107FE" w:rsidRDefault="000B04E8" w:rsidP="00AA14B3">
      <w:pPr>
        <w:pStyle w:val="NormalWeb"/>
        <w:shd w:val="clear" w:color="auto" w:fill="FFFFFF"/>
        <w:spacing w:before="40" w:beforeAutospacing="0" w:after="0" w:afterAutospacing="0"/>
        <w:ind w:firstLine="567"/>
        <w:jc w:val="both"/>
        <w:rPr>
          <w:color w:val="000000" w:themeColor="text1"/>
          <w:sz w:val="28"/>
          <w:szCs w:val="28"/>
        </w:rPr>
      </w:pPr>
      <w:r w:rsidRPr="00B107FE">
        <w:rPr>
          <w:color w:val="000000" w:themeColor="text1"/>
          <w:sz w:val="28"/>
          <w:szCs w:val="28"/>
        </w:rPr>
        <w:t>1.</w:t>
      </w:r>
      <w:r w:rsidR="00B820F7" w:rsidRPr="00B107FE">
        <w:rPr>
          <w:color w:val="000000" w:themeColor="text1"/>
          <w:sz w:val="28"/>
          <w:szCs w:val="28"/>
        </w:rPr>
        <w:t xml:space="preserve"> Có cơ sở vật chất, thiết bị đáp ứng yêu cầu hoạt động đối với ngành, lĩnh vực dự kiến đào tạo, quy mô dự kiến tuyển sinh theo quy </w:t>
      </w:r>
      <w:r w:rsidR="00BD4ADC" w:rsidRPr="00B107FE">
        <w:rPr>
          <w:color w:val="000000" w:themeColor="text1"/>
          <w:sz w:val="28"/>
          <w:szCs w:val="28"/>
        </w:rPr>
        <w:t>định của Bộ Giáo dục và Đào tạo.</w:t>
      </w:r>
    </w:p>
    <w:p w14:paraId="5667D086" w14:textId="676303B8" w:rsidR="00B820F7" w:rsidRPr="00B107FE" w:rsidRDefault="000B04E8" w:rsidP="00AA14B3">
      <w:pPr>
        <w:pStyle w:val="NormalWeb"/>
        <w:shd w:val="clear" w:color="auto" w:fill="FFFFFF"/>
        <w:spacing w:before="120" w:beforeAutospacing="0" w:after="0" w:afterAutospacing="0"/>
        <w:ind w:firstLine="567"/>
        <w:jc w:val="both"/>
        <w:rPr>
          <w:color w:val="000000" w:themeColor="text1"/>
          <w:sz w:val="28"/>
          <w:szCs w:val="28"/>
        </w:rPr>
      </w:pPr>
      <w:r w:rsidRPr="00B107FE">
        <w:rPr>
          <w:color w:val="000000" w:themeColor="text1"/>
          <w:sz w:val="28"/>
          <w:szCs w:val="28"/>
        </w:rPr>
        <w:t>2.</w:t>
      </w:r>
      <w:r w:rsidR="00B820F7" w:rsidRPr="00B107FE">
        <w:rPr>
          <w:color w:val="000000" w:themeColor="text1"/>
          <w:sz w:val="28"/>
          <w:szCs w:val="28"/>
        </w:rPr>
        <w:t xml:space="preserve"> Có chương trình đào tạo và giáo trình, tài liệu giảng dạy, học tập đáp ứng yêu cầu hoạt động đối với các ngành, lĩnh vực dự kiến đào tạo, quy mô dự kiến tuyển sinh theo quy </w:t>
      </w:r>
      <w:r w:rsidR="00BD4ADC" w:rsidRPr="00B107FE">
        <w:rPr>
          <w:color w:val="000000" w:themeColor="text1"/>
          <w:sz w:val="28"/>
          <w:szCs w:val="28"/>
        </w:rPr>
        <w:t>định của Bộ Giáo dục và Đào tạo.</w:t>
      </w:r>
    </w:p>
    <w:p w14:paraId="67B793B9" w14:textId="1D2560D9" w:rsidR="00B820F7" w:rsidRPr="00B107FE" w:rsidRDefault="000B04E8" w:rsidP="00AA14B3">
      <w:pPr>
        <w:pStyle w:val="NormalWeb"/>
        <w:shd w:val="clear" w:color="auto" w:fill="FFFFFF"/>
        <w:spacing w:before="120" w:beforeAutospacing="0" w:after="0" w:afterAutospacing="0"/>
        <w:ind w:firstLine="567"/>
        <w:jc w:val="both"/>
        <w:rPr>
          <w:color w:val="000000" w:themeColor="text1"/>
          <w:sz w:val="28"/>
          <w:szCs w:val="28"/>
        </w:rPr>
      </w:pPr>
      <w:r w:rsidRPr="00B107FE">
        <w:rPr>
          <w:color w:val="000000" w:themeColor="text1"/>
          <w:sz w:val="28"/>
          <w:szCs w:val="28"/>
        </w:rPr>
        <w:t>3.</w:t>
      </w:r>
      <w:r w:rsidR="00B820F7" w:rsidRPr="00B107FE">
        <w:rPr>
          <w:color w:val="000000" w:themeColor="text1"/>
          <w:sz w:val="28"/>
          <w:szCs w:val="28"/>
        </w:rPr>
        <w:t xml:space="preserve"> Có đội ngũ giảng viên cơ hữu và cán bộ quản lý đủ về số lượng và đạt tiêu chuẩn về chuyên môn, nghiệp vụ đáp ứng yêu cầu của ngành, lĩnh vực dự kiến đào tạo và quy mô dự kiến tuyển sinh theo quy </w:t>
      </w:r>
      <w:r w:rsidR="00BD4ADC" w:rsidRPr="00B107FE">
        <w:rPr>
          <w:color w:val="000000" w:themeColor="text1"/>
          <w:sz w:val="28"/>
          <w:szCs w:val="28"/>
        </w:rPr>
        <w:t>định của Bộ Giáo dục và Đào tạo.</w:t>
      </w:r>
    </w:p>
    <w:p w14:paraId="0AC2CDE5" w14:textId="01C7C1A5" w:rsidR="00B820F7" w:rsidRPr="00B107FE" w:rsidRDefault="000B04E8" w:rsidP="00AA14B3">
      <w:pPr>
        <w:spacing w:before="120" w:after="0" w:line="240" w:lineRule="auto"/>
        <w:ind w:firstLine="567"/>
        <w:jc w:val="both"/>
        <w:rPr>
          <w:rFonts w:ascii="Times New Roman" w:hAnsi="Times New Roman" w:cs="Times New Roman"/>
          <w:strike/>
          <w:color w:val="000000" w:themeColor="text1"/>
          <w:sz w:val="28"/>
          <w:szCs w:val="28"/>
        </w:rPr>
      </w:pPr>
      <w:r w:rsidRPr="00B107FE">
        <w:rPr>
          <w:rFonts w:ascii="Times New Roman" w:hAnsi="Times New Roman" w:cs="Times New Roman"/>
          <w:color w:val="000000" w:themeColor="text1"/>
          <w:sz w:val="28"/>
          <w:szCs w:val="28"/>
        </w:rPr>
        <w:t>4.</w:t>
      </w:r>
      <w:r w:rsidR="00B820F7" w:rsidRPr="00B107FE">
        <w:rPr>
          <w:rFonts w:ascii="Times New Roman" w:hAnsi="Times New Roman" w:cs="Times New Roman"/>
          <w:color w:val="000000" w:themeColor="text1"/>
          <w:sz w:val="28"/>
          <w:szCs w:val="28"/>
        </w:rPr>
        <w:t xml:space="preserve"> Có đủ nguồn lực tài chính để bảo đảm duy trì và phát triển hoạt động của phân hiệu theo đúng cam kết trong đề án thành lập phân hiệu.</w:t>
      </w:r>
    </w:p>
    <w:p w14:paraId="7381F3A3" w14:textId="0E519279" w:rsidR="00397696" w:rsidRDefault="00CC4E9A" w:rsidP="00AA14B3">
      <w:pPr>
        <w:spacing w:before="120" w:after="0" w:line="240" w:lineRule="auto"/>
        <w:ind w:firstLine="567"/>
        <w:jc w:val="both"/>
        <w:rPr>
          <w:rFonts w:ascii="Times New Roman" w:eastAsia="Calibri" w:hAnsi="Times New Roman" w:cs="Times New Roman"/>
          <w:b/>
          <w:bCs/>
          <w:color w:val="000000" w:themeColor="text1"/>
          <w:kern w:val="0"/>
          <w:sz w:val="28"/>
          <w:szCs w:val="28"/>
          <w14:ligatures w14:val="none"/>
        </w:rPr>
      </w:pPr>
      <w:r w:rsidRPr="00B107FE">
        <w:rPr>
          <w:rFonts w:ascii="Times New Roman" w:eastAsia="Times New Roman" w:hAnsi="Times New Roman" w:cs="Times New Roman"/>
          <w:b/>
          <w:bCs/>
          <w:color w:val="000000" w:themeColor="text1"/>
          <w:spacing w:val="-4"/>
          <w:kern w:val="0"/>
          <w:sz w:val="28"/>
          <w:szCs w:val="28"/>
          <w14:ligatures w14:val="none"/>
        </w:rPr>
        <w:t>C</w:t>
      </w:r>
      <w:r w:rsidR="00397696" w:rsidRPr="00B107FE">
        <w:rPr>
          <w:rFonts w:ascii="Times New Roman" w:eastAsia="Times New Roman" w:hAnsi="Times New Roman" w:cs="Times New Roman"/>
          <w:b/>
          <w:bCs/>
          <w:color w:val="000000" w:themeColor="text1"/>
          <w:spacing w:val="-4"/>
          <w:kern w:val="0"/>
          <w:sz w:val="28"/>
          <w:szCs w:val="28"/>
          <w14:ligatures w14:val="none"/>
        </w:rPr>
        <w:t>.</w:t>
      </w:r>
      <w:r w:rsidR="00397696" w:rsidRPr="00B107FE">
        <w:rPr>
          <w:rFonts w:ascii="Times New Roman" w:eastAsia="Times New Roman" w:hAnsi="Times New Roman" w:cs="Times New Roman"/>
          <w:color w:val="000000" w:themeColor="text1"/>
          <w:spacing w:val="-4"/>
          <w:kern w:val="0"/>
          <w:sz w:val="28"/>
          <w:szCs w:val="28"/>
          <w14:ligatures w14:val="none"/>
        </w:rPr>
        <w:t xml:space="preserve"> </w:t>
      </w:r>
      <w:r w:rsidR="00397696" w:rsidRPr="00B107FE">
        <w:rPr>
          <w:rFonts w:ascii="Times New Roman" w:eastAsia="Calibri" w:hAnsi="Times New Roman" w:cs="Times New Roman"/>
          <w:b/>
          <w:bCs/>
          <w:color w:val="000000" w:themeColor="text1"/>
          <w:kern w:val="0"/>
          <w:sz w:val="28"/>
          <w:szCs w:val="28"/>
          <w:lang w:val="vi-VN"/>
          <w14:ligatures w14:val="none"/>
        </w:rPr>
        <w:t>DANH MỤC VĂN BẢN</w:t>
      </w:r>
      <w:r w:rsidR="00397696" w:rsidRPr="00B107FE">
        <w:rPr>
          <w:rFonts w:ascii="Times New Roman" w:eastAsia="Calibri" w:hAnsi="Times New Roman" w:cs="Times New Roman"/>
          <w:b/>
          <w:bCs/>
          <w:color w:val="000000" w:themeColor="text1"/>
          <w:kern w:val="0"/>
          <w:sz w:val="28"/>
          <w:szCs w:val="28"/>
          <w14:ligatures w14:val="none"/>
        </w:rPr>
        <w:t xml:space="preserve"> QUY PHẠM PHÁP LUẬT</w:t>
      </w:r>
      <w:r w:rsidR="00397696" w:rsidRPr="00B107FE">
        <w:rPr>
          <w:rFonts w:ascii="Times New Roman" w:eastAsia="Calibri" w:hAnsi="Times New Roman" w:cs="Times New Roman"/>
          <w:b/>
          <w:bCs/>
          <w:color w:val="000000" w:themeColor="text1"/>
          <w:kern w:val="0"/>
          <w:sz w:val="28"/>
          <w:szCs w:val="28"/>
          <w:lang w:val="vi-VN"/>
          <w14:ligatures w14:val="none"/>
        </w:rPr>
        <w:t xml:space="preserve"> </w:t>
      </w:r>
      <w:r w:rsidRPr="00B107FE">
        <w:rPr>
          <w:rFonts w:ascii="Times New Roman" w:eastAsia="Calibri" w:hAnsi="Times New Roman" w:cs="Times New Roman"/>
          <w:b/>
          <w:bCs/>
          <w:color w:val="000000" w:themeColor="text1"/>
          <w:kern w:val="0"/>
          <w:sz w:val="28"/>
          <w:szCs w:val="28"/>
          <w14:ligatures w14:val="none"/>
        </w:rPr>
        <w:t xml:space="preserve">CẦN </w:t>
      </w:r>
      <w:r w:rsidR="00397696" w:rsidRPr="00B107FE">
        <w:rPr>
          <w:rFonts w:ascii="Times New Roman" w:eastAsia="Calibri" w:hAnsi="Times New Roman" w:cs="Times New Roman"/>
          <w:b/>
          <w:bCs/>
          <w:color w:val="000000" w:themeColor="text1"/>
          <w:kern w:val="0"/>
          <w:sz w:val="28"/>
          <w:szCs w:val="28"/>
          <w:lang w:val="vi-VN"/>
          <w14:ligatures w14:val="none"/>
        </w:rPr>
        <w:t>SỬA ĐỔI, BỔ SUNG</w:t>
      </w:r>
      <w:r w:rsidR="004A3D13" w:rsidRPr="00B107FE">
        <w:rPr>
          <w:rFonts w:ascii="Times New Roman" w:eastAsia="Calibri" w:hAnsi="Times New Roman" w:cs="Times New Roman"/>
          <w:b/>
          <w:bCs/>
          <w:color w:val="000000" w:themeColor="text1"/>
          <w:kern w:val="0"/>
          <w:sz w:val="28"/>
          <w:szCs w:val="28"/>
          <w14:ligatures w14:val="none"/>
        </w:rPr>
        <w:t>, BÃI BỎ</w:t>
      </w:r>
    </w:p>
    <w:p w14:paraId="6A6CDAEF" w14:textId="77777777" w:rsidR="00AA14B3" w:rsidRPr="00AA14B3" w:rsidRDefault="00AA14B3" w:rsidP="00AA14B3">
      <w:pPr>
        <w:spacing w:before="120" w:after="0" w:line="240" w:lineRule="auto"/>
        <w:ind w:firstLine="567"/>
        <w:jc w:val="both"/>
        <w:rPr>
          <w:rFonts w:ascii="Times New Roman" w:eastAsia="Calibri" w:hAnsi="Times New Roman" w:cs="Times New Roman"/>
          <w:b/>
          <w:bCs/>
          <w:color w:val="000000" w:themeColor="text1"/>
          <w:kern w:val="0"/>
          <w:sz w:val="18"/>
          <w:szCs w:val="28"/>
          <w14:ligatures w14:val="none"/>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946"/>
        <w:gridCol w:w="3109"/>
        <w:gridCol w:w="2045"/>
      </w:tblGrid>
      <w:tr w:rsidR="00B107FE" w:rsidRPr="00B107FE" w14:paraId="0640D5B9" w14:textId="77777777" w:rsidTr="0016529A">
        <w:trPr>
          <w:trHeight w:val="20"/>
        </w:trPr>
        <w:tc>
          <w:tcPr>
            <w:tcW w:w="325" w:type="pct"/>
            <w:tcBorders>
              <w:top w:val="single" w:sz="4" w:space="0" w:color="auto"/>
              <w:left w:val="single" w:sz="4" w:space="0" w:color="auto"/>
              <w:bottom w:val="single" w:sz="4" w:space="0" w:color="auto"/>
              <w:right w:val="single" w:sz="4" w:space="0" w:color="auto"/>
            </w:tcBorders>
            <w:vAlign w:val="center"/>
            <w:hideMark/>
          </w:tcPr>
          <w:p w14:paraId="5B6CA881" w14:textId="3E635E23" w:rsidR="00397696" w:rsidRPr="00B107FE" w:rsidRDefault="00243864" w:rsidP="00AA14B3">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B107FE">
              <w:rPr>
                <w:rFonts w:ascii="Times New Roman" w:eastAsia="Calibri" w:hAnsi="Times New Roman" w:cs="Times New Roman"/>
                <w:b/>
                <w:bCs/>
                <w:color w:val="000000" w:themeColor="text1"/>
                <w:kern w:val="0"/>
                <w:sz w:val="28"/>
                <w:szCs w:val="28"/>
                <w14:ligatures w14:val="none"/>
              </w:rPr>
              <w:t>TT</w:t>
            </w:r>
          </w:p>
        </w:tc>
        <w:tc>
          <w:tcPr>
            <w:tcW w:w="1700" w:type="pct"/>
            <w:tcBorders>
              <w:top w:val="single" w:sz="4" w:space="0" w:color="auto"/>
              <w:left w:val="single" w:sz="4" w:space="0" w:color="auto"/>
              <w:bottom w:val="single" w:sz="4" w:space="0" w:color="auto"/>
              <w:right w:val="single" w:sz="4" w:space="0" w:color="auto"/>
            </w:tcBorders>
            <w:vAlign w:val="center"/>
            <w:hideMark/>
          </w:tcPr>
          <w:p w14:paraId="7289331A" w14:textId="77777777" w:rsidR="00397696" w:rsidRPr="00B107FE" w:rsidRDefault="00397696" w:rsidP="00AA14B3">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B107FE">
              <w:rPr>
                <w:rFonts w:ascii="Times New Roman" w:eastAsia="Calibri" w:hAnsi="Times New Roman" w:cs="Times New Roman"/>
                <w:b/>
                <w:bCs/>
                <w:color w:val="000000" w:themeColor="text1"/>
                <w:kern w:val="0"/>
                <w:sz w:val="28"/>
                <w:szCs w:val="28"/>
                <w14:ligatures w14:val="none"/>
              </w:rPr>
              <w:t xml:space="preserve">Các văn bản </w:t>
            </w:r>
          </w:p>
          <w:p w14:paraId="147A6F46" w14:textId="77777777" w:rsidR="00397696" w:rsidRPr="00B107FE" w:rsidRDefault="00397696" w:rsidP="00AA14B3">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B107FE">
              <w:rPr>
                <w:rFonts w:ascii="Times New Roman" w:eastAsia="Calibri" w:hAnsi="Times New Roman" w:cs="Times New Roman"/>
                <w:b/>
                <w:bCs/>
                <w:color w:val="000000" w:themeColor="text1"/>
                <w:kern w:val="0"/>
                <w:sz w:val="28"/>
                <w:szCs w:val="28"/>
                <w14:ligatures w14:val="none"/>
              </w:rPr>
              <w:t>cần sửa đổi, bổ sung</w:t>
            </w:r>
          </w:p>
        </w:tc>
        <w:tc>
          <w:tcPr>
            <w:tcW w:w="1794" w:type="pct"/>
            <w:tcBorders>
              <w:top w:val="single" w:sz="4" w:space="0" w:color="auto"/>
              <w:left w:val="single" w:sz="4" w:space="0" w:color="auto"/>
              <w:bottom w:val="single" w:sz="4" w:space="0" w:color="auto"/>
              <w:right w:val="single" w:sz="4" w:space="0" w:color="auto"/>
            </w:tcBorders>
            <w:vAlign w:val="center"/>
            <w:hideMark/>
          </w:tcPr>
          <w:p w14:paraId="380B899A" w14:textId="77777777" w:rsidR="00397696" w:rsidRPr="00B107FE" w:rsidRDefault="00397696" w:rsidP="00AA14B3">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B107FE">
              <w:rPr>
                <w:rFonts w:ascii="Times New Roman" w:eastAsia="Calibri" w:hAnsi="Times New Roman" w:cs="Times New Roman"/>
                <w:b/>
                <w:bCs/>
                <w:color w:val="000000" w:themeColor="text1"/>
                <w:kern w:val="0"/>
                <w:sz w:val="28"/>
                <w:szCs w:val="28"/>
                <w14:ligatures w14:val="none"/>
              </w:rPr>
              <w:t>Điều, khoản, điểm cần sửa đổi, bổ sung, bãi bỏ</w:t>
            </w:r>
          </w:p>
        </w:tc>
        <w:tc>
          <w:tcPr>
            <w:tcW w:w="1181" w:type="pct"/>
            <w:tcBorders>
              <w:top w:val="single" w:sz="4" w:space="0" w:color="auto"/>
              <w:left w:val="single" w:sz="4" w:space="0" w:color="auto"/>
              <w:bottom w:val="single" w:sz="4" w:space="0" w:color="auto"/>
              <w:right w:val="single" w:sz="4" w:space="0" w:color="auto"/>
            </w:tcBorders>
            <w:vAlign w:val="center"/>
            <w:hideMark/>
          </w:tcPr>
          <w:p w14:paraId="2DAAA320" w14:textId="77777777" w:rsidR="00397696" w:rsidRPr="00B107FE" w:rsidRDefault="00397696" w:rsidP="00AA14B3">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B107FE">
              <w:rPr>
                <w:rFonts w:ascii="Times New Roman" w:eastAsia="Calibri" w:hAnsi="Times New Roman" w:cs="Times New Roman"/>
                <w:b/>
                <w:bCs/>
                <w:color w:val="000000" w:themeColor="text1"/>
                <w:kern w:val="0"/>
                <w:sz w:val="28"/>
                <w:szCs w:val="28"/>
                <w14:ligatures w14:val="none"/>
              </w:rPr>
              <w:t>Cơ quan chủ trì soạn thảo</w:t>
            </w:r>
          </w:p>
        </w:tc>
      </w:tr>
      <w:tr w:rsidR="00B107FE" w:rsidRPr="00B107FE" w14:paraId="720F9691" w14:textId="77777777" w:rsidTr="0016529A">
        <w:trPr>
          <w:trHeight w:val="20"/>
        </w:trPr>
        <w:tc>
          <w:tcPr>
            <w:tcW w:w="325" w:type="pct"/>
            <w:tcBorders>
              <w:top w:val="single" w:sz="4" w:space="0" w:color="auto"/>
              <w:left w:val="single" w:sz="4" w:space="0" w:color="auto"/>
              <w:bottom w:val="single" w:sz="4" w:space="0" w:color="auto"/>
              <w:right w:val="single" w:sz="4" w:space="0" w:color="auto"/>
            </w:tcBorders>
            <w:vAlign w:val="center"/>
            <w:hideMark/>
          </w:tcPr>
          <w:p w14:paraId="17BF1A74" w14:textId="66955EF5" w:rsidR="00397696" w:rsidRPr="00B107FE" w:rsidRDefault="00397696" w:rsidP="00AA14B3">
            <w:pPr>
              <w:spacing w:after="0" w:line="240" w:lineRule="auto"/>
              <w:jc w:val="center"/>
              <w:rPr>
                <w:rFonts w:ascii="Times New Roman" w:eastAsia="Calibri" w:hAnsi="Times New Roman" w:cs="Times New Roman"/>
                <w:b/>
                <w:bCs/>
                <w:color w:val="000000" w:themeColor="text1"/>
                <w:kern w:val="0"/>
                <w:sz w:val="28"/>
                <w:szCs w:val="28"/>
                <w14:ligatures w14:val="none"/>
              </w:rPr>
            </w:pPr>
          </w:p>
        </w:tc>
        <w:tc>
          <w:tcPr>
            <w:tcW w:w="1700" w:type="pct"/>
            <w:tcBorders>
              <w:top w:val="single" w:sz="4" w:space="0" w:color="auto"/>
              <w:left w:val="single" w:sz="4" w:space="0" w:color="auto"/>
              <w:bottom w:val="single" w:sz="4" w:space="0" w:color="auto"/>
              <w:right w:val="single" w:sz="4" w:space="0" w:color="auto"/>
            </w:tcBorders>
            <w:vAlign w:val="center"/>
            <w:hideMark/>
          </w:tcPr>
          <w:p w14:paraId="19668F56" w14:textId="4ECED49B" w:rsidR="00397696" w:rsidRPr="00B107FE" w:rsidRDefault="00397696" w:rsidP="00AA14B3">
            <w:pPr>
              <w:spacing w:after="0" w:line="240" w:lineRule="auto"/>
              <w:rPr>
                <w:rFonts w:ascii="Times New Roman" w:eastAsia="Calibri" w:hAnsi="Times New Roman" w:cs="Times New Roman"/>
                <w:b/>
                <w:bCs/>
                <w:color w:val="000000" w:themeColor="text1"/>
                <w:kern w:val="0"/>
                <w:sz w:val="28"/>
                <w:szCs w:val="28"/>
                <w14:ligatures w14:val="none"/>
              </w:rPr>
            </w:pPr>
            <w:r w:rsidRPr="00B107FE">
              <w:rPr>
                <w:rFonts w:ascii="Times New Roman" w:eastAsia="Calibri" w:hAnsi="Times New Roman" w:cs="Times New Roman"/>
                <w:b/>
                <w:bCs/>
                <w:color w:val="000000" w:themeColor="text1"/>
                <w:kern w:val="0"/>
                <w:sz w:val="28"/>
                <w:szCs w:val="28"/>
                <w14:ligatures w14:val="none"/>
              </w:rPr>
              <w:t xml:space="preserve">NGHỊ ĐỊNH </w:t>
            </w:r>
            <w:r w:rsidR="00133EF7" w:rsidRPr="00B107FE">
              <w:rPr>
                <w:rFonts w:ascii="Times New Roman" w:eastAsia="Calibri" w:hAnsi="Times New Roman" w:cs="Times New Roman"/>
                <w:b/>
                <w:bCs/>
                <w:color w:val="000000" w:themeColor="text1"/>
                <w:kern w:val="0"/>
                <w:sz w:val="28"/>
                <w:szCs w:val="28"/>
                <w14:ligatures w14:val="none"/>
              </w:rPr>
              <w:t xml:space="preserve"> </w:t>
            </w:r>
          </w:p>
        </w:tc>
        <w:tc>
          <w:tcPr>
            <w:tcW w:w="1794" w:type="pct"/>
            <w:tcBorders>
              <w:top w:val="single" w:sz="4" w:space="0" w:color="auto"/>
              <w:left w:val="single" w:sz="4" w:space="0" w:color="auto"/>
              <w:bottom w:val="single" w:sz="4" w:space="0" w:color="auto"/>
              <w:right w:val="single" w:sz="4" w:space="0" w:color="auto"/>
            </w:tcBorders>
            <w:vAlign w:val="center"/>
          </w:tcPr>
          <w:p w14:paraId="0E959CC1" w14:textId="77777777" w:rsidR="00397696" w:rsidRPr="00B107FE" w:rsidRDefault="00397696" w:rsidP="00AA14B3">
            <w:pPr>
              <w:spacing w:after="0" w:line="240" w:lineRule="auto"/>
              <w:rPr>
                <w:rFonts w:ascii="Times New Roman" w:eastAsia="Calibri" w:hAnsi="Times New Roman" w:cs="Times New Roman"/>
                <w:b/>
                <w:bCs/>
                <w:color w:val="000000" w:themeColor="text1"/>
                <w:kern w:val="0"/>
                <w:sz w:val="28"/>
                <w:szCs w:val="28"/>
                <w:lang w:val="vi-VN"/>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1CAB48AB" w14:textId="77777777" w:rsidR="00397696" w:rsidRPr="00B107FE" w:rsidRDefault="00397696" w:rsidP="00AA14B3">
            <w:pPr>
              <w:spacing w:after="0" w:line="240" w:lineRule="auto"/>
              <w:rPr>
                <w:rFonts w:ascii="Times New Roman" w:eastAsia="Calibri" w:hAnsi="Times New Roman" w:cs="Times New Roman"/>
                <w:b/>
                <w:bCs/>
                <w:color w:val="000000" w:themeColor="text1"/>
                <w:kern w:val="0"/>
                <w:sz w:val="28"/>
                <w:szCs w:val="28"/>
                <w:lang w:val="vi-VN"/>
                <w14:ligatures w14:val="none"/>
              </w:rPr>
            </w:pPr>
          </w:p>
        </w:tc>
      </w:tr>
      <w:tr w:rsidR="00B107FE" w:rsidRPr="00B107FE" w14:paraId="05DA7461" w14:textId="77777777" w:rsidTr="0016529A">
        <w:trPr>
          <w:trHeight w:val="20"/>
        </w:trPr>
        <w:tc>
          <w:tcPr>
            <w:tcW w:w="325" w:type="pct"/>
            <w:tcBorders>
              <w:top w:val="single" w:sz="4" w:space="0" w:color="auto"/>
              <w:left w:val="single" w:sz="4" w:space="0" w:color="auto"/>
              <w:right w:val="single" w:sz="4" w:space="0" w:color="auto"/>
            </w:tcBorders>
            <w:vAlign w:val="center"/>
            <w:hideMark/>
          </w:tcPr>
          <w:p w14:paraId="5B103FB2" w14:textId="018DFBD5" w:rsidR="00E76E3D" w:rsidRPr="00B107FE" w:rsidRDefault="00E76E3D" w:rsidP="00AA14B3">
            <w:pPr>
              <w:spacing w:after="0" w:line="240" w:lineRule="auto"/>
              <w:jc w:val="center"/>
              <w:rPr>
                <w:rFonts w:ascii="Times New Roman" w:eastAsia="Calibri" w:hAnsi="Times New Roman" w:cs="Times New Roman"/>
                <w:color w:val="000000" w:themeColor="text1"/>
                <w:kern w:val="0"/>
                <w:sz w:val="28"/>
                <w:szCs w:val="28"/>
                <w14:ligatures w14:val="none"/>
              </w:rPr>
            </w:pPr>
            <w:r w:rsidRPr="00B107FE">
              <w:rPr>
                <w:rFonts w:ascii="Times New Roman" w:eastAsia="Calibri" w:hAnsi="Times New Roman" w:cs="Times New Roman"/>
                <w:color w:val="000000" w:themeColor="text1"/>
                <w:kern w:val="0"/>
                <w:sz w:val="28"/>
                <w:szCs w:val="28"/>
                <w14:ligatures w14:val="none"/>
              </w:rPr>
              <w:lastRenderedPageBreak/>
              <w:t>1</w:t>
            </w:r>
          </w:p>
        </w:tc>
        <w:tc>
          <w:tcPr>
            <w:tcW w:w="1700" w:type="pct"/>
            <w:tcBorders>
              <w:top w:val="single" w:sz="4" w:space="0" w:color="auto"/>
              <w:left w:val="single" w:sz="4" w:space="0" w:color="auto"/>
              <w:right w:val="single" w:sz="4" w:space="0" w:color="auto"/>
            </w:tcBorders>
            <w:vAlign w:val="center"/>
          </w:tcPr>
          <w:p w14:paraId="1CCCBBC2" w14:textId="16BA7FB1" w:rsidR="00E76E3D" w:rsidRPr="00B107FE" w:rsidRDefault="00E76E3D" w:rsidP="00AA14B3">
            <w:pPr>
              <w:pStyle w:val="Other0"/>
              <w:rPr>
                <w:rFonts w:ascii="Times New Roman" w:hAnsi="Times New Roman" w:cs="Times New Roman"/>
                <w:bCs/>
                <w:color w:val="000000" w:themeColor="text1"/>
                <w:sz w:val="28"/>
                <w:szCs w:val="28"/>
              </w:rPr>
            </w:pPr>
            <w:bookmarkStart w:id="4" w:name="_Hlk227868694"/>
            <w:r w:rsidRPr="00B107FE">
              <w:rPr>
                <w:rFonts w:ascii="Times New Roman" w:hAnsi="Times New Roman" w:cs="Times New Roman"/>
                <w:bCs/>
                <w:color w:val="000000" w:themeColor="text1"/>
                <w:sz w:val="28"/>
                <w:szCs w:val="28"/>
              </w:rPr>
              <w:t>Nghị định số 125/2024/NĐ-CP</w:t>
            </w:r>
            <w:bookmarkEnd w:id="4"/>
          </w:p>
          <w:p w14:paraId="196875CB" w14:textId="77777777" w:rsidR="00E76E3D" w:rsidRPr="00B107FE" w:rsidRDefault="00E76E3D" w:rsidP="00AA14B3">
            <w:pPr>
              <w:spacing w:after="0" w:line="240" w:lineRule="auto"/>
              <w:rPr>
                <w:rFonts w:ascii="Times New Roman" w:eastAsia="Calibri" w:hAnsi="Times New Roman" w:cs="Times New Roman"/>
                <w:color w:val="000000" w:themeColor="text1"/>
                <w:kern w:val="0"/>
                <w:sz w:val="28"/>
                <w:szCs w:val="28"/>
                <w:lang w:val="vi-VN"/>
                <w14:ligatures w14:val="none"/>
              </w:rPr>
            </w:pPr>
          </w:p>
        </w:tc>
        <w:tc>
          <w:tcPr>
            <w:tcW w:w="1794" w:type="pct"/>
            <w:tcBorders>
              <w:top w:val="single" w:sz="4" w:space="0" w:color="auto"/>
              <w:left w:val="single" w:sz="4" w:space="0" w:color="auto"/>
              <w:bottom w:val="single" w:sz="4" w:space="0" w:color="auto"/>
              <w:right w:val="single" w:sz="4" w:space="0" w:color="auto"/>
            </w:tcBorders>
            <w:vAlign w:val="center"/>
          </w:tcPr>
          <w:p w14:paraId="1AE7B779" w14:textId="6D17FEC1" w:rsidR="009216CB" w:rsidRPr="00B107FE" w:rsidRDefault="00E76E3D" w:rsidP="00AA14B3">
            <w:pPr>
              <w:spacing w:after="0" w:line="240" w:lineRule="auto"/>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 xml:space="preserve">Sửa đổi, bổ sung Điều 98, </w:t>
            </w:r>
            <w:r w:rsidR="00544A39" w:rsidRPr="00B107FE">
              <w:rPr>
                <w:rFonts w:ascii="Times New Roman" w:hAnsi="Times New Roman" w:cs="Times New Roman"/>
                <w:color w:val="000000" w:themeColor="text1"/>
                <w:sz w:val="28"/>
                <w:szCs w:val="28"/>
              </w:rPr>
              <w:t xml:space="preserve">Điều </w:t>
            </w:r>
            <w:r w:rsidRPr="00B107FE">
              <w:rPr>
                <w:rFonts w:ascii="Times New Roman" w:hAnsi="Times New Roman" w:cs="Times New Roman"/>
                <w:color w:val="000000" w:themeColor="text1"/>
                <w:sz w:val="28"/>
                <w:szCs w:val="28"/>
              </w:rPr>
              <w:t>99</w:t>
            </w:r>
            <w:r w:rsidR="00544A39" w:rsidRPr="00B107FE">
              <w:rPr>
                <w:rFonts w:ascii="Times New Roman" w:hAnsi="Times New Roman" w:cs="Times New Roman"/>
                <w:color w:val="000000" w:themeColor="text1"/>
                <w:sz w:val="28"/>
                <w:szCs w:val="28"/>
              </w:rPr>
              <w:t>,</w:t>
            </w:r>
            <w:r w:rsidRPr="00B107FE">
              <w:rPr>
                <w:rFonts w:ascii="Times New Roman" w:hAnsi="Times New Roman" w:cs="Times New Roman"/>
                <w:color w:val="000000" w:themeColor="text1"/>
                <w:sz w:val="28"/>
                <w:szCs w:val="28"/>
              </w:rPr>
              <w:t xml:space="preserve"> điểm c khoản 3 </w:t>
            </w:r>
            <w:r w:rsidRPr="00AA14B3">
              <w:rPr>
                <w:rFonts w:ascii="Times New Roman" w:hAnsi="Times New Roman" w:cs="Times New Roman"/>
                <w:color w:val="000000" w:themeColor="text1"/>
                <w:spacing w:val="-6"/>
                <w:kern w:val="0"/>
                <w:sz w:val="28"/>
                <w:szCs w:val="28"/>
              </w:rPr>
              <w:t xml:space="preserve">Điều 101; </w:t>
            </w:r>
            <w:r w:rsidR="009216CB" w:rsidRPr="00AA14B3">
              <w:rPr>
                <w:rFonts w:ascii="Times New Roman" w:hAnsi="Times New Roman" w:cs="Times New Roman"/>
                <w:color w:val="000000" w:themeColor="text1"/>
                <w:spacing w:val="-6"/>
                <w:kern w:val="0"/>
                <w:sz w:val="28"/>
                <w:szCs w:val="28"/>
              </w:rPr>
              <w:t>khoản 3 Điều 96</w:t>
            </w:r>
            <w:r w:rsidR="002F7188" w:rsidRPr="00AA14B3">
              <w:rPr>
                <w:rFonts w:ascii="Times New Roman" w:hAnsi="Times New Roman" w:cs="Times New Roman"/>
                <w:color w:val="000000" w:themeColor="text1"/>
                <w:spacing w:val="-6"/>
                <w:kern w:val="0"/>
                <w:sz w:val="28"/>
                <w:szCs w:val="28"/>
              </w:rPr>
              <w:t>.</w:t>
            </w:r>
          </w:p>
          <w:p w14:paraId="577BB653" w14:textId="0A77996D" w:rsidR="00E76E3D" w:rsidRPr="00B107FE" w:rsidRDefault="00E76E3D" w:rsidP="00AA14B3">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B107FE">
              <w:rPr>
                <w:rFonts w:ascii="Times New Roman" w:hAnsi="Times New Roman" w:cs="Times New Roman"/>
                <w:color w:val="000000" w:themeColor="text1"/>
                <w:sz w:val="28"/>
                <w:szCs w:val="28"/>
              </w:rPr>
              <w:t>Bãi bỏ khoản 1, khoản 6 Điều 96; điểm a, điểm e khoản 1 Điều 100</w:t>
            </w:r>
          </w:p>
        </w:tc>
        <w:tc>
          <w:tcPr>
            <w:tcW w:w="1181" w:type="pct"/>
            <w:tcBorders>
              <w:top w:val="single" w:sz="4" w:space="0" w:color="auto"/>
              <w:left w:val="single" w:sz="4" w:space="0" w:color="auto"/>
              <w:bottom w:val="single" w:sz="4" w:space="0" w:color="auto"/>
              <w:right w:val="single" w:sz="4" w:space="0" w:color="auto"/>
            </w:tcBorders>
            <w:vAlign w:val="center"/>
          </w:tcPr>
          <w:p w14:paraId="400E763A" w14:textId="5A8CB5D0" w:rsidR="00E76E3D" w:rsidRPr="00B107FE" w:rsidRDefault="00E26B79" w:rsidP="00AA14B3">
            <w:pPr>
              <w:spacing w:after="0" w:line="240" w:lineRule="auto"/>
              <w:jc w:val="center"/>
              <w:rPr>
                <w:rFonts w:ascii="Times New Roman" w:eastAsia="Calibri" w:hAnsi="Times New Roman" w:cs="Times New Roman"/>
                <w:color w:val="000000" w:themeColor="text1"/>
                <w:kern w:val="0"/>
                <w:sz w:val="28"/>
                <w:szCs w:val="28"/>
                <w14:ligatures w14:val="none"/>
              </w:rPr>
            </w:pPr>
            <w:r w:rsidRPr="00B107FE">
              <w:rPr>
                <w:rFonts w:ascii="Times New Roman" w:eastAsia="Calibri" w:hAnsi="Times New Roman" w:cs="Times New Roman"/>
                <w:color w:val="000000" w:themeColor="text1"/>
                <w:kern w:val="0"/>
                <w:sz w:val="28"/>
                <w:szCs w:val="28"/>
                <w14:ligatures w14:val="none"/>
              </w:rPr>
              <w:t>Bộ Giáo dục và Đào tạo</w:t>
            </w:r>
          </w:p>
        </w:tc>
      </w:tr>
      <w:tr w:rsidR="004F138B" w:rsidRPr="00B107FE" w14:paraId="6D85BDCB" w14:textId="77777777" w:rsidTr="0016529A">
        <w:trPr>
          <w:trHeight w:val="20"/>
        </w:trPr>
        <w:tc>
          <w:tcPr>
            <w:tcW w:w="325" w:type="pct"/>
            <w:tcBorders>
              <w:top w:val="single" w:sz="4" w:space="0" w:color="auto"/>
              <w:left w:val="single" w:sz="4" w:space="0" w:color="auto"/>
              <w:bottom w:val="single" w:sz="4" w:space="0" w:color="auto"/>
              <w:right w:val="single" w:sz="4" w:space="0" w:color="auto"/>
            </w:tcBorders>
            <w:vAlign w:val="center"/>
          </w:tcPr>
          <w:p w14:paraId="014C443E" w14:textId="4A343B7C" w:rsidR="00133EF7" w:rsidRPr="00B107FE" w:rsidRDefault="00E76E3D" w:rsidP="00AA14B3">
            <w:pPr>
              <w:spacing w:after="0" w:line="240" w:lineRule="auto"/>
              <w:jc w:val="center"/>
              <w:rPr>
                <w:rFonts w:ascii="Times New Roman" w:eastAsia="Calibri" w:hAnsi="Times New Roman" w:cs="Times New Roman"/>
                <w:bCs/>
                <w:color w:val="000000" w:themeColor="text1"/>
                <w:kern w:val="0"/>
                <w:sz w:val="28"/>
                <w:szCs w:val="28"/>
                <w14:ligatures w14:val="none"/>
              </w:rPr>
            </w:pPr>
            <w:r w:rsidRPr="00B107FE">
              <w:rPr>
                <w:rFonts w:ascii="Times New Roman" w:eastAsia="Calibri" w:hAnsi="Times New Roman" w:cs="Times New Roman"/>
                <w:bCs/>
                <w:color w:val="000000" w:themeColor="text1"/>
                <w:kern w:val="0"/>
                <w:sz w:val="28"/>
                <w:szCs w:val="28"/>
                <w14:ligatures w14:val="none"/>
              </w:rPr>
              <w:t>2</w:t>
            </w:r>
          </w:p>
        </w:tc>
        <w:tc>
          <w:tcPr>
            <w:tcW w:w="1700" w:type="pct"/>
            <w:tcBorders>
              <w:top w:val="single" w:sz="4" w:space="0" w:color="auto"/>
              <w:left w:val="single" w:sz="4" w:space="0" w:color="auto"/>
              <w:bottom w:val="single" w:sz="4" w:space="0" w:color="auto"/>
              <w:right w:val="single" w:sz="4" w:space="0" w:color="auto"/>
            </w:tcBorders>
            <w:vAlign w:val="center"/>
          </w:tcPr>
          <w:p w14:paraId="7FACEAE5" w14:textId="6117BB37" w:rsidR="00133EF7" w:rsidRPr="00B107FE" w:rsidRDefault="00133EF7" w:rsidP="00AA14B3">
            <w:pPr>
              <w:pStyle w:val="Other0"/>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Nghị định số 91/2026/NĐ-CP</w:t>
            </w:r>
          </w:p>
          <w:p w14:paraId="65E2BC56" w14:textId="77777777" w:rsidR="00133EF7" w:rsidRPr="00B107FE" w:rsidRDefault="00133EF7" w:rsidP="00AA14B3">
            <w:pPr>
              <w:spacing w:after="0" w:line="240" w:lineRule="auto"/>
              <w:rPr>
                <w:rFonts w:ascii="Times New Roman" w:eastAsia="Calibri" w:hAnsi="Times New Roman" w:cs="Times New Roman"/>
                <w:color w:val="000000" w:themeColor="text1"/>
                <w:kern w:val="0"/>
                <w:sz w:val="28"/>
                <w:szCs w:val="28"/>
                <w14:ligatures w14:val="none"/>
              </w:rPr>
            </w:pPr>
          </w:p>
        </w:tc>
        <w:tc>
          <w:tcPr>
            <w:tcW w:w="1794" w:type="pct"/>
            <w:tcBorders>
              <w:top w:val="single" w:sz="4" w:space="0" w:color="auto"/>
              <w:left w:val="single" w:sz="4" w:space="0" w:color="auto"/>
              <w:bottom w:val="single" w:sz="4" w:space="0" w:color="auto"/>
              <w:right w:val="single" w:sz="4" w:space="0" w:color="auto"/>
            </w:tcBorders>
            <w:vAlign w:val="center"/>
          </w:tcPr>
          <w:p w14:paraId="466029D3" w14:textId="4198E249" w:rsidR="00133EF7" w:rsidRPr="00B107FE" w:rsidRDefault="00133EF7" w:rsidP="00AA14B3">
            <w:pPr>
              <w:spacing w:after="0" w:line="240" w:lineRule="auto"/>
              <w:jc w:val="both"/>
              <w:rPr>
                <w:rFonts w:ascii="Times New Roman" w:hAnsi="Times New Roman" w:cs="Times New Roman"/>
                <w:color w:val="000000" w:themeColor="text1"/>
                <w:sz w:val="28"/>
                <w:szCs w:val="28"/>
              </w:rPr>
            </w:pPr>
            <w:r w:rsidRPr="00B107FE">
              <w:rPr>
                <w:rFonts w:ascii="Times New Roman" w:hAnsi="Times New Roman" w:cs="Times New Roman"/>
                <w:color w:val="000000" w:themeColor="text1"/>
                <w:sz w:val="28"/>
                <w:szCs w:val="28"/>
              </w:rPr>
              <w:t>Sửa đổi, bổ sung điểm c khoản 2 Điều 9, điểm b khoản 2 Điều 8, điểm b khoản 2 Điều 7</w:t>
            </w:r>
          </w:p>
        </w:tc>
        <w:tc>
          <w:tcPr>
            <w:tcW w:w="1181" w:type="pct"/>
            <w:tcBorders>
              <w:top w:val="single" w:sz="4" w:space="0" w:color="auto"/>
              <w:left w:val="single" w:sz="4" w:space="0" w:color="auto"/>
              <w:bottom w:val="single" w:sz="4" w:space="0" w:color="auto"/>
              <w:right w:val="single" w:sz="4" w:space="0" w:color="auto"/>
            </w:tcBorders>
            <w:vAlign w:val="center"/>
          </w:tcPr>
          <w:p w14:paraId="72316F3F" w14:textId="07AB5254" w:rsidR="00133EF7" w:rsidRPr="00B107FE" w:rsidRDefault="00E26B79" w:rsidP="00AA14B3">
            <w:pPr>
              <w:spacing w:after="0" w:line="240" w:lineRule="auto"/>
              <w:jc w:val="center"/>
              <w:rPr>
                <w:rFonts w:ascii="Times New Roman" w:eastAsia="Calibri" w:hAnsi="Times New Roman" w:cs="Times New Roman"/>
                <w:color w:val="000000" w:themeColor="text1"/>
                <w:kern w:val="0"/>
                <w:sz w:val="28"/>
                <w:szCs w:val="28"/>
                <w14:ligatures w14:val="none"/>
              </w:rPr>
            </w:pPr>
            <w:r w:rsidRPr="00B107FE">
              <w:rPr>
                <w:rFonts w:ascii="Times New Roman" w:eastAsia="Calibri" w:hAnsi="Times New Roman" w:cs="Times New Roman"/>
                <w:color w:val="000000" w:themeColor="text1"/>
                <w:kern w:val="0"/>
                <w:sz w:val="28"/>
                <w:szCs w:val="28"/>
                <w14:ligatures w14:val="none"/>
              </w:rPr>
              <w:t>Bộ Giáo dục và Đào tạo</w:t>
            </w:r>
          </w:p>
        </w:tc>
      </w:tr>
    </w:tbl>
    <w:p w14:paraId="294FE2B4" w14:textId="06C050FA" w:rsidR="00DE5DC7" w:rsidRPr="00B107FE" w:rsidRDefault="00DE5DC7" w:rsidP="003069F8">
      <w:pPr>
        <w:spacing w:before="120" w:after="120" w:line="264" w:lineRule="auto"/>
        <w:rPr>
          <w:rFonts w:ascii="Times New Roman" w:hAnsi="Times New Roman" w:cs="Times New Roman"/>
          <w:color w:val="000000" w:themeColor="text1"/>
          <w:sz w:val="28"/>
          <w:szCs w:val="28"/>
        </w:rPr>
      </w:pPr>
    </w:p>
    <w:sectPr w:rsidR="00DE5DC7" w:rsidRPr="00B107FE" w:rsidSect="00AA14B3">
      <w:headerReference w:type="default" r:id="rId7"/>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28DC" w14:textId="77777777" w:rsidR="00A1620A" w:rsidRDefault="00A1620A" w:rsidP="00E76E3D">
      <w:pPr>
        <w:spacing w:after="0" w:line="240" w:lineRule="auto"/>
      </w:pPr>
      <w:r>
        <w:separator/>
      </w:r>
    </w:p>
  </w:endnote>
  <w:endnote w:type="continuationSeparator" w:id="0">
    <w:p w14:paraId="78E4BFD7" w14:textId="77777777" w:rsidR="00A1620A" w:rsidRDefault="00A1620A" w:rsidP="00E7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CF0A" w14:textId="77777777" w:rsidR="00A1620A" w:rsidRDefault="00A1620A" w:rsidP="00E76E3D">
      <w:pPr>
        <w:spacing w:after="0" w:line="240" w:lineRule="auto"/>
      </w:pPr>
      <w:r>
        <w:separator/>
      </w:r>
    </w:p>
  </w:footnote>
  <w:footnote w:type="continuationSeparator" w:id="0">
    <w:p w14:paraId="20968B3C" w14:textId="77777777" w:rsidR="00A1620A" w:rsidRDefault="00A1620A" w:rsidP="00E7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570632"/>
      <w:docPartObj>
        <w:docPartGallery w:val="Page Numbers (Top of Page)"/>
        <w:docPartUnique/>
      </w:docPartObj>
    </w:sdtPr>
    <w:sdtEndPr>
      <w:rPr>
        <w:rFonts w:ascii="Times New Roman" w:hAnsi="Times New Roman" w:cs="Times New Roman"/>
        <w:noProof/>
        <w:sz w:val="28"/>
        <w:szCs w:val="28"/>
      </w:rPr>
    </w:sdtEndPr>
    <w:sdtContent>
      <w:p w14:paraId="1F69C93A" w14:textId="7106C409" w:rsidR="00E76E3D" w:rsidRPr="00AA14B3" w:rsidRDefault="00E76E3D">
        <w:pPr>
          <w:pStyle w:val="Header"/>
          <w:jc w:val="center"/>
          <w:rPr>
            <w:rFonts w:ascii="Times New Roman" w:hAnsi="Times New Roman" w:cs="Times New Roman"/>
            <w:sz w:val="28"/>
            <w:szCs w:val="28"/>
          </w:rPr>
        </w:pPr>
        <w:r w:rsidRPr="00AA14B3">
          <w:rPr>
            <w:rFonts w:ascii="Times New Roman" w:hAnsi="Times New Roman" w:cs="Times New Roman"/>
            <w:sz w:val="28"/>
            <w:szCs w:val="28"/>
          </w:rPr>
          <w:fldChar w:fldCharType="begin"/>
        </w:r>
        <w:r w:rsidRPr="00AA14B3">
          <w:rPr>
            <w:rFonts w:ascii="Times New Roman" w:hAnsi="Times New Roman" w:cs="Times New Roman"/>
            <w:sz w:val="28"/>
            <w:szCs w:val="28"/>
          </w:rPr>
          <w:instrText xml:space="preserve"> PAGE   \* MERGEFORMAT </w:instrText>
        </w:r>
        <w:r w:rsidRPr="00AA14B3">
          <w:rPr>
            <w:rFonts w:ascii="Times New Roman" w:hAnsi="Times New Roman" w:cs="Times New Roman"/>
            <w:sz w:val="28"/>
            <w:szCs w:val="28"/>
          </w:rPr>
          <w:fldChar w:fldCharType="separate"/>
        </w:r>
        <w:r w:rsidR="00B107FE" w:rsidRPr="00AA14B3">
          <w:rPr>
            <w:rFonts w:ascii="Times New Roman" w:hAnsi="Times New Roman" w:cs="Times New Roman"/>
            <w:noProof/>
            <w:sz w:val="28"/>
            <w:szCs w:val="28"/>
          </w:rPr>
          <w:t>9</w:t>
        </w:r>
        <w:r w:rsidRPr="00AA14B3">
          <w:rPr>
            <w:rFonts w:ascii="Times New Roman" w:hAnsi="Times New Roman" w:cs="Times New Roman"/>
            <w:noProof/>
            <w:sz w:val="28"/>
            <w:szCs w:val="28"/>
          </w:rPr>
          <w:fldChar w:fldCharType="end"/>
        </w:r>
      </w:p>
    </w:sdtContent>
  </w:sdt>
  <w:p w14:paraId="244C31AF" w14:textId="77777777" w:rsidR="00E76E3D" w:rsidRDefault="00E76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3C9"/>
    <w:multiLevelType w:val="multilevel"/>
    <w:tmpl w:val="51E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73D8"/>
    <w:multiLevelType w:val="multilevel"/>
    <w:tmpl w:val="064E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17F51"/>
    <w:multiLevelType w:val="multilevel"/>
    <w:tmpl w:val="4C2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277E5"/>
    <w:multiLevelType w:val="multilevel"/>
    <w:tmpl w:val="DDF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25E60"/>
    <w:multiLevelType w:val="multilevel"/>
    <w:tmpl w:val="A144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F7EE9"/>
    <w:multiLevelType w:val="multilevel"/>
    <w:tmpl w:val="E9C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710DB"/>
    <w:multiLevelType w:val="hybridMultilevel"/>
    <w:tmpl w:val="CC22A972"/>
    <w:lvl w:ilvl="0" w:tplc="7DB2B1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608BD"/>
    <w:multiLevelType w:val="multilevel"/>
    <w:tmpl w:val="D578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779EB"/>
    <w:multiLevelType w:val="multilevel"/>
    <w:tmpl w:val="02F8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B4C52"/>
    <w:multiLevelType w:val="multilevel"/>
    <w:tmpl w:val="4690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550811"/>
    <w:multiLevelType w:val="multilevel"/>
    <w:tmpl w:val="457A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24DC1"/>
    <w:multiLevelType w:val="multilevel"/>
    <w:tmpl w:val="443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076A4"/>
    <w:multiLevelType w:val="multilevel"/>
    <w:tmpl w:val="6884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B4D1B"/>
    <w:multiLevelType w:val="multilevel"/>
    <w:tmpl w:val="995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74499"/>
    <w:multiLevelType w:val="multilevel"/>
    <w:tmpl w:val="A5A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729854">
    <w:abstractNumId w:val="11"/>
  </w:num>
  <w:num w:numId="2" w16cid:durableId="1360354995">
    <w:abstractNumId w:val="0"/>
  </w:num>
  <w:num w:numId="3" w16cid:durableId="1321353355">
    <w:abstractNumId w:val="3"/>
  </w:num>
  <w:num w:numId="4" w16cid:durableId="1650086555">
    <w:abstractNumId w:val="7"/>
  </w:num>
  <w:num w:numId="5" w16cid:durableId="36440209">
    <w:abstractNumId w:val="9"/>
  </w:num>
  <w:num w:numId="6" w16cid:durableId="181477451">
    <w:abstractNumId w:val="4"/>
  </w:num>
  <w:num w:numId="7" w16cid:durableId="263148465">
    <w:abstractNumId w:val="14"/>
  </w:num>
  <w:num w:numId="8" w16cid:durableId="1055665789">
    <w:abstractNumId w:val="2"/>
  </w:num>
  <w:num w:numId="9" w16cid:durableId="2106687121">
    <w:abstractNumId w:val="10"/>
  </w:num>
  <w:num w:numId="10" w16cid:durableId="912087947">
    <w:abstractNumId w:val="12"/>
  </w:num>
  <w:num w:numId="11" w16cid:durableId="2119525966">
    <w:abstractNumId w:val="13"/>
  </w:num>
  <w:num w:numId="12" w16cid:durableId="614481406">
    <w:abstractNumId w:val="8"/>
  </w:num>
  <w:num w:numId="13" w16cid:durableId="1687554545">
    <w:abstractNumId w:val="5"/>
  </w:num>
  <w:num w:numId="14" w16cid:durableId="531267207">
    <w:abstractNumId w:val="1"/>
  </w:num>
  <w:num w:numId="15" w16cid:durableId="1702169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C7"/>
    <w:rsid w:val="000052C8"/>
    <w:rsid w:val="00015188"/>
    <w:rsid w:val="000233EA"/>
    <w:rsid w:val="00025138"/>
    <w:rsid w:val="0003299E"/>
    <w:rsid w:val="00033F2A"/>
    <w:rsid w:val="00051A48"/>
    <w:rsid w:val="000658EA"/>
    <w:rsid w:val="00095E95"/>
    <w:rsid w:val="000B04E8"/>
    <w:rsid w:val="000D0C58"/>
    <w:rsid w:val="000F23AC"/>
    <w:rsid w:val="00131A8E"/>
    <w:rsid w:val="00133EF7"/>
    <w:rsid w:val="00161E5F"/>
    <w:rsid w:val="00163702"/>
    <w:rsid w:val="0016529A"/>
    <w:rsid w:val="00172B26"/>
    <w:rsid w:val="0018464D"/>
    <w:rsid w:val="0018573B"/>
    <w:rsid w:val="001A0B71"/>
    <w:rsid w:val="001A7331"/>
    <w:rsid w:val="001B3741"/>
    <w:rsid w:val="001B7EB6"/>
    <w:rsid w:val="001E3475"/>
    <w:rsid w:val="0020139D"/>
    <w:rsid w:val="00225C3A"/>
    <w:rsid w:val="00243864"/>
    <w:rsid w:val="00275838"/>
    <w:rsid w:val="00277392"/>
    <w:rsid w:val="002C4028"/>
    <w:rsid w:val="002D3D98"/>
    <w:rsid w:val="002E3E17"/>
    <w:rsid w:val="002F2E3F"/>
    <w:rsid w:val="002F35E2"/>
    <w:rsid w:val="002F7188"/>
    <w:rsid w:val="00303925"/>
    <w:rsid w:val="003069F8"/>
    <w:rsid w:val="0032112E"/>
    <w:rsid w:val="003330AA"/>
    <w:rsid w:val="003373B3"/>
    <w:rsid w:val="00363A1E"/>
    <w:rsid w:val="003660DB"/>
    <w:rsid w:val="00397696"/>
    <w:rsid w:val="003A2CBF"/>
    <w:rsid w:val="003B4453"/>
    <w:rsid w:val="003D4791"/>
    <w:rsid w:val="003F0313"/>
    <w:rsid w:val="0040186E"/>
    <w:rsid w:val="004264C9"/>
    <w:rsid w:val="004340B9"/>
    <w:rsid w:val="0044292C"/>
    <w:rsid w:val="00443C8A"/>
    <w:rsid w:val="0045080B"/>
    <w:rsid w:val="00457C38"/>
    <w:rsid w:val="00486E4B"/>
    <w:rsid w:val="00487BDA"/>
    <w:rsid w:val="004A1D4B"/>
    <w:rsid w:val="004A3D13"/>
    <w:rsid w:val="004E49BD"/>
    <w:rsid w:val="004F138B"/>
    <w:rsid w:val="004F673A"/>
    <w:rsid w:val="005370A3"/>
    <w:rsid w:val="00544A39"/>
    <w:rsid w:val="00555CE6"/>
    <w:rsid w:val="00560246"/>
    <w:rsid w:val="005A1A52"/>
    <w:rsid w:val="005A6A43"/>
    <w:rsid w:val="005B182A"/>
    <w:rsid w:val="005C0237"/>
    <w:rsid w:val="005D00B1"/>
    <w:rsid w:val="00601EAA"/>
    <w:rsid w:val="006222DE"/>
    <w:rsid w:val="00624A7C"/>
    <w:rsid w:val="00627CCD"/>
    <w:rsid w:val="006500F7"/>
    <w:rsid w:val="00662116"/>
    <w:rsid w:val="0067427F"/>
    <w:rsid w:val="00694380"/>
    <w:rsid w:val="006B1209"/>
    <w:rsid w:val="006D0A40"/>
    <w:rsid w:val="006D5B87"/>
    <w:rsid w:val="006E6B46"/>
    <w:rsid w:val="006F69B0"/>
    <w:rsid w:val="007135C4"/>
    <w:rsid w:val="00713B45"/>
    <w:rsid w:val="007212CC"/>
    <w:rsid w:val="00726B80"/>
    <w:rsid w:val="00751245"/>
    <w:rsid w:val="00756096"/>
    <w:rsid w:val="00771757"/>
    <w:rsid w:val="0078062E"/>
    <w:rsid w:val="007916DE"/>
    <w:rsid w:val="00797BBF"/>
    <w:rsid w:val="007D7F9E"/>
    <w:rsid w:val="00806739"/>
    <w:rsid w:val="008541AD"/>
    <w:rsid w:val="00863CB3"/>
    <w:rsid w:val="0087734C"/>
    <w:rsid w:val="00897F58"/>
    <w:rsid w:val="008A2424"/>
    <w:rsid w:val="008B25FB"/>
    <w:rsid w:val="008C526C"/>
    <w:rsid w:val="008C7AD7"/>
    <w:rsid w:val="008F128A"/>
    <w:rsid w:val="008F47DC"/>
    <w:rsid w:val="00906C59"/>
    <w:rsid w:val="009216CB"/>
    <w:rsid w:val="00933938"/>
    <w:rsid w:val="00942E2F"/>
    <w:rsid w:val="00944935"/>
    <w:rsid w:val="009610D9"/>
    <w:rsid w:val="009660CF"/>
    <w:rsid w:val="00971C3A"/>
    <w:rsid w:val="009805E1"/>
    <w:rsid w:val="00997825"/>
    <w:rsid w:val="00997B57"/>
    <w:rsid w:val="009E04B5"/>
    <w:rsid w:val="009E5BEA"/>
    <w:rsid w:val="00A1620A"/>
    <w:rsid w:val="00A233AC"/>
    <w:rsid w:val="00A56469"/>
    <w:rsid w:val="00A644C4"/>
    <w:rsid w:val="00A64804"/>
    <w:rsid w:val="00A94DB4"/>
    <w:rsid w:val="00A955D1"/>
    <w:rsid w:val="00A9563C"/>
    <w:rsid w:val="00AA14B3"/>
    <w:rsid w:val="00AC27A9"/>
    <w:rsid w:val="00AC2B70"/>
    <w:rsid w:val="00AC3803"/>
    <w:rsid w:val="00AD0F21"/>
    <w:rsid w:val="00B107FE"/>
    <w:rsid w:val="00B16211"/>
    <w:rsid w:val="00B32218"/>
    <w:rsid w:val="00B405EC"/>
    <w:rsid w:val="00B50AE4"/>
    <w:rsid w:val="00B51677"/>
    <w:rsid w:val="00B52E62"/>
    <w:rsid w:val="00B5347C"/>
    <w:rsid w:val="00B74404"/>
    <w:rsid w:val="00B820F7"/>
    <w:rsid w:val="00B873E2"/>
    <w:rsid w:val="00BB1784"/>
    <w:rsid w:val="00BB1882"/>
    <w:rsid w:val="00BB7182"/>
    <w:rsid w:val="00BC736A"/>
    <w:rsid w:val="00BD3B94"/>
    <w:rsid w:val="00BD4ADC"/>
    <w:rsid w:val="00C24923"/>
    <w:rsid w:val="00C443C4"/>
    <w:rsid w:val="00C46418"/>
    <w:rsid w:val="00C513BD"/>
    <w:rsid w:val="00C61915"/>
    <w:rsid w:val="00C8253E"/>
    <w:rsid w:val="00C9035D"/>
    <w:rsid w:val="00C978F8"/>
    <w:rsid w:val="00CA34B8"/>
    <w:rsid w:val="00CA600E"/>
    <w:rsid w:val="00CC264B"/>
    <w:rsid w:val="00CC4E9A"/>
    <w:rsid w:val="00CD148C"/>
    <w:rsid w:val="00CD5566"/>
    <w:rsid w:val="00D369BC"/>
    <w:rsid w:val="00D62FDF"/>
    <w:rsid w:val="00D7758B"/>
    <w:rsid w:val="00D90A47"/>
    <w:rsid w:val="00DA5D8C"/>
    <w:rsid w:val="00DA6D06"/>
    <w:rsid w:val="00DB6C14"/>
    <w:rsid w:val="00DC2EC2"/>
    <w:rsid w:val="00DE5DC7"/>
    <w:rsid w:val="00E26B79"/>
    <w:rsid w:val="00E34869"/>
    <w:rsid w:val="00E37D9F"/>
    <w:rsid w:val="00E41793"/>
    <w:rsid w:val="00E6693B"/>
    <w:rsid w:val="00E67319"/>
    <w:rsid w:val="00E76E3D"/>
    <w:rsid w:val="00E91D26"/>
    <w:rsid w:val="00EC334F"/>
    <w:rsid w:val="00ED58B7"/>
    <w:rsid w:val="00ED728E"/>
    <w:rsid w:val="00EE5F74"/>
    <w:rsid w:val="00F23065"/>
    <w:rsid w:val="00F26FC9"/>
    <w:rsid w:val="00F35FF0"/>
    <w:rsid w:val="00F51A00"/>
    <w:rsid w:val="00F74369"/>
    <w:rsid w:val="00F805D5"/>
    <w:rsid w:val="00FA3EE0"/>
    <w:rsid w:val="00FE2838"/>
    <w:rsid w:val="00FE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5C1C"/>
  <w15:chartTrackingRefBased/>
  <w15:docId w15:val="{8891054A-F077-4BA9-A29C-7B2FA65F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AC"/>
  </w:style>
  <w:style w:type="paragraph" w:styleId="Heading1">
    <w:name w:val="heading 1"/>
    <w:basedOn w:val="Normal"/>
    <w:next w:val="Normal"/>
    <w:link w:val="Heading1Char"/>
    <w:uiPriority w:val="9"/>
    <w:qFormat/>
    <w:rsid w:val="00DE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DC7"/>
    <w:rPr>
      <w:rFonts w:eastAsiaTheme="majorEastAsia" w:cstheme="majorBidi"/>
      <w:color w:val="272727" w:themeColor="text1" w:themeTint="D8"/>
    </w:rPr>
  </w:style>
  <w:style w:type="paragraph" w:styleId="Title">
    <w:name w:val="Title"/>
    <w:basedOn w:val="Normal"/>
    <w:next w:val="Normal"/>
    <w:link w:val="TitleChar"/>
    <w:uiPriority w:val="10"/>
    <w:qFormat/>
    <w:rsid w:val="00DE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DC7"/>
    <w:pPr>
      <w:spacing w:before="160"/>
      <w:jc w:val="center"/>
    </w:pPr>
    <w:rPr>
      <w:i/>
      <w:iCs/>
      <w:color w:val="404040" w:themeColor="text1" w:themeTint="BF"/>
    </w:rPr>
  </w:style>
  <w:style w:type="character" w:customStyle="1" w:styleId="QuoteChar">
    <w:name w:val="Quote Char"/>
    <w:basedOn w:val="DefaultParagraphFont"/>
    <w:link w:val="Quote"/>
    <w:uiPriority w:val="29"/>
    <w:rsid w:val="00DE5DC7"/>
    <w:rPr>
      <w:i/>
      <w:iCs/>
      <w:color w:val="404040" w:themeColor="text1" w:themeTint="BF"/>
    </w:rPr>
  </w:style>
  <w:style w:type="paragraph" w:styleId="ListParagraph">
    <w:name w:val="List Paragraph"/>
    <w:basedOn w:val="Normal"/>
    <w:uiPriority w:val="34"/>
    <w:qFormat/>
    <w:rsid w:val="00DE5DC7"/>
    <w:pPr>
      <w:ind w:left="720"/>
      <w:contextualSpacing/>
    </w:pPr>
  </w:style>
  <w:style w:type="character" w:styleId="IntenseEmphasis">
    <w:name w:val="Intense Emphasis"/>
    <w:basedOn w:val="DefaultParagraphFont"/>
    <w:uiPriority w:val="21"/>
    <w:qFormat/>
    <w:rsid w:val="00DE5DC7"/>
    <w:rPr>
      <w:i/>
      <w:iCs/>
      <w:color w:val="2F5496" w:themeColor="accent1" w:themeShade="BF"/>
    </w:rPr>
  </w:style>
  <w:style w:type="paragraph" w:styleId="IntenseQuote">
    <w:name w:val="Intense Quote"/>
    <w:basedOn w:val="Normal"/>
    <w:next w:val="Normal"/>
    <w:link w:val="IntenseQuoteChar"/>
    <w:uiPriority w:val="30"/>
    <w:qFormat/>
    <w:rsid w:val="00DE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DC7"/>
    <w:rPr>
      <w:i/>
      <w:iCs/>
      <w:color w:val="2F5496" w:themeColor="accent1" w:themeShade="BF"/>
    </w:rPr>
  </w:style>
  <w:style w:type="character" w:styleId="IntenseReference">
    <w:name w:val="Intense Reference"/>
    <w:basedOn w:val="DefaultParagraphFont"/>
    <w:uiPriority w:val="32"/>
    <w:qFormat/>
    <w:rsid w:val="00DE5DC7"/>
    <w:rPr>
      <w:b/>
      <w:bCs/>
      <w:smallCaps/>
      <w:color w:val="2F5496" w:themeColor="accent1" w:themeShade="BF"/>
      <w:spacing w:val="5"/>
    </w:rPr>
  </w:style>
  <w:style w:type="character" w:customStyle="1" w:styleId="Other">
    <w:name w:val="Other_"/>
    <w:link w:val="Other0"/>
    <w:rsid w:val="006222DE"/>
    <w:rPr>
      <w:sz w:val="26"/>
      <w:szCs w:val="26"/>
    </w:rPr>
  </w:style>
  <w:style w:type="paragraph" w:customStyle="1" w:styleId="Other0">
    <w:name w:val="Other"/>
    <w:basedOn w:val="Normal"/>
    <w:link w:val="Other"/>
    <w:rsid w:val="006222DE"/>
    <w:pPr>
      <w:widowControl w:val="0"/>
      <w:spacing w:after="0" w:line="240" w:lineRule="auto"/>
    </w:pPr>
    <w:rPr>
      <w:sz w:val="26"/>
      <w:szCs w:val="26"/>
    </w:rPr>
  </w:style>
  <w:style w:type="paragraph" w:styleId="NormalWeb">
    <w:name w:val="Normal (Web)"/>
    <w:basedOn w:val="Normal"/>
    <w:uiPriority w:val="99"/>
    <w:unhideWhenUsed/>
    <w:rsid w:val="000658E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76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E3D"/>
  </w:style>
  <w:style w:type="paragraph" w:styleId="Footer">
    <w:name w:val="footer"/>
    <w:basedOn w:val="Normal"/>
    <w:link w:val="FooterChar"/>
    <w:uiPriority w:val="99"/>
    <w:unhideWhenUsed/>
    <w:rsid w:val="00E76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E3D"/>
  </w:style>
  <w:style w:type="paragraph" w:styleId="Revision">
    <w:name w:val="Revision"/>
    <w:hidden/>
    <w:uiPriority w:val="99"/>
    <w:semiHidden/>
    <w:rsid w:val="005C0237"/>
    <w:pPr>
      <w:spacing w:after="0" w:line="240" w:lineRule="auto"/>
    </w:pPr>
  </w:style>
  <w:style w:type="character" w:styleId="CommentReference">
    <w:name w:val="annotation reference"/>
    <w:basedOn w:val="DefaultParagraphFont"/>
    <w:uiPriority w:val="99"/>
    <w:semiHidden/>
    <w:unhideWhenUsed/>
    <w:rsid w:val="00DB6C14"/>
    <w:rPr>
      <w:sz w:val="16"/>
      <w:szCs w:val="16"/>
    </w:rPr>
  </w:style>
  <w:style w:type="paragraph" w:styleId="CommentText">
    <w:name w:val="annotation text"/>
    <w:basedOn w:val="Normal"/>
    <w:link w:val="CommentTextChar"/>
    <w:uiPriority w:val="99"/>
    <w:unhideWhenUsed/>
    <w:rsid w:val="00DB6C14"/>
    <w:pPr>
      <w:spacing w:line="240" w:lineRule="auto"/>
    </w:pPr>
    <w:rPr>
      <w:sz w:val="20"/>
      <w:szCs w:val="20"/>
    </w:rPr>
  </w:style>
  <w:style w:type="character" w:customStyle="1" w:styleId="CommentTextChar">
    <w:name w:val="Comment Text Char"/>
    <w:basedOn w:val="DefaultParagraphFont"/>
    <w:link w:val="CommentText"/>
    <w:uiPriority w:val="99"/>
    <w:rsid w:val="00DB6C14"/>
    <w:rPr>
      <w:sz w:val="20"/>
      <w:szCs w:val="20"/>
    </w:rPr>
  </w:style>
  <w:style w:type="paragraph" w:styleId="CommentSubject">
    <w:name w:val="annotation subject"/>
    <w:basedOn w:val="CommentText"/>
    <w:next w:val="CommentText"/>
    <w:link w:val="CommentSubjectChar"/>
    <w:uiPriority w:val="99"/>
    <w:semiHidden/>
    <w:unhideWhenUsed/>
    <w:rsid w:val="00DB6C14"/>
    <w:rPr>
      <w:b/>
      <w:bCs/>
    </w:rPr>
  </w:style>
  <w:style w:type="character" w:customStyle="1" w:styleId="CommentSubjectChar">
    <w:name w:val="Comment Subject Char"/>
    <w:basedOn w:val="CommentTextChar"/>
    <w:link w:val="CommentSubject"/>
    <w:uiPriority w:val="99"/>
    <w:semiHidden/>
    <w:rsid w:val="00DB6C14"/>
    <w:rPr>
      <w:b/>
      <w:bCs/>
      <w:sz w:val="20"/>
      <w:szCs w:val="20"/>
    </w:rPr>
  </w:style>
  <w:style w:type="paragraph" w:styleId="NoSpacing">
    <w:name w:val="No Spacing"/>
    <w:uiPriority w:val="1"/>
    <w:qFormat/>
    <w:rsid w:val="00FE28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Hòa Lx</dc:creator>
  <cp:keywords/>
  <dc:description/>
  <cp:lastModifiedBy>Vu PC</cp:lastModifiedBy>
  <cp:revision>2</cp:revision>
  <dcterms:created xsi:type="dcterms:W3CDTF">2026-04-29T12:03:00Z</dcterms:created>
  <dcterms:modified xsi:type="dcterms:W3CDTF">2026-04-29T12:03:00Z</dcterms:modified>
</cp:coreProperties>
</file>