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7"/>
        <w:gridCol w:w="6498"/>
      </w:tblGrid>
      <w:tr w:rsidR="00827BB3" w:rsidRPr="00B47A95" w14:paraId="588857A9" w14:textId="77777777" w:rsidTr="0015747F">
        <w:tc>
          <w:tcPr>
            <w:tcW w:w="6497" w:type="dxa"/>
          </w:tcPr>
          <w:p w14:paraId="359C275B" w14:textId="77777777" w:rsidR="00827BB3" w:rsidRPr="00B47A95" w:rsidRDefault="00827BB3" w:rsidP="00827BB3">
            <w:pPr>
              <w:jc w:val="center"/>
              <w:rPr>
                <w:rFonts w:ascii="Times New Roman" w:hAnsi="Times New Roman" w:cs="Times New Roman"/>
                <w:sz w:val="28"/>
                <w:szCs w:val="28"/>
              </w:rPr>
            </w:pPr>
            <w:r w:rsidRPr="00B47A95">
              <w:rPr>
                <w:rFonts w:ascii="Times New Roman" w:hAnsi="Times New Roman" w:cs="Times New Roman"/>
                <w:sz w:val="28"/>
                <w:szCs w:val="28"/>
              </w:rPr>
              <w:t>UBND THÀNH PHỐ HẢI PHÒNG</w:t>
            </w:r>
          </w:p>
        </w:tc>
        <w:tc>
          <w:tcPr>
            <w:tcW w:w="6498" w:type="dxa"/>
          </w:tcPr>
          <w:p w14:paraId="429E935E" w14:textId="77777777" w:rsidR="00827BB3" w:rsidRPr="00B47A95" w:rsidRDefault="00827BB3" w:rsidP="00827BB3">
            <w:pPr>
              <w:jc w:val="center"/>
              <w:rPr>
                <w:rFonts w:ascii="Times New Roman" w:hAnsi="Times New Roman" w:cs="Times New Roman"/>
                <w:b/>
                <w:sz w:val="28"/>
                <w:szCs w:val="28"/>
              </w:rPr>
            </w:pPr>
            <w:r w:rsidRPr="00B47A95">
              <w:rPr>
                <w:rFonts w:ascii="Times New Roman" w:hAnsi="Times New Roman" w:cs="Times New Roman"/>
                <w:b/>
                <w:sz w:val="28"/>
                <w:szCs w:val="28"/>
              </w:rPr>
              <w:t>CỘNG HÒA XÃ HỘI CHỦ NGHĨA VIỆT NAM</w:t>
            </w:r>
          </w:p>
        </w:tc>
      </w:tr>
      <w:tr w:rsidR="00827BB3" w:rsidRPr="00B47A95" w14:paraId="4102685E" w14:textId="77777777" w:rsidTr="0015747F">
        <w:tc>
          <w:tcPr>
            <w:tcW w:w="6497" w:type="dxa"/>
          </w:tcPr>
          <w:p w14:paraId="0197D86C" w14:textId="77777777" w:rsidR="00827BB3" w:rsidRPr="00B47A95" w:rsidRDefault="00E37B4E" w:rsidP="00827BB3">
            <w:pPr>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61E58D06" wp14:editId="3E5FFC9E">
                      <wp:simplePos x="0" y="0"/>
                      <wp:positionH relativeFrom="column">
                        <wp:posOffset>1584960</wp:posOffset>
                      </wp:positionH>
                      <wp:positionV relativeFrom="paragraph">
                        <wp:posOffset>205887</wp:posOffset>
                      </wp:positionV>
                      <wp:extent cx="80303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8030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B4CA3E"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24.8pt,16.2pt" to="188.0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PXMtQEAALYDAAAOAAAAZHJzL2Uyb0RvYy54bWysU8GO0zAQvSPxD5bvNGlXQquo6R66gguC&#10;ioUP8DrjxlrbY41Nm/49Y7fNIhYhhPbieOz33swbT9Z3k3fiAJQshl4uF60UEDQONux7+f3bh3e3&#10;UqSswqAcBujlCZK827x9sz7GDlY4ohuABIuE1B1jL8ecY9c0SY/gVVpghMCXBsmrzCHtm4HUkdW9&#10;a1Zt+745Ig2RUENKfHp/vpSbqm8M6PzFmARZuF5ybbmuVNfHsjabter2pOJo9aUM9R9VeGUDJ52l&#10;7lVW4gfZF1LeasKEJi80+gaNsRqqB3azbH9z8zCqCNULNyfFuU3p9WT158OOhB16uZIiKM9P9JBJ&#10;2f2YxRZD4AYiiVXp0zGmjuHbsKNLlOKOiunJkC9ftiOm2tvT3FuYstB8eNvetDdLKfT1qnnmRUr5&#10;I6AXZdNLZ0NxrTp1+JQy52LoFcJBqeOcue7yyUEBu/AVDDvhXMvKrjMEW0fioPj1h6dlccFaFVko&#10;xjo3k9q/ky7YQoM6V/9KnNE1I4Y8E70NSH/KmqdrqeaMv7o+ey22H3E41Xeo7eDhqM4ug1ym79e4&#10;0p9/t81PAAAA//8DAFBLAwQUAAYACAAAACEAMgZ8y94AAAAJAQAADwAAAGRycy9kb3ducmV2Lnht&#10;bEyPwU7DMAyG70i8Q2QkbixdNxUoTadpEkJcEOvgnjVeWkicKkm78vYEcYCj7U+/v7/azNawCX3o&#10;HQlYLjJgSK1TPWkBb4fHmztgIUpS0jhCAV8YYFNfXlSyVO5Me5yaqFkKoVBKAV2MQ8l5aDu0Mizc&#10;gJRuJ+etjGn0misvzyncGp5nWcGt7Cl96OSAuw7bz2a0Asyzn971Tm/D+LQvmo/XU/5ymIS4vpq3&#10;D8AizvEPhh/9pA51cjq6kVRgRkC+vi8SKmCVr4ElYHVbLIEdfxe8rvj/BvU3AAAA//8DAFBLAQIt&#10;ABQABgAIAAAAIQC2gziS/gAAAOEBAAATAAAAAAAAAAAAAAAAAAAAAABbQ29udGVudF9UeXBlc10u&#10;eG1sUEsBAi0AFAAGAAgAAAAhADj9If/WAAAAlAEAAAsAAAAAAAAAAAAAAAAALwEAAF9yZWxzLy5y&#10;ZWxzUEsBAi0AFAAGAAgAAAAhACWk9cy1AQAAtgMAAA4AAAAAAAAAAAAAAAAALgIAAGRycy9lMm9E&#10;b2MueG1sUEsBAi0AFAAGAAgAAAAhADIGfMveAAAACQEAAA8AAAAAAAAAAAAAAAAADwQAAGRycy9k&#10;b3ducmV2LnhtbFBLBQYAAAAABAAEAPMAAAAaBQAAAAA=&#10;" strokecolor="black [3200]" strokeweight=".5pt">
                      <v:stroke joinstyle="miter"/>
                    </v:line>
                  </w:pict>
                </mc:Fallback>
              </mc:AlternateContent>
            </w:r>
            <w:r w:rsidR="00827BB3" w:rsidRPr="00B47A95">
              <w:rPr>
                <w:rFonts w:ascii="Times New Roman" w:hAnsi="Times New Roman" w:cs="Times New Roman"/>
                <w:b/>
                <w:sz w:val="28"/>
                <w:szCs w:val="28"/>
              </w:rPr>
              <w:t>SỞ CÔNG THƯƠNG</w:t>
            </w:r>
          </w:p>
        </w:tc>
        <w:tc>
          <w:tcPr>
            <w:tcW w:w="6498" w:type="dxa"/>
          </w:tcPr>
          <w:p w14:paraId="39565B89" w14:textId="77777777" w:rsidR="00827BB3" w:rsidRPr="00B47A95" w:rsidRDefault="00827BB3" w:rsidP="00AA3972">
            <w:pPr>
              <w:jc w:val="center"/>
              <w:rPr>
                <w:rFonts w:ascii="Times New Roman" w:hAnsi="Times New Roman" w:cs="Times New Roman"/>
                <w:b/>
                <w:sz w:val="28"/>
                <w:szCs w:val="28"/>
              </w:rPr>
            </w:pPr>
            <w:r w:rsidRPr="00B47A95">
              <w:rPr>
                <w:rFonts w:ascii="Times New Roman" w:hAnsi="Times New Roman" w:cs="Times New Roman"/>
                <w:b/>
                <w:sz w:val="28"/>
                <w:szCs w:val="28"/>
              </w:rPr>
              <w:t xml:space="preserve">Độc lập </w:t>
            </w:r>
            <w:r w:rsidR="00AA3972" w:rsidRPr="00B47A95">
              <w:rPr>
                <w:rFonts w:ascii="Times New Roman" w:hAnsi="Times New Roman" w:cs="Times New Roman"/>
                <w:b/>
                <w:sz w:val="28"/>
                <w:szCs w:val="28"/>
              </w:rPr>
              <w:t>-</w:t>
            </w:r>
            <w:r w:rsidRPr="00B47A95">
              <w:rPr>
                <w:rFonts w:ascii="Times New Roman" w:hAnsi="Times New Roman" w:cs="Times New Roman"/>
                <w:b/>
                <w:sz w:val="28"/>
                <w:szCs w:val="28"/>
              </w:rPr>
              <w:t xml:space="preserve"> Tự do </w:t>
            </w:r>
            <w:r w:rsidR="00AA3972" w:rsidRPr="00B47A95">
              <w:rPr>
                <w:rFonts w:ascii="Times New Roman" w:hAnsi="Times New Roman" w:cs="Times New Roman"/>
                <w:b/>
                <w:sz w:val="28"/>
                <w:szCs w:val="28"/>
              </w:rPr>
              <w:t>-</w:t>
            </w:r>
            <w:r w:rsidRPr="00B47A95">
              <w:rPr>
                <w:rFonts w:ascii="Times New Roman" w:hAnsi="Times New Roman" w:cs="Times New Roman"/>
                <w:b/>
                <w:sz w:val="28"/>
                <w:szCs w:val="28"/>
              </w:rPr>
              <w:t xml:space="preserve"> Hạnh phúc</w:t>
            </w:r>
          </w:p>
        </w:tc>
      </w:tr>
      <w:tr w:rsidR="00827BB3" w:rsidRPr="00B47A95" w14:paraId="2112219E" w14:textId="77777777" w:rsidTr="0015747F">
        <w:tc>
          <w:tcPr>
            <w:tcW w:w="6497" w:type="dxa"/>
          </w:tcPr>
          <w:p w14:paraId="146ABC09" w14:textId="77777777" w:rsidR="00827BB3" w:rsidRPr="00B47A95" w:rsidRDefault="00827BB3" w:rsidP="00E37B4E">
            <w:pPr>
              <w:tabs>
                <w:tab w:val="left" w:pos="1883"/>
                <w:tab w:val="center" w:pos="3140"/>
              </w:tabs>
              <w:rPr>
                <w:rFonts w:ascii="Times New Roman" w:hAnsi="Times New Roman" w:cs="Times New Roman"/>
                <w:sz w:val="28"/>
                <w:szCs w:val="28"/>
              </w:rPr>
            </w:pPr>
          </w:p>
        </w:tc>
        <w:tc>
          <w:tcPr>
            <w:tcW w:w="6498" w:type="dxa"/>
          </w:tcPr>
          <w:p w14:paraId="5DBC6F99" w14:textId="77777777" w:rsidR="00827BB3" w:rsidRPr="00B47A95" w:rsidRDefault="00E37B4E" w:rsidP="00827BB3">
            <w:pPr>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036B0049" wp14:editId="3AF69D8D">
                      <wp:simplePos x="0" y="0"/>
                      <wp:positionH relativeFrom="column">
                        <wp:posOffset>897890</wp:posOffset>
                      </wp:positionH>
                      <wp:positionV relativeFrom="paragraph">
                        <wp:posOffset>19538</wp:posOffset>
                      </wp:positionV>
                      <wp:extent cx="2186354" cy="0"/>
                      <wp:effectExtent l="0" t="0" r="23495" b="19050"/>
                      <wp:wrapNone/>
                      <wp:docPr id="1" name="Straight Connector 1"/>
                      <wp:cNvGraphicFramePr/>
                      <a:graphic xmlns:a="http://schemas.openxmlformats.org/drawingml/2006/main">
                        <a:graphicData uri="http://schemas.microsoft.com/office/word/2010/wordprocessingShape">
                          <wps:wsp>
                            <wps:cNvCnPr/>
                            <wps:spPr>
                              <a:xfrm>
                                <a:off x="0" y="0"/>
                                <a:ext cx="21863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3F6586"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0.7pt,1.55pt" to="242.8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ioTtQEAALcDAAAOAAAAZHJzL2Uyb0RvYy54bWysU8GO0zAQvSPxD5bvNGmB1Spquoeu4IKg&#10;YtkP8DrjxsL2WGPTpn/P2G2zCBBCiIvjsd+bmfc8Wd9N3okDULIYerlctFJA0DjYsO/l45d3r26l&#10;SFmFQTkM0MsTJHm3eflifYwdrHBENwAJThJSd4y9HHOOXdMkPYJXaYERAl8aJK8yh7RvBlJHzu5d&#10;s2rbm+aINERCDSnx6f35Um5qfmNA50/GJMjC9ZJ7y3Wluj6VtdmsVbcnFUerL22of+jCKxu46Jzq&#10;XmUlvpH9JZW3mjChyQuNvkFjrIaqgdUs25/UPIwqQtXC5qQ425T+X1r98bAjYQd+OymC8vxED5mU&#10;3Y9ZbDEENhBJLItPx5g6hm/Dji5RijsqoidDvnxZjpiqt6fZW5iy0Hy4Wt7evH77Rgp9vWueiZFS&#10;fg/oRdn00tlQZKtOHT6kzMUYeoVwUBo5l667fHJQwC58BsNSuNiysusQwdaROCh+/uFrlcG5KrJQ&#10;jHVuJrV/Jl2whQZ1sP6WOKNrRQx5JnobkH5XNU/XVs0Zf1V91lpkP+Fwqg9R7eDpqC5dJrmM349x&#10;pT//b5vvAAAA//8DAFBLAwQUAAYACAAAACEAEt34sNoAAAAHAQAADwAAAGRycy9kb3ducmV2Lnht&#10;bEyOwU7DMBBE70j8g7VI3KiTEkoV4lRVJYS4IJrC3Y1dJ2CvI9tJw9+zcIHj04xmXrWZnWWTDrH3&#10;KCBfZMA0tl71aAS8HR5v1sBikqik9agFfOkIm/ryopKl8mfc66lJhtEIxlIK6FIaSs5j22kn48IP&#10;Gik7+eBkIgyGqyDPNO4sX2bZijvZIz10ctC7TrefzegE2OcwvZud2cbxab9qPl5Py5fDJMT11bx9&#10;AJb0nP7K8KNP6lCT09GPqCKzxEVeUFXAbQ6M8mJ9dw/s+Mu8rvh///obAAD//wMAUEsBAi0AFAAG&#10;AAgAAAAhALaDOJL+AAAA4QEAABMAAAAAAAAAAAAAAAAAAAAAAFtDb250ZW50X1R5cGVzXS54bWxQ&#10;SwECLQAUAAYACAAAACEAOP0h/9YAAACUAQAACwAAAAAAAAAAAAAAAAAvAQAAX3JlbHMvLnJlbHNQ&#10;SwECLQAUAAYACAAAACEA9eIqE7UBAAC3AwAADgAAAAAAAAAAAAAAAAAuAgAAZHJzL2Uyb0RvYy54&#10;bWxQSwECLQAUAAYACAAAACEAEt34sNoAAAAHAQAADwAAAAAAAAAAAAAAAAAPBAAAZHJzL2Rvd25y&#10;ZXYueG1sUEsFBgAAAAAEAAQA8wAAABYFAAAAAA==&#10;" strokecolor="black [3200]" strokeweight=".5pt">
                      <v:stroke joinstyle="miter"/>
                    </v:line>
                  </w:pict>
                </mc:Fallback>
              </mc:AlternateContent>
            </w:r>
          </w:p>
        </w:tc>
      </w:tr>
      <w:tr w:rsidR="00827BB3" w:rsidRPr="00B47A95" w14:paraId="33CE332D" w14:textId="77777777" w:rsidTr="0015747F">
        <w:tc>
          <w:tcPr>
            <w:tcW w:w="6497" w:type="dxa"/>
          </w:tcPr>
          <w:p w14:paraId="4FA0667E" w14:textId="77777777" w:rsidR="00827BB3" w:rsidRPr="00B47A95" w:rsidRDefault="00827BB3">
            <w:pPr>
              <w:rPr>
                <w:rFonts w:ascii="Times New Roman" w:hAnsi="Times New Roman" w:cs="Times New Roman"/>
                <w:sz w:val="28"/>
                <w:szCs w:val="28"/>
              </w:rPr>
            </w:pPr>
          </w:p>
        </w:tc>
        <w:tc>
          <w:tcPr>
            <w:tcW w:w="6498" w:type="dxa"/>
          </w:tcPr>
          <w:p w14:paraId="5788BD2C" w14:textId="77777777" w:rsidR="00827BB3" w:rsidRPr="00B47A95" w:rsidRDefault="00827BB3" w:rsidP="00F76E66">
            <w:pPr>
              <w:jc w:val="center"/>
              <w:rPr>
                <w:rFonts w:ascii="Times New Roman" w:hAnsi="Times New Roman" w:cs="Times New Roman"/>
                <w:i/>
                <w:sz w:val="28"/>
                <w:szCs w:val="28"/>
              </w:rPr>
            </w:pPr>
            <w:r w:rsidRPr="00B47A95">
              <w:rPr>
                <w:rFonts w:ascii="Times New Roman" w:hAnsi="Times New Roman" w:cs="Times New Roman"/>
                <w:i/>
                <w:sz w:val="28"/>
                <w:szCs w:val="28"/>
              </w:rPr>
              <w:t xml:space="preserve">Hải Phòng, ngày  </w:t>
            </w:r>
            <w:r w:rsidR="008B6681">
              <w:rPr>
                <w:rFonts w:ascii="Times New Roman" w:hAnsi="Times New Roman" w:cs="Times New Roman"/>
                <w:i/>
                <w:sz w:val="28"/>
                <w:szCs w:val="28"/>
              </w:rPr>
              <w:t xml:space="preserve">   </w:t>
            </w:r>
            <w:r w:rsidR="007C25FD">
              <w:rPr>
                <w:rFonts w:ascii="Times New Roman" w:hAnsi="Times New Roman" w:cs="Times New Roman"/>
                <w:i/>
                <w:sz w:val="28"/>
                <w:szCs w:val="28"/>
              </w:rPr>
              <w:t xml:space="preserve"> </w:t>
            </w:r>
            <w:r w:rsidRPr="00B47A95">
              <w:rPr>
                <w:rFonts w:ascii="Times New Roman" w:hAnsi="Times New Roman" w:cs="Times New Roman"/>
                <w:i/>
                <w:sz w:val="28"/>
                <w:szCs w:val="28"/>
              </w:rPr>
              <w:t>tháng</w:t>
            </w:r>
            <w:r w:rsidR="008B6681">
              <w:rPr>
                <w:rFonts w:ascii="Times New Roman" w:hAnsi="Times New Roman" w:cs="Times New Roman"/>
                <w:i/>
                <w:sz w:val="28"/>
                <w:szCs w:val="28"/>
              </w:rPr>
              <w:t xml:space="preserve">    </w:t>
            </w:r>
            <w:r w:rsidRPr="00B47A95">
              <w:rPr>
                <w:rFonts w:ascii="Times New Roman" w:hAnsi="Times New Roman" w:cs="Times New Roman"/>
                <w:i/>
                <w:sz w:val="28"/>
                <w:szCs w:val="28"/>
              </w:rPr>
              <w:t>năm 202</w:t>
            </w:r>
            <w:r w:rsidR="00817CEC" w:rsidRPr="00B47A95">
              <w:rPr>
                <w:rFonts w:ascii="Times New Roman" w:hAnsi="Times New Roman" w:cs="Times New Roman"/>
                <w:i/>
                <w:sz w:val="28"/>
                <w:szCs w:val="28"/>
              </w:rPr>
              <w:t>6</w:t>
            </w:r>
          </w:p>
        </w:tc>
      </w:tr>
    </w:tbl>
    <w:p w14:paraId="088E184C" w14:textId="77777777" w:rsidR="00D32F68" w:rsidRPr="00B47A95" w:rsidRDefault="00D32F68">
      <w:pPr>
        <w:rPr>
          <w:rFonts w:ascii="Times New Roman" w:hAnsi="Times New Roman" w:cs="Times New Roman"/>
          <w:sz w:val="28"/>
          <w:szCs w:val="28"/>
        </w:rPr>
      </w:pPr>
    </w:p>
    <w:p w14:paraId="4E46D202" w14:textId="77777777" w:rsidR="00E87388" w:rsidRDefault="0084270B" w:rsidP="00E87388">
      <w:pPr>
        <w:spacing w:after="0"/>
        <w:jc w:val="center"/>
        <w:rPr>
          <w:rStyle w:val="fontstyle01"/>
        </w:rPr>
      </w:pPr>
      <w:r w:rsidRPr="00B47A95">
        <w:rPr>
          <w:rStyle w:val="fontstyle01"/>
        </w:rPr>
        <w:t>BẢNG SO SÁNH, THUYẾT MINH DỰ THẢO</w:t>
      </w:r>
      <w:r w:rsidR="00FE46CF" w:rsidRPr="00B47A95">
        <w:rPr>
          <w:rStyle w:val="fontstyle01"/>
        </w:rPr>
        <w:t xml:space="preserve"> </w:t>
      </w:r>
      <w:r w:rsidRPr="00B47A95">
        <w:rPr>
          <w:rStyle w:val="fontstyle01"/>
        </w:rPr>
        <w:t xml:space="preserve">VĂN BẢN QUY PHẠM PHÁP LUẬT </w:t>
      </w:r>
    </w:p>
    <w:p w14:paraId="0DF36BA0" w14:textId="3D323CB2" w:rsidR="006165B9" w:rsidRDefault="008B6681" w:rsidP="00973C59">
      <w:pPr>
        <w:spacing w:after="0"/>
        <w:jc w:val="center"/>
        <w:rPr>
          <w:rFonts w:ascii="Times New Roman" w:hAnsi="Times New Roman" w:cs="Times New Roman"/>
          <w:b/>
          <w:bCs/>
          <w:color w:val="000000"/>
          <w:sz w:val="28"/>
          <w:szCs w:val="28"/>
        </w:rPr>
      </w:pPr>
      <w:r w:rsidRPr="008B6681">
        <w:rPr>
          <w:rFonts w:ascii="Times New Roman" w:hAnsi="Times New Roman" w:cs="Times New Roman"/>
          <w:b/>
          <w:bCs/>
          <w:color w:val="000000"/>
          <w:sz w:val="28"/>
          <w:szCs w:val="28"/>
        </w:rPr>
        <w:t xml:space="preserve">QUY CHẾ PHỐI HỢP </w:t>
      </w:r>
      <w:r w:rsidR="00973C59" w:rsidRPr="00973C59">
        <w:rPr>
          <w:rFonts w:ascii="Times New Roman" w:hAnsi="Times New Roman" w:cs="Times New Roman"/>
          <w:b/>
          <w:bCs/>
          <w:color w:val="000000"/>
          <w:sz w:val="28"/>
          <w:szCs w:val="28"/>
        </w:rPr>
        <w:t xml:space="preserve">GIỮA CÁC CƠ QUAN LIÊN QUAN TRONG CÔNG TÁC </w:t>
      </w:r>
    </w:p>
    <w:p w14:paraId="4E7484E2" w14:textId="77777777" w:rsidR="00973C59" w:rsidRDefault="00973C59" w:rsidP="00973C59">
      <w:pPr>
        <w:spacing w:after="0"/>
        <w:jc w:val="center"/>
        <w:rPr>
          <w:rFonts w:ascii="Times New Roman" w:hAnsi="Times New Roman" w:cs="Times New Roman"/>
          <w:b/>
          <w:bCs/>
          <w:color w:val="000000"/>
          <w:sz w:val="28"/>
          <w:szCs w:val="28"/>
        </w:rPr>
      </w:pPr>
      <w:r w:rsidRPr="00973C59">
        <w:rPr>
          <w:rFonts w:ascii="Times New Roman" w:hAnsi="Times New Roman" w:cs="Times New Roman"/>
          <w:b/>
          <w:bCs/>
          <w:color w:val="000000"/>
          <w:sz w:val="28"/>
          <w:szCs w:val="28"/>
        </w:rPr>
        <w:t>THANH TRA, KIỂM TRA, GIÁM SÁT</w:t>
      </w:r>
      <w:r>
        <w:rPr>
          <w:rFonts w:ascii="Times New Roman" w:hAnsi="Times New Roman" w:cs="Times New Roman"/>
          <w:b/>
          <w:bCs/>
          <w:color w:val="000000"/>
          <w:sz w:val="28"/>
          <w:szCs w:val="28"/>
        </w:rPr>
        <w:t xml:space="preserve">  </w:t>
      </w:r>
      <w:r w:rsidR="008B6681" w:rsidRPr="008B6681">
        <w:rPr>
          <w:rFonts w:ascii="Times New Roman" w:hAnsi="Times New Roman" w:cs="Times New Roman"/>
          <w:b/>
          <w:bCs/>
          <w:color w:val="000000"/>
          <w:sz w:val="28"/>
          <w:szCs w:val="28"/>
        </w:rPr>
        <w:t xml:space="preserve">HOẠT ĐỘNG KINH DOANH THEO PHƯƠNG THỨC ĐA CẤP </w:t>
      </w:r>
    </w:p>
    <w:p w14:paraId="671AAEF0" w14:textId="77777777" w:rsidR="0084270B" w:rsidRPr="00B47A95" w:rsidRDefault="008B6681" w:rsidP="00973C59">
      <w:pPr>
        <w:spacing w:after="0"/>
        <w:jc w:val="center"/>
        <w:rPr>
          <w:rStyle w:val="fontstyle01"/>
        </w:rPr>
      </w:pPr>
      <w:r w:rsidRPr="008B6681">
        <w:rPr>
          <w:rFonts w:ascii="Times New Roman" w:hAnsi="Times New Roman" w:cs="Times New Roman"/>
          <w:b/>
          <w:bCs/>
          <w:color w:val="000000"/>
          <w:sz w:val="28"/>
          <w:szCs w:val="28"/>
        </w:rPr>
        <w:t>TRÊN ĐỊA BÀN THÀNH PHỐ HẢI PHÒNG</w:t>
      </w:r>
    </w:p>
    <w:p w14:paraId="05B6090E" w14:textId="77777777" w:rsidR="000F2C48" w:rsidRPr="00801E42" w:rsidRDefault="000F2C48" w:rsidP="0084270B">
      <w:pPr>
        <w:jc w:val="center"/>
        <w:rPr>
          <w:rStyle w:val="fontstyle01"/>
          <w:sz w:val="2"/>
        </w:rPr>
      </w:pPr>
    </w:p>
    <w:tbl>
      <w:tblPr>
        <w:tblStyle w:val="TableGrid"/>
        <w:tblW w:w="0" w:type="auto"/>
        <w:tblLook w:val="04A0" w:firstRow="1" w:lastRow="0" w:firstColumn="1" w:lastColumn="0" w:noHBand="0" w:noVBand="1"/>
      </w:tblPr>
      <w:tblGrid>
        <w:gridCol w:w="4390"/>
        <w:gridCol w:w="6520"/>
        <w:gridCol w:w="2652"/>
      </w:tblGrid>
      <w:tr w:rsidR="00E87388" w:rsidRPr="00B47A95" w14:paraId="0B3126E8" w14:textId="77777777" w:rsidTr="00E01863">
        <w:trPr>
          <w:tblHeader/>
        </w:trPr>
        <w:tc>
          <w:tcPr>
            <w:tcW w:w="4390" w:type="dxa"/>
            <w:vAlign w:val="center"/>
          </w:tcPr>
          <w:p w14:paraId="338605B9" w14:textId="77777777" w:rsidR="002952E3" w:rsidRPr="004101CF" w:rsidRDefault="008B6681" w:rsidP="002952E3">
            <w:pPr>
              <w:jc w:val="center"/>
              <w:rPr>
                <w:rFonts w:ascii="Times New Roman" w:hAnsi="Times New Roman" w:cs="Times New Roman"/>
                <w:b/>
                <w:sz w:val="24"/>
                <w:szCs w:val="24"/>
              </w:rPr>
            </w:pPr>
            <w:r w:rsidRPr="004101CF">
              <w:rPr>
                <w:rFonts w:ascii="Times New Roman" w:eastAsia="Times New Roman" w:hAnsi="Times New Roman" w:cs="Times New Roman"/>
                <w:b/>
                <w:sz w:val="24"/>
                <w:szCs w:val="24"/>
              </w:rPr>
              <w:t xml:space="preserve">VĂN BẢN </w:t>
            </w:r>
            <w:r w:rsidR="00E87388" w:rsidRPr="004101CF">
              <w:rPr>
                <w:rFonts w:ascii="Times New Roman" w:eastAsia="Times New Roman" w:hAnsi="Times New Roman" w:cs="Times New Roman"/>
                <w:b/>
                <w:sz w:val="24"/>
                <w:szCs w:val="24"/>
              </w:rPr>
              <w:t xml:space="preserve">QUY PHẠM PHÁP LUẬT </w:t>
            </w:r>
          </w:p>
          <w:p w14:paraId="3796676B" w14:textId="77777777" w:rsidR="00E87388" w:rsidRPr="004101CF" w:rsidRDefault="00E87388" w:rsidP="002952E3">
            <w:pPr>
              <w:jc w:val="center"/>
              <w:rPr>
                <w:rFonts w:ascii="Times New Roman" w:hAnsi="Times New Roman" w:cs="Times New Roman"/>
                <w:b/>
                <w:sz w:val="24"/>
                <w:szCs w:val="24"/>
              </w:rPr>
            </w:pPr>
            <w:r w:rsidRPr="004101CF">
              <w:rPr>
                <w:rFonts w:ascii="Times New Roman" w:eastAsia="Times New Roman" w:hAnsi="Times New Roman" w:cs="Times New Roman"/>
                <w:b/>
                <w:sz w:val="24"/>
                <w:szCs w:val="24"/>
              </w:rPr>
              <w:t>HIỆN HÀNH</w:t>
            </w:r>
          </w:p>
          <w:p w14:paraId="200A4C37" w14:textId="77777777" w:rsidR="008D02C8" w:rsidRPr="004101CF" w:rsidRDefault="008D02C8" w:rsidP="002952E3">
            <w:pPr>
              <w:jc w:val="center"/>
              <w:rPr>
                <w:rFonts w:ascii="Times New Roman" w:hAnsi="Times New Roman" w:cs="Times New Roman"/>
                <w:bCs/>
                <w:i/>
                <w:iCs/>
                <w:sz w:val="24"/>
                <w:szCs w:val="24"/>
              </w:rPr>
            </w:pPr>
            <w:r w:rsidRPr="004101CF">
              <w:rPr>
                <w:rFonts w:ascii="Times New Roman" w:eastAsia="Times New Roman" w:hAnsi="Times New Roman" w:cs="Times New Roman"/>
                <w:bCs/>
                <w:i/>
                <w:iCs/>
                <w:sz w:val="24"/>
                <w:szCs w:val="24"/>
              </w:rPr>
              <w:t>(Quyết định số 46/2019/QĐ-UBND ngày 13/12/2019 ban hành Quy chế phối hợp quản lý nhà nước về hoạt động kinh doanh theo phương thức đa cấp trên địa bàn thành phố Hải Phòng)</w:t>
            </w:r>
          </w:p>
        </w:tc>
        <w:tc>
          <w:tcPr>
            <w:tcW w:w="6520" w:type="dxa"/>
            <w:vAlign w:val="center"/>
          </w:tcPr>
          <w:p w14:paraId="461A9360" w14:textId="19727485" w:rsidR="00E87388" w:rsidRPr="004101CF" w:rsidRDefault="008B6681" w:rsidP="002952E3">
            <w:pPr>
              <w:jc w:val="center"/>
              <w:rPr>
                <w:rFonts w:ascii="Times New Roman" w:hAnsi="Times New Roman" w:cs="Times New Roman"/>
                <w:b/>
                <w:sz w:val="24"/>
                <w:szCs w:val="24"/>
              </w:rPr>
            </w:pPr>
            <w:r w:rsidRPr="004101CF">
              <w:rPr>
                <w:rFonts w:ascii="Times New Roman" w:eastAsia="Times New Roman" w:hAnsi="Times New Roman" w:cs="Times New Roman"/>
                <w:b/>
                <w:sz w:val="24"/>
                <w:szCs w:val="24"/>
              </w:rPr>
              <w:t>DỰ THẢO VĂN BẢN QUY PHẠM</w:t>
            </w:r>
            <w:r w:rsidR="004101CF" w:rsidRPr="004101CF">
              <w:rPr>
                <w:rFonts w:ascii="Times New Roman" w:eastAsia="Times New Roman" w:hAnsi="Times New Roman" w:cs="Times New Roman"/>
                <w:b/>
                <w:sz w:val="24"/>
                <w:szCs w:val="24"/>
              </w:rPr>
              <w:br/>
            </w:r>
            <w:r w:rsidRPr="004101CF">
              <w:rPr>
                <w:rFonts w:ascii="Times New Roman" w:eastAsia="Times New Roman" w:hAnsi="Times New Roman" w:cs="Times New Roman"/>
                <w:b/>
                <w:sz w:val="24"/>
                <w:szCs w:val="24"/>
              </w:rPr>
              <w:t>PHÁP LUẬT THAY THẾ</w:t>
            </w:r>
          </w:p>
          <w:p w14:paraId="0494A8F7" w14:textId="77777777" w:rsidR="008D02C8" w:rsidRPr="004101CF" w:rsidRDefault="008D02C8" w:rsidP="00BB4072">
            <w:pPr>
              <w:jc w:val="center"/>
              <w:rPr>
                <w:rFonts w:ascii="Times New Roman" w:hAnsi="Times New Roman" w:cs="Times New Roman"/>
                <w:bCs/>
                <w:i/>
                <w:iCs/>
                <w:sz w:val="24"/>
                <w:szCs w:val="24"/>
              </w:rPr>
            </w:pPr>
            <w:r w:rsidRPr="004101CF">
              <w:rPr>
                <w:rFonts w:ascii="Times New Roman" w:eastAsia="Times New Roman" w:hAnsi="Times New Roman" w:cs="Times New Roman"/>
                <w:bCs/>
                <w:i/>
                <w:iCs/>
                <w:sz w:val="24"/>
                <w:szCs w:val="24"/>
              </w:rPr>
              <w:t xml:space="preserve">(Dự thảo Quyết định </w:t>
            </w:r>
            <w:r w:rsidR="00BF67D4" w:rsidRPr="004101CF">
              <w:rPr>
                <w:rFonts w:ascii="Times New Roman" w:eastAsia="Times New Roman" w:hAnsi="Times New Roman" w:cs="Times New Roman"/>
                <w:bCs/>
                <w:i/>
                <w:iCs/>
                <w:sz w:val="24"/>
                <w:szCs w:val="24"/>
              </w:rPr>
              <w:t>b</w:t>
            </w:r>
            <w:r w:rsidRPr="004101CF">
              <w:rPr>
                <w:rFonts w:ascii="Times New Roman" w:eastAsia="Times New Roman" w:hAnsi="Times New Roman" w:cs="Times New Roman"/>
                <w:bCs/>
                <w:i/>
                <w:iCs/>
                <w:sz w:val="24"/>
                <w:szCs w:val="24"/>
              </w:rPr>
              <w:t xml:space="preserve">an hành </w:t>
            </w:r>
            <w:r w:rsidR="00BF67D4" w:rsidRPr="004101CF">
              <w:rPr>
                <w:rFonts w:ascii="Times New Roman" w:eastAsia="Times New Roman" w:hAnsi="Times New Roman" w:cs="Times New Roman"/>
                <w:bCs/>
                <w:i/>
                <w:iCs/>
                <w:sz w:val="24"/>
                <w:szCs w:val="24"/>
              </w:rPr>
              <w:t>Q</w:t>
            </w:r>
            <w:r w:rsidRPr="004101CF">
              <w:rPr>
                <w:rFonts w:ascii="Times New Roman" w:eastAsia="Times New Roman" w:hAnsi="Times New Roman" w:cs="Times New Roman"/>
                <w:bCs/>
                <w:i/>
                <w:iCs/>
                <w:sz w:val="24"/>
                <w:szCs w:val="24"/>
              </w:rPr>
              <w:t>uy chế phối hợp giữa các cơ quan liên quan tại địa phương trong công tác thanh tra, kiểm tra, giám sát hoạt động kinh doanh theo phương thức đa cấp trên địa bàn thành phố Hải Phòng)</w:t>
            </w:r>
          </w:p>
        </w:tc>
        <w:tc>
          <w:tcPr>
            <w:tcW w:w="2652" w:type="dxa"/>
            <w:vAlign w:val="center"/>
          </w:tcPr>
          <w:p w14:paraId="5622AC19" w14:textId="77777777" w:rsidR="00E87388" w:rsidRPr="004101CF" w:rsidRDefault="00E87388" w:rsidP="002952E3">
            <w:pPr>
              <w:jc w:val="center"/>
              <w:rPr>
                <w:rFonts w:ascii="Times New Roman" w:hAnsi="Times New Roman" w:cs="Times New Roman"/>
                <w:b/>
                <w:color w:val="FF0000"/>
                <w:sz w:val="24"/>
                <w:szCs w:val="24"/>
              </w:rPr>
            </w:pPr>
            <w:r w:rsidRPr="004101CF">
              <w:rPr>
                <w:rStyle w:val="fontstyle01"/>
                <w:rFonts w:eastAsia="Times New Roman"/>
                <w:color w:val="auto"/>
                <w:sz w:val="24"/>
                <w:szCs w:val="24"/>
              </w:rPr>
              <w:t>Thuyết minh</w:t>
            </w:r>
          </w:p>
        </w:tc>
      </w:tr>
      <w:tr w:rsidR="00BE12C3" w14:paraId="6D1E1FDF" w14:textId="77777777" w:rsidTr="00E01863">
        <w:tc>
          <w:tcPr>
            <w:tcW w:w="4390" w:type="dxa"/>
          </w:tcPr>
          <w:p w14:paraId="77AE545D" w14:textId="77777777" w:rsidR="00BE12C3" w:rsidRPr="004101CF" w:rsidRDefault="00F53A82">
            <w:pPr>
              <w:jc w:val="center"/>
              <w:rPr>
                <w:rFonts w:ascii="Times New Roman" w:hAnsi="Times New Roman" w:cs="Times New Roman"/>
                <w:sz w:val="24"/>
                <w:szCs w:val="24"/>
              </w:rPr>
            </w:pPr>
            <w:r w:rsidRPr="004101CF">
              <w:rPr>
                <w:rFonts w:ascii="Times New Roman" w:eastAsia="Times New Roman" w:hAnsi="Times New Roman" w:cs="Times New Roman"/>
                <w:b/>
                <w:sz w:val="24"/>
                <w:szCs w:val="24"/>
              </w:rPr>
              <w:t>Chương I. QUY ĐỊNH CHUNG</w:t>
            </w:r>
          </w:p>
        </w:tc>
        <w:tc>
          <w:tcPr>
            <w:tcW w:w="6520" w:type="dxa"/>
          </w:tcPr>
          <w:p w14:paraId="75E77BED" w14:textId="77777777" w:rsidR="00BE12C3" w:rsidRPr="004101CF" w:rsidRDefault="00F53A82">
            <w:pPr>
              <w:jc w:val="center"/>
              <w:rPr>
                <w:rFonts w:ascii="Times New Roman" w:hAnsi="Times New Roman" w:cs="Times New Roman"/>
                <w:sz w:val="24"/>
                <w:szCs w:val="24"/>
              </w:rPr>
            </w:pPr>
            <w:r w:rsidRPr="004101CF">
              <w:rPr>
                <w:rFonts w:ascii="Times New Roman" w:eastAsia="Times New Roman" w:hAnsi="Times New Roman" w:cs="Times New Roman"/>
                <w:b/>
                <w:sz w:val="24"/>
                <w:szCs w:val="24"/>
              </w:rPr>
              <w:t>Chương I. QUY ĐỊNH CHUNG</w:t>
            </w:r>
          </w:p>
        </w:tc>
        <w:tc>
          <w:tcPr>
            <w:tcW w:w="2652" w:type="dxa"/>
          </w:tcPr>
          <w:p w14:paraId="4C8A34F3"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Giữ nguyên tên Chương.</w:t>
            </w:r>
          </w:p>
        </w:tc>
      </w:tr>
      <w:tr w:rsidR="00BE12C3" w14:paraId="5CED53C2" w14:textId="77777777" w:rsidTr="00E01863">
        <w:tc>
          <w:tcPr>
            <w:tcW w:w="4390" w:type="dxa"/>
          </w:tcPr>
          <w:p w14:paraId="37B9A6CC"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1. Phạm vi điều chỉnh, đối tượng áp dụng</w:t>
            </w:r>
          </w:p>
          <w:p w14:paraId="6840B274"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Phạm vi điều chỉnh: Quy chế này quy định về nguyên tắc, nội dung, phương thức, trách nhiệm phối hợp trong công tác quản lý nhà nước về hoạt động kinh doanh theo phương thức đa cấp trên địa bàn thành phố Hải Phòng.</w:t>
            </w:r>
          </w:p>
          <w:p w14:paraId="150AFDE2"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Đối tượng áp dụng: Các sở, ban, ngành của thành phố, Ủy ban nhân dân các quận, huyện, Ủy ban nhân dân các xã, phường, thị trấn và các tổ chức, cá nhân có liên quan đến công tác quản lý nhà nước về hoạt động kinh doanh theo phương thức đa cấp trên địa bàn thành phố Hải Phòng.</w:t>
            </w:r>
          </w:p>
        </w:tc>
        <w:tc>
          <w:tcPr>
            <w:tcW w:w="6520" w:type="dxa"/>
          </w:tcPr>
          <w:p w14:paraId="61BA9699"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1. Phạm vi điều chỉnh, đối tượng áp dụng</w:t>
            </w:r>
          </w:p>
          <w:p w14:paraId="4E306112"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Phạm vi điều chỉnh: Quy chế này quy định về nguyên tắc, nội dung, phương thức, trách nhiệm phối hợp giữa các cơ quan, đơn vị có liên quan trong công tác thanh tra, kiểm tra, giám sát hoạt động kinh doanh theo phương thức đa cấp trên địa bàn thành phố Hải Phòng.</w:t>
            </w:r>
          </w:p>
          <w:p w14:paraId="3108C23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Đối tượng áp dụng:</w:t>
            </w:r>
          </w:p>
          <w:p w14:paraId="380E6C54" w14:textId="26497B14" w:rsidR="00BE12C3" w:rsidRPr="004101CF" w:rsidRDefault="00EF23CA">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a)</w:t>
            </w:r>
            <w:r w:rsidR="00F53A82" w:rsidRPr="004101CF">
              <w:rPr>
                <w:rFonts w:ascii="Times New Roman" w:eastAsia="Times New Roman" w:hAnsi="Times New Roman" w:cs="Times New Roman"/>
                <w:sz w:val="24"/>
                <w:szCs w:val="24"/>
              </w:rPr>
              <w:t xml:space="preserve"> Các sở, ban, ngành thành phố; các cơ quan Trung ương được tổ chức theo khu vực hoặc đóng trên địa bàn thành phố có chức năng, nhiệm vụ liên quan.</w:t>
            </w:r>
          </w:p>
          <w:p w14:paraId="1C5E9188" w14:textId="578595C7" w:rsidR="00BE12C3" w:rsidRPr="004101CF" w:rsidRDefault="00EF23CA">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b)</w:t>
            </w:r>
            <w:r w:rsidR="00F53A82" w:rsidRPr="004101CF">
              <w:rPr>
                <w:rFonts w:ascii="Times New Roman" w:eastAsia="Times New Roman" w:hAnsi="Times New Roman" w:cs="Times New Roman"/>
                <w:sz w:val="24"/>
                <w:szCs w:val="24"/>
              </w:rPr>
              <w:t xml:space="preserve"> Ủy ban nhân dân cấp xã.</w:t>
            </w:r>
          </w:p>
          <w:p w14:paraId="7301DF07" w14:textId="2D6E47FF" w:rsidR="00BE12C3" w:rsidRPr="004101CF" w:rsidRDefault="00EF23CA">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c)</w:t>
            </w:r>
            <w:r w:rsidR="00F53A82" w:rsidRPr="004101CF">
              <w:rPr>
                <w:rFonts w:ascii="Times New Roman" w:eastAsia="Times New Roman" w:hAnsi="Times New Roman" w:cs="Times New Roman"/>
                <w:sz w:val="24"/>
                <w:szCs w:val="24"/>
              </w:rPr>
              <w:t xml:space="preserve"> Các tổ chức, cá nhân có liên quan đến công tác thanh tra, kiểm tra, giám sát hoạt động kinh doanh theo phương thức đa cấp trên địa bàn thành phố.</w:t>
            </w:r>
          </w:p>
        </w:tc>
        <w:tc>
          <w:tcPr>
            <w:tcW w:w="2652" w:type="dxa"/>
          </w:tcPr>
          <w:p w14:paraId="29D5FA78"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Khoản 1: Điều chỉnh phạm vi từ “phối hợp quản lý nhà nước” sang “phối hợp trong công tác thanh tra, kiểm tra, giám sát” để phù hợp điểm a khoản 1 Điều 56 Nghị định số 137/2026/NĐ-CP.</w:t>
            </w:r>
          </w:p>
          <w:p w14:paraId="10F688DD"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 Khoản 2: Bổ sung cơ quan Trung ương được tổ chức theo khu vực hoặc đóng trên địa bàn thành phố; bỏ UBND cấp huyện, điều chỉnh đối </w:t>
            </w:r>
            <w:r w:rsidRPr="004101CF">
              <w:rPr>
                <w:rFonts w:ascii="Times New Roman" w:eastAsia="Times New Roman" w:hAnsi="Times New Roman" w:cs="Times New Roman"/>
                <w:sz w:val="24"/>
                <w:szCs w:val="24"/>
              </w:rPr>
              <w:lastRenderedPageBreak/>
              <w:t>tượng áp dụng phù hợp mô hình chính quyền địa phương 02 cấp.</w:t>
            </w:r>
          </w:p>
        </w:tc>
      </w:tr>
      <w:tr w:rsidR="00BE12C3" w14:paraId="03F4C2AF" w14:textId="77777777" w:rsidTr="00E01863">
        <w:tc>
          <w:tcPr>
            <w:tcW w:w="4390" w:type="dxa"/>
          </w:tcPr>
          <w:p w14:paraId="17B332A3"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2. Nguyên tắc phối hợp quản lý</w:t>
            </w:r>
          </w:p>
          <w:p w14:paraId="50AA660A"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Việc phối hợp dựa trên cơ sở chức năng, nhiệm vụ, quyền hạn của các cơ quan, đơn vị và yêu cầu công tác quản lý nhà nước về hoạt động kinh doanh theo phương thức đa cấp trên địa bàn thành phố.</w:t>
            </w:r>
          </w:p>
          <w:p w14:paraId="34196AC5"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Tạo điều kiện thuận lợi cho các doanh nghiệp, người tham gia bán hàng đa cấp tuân thủ đúng các quy định của pháp luật đồng thời xử lý nghiêm các hành vi vi phạm.</w:t>
            </w:r>
          </w:p>
          <w:p w14:paraId="4E21D8F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3. Trong quá trình thực hiện nhiệm vụ quản lý nhà nước về hoạt động kinh doanh theo phương thức đa cấp, các sở, ban, ngành thành phố, Ủy ban nhân dân các quận, huyện và các tổ chức, cá nhân có trách nhiệm chủ động, phối hợp với cơ quan, đơn vị có liên quan để đảm bảo sự thống nhất, đồng bộ trong chỉ đạo, điều hành.  </w:t>
            </w:r>
          </w:p>
        </w:tc>
        <w:tc>
          <w:tcPr>
            <w:tcW w:w="6520" w:type="dxa"/>
          </w:tcPr>
          <w:p w14:paraId="038C5312"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2. Nguyên tắc phối hợp</w:t>
            </w:r>
          </w:p>
          <w:p w14:paraId="395B91E3"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Việc phối hợp được thực hiện trên cơ sở chức năng, nhiệm vụ, quyền hạn của từng cơ quan, đơn vị, địa phương theo quy định của pháp luật; bảo đảm sự thống nhất, đồng bộ, chủ động, kịp thời và hiệu quả trong công tác thanh tra, kiểm tra, giám sát hoạt động kinh doanh theo phương thức đa cấp.</w:t>
            </w:r>
          </w:p>
          <w:p w14:paraId="08F87BB9"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Bảo đảm khách quan, công khai, minh bạch; tạo điều kiện để doanh nghiệp bán hàng đa cấp, người tham gia bán hàng đa cấp thực hiện đúng quy định của pháp luật; không gây cản trở, phiền hà, ảnh hưởng đến hoạt động bình thường, hợp pháp của doanh nghiệp, người tham gia bán hàng đa cấp và các tổ chức, cá nhân có liên quan; đồng thời kịp thời phát hiện, ngăn chặn và xử lý các hành vi vi phạm theo quy định của pháp luật.</w:t>
            </w:r>
          </w:p>
          <w:p w14:paraId="3FAF1BE8"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3. Bảo đảm tuân thủ quy định của pháp luật; phân định rõ trách nhiệm của cơ quan chủ trì, cơ quan phối hợp.</w:t>
            </w:r>
          </w:p>
          <w:p w14:paraId="3BCE79DC"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4. Không chồng chéo, trùng lặp về phạm vi, đối tượng, nội dung và thời gian thanh tra, kiểm tra. Trường hợp phát hiện có sự chồng chéo, trùng lặp, các cơ quan có liên quan chủ động trao đổi, thống nhất phương án xử lý theo quy định của pháp luật.</w:t>
            </w:r>
          </w:p>
          <w:p w14:paraId="7B25B9F2"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5. Cơ quan, đơn vị, địa phương phát hiện vụ việc thuộc chức năng, thẩm quyền của mình có trách nhiệm chủ động kiểm tra, xác minh, xử lý theo quy định; trường hợp vụ việc liên quan đến chức năng, nhiệm vụ, thẩm quyền của nhiều cơ quan thì cơ quan phát hiện chủ động đề nghị cơ quan có liên quan phối hợp xử lý. Cơ quan được đề nghị phối hợp có trách nhiệm cung cấp thông tin, tài liệu, cử </w:t>
            </w:r>
            <w:r w:rsidRPr="004101CF">
              <w:rPr>
                <w:rFonts w:ascii="Times New Roman" w:eastAsia="Times New Roman" w:hAnsi="Times New Roman" w:cs="Times New Roman"/>
                <w:sz w:val="24"/>
                <w:szCs w:val="24"/>
              </w:rPr>
              <w:lastRenderedPageBreak/>
              <w:t>người tham gia và thực hiện các nội dung phối hợp thuộc chức năng, nhiệm vụ, quyền hạn của mình.</w:t>
            </w:r>
          </w:p>
          <w:p w14:paraId="715B6EA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6. Thông tin, tài liệu được trao đổi, cung cấp trong quá trình phối hợp phải được quản lý, sử dụng đúng mục đích, đúng thẩm quyền và tuân thủ quy định của pháp luật về bảo vệ bí mật nhà nước, bảo vệ dữ liệu cá nhân và pháp luật có liên quan.</w:t>
            </w:r>
          </w:p>
        </w:tc>
        <w:tc>
          <w:tcPr>
            <w:tcW w:w="2652" w:type="dxa"/>
          </w:tcPr>
          <w:p w14:paraId="5BAFD7C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lastRenderedPageBreak/>
              <w:t>Kế thừa các nguyên tắc của Quy chế hiện hành và quy định cụ thể hơn về: phân định trách nhiệm; tránh chồng chéo, trùng lặp trong thanh tra, kiểm tra; trách nhiệm phối hợp xử lý vụ việc; quản lý, sử dụng thông tin, tài liệu. Bảo đảm việc phối hợp không làm phát sinh hoặc mở rộng thẩm quyền của các cơ quan.</w:t>
            </w:r>
          </w:p>
        </w:tc>
      </w:tr>
      <w:tr w:rsidR="00BE12C3" w14:paraId="6B248EEF" w14:textId="77777777" w:rsidTr="00E01863">
        <w:tc>
          <w:tcPr>
            <w:tcW w:w="4390" w:type="dxa"/>
          </w:tcPr>
          <w:p w14:paraId="5FDD768F"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3. Nội dung phối hợp</w:t>
            </w:r>
          </w:p>
          <w:p w14:paraId="4E1A34A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1. Xác nhận đăng ký hoạt động bán hàng đa cấp; xác nhận sửa đổi, bổ sung nội dung hoạt động bán hàng đa cấp và thu hồi xác nhận đăng ký hoạt động bán hàng đa cấp; xác nhận nội dung quảng cáo sản phẩm, an toàn vệ sinh thực phẩm, tiêu chuẩn, đo lường chất lượng, nguồn gốc xuất xứ hàng hóa, hóa đơn chứng từ và các nội dung khác liên quan tại hội nghị, hội thảo bán hàng đa cấp. </w:t>
            </w:r>
          </w:p>
          <w:p w14:paraId="5E61AE72"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Thanh tra, kiểm tra, giám sát các hoạt động kinh doanh theo phương thức đa cấp và xử lý các hành vi vi phạm pháp luật.</w:t>
            </w:r>
          </w:p>
          <w:p w14:paraId="646E40D3"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3. Cung cấp, trao đổi thông tin, báo cáo giữa các cơ quan quản lý nhà nước trong quản lý hoạt động kinh doanh theo phương thức đa cấp; tuyên truyền, phổ biến pháp luật về hoạt động kinh doanh theo phương thức đa cấp cho các doanh nghiệp, người tham gia bán hàng đa cấp, người dân trên địa bàn thành phố.</w:t>
            </w:r>
          </w:p>
          <w:p w14:paraId="74B9D0B1"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lastRenderedPageBreak/>
              <w:t>4. Tham mưu, tổ chức thực hiện các quy định, văn bản chỉ đạo, hướng dẫn của cấp trên đối với hoạt động quản lý nhà nước về kinh doanh theo phương thức đa cấp trên địa bàn thành phố; đề xuất, kiến nghị cơ quan có thẩm quyền sửa đổi, bổ sung các văn bản pháp luật liên quan đến hoạt động kinh doanh theo phương thức đa cấp.</w:t>
            </w:r>
          </w:p>
        </w:tc>
        <w:tc>
          <w:tcPr>
            <w:tcW w:w="6520" w:type="dxa"/>
          </w:tcPr>
          <w:p w14:paraId="178801AD"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3. Nội dung phối hợp</w:t>
            </w:r>
          </w:p>
          <w:p w14:paraId="57B5089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Trao đổi, cung cấp thông tin phục vụ công tác thanh tra, kiểm tra, giám sát hoạt động kinh doanh theo phương thức đa cấp.</w:t>
            </w:r>
          </w:p>
          <w:p w14:paraId="5716576D"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Theo dõi, kiểm tra, giám sát:</w:t>
            </w:r>
          </w:p>
          <w:p w14:paraId="0F24C5A5" w14:textId="02FE4879" w:rsidR="00BE12C3" w:rsidRPr="004101CF" w:rsidRDefault="00B05123">
            <w:pPr>
              <w:jc w:val="both"/>
              <w:rPr>
                <w:rFonts w:ascii="Times New Roman" w:hAnsi="Times New Roman" w:cs="Times New Roman"/>
                <w:sz w:val="24"/>
                <w:szCs w:val="24"/>
              </w:rPr>
            </w:pPr>
            <w:r>
              <w:rPr>
                <w:rFonts w:ascii="Times New Roman" w:eastAsia="Times New Roman" w:hAnsi="Times New Roman" w:cs="Times New Roman"/>
                <w:sz w:val="24"/>
                <w:szCs w:val="24"/>
              </w:rPr>
              <w:t>a)</w:t>
            </w:r>
            <w:r w:rsidR="00F53A82" w:rsidRPr="004101CF">
              <w:rPr>
                <w:rFonts w:ascii="Times New Roman" w:eastAsia="Times New Roman" w:hAnsi="Times New Roman" w:cs="Times New Roman"/>
                <w:sz w:val="24"/>
                <w:szCs w:val="24"/>
              </w:rPr>
              <w:t xml:space="preserve"> Hoạt động của doanh nghiệp bán hàng đa cấp, người tham gia bán hàng đa cấp trên địa bàn thành phố;</w:t>
            </w:r>
          </w:p>
          <w:p w14:paraId="10BF04A4" w14:textId="5676350A" w:rsidR="00BE12C3" w:rsidRPr="004101CF" w:rsidRDefault="00B05123">
            <w:pPr>
              <w:jc w:val="both"/>
              <w:rPr>
                <w:rFonts w:ascii="Times New Roman" w:hAnsi="Times New Roman" w:cs="Times New Roman"/>
                <w:sz w:val="24"/>
                <w:szCs w:val="24"/>
              </w:rPr>
            </w:pPr>
            <w:r>
              <w:rPr>
                <w:rFonts w:ascii="Times New Roman" w:eastAsia="Times New Roman" w:hAnsi="Times New Roman" w:cs="Times New Roman"/>
                <w:sz w:val="24"/>
                <w:szCs w:val="24"/>
              </w:rPr>
              <w:t>b)</w:t>
            </w:r>
            <w:r w:rsidR="00F53A82" w:rsidRPr="004101CF">
              <w:rPr>
                <w:rFonts w:ascii="Times New Roman" w:eastAsia="Times New Roman" w:hAnsi="Times New Roman" w:cs="Times New Roman"/>
                <w:sz w:val="24"/>
                <w:szCs w:val="24"/>
              </w:rPr>
              <w:t xml:space="preserve"> Hoạt động tổ chức hội nghị, hội thảo, đào tạo về bán hàng đa cấp;</w:t>
            </w:r>
          </w:p>
          <w:p w14:paraId="0B21B5D0" w14:textId="35EE94B7" w:rsidR="00BE12C3" w:rsidRPr="004101CF" w:rsidRDefault="00B05123">
            <w:pPr>
              <w:jc w:val="both"/>
              <w:rPr>
                <w:rFonts w:ascii="Times New Roman" w:hAnsi="Times New Roman" w:cs="Times New Roman"/>
                <w:sz w:val="24"/>
                <w:szCs w:val="24"/>
              </w:rPr>
            </w:pPr>
            <w:r>
              <w:rPr>
                <w:rFonts w:ascii="Times New Roman" w:eastAsia="Times New Roman" w:hAnsi="Times New Roman" w:cs="Times New Roman"/>
                <w:sz w:val="24"/>
                <w:szCs w:val="24"/>
              </w:rPr>
              <w:t>c)</w:t>
            </w:r>
            <w:r w:rsidR="00F53A82" w:rsidRPr="004101CF">
              <w:rPr>
                <w:rFonts w:ascii="Times New Roman" w:eastAsia="Times New Roman" w:hAnsi="Times New Roman" w:cs="Times New Roman"/>
                <w:sz w:val="24"/>
                <w:szCs w:val="24"/>
              </w:rPr>
              <w:t xml:space="preserve"> Hoạt động của cơ sở đào tạo kiến thức pháp luật về bán hàng đa cấp trên địa bàn;</w:t>
            </w:r>
          </w:p>
          <w:p w14:paraId="2748A2D0" w14:textId="027A955A" w:rsidR="00BE12C3" w:rsidRPr="004101CF" w:rsidRDefault="00B05123">
            <w:pPr>
              <w:jc w:val="both"/>
              <w:rPr>
                <w:rFonts w:ascii="Times New Roman" w:hAnsi="Times New Roman" w:cs="Times New Roman"/>
                <w:sz w:val="24"/>
                <w:szCs w:val="24"/>
              </w:rPr>
            </w:pPr>
            <w:r>
              <w:rPr>
                <w:rFonts w:ascii="Times New Roman" w:eastAsia="Times New Roman" w:hAnsi="Times New Roman" w:cs="Times New Roman"/>
                <w:sz w:val="24"/>
                <w:szCs w:val="24"/>
              </w:rPr>
              <w:t>d)</w:t>
            </w:r>
            <w:r w:rsidR="00F53A82" w:rsidRPr="004101CF">
              <w:rPr>
                <w:rFonts w:ascii="Times New Roman" w:eastAsia="Times New Roman" w:hAnsi="Times New Roman" w:cs="Times New Roman"/>
                <w:sz w:val="24"/>
                <w:szCs w:val="24"/>
              </w:rPr>
              <w:t xml:space="preserve"> Việc chấp hành quy định của pháp luật về hàng hóa kinh doanh theo phương thức đa cấp, quảng cáo, thuế, ký quỹ, bảo vệ quyền lợi người tiêu dùng và các quy định pháp luật khác có liên quan.</w:t>
            </w:r>
          </w:p>
          <w:p w14:paraId="289ACC85"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3. Phát hiện, ngăn chặn, thanh tra, kiểm tra và xử lý theo thẩm quyền hoặc chuyển cơ quan có thẩm quyền xử lý các hành vi vi phạm pháp luật trong hoạt động kinh doanh theo phương thức đa cấp; các hoạt động lợi dụng phương thức kinh doanh đa cấp để huy động vốn, lừa đảo, chiếm đoạt tài sản hoặc thực hiện các hành vi vi phạm pháp luật khác.</w:t>
            </w:r>
          </w:p>
          <w:p w14:paraId="55A4E4AE" w14:textId="3CAA4D39"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4. Phối hợp tiếp nhận, xử lý, chuyển thông tin, phản ánh, kiến nghị</w:t>
            </w:r>
            <w:r w:rsidR="00FF53CE">
              <w:rPr>
                <w:rFonts w:ascii="Times New Roman" w:eastAsia="Times New Roman" w:hAnsi="Times New Roman" w:cs="Times New Roman"/>
                <w:sz w:val="24"/>
                <w:szCs w:val="24"/>
              </w:rPr>
              <w:t>, khiếu nại</w:t>
            </w:r>
            <w:r w:rsidRPr="004101CF">
              <w:rPr>
                <w:rFonts w:ascii="Times New Roman" w:eastAsia="Times New Roman" w:hAnsi="Times New Roman" w:cs="Times New Roman"/>
                <w:sz w:val="24"/>
                <w:szCs w:val="24"/>
              </w:rPr>
              <w:t xml:space="preserve"> và các vụ việc có liên quan đến hoạt động kinh doanh theo phương thức đa cấp đến cơ quan, người có thẩm quyền theo </w:t>
            </w:r>
            <w:r w:rsidRPr="004101CF">
              <w:rPr>
                <w:rFonts w:ascii="Times New Roman" w:eastAsia="Times New Roman" w:hAnsi="Times New Roman" w:cs="Times New Roman"/>
                <w:sz w:val="24"/>
                <w:szCs w:val="24"/>
              </w:rPr>
              <w:lastRenderedPageBreak/>
              <w:t>quy định của pháp luật về khiếu nại, tố cáo, tố tụng hình sự và pháp luật có liên quan.</w:t>
            </w:r>
          </w:p>
          <w:p w14:paraId="31E5C34D"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5. Phối hợp tuyên truyền, phổ biến pháp luật; thông tin, cảnh báo về các phương thức, thủ đoạn lợi dụng hoạt động kinh doanh theo phương thức đa cấp để thực hiện hành vi vi phạm pháp luật.</w:t>
            </w:r>
          </w:p>
          <w:p w14:paraId="56821D83"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6. Trao đổi kết quả thanh tra, kiểm tra, giám sát, xử lý vi phạm và các thông tin cần thiết khác phục vụ công tác quản lý nhà nước về hoạt động kinh doanh theo phương thức đa cấp.</w:t>
            </w:r>
          </w:p>
        </w:tc>
        <w:tc>
          <w:tcPr>
            <w:tcW w:w="2652" w:type="dxa"/>
          </w:tcPr>
          <w:p w14:paraId="58B321CD"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lastRenderedPageBreak/>
              <w:t>Điều chỉnh nội dung phối hợp theo đúng phạm vi Quy chế tại điểm a khoản 1 Điều 56 Nghị định số 137/2026/NĐ-CP; không quy định lại các thủ tục hành chính thuộc trách nhiệm quản lý nhà nước riêng của Sở Công Thương. Bổ sung cơ chế phối hợp xử lý, chuyển thông tin, phản ánh, kiến nghị và vụ việc đến đúng cơ quan, người có thẩm quyền theo pháp luật về khiếu nại, tố cáo, tố tụng hình sự và pháp luật có liên quan.</w:t>
            </w:r>
          </w:p>
        </w:tc>
      </w:tr>
      <w:tr w:rsidR="00BE12C3" w14:paraId="50C47C61" w14:textId="77777777" w:rsidTr="00E01863">
        <w:tc>
          <w:tcPr>
            <w:tcW w:w="4390" w:type="dxa"/>
          </w:tcPr>
          <w:p w14:paraId="748C6261"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4. Phương thức phối hợp</w:t>
            </w:r>
          </w:p>
          <w:p w14:paraId="48A7114F"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Các sở, ban, ngành, địa phương có trách nhiệm thường xuyên phối hợp với cơ quan đầu mối trong công tác quản lý nhà nước về hoạt động kinh doanh theo phương thức đa cấp trên địa bàn thành phố; phân công lãnh đạo, cử cán bộ đầu mối phối hợp, cung cấp đường dây nóng; chủ động thực hiện các nhiệm vụ liên quan đến quản lý nhà nước về hoạt động kinh doanh theo phương thức đa cấp trong phạm vi chức năng, nhiệm vụ, quyền hạn được giao của cơ quan, đơn vị.</w:t>
            </w:r>
          </w:p>
          <w:p w14:paraId="4C4FD718"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Các cơ quan chủ trì, phối hợp và cơ quan đầu mối thường xuyên, kịp thời trao đổi thông tin, đề xuất về các nội dung cần phối hợp để kịp thời thống nhất, triển khai thực hiện đảm bảo đồng bộ và hiệu quả.</w:t>
            </w:r>
          </w:p>
          <w:p w14:paraId="2DFB93EE"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3. Khi cần có sự phối hợp của cơ quan, đơn vị liên quan, tùy theo tính chất, quy mô của từng vụ việc, cơ quan chủ trì ban hành văn </w:t>
            </w:r>
            <w:r w:rsidRPr="004101CF">
              <w:rPr>
                <w:rFonts w:ascii="Times New Roman" w:eastAsia="Times New Roman" w:hAnsi="Times New Roman" w:cs="Times New Roman"/>
                <w:sz w:val="24"/>
                <w:szCs w:val="24"/>
              </w:rPr>
              <w:lastRenderedPageBreak/>
              <w:t>bản, trao đổi trực tiếp hoặc thông qua các phương tiện thông tin liên lạc để đề nghị phối hợp theo chức năng, nhiệm vụ được giao.</w:t>
            </w:r>
          </w:p>
          <w:p w14:paraId="2766CDA1"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4. Đối với từng chuyên đề, vụ việc kiểm tra cụ thể cần có sự phối hợp của nhiều cơ quan, đơn vị, cơ quan chủ trì báo cáo cấp có thẩm quyền quyết định thành lập đoàn kiểm tra liên ngành. Cơ quan chủ trì có trách nhiệm bảo đảm tính pháp lý và trình tự, thủ tục đối với các vụ việc kiểm tra; chịu trách nhiệm về kinh phí, phương tiện trong quá trình tổ chức kiểm tra; kết quả thực hiện kiểm tra gửi về cơ quan đầu mối để tổng hợp, theo dõi.</w:t>
            </w:r>
          </w:p>
          <w:p w14:paraId="2DEB6DDC"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5. Định kỳ trước ngày 15/12 hàng năm, các cơ quan chủ trì và cơ quan phối hợp có báo cáo bằng văn bản gửi về cơ quan đầu mối để tổng hợp, báo cáo Ủy ban nhân dân thành phố và Bộ Công Thương.</w:t>
            </w:r>
          </w:p>
        </w:tc>
        <w:tc>
          <w:tcPr>
            <w:tcW w:w="6520" w:type="dxa"/>
          </w:tcPr>
          <w:p w14:paraId="3BE258A1"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4. Phương thức phối hợp</w:t>
            </w:r>
          </w:p>
          <w:p w14:paraId="756EEBCE"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Trao đổi trực tiếp, bằng văn bản hoặc thông qua hệ thống quản lý văn bản điện tử, thư điện tử công vụ và các phương tiện thông tin liên lạc khác theo quy định.</w:t>
            </w:r>
          </w:p>
          <w:p w14:paraId="3B593D7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Tổ chức họp, hội nghị để thống nhất nội dung liên quan đến hoạt động thanh tra, kiểm tra, giám sát hoạt động kinh doanh theo phương thức đa cấp.</w:t>
            </w:r>
          </w:p>
          <w:p w14:paraId="6996D869"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3. Cử cán bộ tham gia đoàn thanh tra, kiểm tra, tổ công tác hoặc hoạt động xác minh theo đề nghị của cơ quan chủ trì.</w:t>
            </w:r>
          </w:p>
          <w:p w14:paraId="5AF93578"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4. Cung cấp hồ sơ, tài liệu, dữ liệu và ý kiến chuyên môn thuộc phạm vi quản lý.</w:t>
            </w:r>
          </w:p>
          <w:p w14:paraId="25852A11"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5. Các hình thức phối hợp khác theo quy định của pháp luật.</w:t>
            </w:r>
          </w:p>
        </w:tc>
        <w:tc>
          <w:tcPr>
            <w:tcW w:w="2652" w:type="dxa"/>
          </w:tcPr>
          <w:p w14:paraId="00AB901E" w14:textId="0EB2C08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Quy định lại theo hướng ngắn gọn, linh hoạt, phù hợp phương thức trao đổi, phối hợp hiện hành; việc tham gia thanh tra, kiểm tra, xác minh phải theo đề nghị của cơ quan chủ trì và trong phạm vi chức năng, nhiệm vụ, quyền hạn.</w:t>
            </w:r>
            <w:r w:rsidR="00500CF1" w:rsidRPr="004101CF">
              <w:rPr>
                <w:rFonts w:ascii="Times New Roman" w:eastAsia="Times New Roman" w:hAnsi="Times New Roman" w:cs="Times New Roman"/>
                <w:sz w:val="24"/>
                <w:szCs w:val="24"/>
              </w:rPr>
              <w:t xml:space="preserve"> Chế độ báo cáo được quy định tại chương III – Tổ chức thực hiện.</w:t>
            </w:r>
          </w:p>
        </w:tc>
      </w:tr>
      <w:tr w:rsidR="00BE12C3" w14:paraId="74766ECB" w14:textId="77777777" w:rsidTr="00E01863">
        <w:tc>
          <w:tcPr>
            <w:tcW w:w="4390" w:type="dxa"/>
          </w:tcPr>
          <w:p w14:paraId="1CE478E6" w14:textId="77777777" w:rsidR="00BE12C3" w:rsidRPr="004101CF" w:rsidRDefault="00F53A82">
            <w:pPr>
              <w:jc w:val="center"/>
              <w:rPr>
                <w:rFonts w:ascii="Times New Roman" w:hAnsi="Times New Roman" w:cs="Times New Roman"/>
                <w:sz w:val="24"/>
                <w:szCs w:val="24"/>
              </w:rPr>
            </w:pPr>
            <w:r w:rsidRPr="004101CF">
              <w:rPr>
                <w:rFonts w:ascii="Times New Roman" w:eastAsia="Times New Roman" w:hAnsi="Times New Roman" w:cs="Times New Roman"/>
                <w:b/>
                <w:sz w:val="24"/>
                <w:szCs w:val="24"/>
              </w:rPr>
              <w:t>Chương II</w:t>
            </w:r>
          </w:p>
          <w:p w14:paraId="03FEBE77" w14:textId="77777777" w:rsidR="00BE12C3" w:rsidRPr="004101CF" w:rsidRDefault="00F53A82">
            <w:pPr>
              <w:jc w:val="center"/>
              <w:rPr>
                <w:rFonts w:ascii="Times New Roman" w:hAnsi="Times New Roman" w:cs="Times New Roman"/>
                <w:sz w:val="24"/>
                <w:szCs w:val="24"/>
              </w:rPr>
            </w:pPr>
            <w:r w:rsidRPr="004101CF">
              <w:rPr>
                <w:rFonts w:ascii="Times New Roman" w:eastAsia="Times New Roman" w:hAnsi="Times New Roman" w:cs="Times New Roman"/>
                <w:sz w:val="24"/>
                <w:szCs w:val="24"/>
              </w:rPr>
              <w:t>TRÁCH NHIỆM CỦA CÁC CƠ QUAN QUẢN LÝ NHÀ NƯỚC, CÁC TỔ CHỨC, CÁ NHÂN CÓ LIÊN QUAN ĐẾN CÔNG TÁC QUẢN LÝ NHÀ NƯỚC VỀ HOẠT ĐỘNG KINH DOANH THEO PHƯƠNG THỨC ĐA CẤP</w:t>
            </w:r>
          </w:p>
        </w:tc>
        <w:tc>
          <w:tcPr>
            <w:tcW w:w="6520" w:type="dxa"/>
          </w:tcPr>
          <w:p w14:paraId="5EDD8377" w14:textId="77777777" w:rsidR="00BE12C3" w:rsidRPr="004101CF" w:rsidRDefault="00F53A82">
            <w:pPr>
              <w:jc w:val="center"/>
              <w:rPr>
                <w:rFonts w:ascii="Times New Roman" w:hAnsi="Times New Roman" w:cs="Times New Roman"/>
                <w:sz w:val="24"/>
                <w:szCs w:val="24"/>
              </w:rPr>
            </w:pPr>
            <w:r w:rsidRPr="004101CF">
              <w:rPr>
                <w:rFonts w:ascii="Times New Roman" w:eastAsia="Times New Roman" w:hAnsi="Times New Roman" w:cs="Times New Roman"/>
                <w:b/>
                <w:sz w:val="24"/>
                <w:szCs w:val="24"/>
              </w:rPr>
              <w:t>Chương II</w:t>
            </w:r>
          </w:p>
          <w:p w14:paraId="73095AD2" w14:textId="77777777" w:rsidR="00BE12C3" w:rsidRPr="004101CF" w:rsidRDefault="00F53A82">
            <w:pPr>
              <w:jc w:val="center"/>
              <w:rPr>
                <w:rFonts w:ascii="Times New Roman" w:hAnsi="Times New Roman" w:cs="Times New Roman"/>
                <w:sz w:val="24"/>
                <w:szCs w:val="24"/>
              </w:rPr>
            </w:pPr>
            <w:r w:rsidRPr="004101CF">
              <w:rPr>
                <w:rFonts w:ascii="Times New Roman" w:eastAsia="Times New Roman" w:hAnsi="Times New Roman" w:cs="Times New Roman"/>
                <w:sz w:val="24"/>
                <w:szCs w:val="24"/>
              </w:rPr>
              <w:t>TRÁCH NHIỆM CỦA CÁC CƠ QUAN QUẢN LÝ NHÀ NƯỚC, CÁC TỔ CHỨC, CÁ NHÂN CÓ LIÊN QUAN ĐẾN CÔNG TÁC THANH TRA, KIỂM TRA, GIÁM SÁT HOẠT ĐỘNG KINH DOANH THEO PHƯƠNG THỨC ĐA CẤP</w:t>
            </w:r>
          </w:p>
        </w:tc>
        <w:tc>
          <w:tcPr>
            <w:tcW w:w="2652" w:type="dxa"/>
          </w:tcPr>
          <w:p w14:paraId="48EE2E63"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Đổi tên Chương để phù hợp phạm vi điều chỉnh của Quy chế.</w:t>
            </w:r>
          </w:p>
        </w:tc>
      </w:tr>
      <w:tr w:rsidR="00BE12C3" w14:paraId="1400C796" w14:textId="77777777" w:rsidTr="00E01863">
        <w:tc>
          <w:tcPr>
            <w:tcW w:w="4390" w:type="dxa"/>
          </w:tcPr>
          <w:p w14:paraId="7E8551FC" w14:textId="77777777" w:rsidR="00BE12C3" w:rsidRPr="004101CF" w:rsidRDefault="00BE12C3">
            <w:pPr>
              <w:jc w:val="both"/>
              <w:rPr>
                <w:rFonts w:ascii="Times New Roman" w:hAnsi="Times New Roman" w:cs="Times New Roman"/>
                <w:sz w:val="24"/>
                <w:szCs w:val="24"/>
              </w:rPr>
            </w:pPr>
          </w:p>
        </w:tc>
        <w:tc>
          <w:tcPr>
            <w:tcW w:w="6520" w:type="dxa"/>
          </w:tcPr>
          <w:p w14:paraId="5BA734A5"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5. Trách nhiệm chung</w:t>
            </w:r>
          </w:p>
          <w:p w14:paraId="389B80C6"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Căn cứ chức năng, nhiệm vụ, quyền hạn và lĩnh vực, địa bàn được giao quản lý, chủ động theo dõi, kiểm tra, giám sát, phát hiện, ngăn chặn và xử lý theo thẩm quyền các hành vi vi phạm pháp luật có liên quan đến hoạt động kinh doanh theo phương thức đa cấp.</w:t>
            </w:r>
          </w:p>
          <w:p w14:paraId="40A7F5CF"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Tổ chức kiểm tra theo kế hoạch hoặc đột xuất theo thẩm quyền và quy định của pháp luật.</w:t>
            </w:r>
          </w:p>
          <w:p w14:paraId="068DE3CA"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3. Trước khi tiến hành thanh tra, kiểm tra theo thẩm quyền, chủ động trao đổi thông tin với các cơ quan có liên quan khi cần thiết nhằm hạn chế chồng chéo, trùng lặp về đối tượng, nội dung, phạm vi, thời gian thanh tra, kiểm tra.</w:t>
            </w:r>
          </w:p>
          <w:p w14:paraId="0C686AD8"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4. Khi phát hiện hành vi vi phạm không thuộc thẩm quyền xử lý, chuyển thông tin, hồ sơ, tài liệu có liên quan đến cơ quan có thẩm quyền để xem xét, xử lý theo quy định. Trường hợp qua kiểm tra phát hiện nội dung cần thanh tra để làm rõ dấu hiệu vi phạm, cơ quan kiểm tra chuyển thông tin, tài liệu và đề nghị cơ quan có thẩm quyền thanh tra xem xét theo quy định của pháp luật.</w:t>
            </w:r>
          </w:p>
          <w:p w14:paraId="1CD78543"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5. Cung cấp thông tin, tài liệu, ý kiến chuyên môn và cử người tham gia phối hợp khi có đề nghị của cơ quan có thẩm quyền.</w:t>
            </w:r>
          </w:p>
          <w:p w14:paraId="132015F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6. Chủ động tuyên truyền, phổ biến pháp luật; cảnh báo tổ chức, cá nhân và Nhân dân về các hành vi vi phạm, phương thức, thủ đoạn lợi dụng kinh doanh theo phương thức đa cấp để thực hiện hành vi trái pháp luật.</w:t>
            </w:r>
          </w:p>
        </w:tc>
        <w:tc>
          <w:tcPr>
            <w:tcW w:w="2652" w:type="dxa"/>
          </w:tcPr>
          <w:p w14:paraId="50F64D5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Bổ sung mới để quy định các trách nhiệm phối hợp chung, tránh lặp lại tại từng điều quy định trách nhiệm của cơ quan, đơn vị. Việc thanh tra, kiểm tra chỉ thực hiện theo thẩm quyền và quy định của pháp luật; trường hợp qua kiểm tra phát hiện nội dung cần thanh tra thì chuyển cơ quan có thẩm quyền thanh tra xem xét.</w:t>
            </w:r>
          </w:p>
        </w:tc>
      </w:tr>
      <w:tr w:rsidR="00BE12C3" w14:paraId="4D42EB83" w14:textId="77777777" w:rsidTr="00E01863">
        <w:tc>
          <w:tcPr>
            <w:tcW w:w="4390" w:type="dxa"/>
          </w:tcPr>
          <w:p w14:paraId="7CF590F1"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5. Sở Công Thương</w:t>
            </w:r>
          </w:p>
          <w:p w14:paraId="73C66A61"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1. Là cơ quan đầu mối trong công tác quản lý nhà nước về hoạt động kinh doanh theo phương thức đa cấp trên địa bàn thành phố. </w:t>
            </w:r>
          </w:p>
          <w:p w14:paraId="1DEBFCC2"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lastRenderedPageBreak/>
              <w:t>2. Chủ trì, phối hợp với các sở, ban, ngành của thành phố, Ủy ban nhân dân các quận, huyện thực hiện nhiệm vụ tuyên truyền, phổ biến, giáo dục pháp luật về hoạt động kinh doanh theo phương thức đa cấp cho các doanh nghiệp, người tham gia bán hàng đa cấp; tổ chức đào tạo, tập huấn chuyên môn cho cán bộ, công chức trực tiếp thực hiện công tác quản lý nhà nước về bán hàng đa cấp.</w:t>
            </w:r>
          </w:p>
          <w:p w14:paraId="014C5926"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3. Cấp, thu hồi xác nhận đăng ký hoạt động bán hàng đa cấp; xác nhận sửa đổi, bổ sung nội dung hoạt động bán hàng đa cấp; xác nhận tiếp nhận thông báo chấm dứt hoạt động bán hàng đa cấp và các thủ tục hành chính khác theo quy định của pháp luật.</w:t>
            </w:r>
          </w:p>
          <w:p w14:paraId="6904C2E5"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4. Chủ trì, phối hợp với các sở, ban, ngành của thành phố, Ủy ban nhân dân các quận, huyện kiểm tra, giám sát quá trình tổ chức hoạt động kinh doanh của doanh nghiệp theo Giấy chứng nhận đăng ký hoạt động bán bàng đa cấp của Bộ Công Thương cấp; phát hiện và có biện pháp xử lý theo thẩm quyền hoặc báo cáo cấp có thẩm quyền xử lý các vi phạm theo quy định. </w:t>
            </w:r>
          </w:p>
          <w:p w14:paraId="76B5BEF4"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5. Khi tiếp nhận được các thông tin có dấu hiệu vi phạm pháp luật về hoạt động kinh doanh theo phương thức đa cấp có liên quan trực tiếp đến chức năng, nhiệm vụ của các </w:t>
            </w:r>
            <w:r w:rsidRPr="004101CF">
              <w:rPr>
                <w:rFonts w:ascii="Times New Roman" w:eastAsia="Times New Roman" w:hAnsi="Times New Roman" w:cs="Times New Roman"/>
                <w:sz w:val="24"/>
                <w:szCs w:val="24"/>
              </w:rPr>
              <w:lastRenderedPageBreak/>
              <w:t>cơ quan, đơn vị, Sở Công Thương có trách nhiệm thông tin đến các cơ quan, đơn vị liên quan để xác minh, điều tra, kiểm tra và xử lý vi phạm theo thẩm quyền hoặc chuyển cơ quan có thẩm quyền xử lý vi phạm theo quy định.</w:t>
            </w:r>
          </w:p>
          <w:p w14:paraId="356B944C"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6. Công bố trên trang thông tin điện tử của Sở: Văn bản xác nhận đăng ký hoạt động bán hàng đa cấp; Quyết định thu hồi xác nhận đăng ký hoạt động bán hàng đa cấp; xác nhận tiếp nhận hồ sơ thông báo chấm dứt hoạt động bán hàng đa cấp trên địa bàn thành phố.</w:t>
            </w:r>
          </w:p>
          <w:p w14:paraId="7B24F29C"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7. Chủ trì, phối hợp với Cục Quản lý thị trường thành phố tổ chức thanh tra, kiểm tra, giám sát hoạt động kinh doanh theo phương thức đa cấp; xử lý theo thẩm quyền hoặc báo cáo cấp có thẩm quyền xử lý vi phạm về hoạt động kinh doanh theo phương thức đa cấp; thông báo, chuyển cơ quan có thẩm quyền xử lý các hành vi vi phạm quy định của pháp luật về quản lý hoạt động kinh doanh theo phương thức đa cấp và các nhiệm vụ khác theo quy định của pháp luật.</w:t>
            </w:r>
          </w:p>
        </w:tc>
        <w:tc>
          <w:tcPr>
            <w:tcW w:w="6520" w:type="dxa"/>
          </w:tcPr>
          <w:p w14:paraId="537C440E"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6. Sở Công Thương</w:t>
            </w:r>
          </w:p>
          <w:p w14:paraId="614BB0D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Là cơ quan đầu mối trong công tác quản lý nhà nước về hoạt động kinh doanh theo phương thức đa cấp trên địa bàn thành phố.</w:t>
            </w:r>
          </w:p>
          <w:p w14:paraId="2FCB12B3"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2. Chủ trì, phối hợp tổ chức đào tạo, tập huấn chuyên môn cho cán bộ, công chức trực tiếp thực hiện công tác quản lý nhà nước về </w:t>
            </w:r>
            <w:r w:rsidRPr="004101CF">
              <w:rPr>
                <w:rFonts w:ascii="Times New Roman" w:eastAsia="Times New Roman" w:hAnsi="Times New Roman" w:cs="Times New Roman"/>
                <w:sz w:val="24"/>
                <w:szCs w:val="24"/>
              </w:rPr>
              <w:lastRenderedPageBreak/>
              <w:t>bán hàng đa cấp; phổ biến, tuyên truyền pháp luật về quản lý hoạt động bán hàng đa cấp cho các doanh nghiệp, người tham gia bán hàng đa cấp.</w:t>
            </w:r>
          </w:p>
          <w:p w14:paraId="1C992F87"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3. Chủ trì hoặc phối hợp với các cơ quan có liên quan kiểm tra, giám sát hoạt động kinh doanh theo phương thức đa cấp theo chức năng, nhiệm vụ, quyền hạn được giao; xử lý theo thẩm quyền hoặc chuyển cơ quan có thẩm quyền xử lý khi phát hiện hành vi vi phạm.</w:t>
            </w:r>
          </w:p>
          <w:p w14:paraId="3BC100FF"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4. Kiểm tra, giám sát hoạt động tổ chức hội nghị, hội thảo, đào tạo về bán hàng đa cấp; hoạt động của cơ sở đào tạo kiến thức pháp luật về bán hàng đa cấp theo thẩm quyền.</w:t>
            </w:r>
          </w:p>
          <w:p w14:paraId="764FFDE4"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5. Công bố trên trang thông tin điện tử của Sở các thông tin về: Cấp, sửa đổi, bổ sung, thu hồi xác nhận đăng ký hoạt động bán hàng đa cấp tại địa phương, xác nhận tiếp nhận thông báo chấm dứt hoạt động bán hàng đa cấp tại địa phương; xác nhận tiếp nhận thông báo chấm dứt hoạt động bán hàng đa cấp; công nhận chương trình đào tạo kiến thức pháp luật về bán hàng đa cấp; tiếp nhận, giải quyết hồ sơ thông báo hội nghị, hội thảo, đào tạo.</w:t>
            </w:r>
          </w:p>
          <w:p w14:paraId="75CC0A1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6. Tiếp nhận thông tin, phản ánh, kiến nghị, khiếu nại liên quan đến hoạt động kinh doanh theo phương thức đa cấp; xử lý theo thẩm quyền hoặc chuyển cơ quan có thẩm quyền xử lý theo quy định.</w:t>
            </w:r>
          </w:p>
        </w:tc>
        <w:tc>
          <w:tcPr>
            <w:tcW w:w="2652" w:type="dxa"/>
          </w:tcPr>
          <w:p w14:paraId="2FAAF9EE" w14:textId="261CBBE6"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lastRenderedPageBreak/>
              <w:t xml:space="preserve">Điều chỉnh, sắp xếp lại trách nhiệm của Sở Công Thương theo Nghị định số 137/2026/NĐ-CP và cơ chế quản lý hiện hành; </w:t>
            </w:r>
            <w:r w:rsidRPr="004101CF">
              <w:rPr>
                <w:rFonts w:ascii="Times New Roman" w:eastAsia="Times New Roman" w:hAnsi="Times New Roman" w:cs="Times New Roman"/>
                <w:sz w:val="24"/>
                <w:szCs w:val="24"/>
              </w:rPr>
              <w:lastRenderedPageBreak/>
              <w:t>tập trung vào vai trò cơ quan đầu mối, đào tạo/tuyên truyền, kiểm tra/giám sát, công khai thông tin và tiếp nhận, xử lý thông tin theo thẩm quyền. Bỏ các nội dung không còn phù hợp với phạm vi của Quy chế hoặc đã được quy định tại văn bản phân cấp và pháp luật chuyên ngành.</w:t>
            </w:r>
            <w:r w:rsidR="00E43CDD" w:rsidRPr="004101CF">
              <w:rPr>
                <w:rFonts w:ascii="Times New Roman" w:eastAsia="Times New Roman" w:hAnsi="Times New Roman" w:cs="Times New Roman"/>
                <w:sz w:val="24"/>
                <w:szCs w:val="24"/>
              </w:rPr>
              <w:t xml:space="preserve"> Chi cục Quản lý thị trường đã trực thuộc Sở Công Thương nên nội dung của Khoản 7 </w:t>
            </w:r>
            <w:r w:rsidR="00E04B85" w:rsidRPr="004101CF">
              <w:rPr>
                <w:rFonts w:ascii="Times New Roman" w:eastAsia="Times New Roman" w:hAnsi="Times New Roman" w:cs="Times New Roman"/>
                <w:sz w:val="24"/>
                <w:szCs w:val="24"/>
              </w:rPr>
              <w:t>tại Q</w:t>
            </w:r>
            <w:r w:rsidR="00E43CDD" w:rsidRPr="004101CF">
              <w:rPr>
                <w:rFonts w:ascii="Times New Roman" w:eastAsia="Times New Roman" w:hAnsi="Times New Roman" w:cs="Times New Roman"/>
                <w:sz w:val="24"/>
                <w:szCs w:val="24"/>
              </w:rPr>
              <w:t xml:space="preserve">uy chế </w:t>
            </w:r>
            <w:r w:rsidR="00E04B85" w:rsidRPr="004101CF">
              <w:rPr>
                <w:rFonts w:ascii="Times New Roman" w:eastAsia="Times New Roman" w:hAnsi="Times New Roman" w:cs="Times New Roman"/>
                <w:sz w:val="24"/>
                <w:szCs w:val="24"/>
              </w:rPr>
              <w:t>hiện hành</w:t>
            </w:r>
            <w:r w:rsidR="00E43CDD" w:rsidRPr="004101CF">
              <w:rPr>
                <w:rFonts w:ascii="Times New Roman" w:eastAsia="Times New Roman" w:hAnsi="Times New Roman" w:cs="Times New Roman"/>
                <w:sz w:val="24"/>
                <w:szCs w:val="24"/>
              </w:rPr>
              <w:t xml:space="preserve"> đã được quy định tại Khoản 3 và 4 </w:t>
            </w:r>
            <w:r w:rsidR="00E04B85" w:rsidRPr="004101CF">
              <w:rPr>
                <w:rFonts w:ascii="Times New Roman" w:eastAsia="Times New Roman" w:hAnsi="Times New Roman" w:cs="Times New Roman"/>
                <w:sz w:val="24"/>
                <w:szCs w:val="24"/>
              </w:rPr>
              <w:t>Q</w:t>
            </w:r>
            <w:r w:rsidR="00E43CDD" w:rsidRPr="004101CF">
              <w:rPr>
                <w:rFonts w:ascii="Times New Roman" w:eastAsia="Times New Roman" w:hAnsi="Times New Roman" w:cs="Times New Roman"/>
                <w:sz w:val="24"/>
                <w:szCs w:val="24"/>
              </w:rPr>
              <w:t xml:space="preserve">uy chế </w:t>
            </w:r>
            <w:r w:rsidR="00E04B85" w:rsidRPr="004101CF">
              <w:rPr>
                <w:rFonts w:ascii="Times New Roman" w:eastAsia="Times New Roman" w:hAnsi="Times New Roman" w:cs="Times New Roman"/>
                <w:sz w:val="24"/>
                <w:szCs w:val="24"/>
              </w:rPr>
              <w:t>dự kiến thay thế</w:t>
            </w:r>
            <w:r w:rsidR="00E43CDD" w:rsidRPr="004101CF">
              <w:rPr>
                <w:rFonts w:ascii="Times New Roman" w:eastAsia="Times New Roman" w:hAnsi="Times New Roman" w:cs="Times New Roman"/>
                <w:sz w:val="24"/>
                <w:szCs w:val="24"/>
              </w:rPr>
              <w:t>.</w:t>
            </w:r>
          </w:p>
        </w:tc>
      </w:tr>
      <w:tr w:rsidR="00BE12C3" w14:paraId="685D55E3" w14:textId="77777777" w:rsidTr="00E01863">
        <w:tc>
          <w:tcPr>
            <w:tcW w:w="4390" w:type="dxa"/>
          </w:tcPr>
          <w:p w14:paraId="1B51E871"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6. Công an thành phố</w:t>
            </w:r>
          </w:p>
          <w:p w14:paraId="304F0773"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1. Phối hợp hướng dẫn, đôn đốc các tổ chức, cá nhân hoạt động kinh doanh theo phương thức đa cấp tuân thủ đúng quy định pháp </w:t>
            </w:r>
            <w:r w:rsidRPr="004101CF">
              <w:rPr>
                <w:rFonts w:ascii="Times New Roman" w:eastAsia="Times New Roman" w:hAnsi="Times New Roman" w:cs="Times New Roman"/>
                <w:sz w:val="24"/>
                <w:szCs w:val="24"/>
              </w:rPr>
              <w:lastRenderedPageBreak/>
              <w:t>luật; tăng cường công tác quản lý tạm trú, tạm vắng của người dân, cá nhân liên quan trên địa bàn nhằm kịp thời phát hiện và xử lý theo quy định pháp luật đối với các tổ chức, cá nhân hoạt động kinh doanh theo phương thức đa cấp có dấu hiệu lừa đảo, huy động vốn trái quy định pháp luật.</w:t>
            </w:r>
          </w:p>
          <w:p w14:paraId="62DD9CCB"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Chủ động, phối hợp với cơ quan có liên quan lập kế hoạch, chương trình tổ chức kiểm tra, rà soát tình hình chấp hành quy định pháp luật của doanh nghiệp, người tham gia bán hàng đa cấp trên địa bàn.</w:t>
            </w:r>
          </w:p>
          <w:p w14:paraId="6AD505AA"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3. Thường xuyên nắm thông tin, theo dõi, giám sát, ngăn chặn và xử lý kịp thời các doanh nghiệp, tổ chức, cá nhân hoạt động kinh doanh theo phương thức đa cấp có dấu hiệu vi phạm pháp luật.</w:t>
            </w:r>
          </w:p>
          <w:p w14:paraId="09473682"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4. Tiếp nhận, xử lý tin báo, tố giác về tội phạm liên quan đến hoạt động kinh doanh theo phương thức đa cấp trên địa bàn; khởi tố, điều tra tội phạm và thực hiện các nhiệm vụ khác theo quy định của pháp luật.</w:t>
            </w:r>
          </w:p>
          <w:p w14:paraId="0C02D48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5. Chỉ đạo Công an cấp huyện, cấp xã làm đầu mối, thường xuyên phối hợp với các phòng, đơn vị chuyên môn của Ủy ban nhân dân cùng cấp trong việc giám sát, kiểm tra, phát hiện và xử lý kịp thời các hành vi vi phạm pháp luật của tổ chức, cá nhân liên </w:t>
            </w:r>
            <w:r w:rsidRPr="004101CF">
              <w:rPr>
                <w:rFonts w:ascii="Times New Roman" w:eastAsia="Times New Roman" w:hAnsi="Times New Roman" w:cs="Times New Roman"/>
                <w:sz w:val="24"/>
                <w:szCs w:val="24"/>
              </w:rPr>
              <w:lastRenderedPageBreak/>
              <w:t>quan đến hoạt động kinh doanh theo phương thức đa cấp.</w:t>
            </w:r>
          </w:p>
        </w:tc>
        <w:tc>
          <w:tcPr>
            <w:tcW w:w="6520" w:type="dxa"/>
          </w:tcPr>
          <w:p w14:paraId="639ED99C"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7. Công an thành phố</w:t>
            </w:r>
          </w:p>
          <w:p w14:paraId="600F2ED4"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1. Nắm tình hình, phòng ngừa, phát hiện, đấu tranh, điều tra, xử lý theo thẩm quyền các hành vi vi phạm pháp luật, tội phạm có liên quan đến hoạt động kinh doanh theo phương thức đa cấp và hành </w:t>
            </w:r>
            <w:r w:rsidRPr="004101CF">
              <w:rPr>
                <w:rFonts w:ascii="Times New Roman" w:eastAsia="Times New Roman" w:hAnsi="Times New Roman" w:cs="Times New Roman"/>
                <w:sz w:val="24"/>
                <w:szCs w:val="24"/>
              </w:rPr>
              <w:lastRenderedPageBreak/>
              <w:t>vi lợi dụng phương thức kinh doanh đa cấp để lừa đảo chiếm đoạt tài sản, huy động vốn trái pháp luật.</w:t>
            </w:r>
          </w:p>
          <w:p w14:paraId="41847034"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Tiếp nhận, xử lý tin báo, tố giác về tội phạm liên quan đến hoạt động kinh doanh theo phương thức đa cấp trên địa bàn theo quy định của pháp luật.</w:t>
            </w:r>
          </w:p>
          <w:p w14:paraId="10D15808"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3. Chỉ đạo Công an cấp xã làm đầu mối phối hợp với các phòng, đơn vị chuyên môn của Ủy ban nhân dân cấp xã trong việc giám sát, kiểm tra, phát hiện và xử lý kịp thời các hành vi vi phạm pháp luật của tổ chức, cá nhân liên quan đến hoạt động kinh doanh theo phương thức đa cấp.</w:t>
            </w:r>
          </w:p>
        </w:tc>
        <w:tc>
          <w:tcPr>
            <w:tcW w:w="2652" w:type="dxa"/>
          </w:tcPr>
          <w:p w14:paraId="4A2AD5EA" w14:textId="65E51338"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lastRenderedPageBreak/>
              <w:t xml:space="preserve">Rà soát, rút gọn trách nhiệm của Công an thành phố, tập trung vào chức năng phòng ngừa, phát </w:t>
            </w:r>
            <w:r w:rsidRPr="004101CF">
              <w:rPr>
                <w:rFonts w:ascii="Times New Roman" w:eastAsia="Times New Roman" w:hAnsi="Times New Roman" w:cs="Times New Roman"/>
                <w:sz w:val="24"/>
                <w:szCs w:val="24"/>
              </w:rPr>
              <w:lastRenderedPageBreak/>
              <w:t>hiện, đấu tranh, điều tra, xử lý vi phạm, tội phạm; tiếp nhận, xử lý nguồn tin về tội phạm và chỉ đạo Công an cấp xã phối hợp tại địa bàn; bỏ cấp huyện phù hợp mô hình chính quyền địa phương 02 cấp</w:t>
            </w:r>
            <w:r w:rsidR="00D51B11" w:rsidRPr="004101CF">
              <w:rPr>
                <w:rFonts w:ascii="Times New Roman" w:eastAsia="Times New Roman" w:hAnsi="Times New Roman" w:cs="Times New Roman"/>
                <w:sz w:val="24"/>
                <w:szCs w:val="24"/>
              </w:rPr>
              <w:t>; không đưa lại những trách nhiệm đã quy định chung tại Điều 5.</w:t>
            </w:r>
          </w:p>
        </w:tc>
      </w:tr>
      <w:tr w:rsidR="00BE12C3" w14:paraId="2EC7D8F5" w14:textId="77777777" w:rsidTr="00E01863">
        <w:tc>
          <w:tcPr>
            <w:tcW w:w="4390" w:type="dxa"/>
          </w:tcPr>
          <w:p w14:paraId="5FB4C42C"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7. Sở Y tế</w:t>
            </w:r>
          </w:p>
          <w:p w14:paraId="34D6BC9A"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Chủ trì, phối hợp với các đơn vị liên quan thanh tra, kiểm tra xử lý vi phạm về việc đáp ứng điều kiện kinh doanh các mặt hàng của doanh nghiệp, người tham gia kinh doanh theo phương thức đa cấp thuộc lĩnh vực quản lý; xử lý vi phạm pháp luật trong quá trình sản xuất, sơ chế, chế biến, bảo quản, vận chuyển, kinh doanh các sản phẩm thực phẩm, mỹ phẩm và sản phẩm khác của doanh nghiệp kinh doanh theo phương thức đa cấp trên địa bàn thành phố.</w:t>
            </w:r>
          </w:p>
          <w:p w14:paraId="2D0E3A03"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Thanh tra, kiểm tra, xử lý theo thẩm quyền đối với hoạt động quảng cáo, hội nghị, hội thảo, tuyên truyền, cung cấp thông tin về các mặt hàng mỹ phẩm, thực phẩm chức năng và các mặt hàng khác của doanh nghiệp kinh doanh theo phương thức đa cấp thuộc phạm vi quản lý theo quy định của pháp luật.</w:t>
            </w:r>
          </w:p>
        </w:tc>
        <w:tc>
          <w:tcPr>
            <w:tcW w:w="6520" w:type="dxa"/>
          </w:tcPr>
          <w:p w14:paraId="15D4454E"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8. Sở Y tế</w:t>
            </w:r>
          </w:p>
          <w:p w14:paraId="0B738E5E"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Chủ trì, phối hợp với các đơn vị liên quan kiểm tra xử lý vi phạm về việc đáp ứng điều kiện kinh doanh các mặt hàng của doanh nghiệp, người tham gia kinh doanh theo phương thức đa cấp thuộc lĩnh vực quản lý; xử lý vi phạm pháp luật trong quá trình sản xuất, sơ chế, chế biến, bảo quản, vận chuyển, xuất khẩu, nhập khẩu, kinh doanh các sản phẩm thực phẩm, mỹ phẩm và sản phẩm khác của doanh nghiệp kinh doanh theo phương thức đa cấp thuộc phạm vi thẩm quyền trên địa bàn thành phố.</w:t>
            </w:r>
          </w:p>
          <w:p w14:paraId="6B295522"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Kiểm tra, xử lý theo thẩm quyền đối với hoạt động quảng cáo, hội nghị, hội thảo, tuyên truyền, cung cấp thông tin về các mặt hàng mỹ phẩm, thực phẩm chức năng và các mặt hàng khác của doanh nghiệp kinh doanh theo phương thức đa cấp thuộc phạm vi quản lý theo quy định của pháp luật.</w:t>
            </w:r>
          </w:p>
        </w:tc>
        <w:tc>
          <w:tcPr>
            <w:tcW w:w="2652" w:type="dxa"/>
          </w:tcPr>
          <w:p w14:paraId="2BB3E0E7"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Rà soát, bỏ cụm từ “thanh tra” và quy định trách nhiệm kiểm tra, xử lý theo đúng phạm vi quản lý, thẩm quyền hiện hành của Sở Y tế.</w:t>
            </w:r>
          </w:p>
        </w:tc>
      </w:tr>
      <w:tr w:rsidR="00BE12C3" w14:paraId="3C767EB5" w14:textId="77777777" w:rsidTr="00E01863">
        <w:tc>
          <w:tcPr>
            <w:tcW w:w="4390" w:type="dxa"/>
          </w:tcPr>
          <w:p w14:paraId="43DAFD14"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8. Sở Khoa học và Công nghệ</w:t>
            </w:r>
          </w:p>
          <w:p w14:paraId="2C97F7FC" w14:textId="2336DF7E"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Thanh tra, kiểm tra, xử lý vi phạm pháp luật đối với doanh nghiệp kinh doanh theo phương thức đa cấp trong lĩnh vực tiêu chuẩn đối với những mặt hàng thuộc trách nhiệm quản lý của ngành, đo lường và chất </w:t>
            </w:r>
            <w:r w:rsidRPr="004101CF">
              <w:rPr>
                <w:rFonts w:ascii="Times New Roman" w:eastAsia="Times New Roman" w:hAnsi="Times New Roman" w:cs="Times New Roman"/>
                <w:sz w:val="24"/>
                <w:szCs w:val="24"/>
              </w:rPr>
              <w:lastRenderedPageBreak/>
              <w:t xml:space="preserve">lượng sản phẩm hàng hóa, sở hữu trí tuệ trên địa bàn thành phố thuộc phạm vi thẩm quyền. </w:t>
            </w:r>
          </w:p>
        </w:tc>
        <w:tc>
          <w:tcPr>
            <w:tcW w:w="6520" w:type="dxa"/>
          </w:tcPr>
          <w:p w14:paraId="5D115A1C"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9. Sở Khoa học và Công nghệ</w:t>
            </w:r>
          </w:p>
          <w:p w14:paraId="7DBAD3A9"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Kiểm tra, xử lý theo thẩm quyền các hành vi vi phạm pháp luật liên quan đến tiêu chuẩn, đo lường, chất lượng sản phẩm, hàng hóa, sở hữu trí tuệ và các nội dung khác thuộc phạm vi quản lý có liên quan đến hoạt động kinh doanh theo phương thức đa cấp.</w:t>
            </w:r>
          </w:p>
        </w:tc>
        <w:tc>
          <w:tcPr>
            <w:tcW w:w="2652" w:type="dxa"/>
          </w:tcPr>
          <w:p w14:paraId="03570564"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Rà soát, quy định trách nhiệm theo phạm vi quản lý hiện hành của Sở Khoa học và Công nghệ; bỏ nội dung “thanh tra” để bảo </w:t>
            </w:r>
            <w:r w:rsidRPr="004101CF">
              <w:rPr>
                <w:rFonts w:ascii="Times New Roman" w:eastAsia="Times New Roman" w:hAnsi="Times New Roman" w:cs="Times New Roman"/>
                <w:sz w:val="24"/>
                <w:szCs w:val="24"/>
              </w:rPr>
              <w:lastRenderedPageBreak/>
              <w:t>đảm phù hợp thẩm quyền.</w:t>
            </w:r>
          </w:p>
        </w:tc>
      </w:tr>
      <w:tr w:rsidR="00BE12C3" w14:paraId="00B473A5" w14:textId="77777777" w:rsidTr="00E01863">
        <w:tc>
          <w:tcPr>
            <w:tcW w:w="4390" w:type="dxa"/>
          </w:tcPr>
          <w:p w14:paraId="28E7B421"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9. Sở Nông nghiệp và Phát triển nông thôn</w:t>
            </w:r>
          </w:p>
          <w:p w14:paraId="5BF62FAD"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Kiểm tra, giám sát hoạt động kinh doanh theo phương thức đa cấp đối với các loại sản phẩm, hàng hóa thuộc ngành phụ trách.</w:t>
            </w:r>
          </w:p>
          <w:p w14:paraId="0E8FE9F3"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Phối hợp với các cơ quan liên quan truy xuất nguồn gốc xuất xứ sản phẩm, hàng hóa thuộc ngành phụ trách khi được yêu cầu.</w:t>
            </w:r>
          </w:p>
        </w:tc>
        <w:tc>
          <w:tcPr>
            <w:tcW w:w="6520" w:type="dxa"/>
          </w:tcPr>
          <w:p w14:paraId="420ECA8C"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10. Sở Nông nghiệp và Môi trường</w:t>
            </w:r>
          </w:p>
          <w:p w14:paraId="4C7D2A56"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Kiểm tra, xử lý theo thẩm quyền các hành vi vi phạm pháp luật trong sản xuất, kinh doanh, quảng cáo và việc đáp ứng điều kiện kinh doanh đối với sản phẩm, hàng hóa kinh doanh theo phương thức đa cấp thuộc lĩnh vực quản lý.</w:t>
            </w:r>
          </w:p>
          <w:p w14:paraId="78CDF809"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Phối hợp với các cơ quan liên quan kiểm tra, xác minh, truy xuất nguồn gốc, xuất xứ sản phẩm, hàng hóa thuộc lĩnh vực quản lý phục vụ công tác thanh tra, kiểm tra, giám sát và xử lý vi phạm theo quy định của pháp luật.</w:t>
            </w:r>
          </w:p>
        </w:tc>
        <w:tc>
          <w:tcPr>
            <w:tcW w:w="2652" w:type="dxa"/>
          </w:tcPr>
          <w:p w14:paraId="10B16676"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Thay đổi tên cơ quan sau sắp xếp tổ chức và quy định lại trách nhiệm kiểm tra, xử lý, truy xuất nguồn gốc, xuất xứ sản phẩm, hàng hóa theo chức năng, nhiệm vụ, quyền hạn hiện hành.</w:t>
            </w:r>
          </w:p>
        </w:tc>
      </w:tr>
      <w:tr w:rsidR="00BE12C3" w14:paraId="38449EB9" w14:textId="77777777" w:rsidTr="00E01863">
        <w:tc>
          <w:tcPr>
            <w:tcW w:w="4390" w:type="dxa"/>
          </w:tcPr>
          <w:p w14:paraId="0B28ABE2" w14:textId="77777777" w:rsidR="00E43CDD" w:rsidRPr="004101CF" w:rsidRDefault="00E43CDD" w:rsidP="00E43CDD">
            <w:pPr>
              <w:jc w:val="both"/>
              <w:rPr>
                <w:rFonts w:ascii="Times New Roman" w:hAnsi="Times New Roman" w:cs="Times New Roman"/>
                <w:b/>
                <w:bCs/>
                <w:sz w:val="24"/>
                <w:szCs w:val="24"/>
              </w:rPr>
            </w:pPr>
            <w:r w:rsidRPr="004101CF">
              <w:rPr>
                <w:rFonts w:ascii="Times New Roman" w:eastAsia="Times New Roman" w:hAnsi="Times New Roman" w:cs="Times New Roman"/>
                <w:b/>
                <w:bCs/>
                <w:sz w:val="24"/>
                <w:szCs w:val="24"/>
              </w:rPr>
              <w:t>Điều 10. Sở Thông tin và Truyền thông</w:t>
            </w:r>
          </w:p>
          <w:p w14:paraId="25C52BF4" w14:textId="3256BF0A" w:rsidR="00BE12C3" w:rsidRPr="004101CF" w:rsidRDefault="00E43CDD" w:rsidP="00E43CDD">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Phối hợp với các cơ quan có liên quan chỉ đạo, định hướng các phương tiện thông tin đại chúng tăng cường các tin, bài, phóng sự về hoạt động kinh doanh theo phương thức đa cấp; tuyên truyền, phổ biến pháp luật về kinh doanh theo phương thức đa cấp và cảnh báo cho người dân về các hoạt động biến tướng, bất chính trong kinh doanh theo phương thức đa cấp; động viên người dân tham gia tố cáo hành vi vi phạm về hoạt động kinh doanh theo phương thức đa cấp tới cơ quan nhà nước có thẩm quyền và các tổ chức, cá nhân có liên quan</w:t>
            </w:r>
          </w:p>
        </w:tc>
        <w:tc>
          <w:tcPr>
            <w:tcW w:w="6520" w:type="dxa"/>
          </w:tcPr>
          <w:p w14:paraId="1833ED29"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11. Sở Văn hóa, Thể thao và Du lịch</w:t>
            </w:r>
          </w:p>
          <w:p w14:paraId="1B1E01BF"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Phối hợp kiểm tra, giám sát, xử lý vi phạm về quảng cáo liên quan đến hoạt động kinh doanh theo phương thức đa cấp thuộc phạm vi quản lý.</w:t>
            </w:r>
          </w:p>
          <w:p w14:paraId="6935AEEC"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Hướng dẫn các cơ quan báo chí trên địa bàn thành phố thực hiện tuyên truyền pháp luật, phản ánh trung thực, khách quan về tình hình hoạt động kinh doanh theo phương thức đa cấp; kịp thời thông tin các hành vi vi phạm của các doanh nghiệp, người tham gia bán hàng đa cấp; kết quả phòng ngừa, xử lý của các lực lượng chức năng.</w:t>
            </w:r>
          </w:p>
        </w:tc>
        <w:tc>
          <w:tcPr>
            <w:tcW w:w="2652" w:type="dxa"/>
          </w:tcPr>
          <w:p w14:paraId="4B849493" w14:textId="0D742CC1" w:rsidR="00BE12C3" w:rsidRPr="004101CF" w:rsidRDefault="00236E33">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Cập nhật nhiệm vụ của Sở Văn hóa, Thể thao và Du lịch sau khi tiếp nhận chức năng thông tin – báo chí – xuất bản từ Sở Thông tin và Truyền thông</w:t>
            </w:r>
            <w:r w:rsidR="00E04B85" w:rsidRPr="004101CF">
              <w:rPr>
                <w:rFonts w:ascii="Times New Roman" w:eastAsia="Times New Roman" w:hAnsi="Times New Roman" w:cs="Times New Roman"/>
                <w:sz w:val="24"/>
                <w:szCs w:val="24"/>
              </w:rPr>
              <w:t>,</w:t>
            </w:r>
            <w:r w:rsidR="00F53A82" w:rsidRPr="004101CF">
              <w:rPr>
                <w:rFonts w:ascii="Times New Roman" w:eastAsia="Times New Roman" w:hAnsi="Times New Roman" w:cs="Times New Roman"/>
                <w:sz w:val="24"/>
                <w:szCs w:val="24"/>
              </w:rPr>
              <w:t xml:space="preserve"> phù hợp cơ cấu tổ chức hiện hành và chức năng quản lý về quảng cáo, báo chí, truyền thông có liên quan.</w:t>
            </w:r>
          </w:p>
        </w:tc>
      </w:tr>
      <w:tr w:rsidR="00BE12C3" w14:paraId="313C192F" w14:textId="77777777" w:rsidTr="00E01863">
        <w:tc>
          <w:tcPr>
            <w:tcW w:w="4390" w:type="dxa"/>
          </w:tcPr>
          <w:p w14:paraId="3B89F872" w14:textId="77777777" w:rsidR="00BE12C3" w:rsidRPr="004101CF" w:rsidRDefault="00BE12C3">
            <w:pPr>
              <w:jc w:val="both"/>
              <w:rPr>
                <w:rFonts w:ascii="Times New Roman" w:hAnsi="Times New Roman" w:cs="Times New Roman"/>
                <w:sz w:val="24"/>
                <w:szCs w:val="24"/>
              </w:rPr>
            </w:pPr>
          </w:p>
        </w:tc>
        <w:tc>
          <w:tcPr>
            <w:tcW w:w="6520" w:type="dxa"/>
          </w:tcPr>
          <w:p w14:paraId="370D1411"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12. Thanh tra Thành phố</w:t>
            </w:r>
          </w:p>
          <w:p w14:paraId="0BC7A42D"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lastRenderedPageBreak/>
              <w:t>1. Thực hiện nhiệm vụ thanh tra có liên quan đến hoạt động kinh doanh theo phương thức đa cấp trong phạm vi chức năng, nhiệm vụ, quyền hạn được giao và theo quy định của pháp luật về thanh tra.</w:t>
            </w:r>
          </w:p>
          <w:p w14:paraId="04F1F737"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Tiếp nhận, xử lý hoặc tham mưu cơ quan, người có thẩm quyền giải quyết khiếu nại, tố cáo có liên quan đến hoạt động kinh doanh theo phương thức đa cấp theo thẩm quyền và quy định của pháp luật về khiếu nại, tố cáo.</w:t>
            </w:r>
          </w:p>
          <w:p w14:paraId="51A5BA8B"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3. Trong quá trình thanh tra, trường hợp phát hiện hành vi vi phạm pháp luật có liên quan đến hoạt động kinh doanh theo phương thức đa cấp thì xử lý theo thẩm quyền hoặc kiến nghị cơ quan, người có thẩm quyền xem xét, xử lý theo quy định của pháp luật.</w:t>
            </w:r>
          </w:p>
        </w:tc>
        <w:tc>
          <w:tcPr>
            <w:tcW w:w="2652" w:type="dxa"/>
          </w:tcPr>
          <w:p w14:paraId="5DF23DDC"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lastRenderedPageBreak/>
              <w:t xml:space="preserve">Bổ sung trách nhiệm của Thanh tra thành phố </w:t>
            </w:r>
            <w:r w:rsidRPr="004101CF">
              <w:rPr>
                <w:rFonts w:ascii="Times New Roman" w:eastAsia="Times New Roman" w:hAnsi="Times New Roman" w:cs="Times New Roman"/>
                <w:sz w:val="24"/>
                <w:szCs w:val="24"/>
              </w:rPr>
              <w:lastRenderedPageBreak/>
              <w:t>nhưng không quy định phát sinh thẩm quyền thanh tra mới; việc thanh tra, tiếp nhận/xử lý hoặc tham mưu giải quyết khiếu nại, tố cáo và xử lý qua thanh tra đều thực hiện trong phạm vi chức năng, nhiệm vụ, quyền hạn và theo pháp luật chuyên ngành.</w:t>
            </w:r>
          </w:p>
        </w:tc>
      </w:tr>
      <w:tr w:rsidR="00BE12C3" w14:paraId="0D9A2B2F" w14:textId="77777777" w:rsidTr="00E01863">
        <w:tc>
          <w:tcPr>
            <w:tcW w:w="4390" w:type="dxa"/>
          </w:tcPr>
          <w:p w14:paraId="699EE801"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11. Ngân hàng Nhà nước Việt Nam Chi nhánh Hải Phòng</w:t>
            </w:r>
          </w:p>
          <w:p w14:paraId="10375697"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Chỉ đạo các ngân hàng thương mại rà soát, kiểm soát lượng tiền giao dịch qua hệ thống ngân hàng của các doanh nghiệp, người tham gia bán hàng đa cấp.</w:t>
            </w:r>
          </w:p>
        </w:tc>
        <w:tc>
          <w:tcPr>
            <w:tcW w:w="6520" w:type="dxa"/>
          </w:tcPr>
          <w:p w14:paraId="3601ABBC"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13. Ngân hàng Nhà nước Việt Nam chi nhánh Khu vực 6</w:t>
            </w:r>
          </w:p>
          <w:p w14:paraId="79260CB5"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Trong phạm vi chức năng, nhiệm vụ, quyền hạn được giao, phối hợp với Sở Công Thương và các cơ quan có liên quan trong việc trao đổi, cung cấp thông tin và thực hiện các nội dung có liên quan đến hoạt động ngân hàng phục vụ công tác thanh tra, kiểm tra, giám sát hoạt động kinh doanh theo phương thức đa cấp theo quy định của pháp luật.</w:t>
            </w:r>
          </w:p>
          <w:p w14:paraId="43C26B8C"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Trường hợp qua thực hiện chức năng, nhiệm vụ phát hiện dấu hiệu vi phạm pháp luật có liên quan đến hoạt động ngân hàng của doanh nghiệp bán hàng đa cấp hoặc ngân hàng thương mại, chi nhánh ngân hàng nước ngoài nơi doanh nghiệp bán hàng đa cấp thực hiện ký quỹ, xử lý theo thẩm quyền hoặc thông tin, chuyển cơ quan có thẩm quyền xem xét, xử lý theo quy định của pháp luật.</w:t>
            </w:r>
          </w:p>
        </w:tc>
        <w:tc>
          <w:tcPr>
            <w:tcW w:w="2652" w:type="dxa"/>
          </w:tcPr>
          <w:p w14:paraId="14A4B40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Thay đổi tên gọi theo cơ cấu tổ chức hiện hành. Rà soát trách nhiệm theo hướng không suy rộng trách nhiệm của ngân hàng thương mại, chi nhánh ngân hàng nước ngoài nơi doanh nghiệp ký quỹ thành thẩm quyền của Ngân hàng Nhà nước Việt Nam Chi nhánh Khu vực 6; chỉ quy định trách nhiệm phối hợp, trao đổi thông tin và xử lý/chuyển xử lý trong phạm vi chức </w:t>
            </w:r>
            <w:r w:rsidRPr="004101CF">
              <w:rPr>
                <w:rFonts w:ascii="Times New Roman" w:eastAsia="Times New Roman" w:hAnsi="Times New Roman" w:cs="Times New Roman"/>
                <w:sz w:val="24"/>
                <w:szCs w:val="24"/>
              </w:rPr>
              <w:lastRenderedPageBreak/>
              <w:t>năng, nhiệm vụ, quyền hạn.</w:t>
            </w:r>
          </w:p>
        </w:tc>
      </w:tr>
      <w:tr w:rsidR="00BE12C3" w14:paraId="59AA37D9" w14:textId="77777777" w:rsidTr="00E01863">
        <w:tc>
          <w:tcPr>
            <w:tcW w:w="4390" w:type="dxa"/>
          </w:tcPr>
          <w:p w14:paraId="6E7772FA"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12. Sở Tài chính, Cục Quản lý thị trường, Cục Thuế, Cục Hải quan và các thành viên khác của Ban Chỉ đạo chống buôn lậu, gian lận thương mại và hàng giả thành phố (Ban Chỉ đạo 389 thành phố)</w:t>
            </w:r>
          </w:p>
          <w:p w14:paraId="7782D6E7"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Thực hiện công tác quản lý nhà nước về giá, thuế đối với hàng hóa kinh doanh theo phương thức đa cấp theo quy định của Luật Giá, các Luật về Thuế, Luật Phí và lệ phí và các quy định của pháp luật có liên quan khác.</w:t>
            </w:r>
          </w:p>
          <w:p w14:paraId="717B664F"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Hướng dẫn các doanh nghiệp, người tham gia bán hàng đa cấp trên địa bàn thực hiện chế độ kê khai và nộp các khoản thuế, phí, lệ phí và các khoản thu khác theo quy định của pháp luật.</w:t>
            </w:r>
          </w:p>
          <w:p w14:paraId="2610D16C"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3. Kiểm tra việc kê khai, nộp, quyết toán thuế, phí, lệ phí; kịp thời phát hiện, ngăn chặn, xử lý theo thẩm quyền hoặc báo cáo cấp có thẩm quyền xử lý các hành vi vi phạm về thuế, giá và các quy định khác có liên quan đến doanh nghiệp, cá nhân tham gia hoạt động kinh doanh theo phương thức đa cấp trên địa bàn thành phố.</w:t>
            </w:r>
          </w:p>
          <w:p w14:paraId="6E3EE549"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lastRenderedPageBreak/>
              <w:t>4. Phối hợp với các sở, ban, ngành, địa phương, tổ chức, đoàn, thể liên quan tăng cường công tác chống buôn lậu, gian lận thương mại, hàng giả của các doanh nghiệp hoạt động kinh doanh theo phương thức đa cấp trên địa bàn.</w:t>
            </w:r>
          </w:p>
        </w:tc>
        <w:tc>
          <w:tcPr>
            <w:tcW w:w="6520" w:type="dxa"/>
          </w:tcPr>
          <w:p w14:paraId="7DEF258A"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14. Thuế thành phố Hải Phòng</w:t>
            </w:r>
          </w:p>
          <w:p w14:paraId="5A80216F"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Thực hiện kiểm tra, giám sát việc chấp hành pháp luật về thuế đối với doanh nghiệp, tổ chức, cá nhân có hoạt động liên quan đến kinh doanh theo phương thức đa cấp theo thẩm quyền.</w:t>
            </w:r>
          </w:p>
          <w:p w14:paraId="008F745F"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Công khai thông tin kịp thời, chính xác, khách quan đối với hoạt động kinh doanh theo phương thức đa cấp theo quy định của pháp luật về quản lý thuế.</w:t>
            </w:r>
          </w:p>
        </w:tc>
        <w:tc>
          <w:tcPr>
            <w:tcW w:w="2652" w:type="dxa"/>
          </w:tcPr>
          <w:p w14:paraId="38FC790F" w14:textId="77777777" w:rsidR="002A2190" w:rsidRPr="004101CF" w:rsidRDefault="00F53A82">
            <w:pPr>
              <w:jc w:val="both"/>
              <w:rPr>
                <w:rFonts w:ascii="Times New Roman" w:eastAsia="Times New Roman" w:hAnsi="Times New Roman" w:cs="Times New Roman"/>
                <w:sz w:val="24"/>
                <w:szCs w:val="24"/>
              </w:rPr>
            </w:pPr>
            <w:r w:rsidRPr="004101CF">
              <w:rPr>
                <w:rFonts w:ascii="Times New Roman" w:eastAsia="Times New Roman" w:hAnsi="Times New Roman" w:cs="Times New Roman"/>
                <w:sz w:val="24"/>
                <w:szCs w:val="24"/>
              </w:rPr>
              <w:t>Tách riêng trách nhiệm của cơ quan Thuế từ quy định chung tại Quy chế hiện hành; điều chỉnh tên cơ quan và nội dung trách nhiệm theo pháp luật về quản lý thuế và cơ cấu tổ chức hiện hành.</w:t>
            </w:r>
            <w:r w:rsidR="00E04B85" w:rsidRPr="004101CF">
              <w:rPr>
                <w:rFonts w:ascii="Times New Roman" w:eastAsia="Times New Roman" w:hAnsi="Times New Roman" w:cs="Times New Roman"/>
                <w:sz w:val="24"/>
                <w:szCs w:val="24"/>
              </w:rPr>
              <w:t xml:space="preserve"> </w:t>
            </w:r>
          </w:p>
          <w:p w14:paraId="1A701A36" w14:textId="5CF1757E" w:rsidR="00BE12C3" w:rsidRPr="004101CF" w:rsidRDefault="002A2190">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Cục Quản lý thị trường hiện được sắp xếp thành Chi cục Quản lý thị trường trực thuộc Sở Công Thương. Nhiệm vụ của </w:t>
            </w:r>
            <w:r w:rsidR="003C326B">
              <w:rPr>
                <w:rFonts w:ascii="Times New Roman" w:eastAsia="Times New Roman" w:hAnsi="Times New Roman" w:cs="Times New Roman"/>
                <w:sz w:val="24"/>
                <w:szCs w:val="24"/>
              </w:rPr>
              <w:t xml:space="preserve">Sở Tài chính, </w:t>
            </w:r>
            <w:r w:rsidRPr="004101CF">
              <w:rPr>
                <w:rFonts w:ascii="Times New Roman" w:eastAsia="Times New Roman" w:hAnsi="Times New Roman" w:cs="Times New Roman"/>
                <w:sz w:val="24"/>
                <w:szCs w:val="24"/>
              </w:rPr>
              <w:t>cơ quan hải quan, Ban Chỉ đạo 389 thành phố đã được quy định chung tại Điều 5 dự thảo Quy chế.</w:t>
            </w:r>
          </w:p>
        </w:tc>
      </w:tr>
      <w:tr w:rsidR="00BE12C3" w14:paraId="517AF49F" w14:textId="77777777" w:rsidTr="00E01863">
        <w:tc>
          <w:tcPr>
            <w:tcW w:w="4390" w:type="dxa"/>
          </w:tcPr>
          <w:p w14:paraId="722D67F1"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14. Các sở, ban, ngành liên quan khác</w:t>
            </w:r>
          </w:p>
          <w:p w14:paraId="52F9847B"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Theo chức năng, nhiệm vụ được Ủy ban nhân dân thành phố giao, các sở, ban, ngành có trách nhiệm phân công cán bộ lãnh đạo, phối hợp chặt chẽ với các cơ quan, đơn vị liên quan tổ chức quản lý, kiểm tra, giám sát hoạt động kinh doanh theo phương thức đa cấp trên địa bàn; xử lý nghiêm các hành vi vi phạm pháp luật theo quy định của pháp luật.</w:t>
            </w:r>
          </w:p>
          <w:p w14:paraId="495C4D4E"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Phối hợp với cơ quan đầu mối thực hiện các nhiệm vụ thuộc trách nhiệm quản lý của ngành, lĩnh vực.</w:t>
            </w:r>
          </w:p>
        </w:tc>
        <w:tc>
          <w:tcPr>
            <w:tcW w:w="6520" w:type="dxa"/>
          </w:tcPr>
          <w:p w14:paraId="4B85A798" w14:textId="363540A9" w:rsidR="00BE12C3" w:rsidRPr="004101CF" w:rsidRDefault="00BE12C3">
            <w:pPr>
              <w:jc w:val="both"/>
              <w:rPr>
                <w:rFonts w:ascii="Times New Roman" w:hAnsi="Times New Roman" w:cs="Times New Roman"/>
                <w:sz w:val="24"/>
                <w:szCs w:val="24"/>
              </w:rPr>
            </w:pPr>
          </w:p>
        </w:tc>
        <w:tc>
          <w:tcPr>
            <w:tcW w:w="2652" w:type="dxa"/>
          </w:tcPr>
          <w:p w14:paraId="617B47B6" w14:textId="43BE9ED4" w:rsidR="00BE12C3" w:rsidRPr="004101CF" w:rsidRDefault="000328DA" w:rsidP="000328DA">
            <w:pPr>
              <w:jc w:val="both"/>
              <w:rPr>
                <w:rFonts w:ascii="Times New Roman" w:hAnsi="Times New Roman" w:cs="Times New Roman"/>
                <w:sz w:val="24"/>
                <w:szCs w:val="24"/>
              </w:rPr>
            </w:pPr>
            <w:r>
              <w:rPr>
                <w:rFonts w:ascii="Times New Roman" w:eastAsia="Times New Roman" w:hAnsi="Times New Roman" w:cs="Times New Roman"/>
                <w:sz w:val="24"/>
                <w:szCs w:val="24"/>
              </w:rPr>
              <w:t>Nhiệm vụ chung của các sở, ban, ngành liên quan đ</w:t>
            </w:r>
            <w:r w:rsidR="003C326B">
              <w:rPr>
                <w:rFonts w:ascii="Times New Roman" w:eastAsia="Times New Roman" w:hAnsi="Times New Roman" w:cs="Times New Roman"/>
                <w:sz w:val="24"/>
                <w:szCs w:val="24"/>
              </w:rPr>
              <w:t xml:space="preserve">ã </w:t>
            </w:r>
            <w:r>
              <w:rPr>
                <w:rFonts w:ascii="Times New Roman" w:eastAsia="Times New Roman" w:hAnsi="Times New Roman" w:cs="Times New Roman"/>
                <w:sz w:val="24"/>
                <w:szCs w:val="24"/>
              </w:rPr>
              <w:t xml:space="preserve">được </w:t>
            </w:r>
            <w:r w:rsidR="003C326B">
              <w:rPr>
                <w:rFonts w:ascii="Times New Roman" w:eastAsia="Times New Roman" w:hAnsi="Times New Roman" w:cs="Times New Roman"/>
                <w:sz w:val="24"/>
                <w:szCs w:val="24"/>
              </w:rPr>
              <w:t>quy định tại Điều 5</w:t>
            </w:r>
            <w:r>
              <w:rPr>
                <w:rFonts w:ascii="Times New Roman" w:eastAsia="Times New Roman" w:hAnsi="Times New Roman" w:cs="Times New Roman"/>
                <w:sz w:val="24"/>
                <w:szCs w:val="24"/>
              </w:rPr>
              <w:t xml:space="preserve"> dự Quy chế mới </w:t>
            </w:r>
          </w:p>
        </w:tc>
      </w:tr>
      <w:tr w:rsidR="00BE12C3" w14:paraId="01D765A8" w14:textId="77777777" w:rsidTr="00E01863">
        <w:tc>
          <w:tcPr>
            <w:tcW w:w="4390" w:type="dxa"/>
          </w:tcPr>
          <w:p w14:paraId="750759FD"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15. Ủy ban nhân dân các quận, huyện</w:t>
            </w:r>
          </w:p>
          <w:p w14:paraId="36144422"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Chịu trách nhiệm chính về quản lý nhà nước đối với các hoạt động kinh doanh theo phương thức đa cấp trên địa bàn.</w:t>
            </w:r>
          </w:p>
          <w:p w14:paraId="4286A4B1"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2. Chủ trì, phối hợp với các tổ chức đoàn thể, cơ quan đơn vị liên quan phổ biến, tuyên truyền các quy định pháp luật về quản </w:t>
            </w:r>
            <w:r w:rsidRPr="004101CF">
              <w:rPr>
                <w:rFonts w:ascii="Times New Roman" w:eastAsia="Times New Roman" w:hAnsi="Times New Roman" w:cs="Times New Roman"/>
                <w:sz w:val="24"/>
                <w:szCs w:val="24"/>
              </w:rPr>
              <w:lastRenderedPageBreak/>
              <w:t>lý hoạt động kinh doanh theo phương thức đa cấp để các cơ quan, tổ chức và nhân dân trên địa bàn biết, thực hiện.</w:t>
            </w:r>
          </w:p>
          <w:p w14:paraId="4268FA0F"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3. Kiểm tra, đôn đốc Ủy ban nhân dân cấp xã trong việc triển khai thực hiện Quy chế này và các quy định của pháp luật về hoạt động, kinh doanh theo phương thức đa cấp; xử lý nghiêm đối với cá nhân, tổ chức để xảy ra tình trạng hoạt động kinh doanh theo phương thức đa cấp biến tướng trên địa bàn.</w:t>
            </w:r>
          </w:p>
          <w:p w14:paraId="504DF088"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4. Chỉ đạo phòng chuyên môn liên quan và Ủy ban nhân dân cấp xã thiết lập đường dây nóng làm đầu mối để tiếp nhận thông tin cung cấp, phản ánh của người dân liên quan đến hoạt động kinh doanh theo phương thức đa cấp và các hình thức lợi dụng hoạt động kinh doanh theo phương thức đa cấp để lừa đảo, huy động vốn trái quy định của pháp luật.</w:t>
            </w:r>
          </w:p>
          <w:p w14:paraId="59117E8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5. Phối hợp thanh tra, kiểm tra, giám sát hoạt động kinh doanh theo phương thức đa cấp trên địa bàn; chủ động giám sát, phát hiện các đối tượng hoạt động kinh doanh theo phương thức đa cấp trái quy định pháp luật trên địa bàn, xử lý theo thẩm quyền hoặc báo cáo cấp có thẩm quyền xử lý các hành vi vi phạm quy định pháp luật.</w:t>
            </w:r>
          </w:p>
          <w:p w14:paraId="0F2EE053"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6. Định kỳ hoặc đột xuất rà soát hoạt động kinh doanh của doanh nghiệp, người tham </w:t>
            </w:r>
            <w:r w:rsidRPr="004101CF">
              <w:rPr>
                <w:rFonts w:ascii="Times New Roman" w:eastAsia="Times New Roman" w:hAnsi="Times New Roman" w:cs="Times New Roman"/>
                <w:sz w:val="24"/>
                <w:szCs w:val="24"/>
              </w:rPr>
              <w:lastRenderedPageBreak/>
              <w:t>gia bán hàng đa cấp và tình hình hoạt động kinh doanh theo phương thức đa cấp trên địa bàn, tổng hợp báo cáo Ủy ban nhân dân thành phố (qua cơ quan đầu mối) theo quy định.</w:t>
            </w:r>
          </w:p>
          <w:p w14:paraId="1460923E"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Điều 16. Ủy ban nhân dân các xã, phường, thị trấn</w:t>
            </w:r>
          </w:p>
          <w:p w14:paraId="57D70FF1"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Theo dõi, quản lý thông tin các tổ chức, cá nhân hoạt động kinh doanh theo phương thức đa cấp trên địa bàn; chủ động kiểm tra các giấy tờ, hồ sơ pháp lý liên quan của tổ chức, cá nhân hoạt động kinh doanh theo phương thức đa cấp, trường hợp phát hiện có dấu hiệu vi phạm pháp luật phải báo cáo kịp thời, đầy đủ với Ủy ban nhân cấp huyện và các cơ quan liên quan để phối hợp kiểm tra, xử lý; thường xuyên phối hợp với lực lượng chức năng trên địa bàn kiểm tra, giám sát hoạt động kinh doanh theo phương thức đa cấp.</w:t>
            </w:r>
          </w:p>
          <w:p w14:paraId="708B6BF6"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2. Tuyên truyền, phổ biến các quy định pháp luật về hoạt động kinh doanh theo phương thức đa cấp đến các tầng lớp nhân dân trên địa bàn; thông báo các hành vi, thủ đoạn vi phạm pháp luật liên quan đến các hoạt động kinh doanh theo phương thức đa cấp để người dân biết và cảnh giác. </w:t>
            </w:r>
          </w:p>
          <w:p w14:paraId="2FB9AD49"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3. Lập đường dây nóng và phân công đầu mối để tiếp nhận thông tin cung cấp, phản </w:t>
            </w:r>
            <w:r w:rsidRPr="004101CF">
              <w:rPr>
                <w:rFonts w:ascii="Times New Roman" w:eastAsia="Times New Roman" w:hAnsi="Times New Roman" w:cs="Times New Roman"/>
                <w:sz w:val="24"/>
                <w:szCs w:val="24"/>
              </w:rPr>
              <w:lastRenderedPageBreak/>
              <w:t>ánh của người dân liên quan đến hoạt động kinh doanh theo phương thức đa cấp và các hình thức lợi dụng hoạt động kinh doanh theo phương thức đa cấp để lừa đảo, huy động vốn trái quy định của pháp luật.</w:t>
            </w:r>
          </w:p>
        </w:tc>
        <w:tc>
          <w:tcPr>
            <w:tcW w:w="6520" w:type="dxa"/>
          </w:tcPr>
          <w:p w14:paraId="0139992C" w14:textId="405E633D"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1</w:t>
            </w:r>
            <w:r w:rsidR="003C326B">
              <w:rPr>
                <w:rFonts w:ascii="Times New Roman" w:eastAsia="Times New Roman" w:hAnsi="Times New Roman" w:cs="Times New Roman"/>
                <w:b/>
                <w:sz w:val="24"/>
                <w:szCs w:val="24"/>
              </w:rPr>
              <w:t>5</w:t>
            </w:r>
            <w:r w:rsidRPr="004101CF">
              <w:rPr>
                <w:rFonts w:ascii="Times New Roman" w:eastAsia="Times New Roman" w:hAnsi="Times New Roman" w:cs="Times New Roman"/>
                <w:b/>
                <w:sz w:val="24"/>
                <w:szCs w:val="24"/>
              </w:rPr>
              <w:t>. Ủy ban nhân dân cấp xã</w:t>
            </w:r>
          </w:p>
          <w:p w14:paraId="19B5E3AF"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Chịu trách nhiệm trong việc kiểm tra, giám sát hoạt động kinh doanh theo phương thức đa cấp trên địa bàn theo chức năng, nhiệm vụ, quyền hạn được giao.</w:t>
            </w:r>
          </w:p>
          <w:p w14:paraId="71EC7AFA"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2. Chủ động nắm tình hình hoạt động của doanh nghiệp bán hàng đa cấp, người tham gia bán hàng đa cấp; hoạt động tổ chức hội nghị, hội thảo, đào tạo về bán hàng đa cấp trên địa bàn. Theo dõi, giám sát hoạt động của doanh nghiệp, người tham gia bán hàng đa </w:t>
            </w:r>
            <w:r w:rsidRPr="004101CF">
              <w:rPr>
                <w:rFonts w:ascii="Times New Roman" w:eastAsia="Times New Roman" w:hAnsi="Times New Roman" w:cs="Times New Roman"/>
                <w:sz w:val="24"/>
                <w:szCs w:val="24"/>
              </w:rPr>
              <w:lastRenderedPageBreak/>
              <w:t>cấp trên cơ sở thông tin do Sở Công Thương và các cơ quan có liên quan cung cấp.</w:t>
            </w:r>
          </w:p>
          <w:p w14:paraId="1836BC53"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3. Khi phát hiện tổ chức, cá nhân hoạt động kinh doanh theo phương thức đa cấp lợi dụng phương thức kinh doanh đa cấp để huy động vốn, đầu tư tài chính, lừa đảo chiếm đoạt tài sản; tổ chức hội nghị, hội thảo, đào tạo về bán hàng đa cấp trái quy định của pháp luật và các hành vi vi phạm pháp luật khác có liên quan đến hoạt động kinh doanh theo phương thức đa cấp, xử lý theo thẩm quyền hoặc kịp thời chuyển thông tin, hồ sơ, tài liệu cho cơ quan có thẩm quyền để xử lý theo quy định.</w:t>
            </w:r>
          </w:p>
          <w:p w14:paraId="06E382D0"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4. Công khai đường dây nóng và phân công đầu mối để tiếp nhận thông tin, phản ánh của tổ chức, cá nhân về hoạt động kinh doanh theo phương thức đa cấp và hành vi lợi dụng phương thức kinh doanh đa cấp để thực hiện hành vi vi phạm pháp luật.</w:t>
            </w:r>
          </w:p>
          <w:p w14:paraId="611E240D"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5. Tổ chức tuyên truyền, phổ biến pháp luật về kinh doanh theo phương thức đa cấp; thông tin, cảnh báo về các phương thức, thủ đoạn lợi dụng phương thức kinh doanh đa cấp để thực hiện hành vi vi phạm pháp luật trên địa bàn.</w:t>
            </w:r>
          </w:p>
        </w:tc>
        <w:tc>
          <w:tcPr>
            <w:tcW w:w="2652" w:type="dxa"/>
          </w:tcPr>
          <w:p w14:paraId="5C59F34B"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lastRenderedPageBreak/>
              <w:t xml:space="preserve">Bỏ UBND cấp huyện, xác định trách nhiệm của UBND cấp xã phù hợp mô hình chính quyền địa phương 02 cấp; tập trung vào kiểm tra, giám sát trong phạm vi thẩm quyền, nắm tình hình tại </w:t>
            </w:r>
            <w:r w:rsidRPr="004101CF">
              <w:rPr>
                <w:rFonts w:ascii="Times New Roman" w:eastAsia="Times New Roman" w:hAnsi="Times New Roman" w:cs="Times New Roman"/>
                <w:sz w:val="24"/>
                <w:szCs w:val="24"/>
              </w:rPr>
              <w:lastRenderedPageBreak/>
              <w:t>địa bàn, tiếp nhận phản ánh, phát hiện/chuyển xử lý vi phạm và tuyên truyền, cảnh báo.</w:t>
            </w:r>
          </w:p>
        </w:tc>
      </w:tr>
      <w:tr w:rsidR="00BE12C3" w14:paraId="114AA016" w14:textId="77777777" w:rsidTr="00E01863">
        <w:tc>
          <w:tcPr>
            <w:tcW w:w="4390" w:type="dxa"/>
          </w:tcPr>
          <w:p w14:paraId="3F63969A"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13. Hội Đo lường và bảo vệ quyền lợi người tiêu dùng thành phố</w:t>
            </w:r>
          </w:p>
          <w:p w14:paraId="6A95711B"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Độc lập khảo sát, thử nghiệm; công bố kết quả khảo sát, thử nghiệm chất lượng hàng hóa, dịch vụ do đơn vị thực hiện; thông tin, cảnh báo cho người tiêu dùng về hàng hóa, dịch vụ không đảm bảo yêu cầu; kiến nghị cơ quan nhà nước có thẩm quyền xử lý vi phạm pháp luật về bảo vệ quyền lợi người tiêu dùng trong hoạt động kinh doanh theo phương thức đa cấp.</w:t>
            </w:r>
          </w:p>
          <w:p w14:paraId="0220FD84"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Chủ trì, phối hợp với các cơ quan, đơn vị liên quan hướng dẫn, đôn đốc các quận, huyện thúc đẩy thành lập các Chi Hội cấp huyện và nâng cao chất lượng hoạt động của Hội.</w:t>
            </w:r>
          </w:p>
          <w:p w14:paraId="46AA6939" w14:textId="77777777" w:rsidR="00BE12C3" w:rsidRPr="004101CF" w:rsidRDefault="00F53A82">
            <w:pPr>
              <w:jc w:val="both"/>
              <w:rPr>
                <w:rFonts w:ascii="Times New Roman" w:hAnsi="Times New Roman" w:cs="Times New Roman"/>
                <w:b/>
                <w:bCs/>
                <w:sz w:val="24"/>
                <w:szCs w:val="24"/>
              </w:rPr>
            </w:pPr>
            <w:r w:rsidRPr="004101CF">
              <w:rPr>
                <w:rFonts w:ascii="Times New Roman" w:eastAsia="Times New Roman" w:hAnsi="Times New Roman" w:cs="Times New Roman"/>
                <w:b/>
                <w:bCs/>
                <w:sz w:val="24"/>
                <w:szCs w:val="24"/>
              </w:rPr>
              <w:t>Điều 17. Đề nghị Ủy ban Mặt trận Tổ quốc Việt Nam, các tổ chức đoàn thể thành phố</w:t>
            </w:r>
          </w:p>
          <w:p w14:paraId="1293995D"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 xml:space="preserve">Tổ chức quán triệt, phổ biến các văn bản pháp luật về quản lý hoạt động kinh doanh theo phương thức đa cấp cho các tổ chức thành viên, đoàn viên, hội viên và người dân </w:t>
            </w:r>
            <w:r w:rsidRPr="004101CF">
              <w:rPr>
                <w:rFonts w:ascii="Times New Roman" w:eastAsia="Times New Roman" w:hAnsi="Times New Roman" w:cs="Times New Roman"/>
                <w:sz w:val="24"/>
                <w:szCs w:val="24"/>
              </w:rPr>
              <w:lastRenderedPageBreak/>
              <w:t>biết, thực hiện; cung cấp thông tin, kiến nghị của nhân dân thông qua hoạt động chuyên môn, nghiệp vụ của tổ chức, đơn vị mình.</w:t>
            </w:r>
          </w:p>
          <w:p w14:paraId="436F2D3F" w14:textId="77777777" w:rsidR="00BE12C3" w:rsidRPr="004101CF" w:rsidRDefault="00BE12C3">
            <w:pPr>
              <w:jc w:val="both"/>
              <w:rPr>
                <w:rFonts w:ascii="Times New Roman" w:hAnsi="Times New Roman" w:cs="Times New Roman"/>
                <w:sz w:val="24"/>
                <w:szCs w:val="24"/>
              </w:rPr>
            </w:pPr>
          </w:p>
          <w:p w14:paraId="1B27A706" w14:textId="77777777" w:rsidR="00BE12C3" w:rsidRPr="004101CF" w:rsidRDefault="00BE12C3">
            <w:pPr>
              <w:jc w:val="both"/>
              <w:rPr>
                <w:rFonts w:ascii="Times New Roman" w:hAnsi="Times New Roman" w:cs="Times New Roman"/>
                <w:sz w:val="24"/>
                <w:szCs w:val="24"/>
              </w:rPr>
            </w:pPr>
          </w:p>
        </w:tc>
        <w:tc>
          <w:tcPr>
            <w:tcW w:w="6520" w:type="dxa"/>
          </w:tcPr>
          <w:p w14:paraId="70317FCD" w14:textId="73674AB8" w:rsidR="00FF53CE" w:rsidRDefault="00F53A82">
            <w:pPr>
              <w:jc w:val="both"/>
              <w:rPr>
                <w:rFonts w:ascii="Times New Roman" w:eastAsia="Times New Roman" w:hAnsi="Times New Roman" w:cs="Times New Roman"/>
                <w:b/>
                <w:sz w:val="24"/>
                <w:szCs w:val="24"/>
              </w:rPr>
            </w:pPr>
            <w:r w:rsidRPr="004101CF">
              <w:rPr>
                <w:rFonts w:ascii="Times New Roman" w:eastAsia="Times New Roman" w:hAnsi="Times New Roman" w:cs="Times New Roman"/>
                <w:b/>
                <w:sz w:val="24"/>
                <w:szCs w:val="24"/>
              </w:rPr>
              <w:lastRenderedPageBreak/>
              <w:t>Điều 1</w:t>
            </w:r>
            <w:r w:rsidR="003C326B">
              <w:rPr>
                <w:rFonts w:ascii="Times New Roman" w:eastAsia="Times New Roman" w:hAnsi="Times New Roman" w:cs="Times New Roman"/>
                <w:b/>
                <w:sz w:val="24"/>
                <w:szCs w:val="24"/>
              </w:rPr>
              <w:t>6</w:t>
            </w:r>
            <w:r w:rsidRPr="004101CF">
              <w:rPr>
                <w:rFonts w:ascii="Times New Roman" w:eastAsia="Times New Roman" w:hAnsi="Times New Roman" w:cs="Times New Roman"/>
                <w:b/>
                <w:sz w:val="24"/>
                <w:szCs w:val="24"/>
              </w:rPr>
              <w:t xml:space="preserve">. Đề nghị Ủy ban Mặt trận Tổ quốc Việt Nam thành phố, </w:t>
            </w:r>
            <w:r w:rsidR="00FF53CE" w:rsidRPr="00FF53CE">
              <w:rPr>
                <w:rFonts w:ascii="Times New Roman" w:eastAsia="Times New Roman" w:hAnsi="Times New Roman" w:cs="Times New Roman"/>
                <w:b/>
                <w:sz w:val="24"/>
                <w:szCs w:val="24"/>
              </w:rPr>
              <w:t>các tổ chức chính trị - xã hội, tổ chức xã hội tham gia bảo vệ quyền lợi người tiêu dùng và các tổ chức có liên quan</w:t>
            </w:r>
          </w:p>
          <w:p w14:paraId="29B49F1B"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Tổ chức quán triệt, phổ biến các văn bản pháp luật về quản lý hoạt động kinh doanh theo phương thức đa cấp cho các tổ chức thành viên, đoàn viên, hội viên và người dân biết, thực hiện; tiếp nhận thông tin, phản ánh của người dân, đoàn viên, hội viên liên quan đến hoạt động kinh doanh theo phương thức đa cấp; kịp thời cung cấp thông tin, kiến nghị của Nhân dân thông qua hoạt động chuyên môn, nghiệp vụ của tổ chức, đơn vị mình.</w:t>
            </w:r>
          </w:p>
          <w:p w14:paraId="11488728"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Phối hợp thực hiện công tác giám sát hoạt động kinh doanh theo phương thức đa cấp trên địa bàn thành phố; kiến nghị cơ quan có thẩm quyền xử lý các hành vi vi phạm pháp luật về kinh doanh theo phương thức đa cấp, về bảo vệ quyền lợi người tiêu dùng.</w:t>
            </w:r>
          </w:p>
        </w:tc>
        <w:tc>
          <w:tcPr>
            <w:tcW w:w="2652" w:type="dxa"/>
          </w:tcPr>
          <w:p w14:paraId="2675D3C9" w14:textId="0189A6B7" w:rsidR="00BE12C3" w:rsidRPr="004101CF" w:rsidRDefault="00F53A82" w:rsidP="00FF53CE">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Gộp</w:t>
            </w:r>
            <w:r w:rsidR="00FF53CE">
              <w:rPr>
                <w:rFonts w:ascii="Times New Roman" w:eastAsia="Times New Roman" w:hAnsi="Times New Roman" w:cs="Times New Roman"/>
                <w:sz w:val="24"/>
                <w:szCs w:val="24"/>
              </w:rPr>
              <w:t xml:space="preserve"> và</w:t>
            </w:r>
            <w:r w:rsidRPr="004101CF">
              <w:rPr>
                <w:rFonts w:ascii="Times New Roman" w:eastAsia="Times New Roman" w:hAnsi="Times New Roman" w:cs="Times New Roman"/>
                <w:sz w:val="24"/>
                <w:szCs w:val="24"/>
              </w:rPr>
              <w:t xml:space="preserve"> cập nhật trách nhiệm của Mặt trận Tổ quốc, các tổ chức đoàn thể và các </w:t>
            </w:r>
            <w:r w:rsidR="00FF53CE">
              <w:rPr>
                <w:rFonts w:ascii="Times New Roman" w:eastAsia="Times New Roman" w:hAnsi="Times New Roman" w:cs="Times New Roman"/>
                <w:sz w:val="24"/>
                <w:szCs w:val="24"/>
              </w:rPr>
              <w:t>tổ chức xã hội tham gia</w:t>
            </w:r>
            <w:r w:rsidRPr="004101CF">
              <w:rPr>
                <w:rFonts w:ascii="Times New Roman" w:eastAsia="Times New Roman" w:hAnsi="Times New Roman" w:cs="Times New Roman"/>
                <w:sz w:val="24"/>
                <w:szCs w:val="24"/>
              </w:rPr>
              <w:t xml:space="preserve"> bảo vệ quyền lợi người tiêu dùng phù hợp cơ cấu hiện hành</w:t>
            </w:r>
            <w:r w:rsidR="000328DA">
              <w:rPr>
                <w:rFonts w:ascii="Times New Roman" w:eastAsia="Times New Roman" w:hAnsi="Times New Roman" w:cs="Times New Roman"/>
                <w:sz w:val="24"/>
                <w:szCs w:val="24"/>
              </w:rPr>
              <w:t xml:space="preserve"> (trên địa bàn thành phố hiện có 02 hội về bảo vệ quyền người tiêu dùng đang trong quá trình hợp nhất)</w:t>
            </w:r>
            <w:r w:rsidRPr="004101CF">
              <w:rPr>
                <w:rFonts w:ascii="Times New Roman" w:eastAsia="Times New Roman" w:hAnsi="Times New Roman" w:cs="Times New Roman"/>
                <w:sz w:val="24"/>
                <w:szCs w:val="24"/>
              </w:rPr>
              <w:t>; chuyển cách quy định sang “đề nghị” đối với các tổ chức không phải cơ quan hành chính nhà nước.</w:t>
            </w:r>
          </w:p>
        </w:tc>
      </w:tr>
      <w:tr w:rsidR="00BE12C3" w14:paraId="61F4DB6A" w14:textId="77777777" w:rsidTr="00E01863">
        <w:tc>
          <w:tcPr>
            <w:tcW w:w="4390" w:type="dxa"/>
          </w:tcPr>
          <w:p w14:paraId="76EC2C34" w14:textId="77777777" w:rsidR="00BE12C3" w:rsidRPr="004101CF" w:rsidRDefault="00F53A82">
            <w:pPr>
              <w:jc w:val="center"/>
              <w:rPr>
                <w:rFonts w:ascii="Times New Roman" w:hAnsi="Times New Roman" w:cs="Times New Roman"/>
                <w:sz w:val="24"/>
                <w:szCs w:val="24"/>
              </w:rPr>
            </w:pPr>
            <w:r w:rsidRPr="004101CF">
              <w:rPr>
                <w:rFonts w:ascii="Times New Roman" w:eastAsia="Times New Roman" w:hAnsi="Times New Roman" w:cs="Times New Roman"/>
                <w:b/>
                <w:sz w:val="24"/>
                <w:szCs w:val="24"/>
              </w:rPr>
              <w:t>Chương III. TỔ CHỨC THỰC HIỆN</w:t>
            </w:r>
          </w:p>
        </w:tc>
        <w:tc>
          <w:tcPr>
            <w:tcW w:w="6520" w:type="dxa"/>
          </w:tcPr>
          <w:p w14:paraId="5D68BA47" w14:textId="77777777" w:rsidR="00BE12C3" w:rsidRPr="004101CF" w:rsidRDefault="00F53A82">
            <w:pPr>
              <w:jc w:val="center"/>
              <w:rPr>
                <w:rFonts w:ascii="Times New Roman" w:hAnsi="Times New Roman" w:cs="Times New Roman"/>
                <w:sz w:val="24"/>
                <w:szCs w:val="24"/>
              </w:rPr>
            </w:pPr>
            <w:r w:rsidRPr="004101CF">
              <w:rPr>
                <w:rFonts w:ascii="Times New Roman" w:eastAsia="Times New Roman" w:hAnsi="Times New Roman" w:cs="Times New Roman"/>
                <w:b/>
                <w:sz w:val="24"/>
                <w:szCs w:val="24"/>
              </w:rPr>
              <w:t>Chương III. TỔ CHỨC THỰC HIỆN</w:t>
            </w:r>
          </w:p>
        </w:tc>
        <w:tc>
          <w:tcPr>
            <w:tcW w:w="2652" w:type="dxa"/>
          </w:tcPr>
          <w:p w14:paraId="15BF2B82"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Giữ nguyên tên Chương.</w:t>
            </w:r>
          </w:p>
        </w:tc>
      </w:tr>
      <w:tr w:rsidR="00BE12C3" w14:paraId="44B43619" w14:textId="77777777" w:rsidTr="00E01863">
        <w:tc>
          <w:tcPr>
            <w:tcW w:w="4390" w:type="dxa"/>
          </w:tcPr>
          <w:p w14:paraId="09924C66"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18. Các sở, ban, ngành của thành phố, Ủy ban nhân dân các quận, huyện trong phạm vi nhiệm vụ, quyền hạn được giao có trách nhiệm tổ chức, triển khai thực hiện Quy chế này. Giao Sở Công Thương đôn đốc, hướng dẫn, theo dõi việc tổ chức thực hiện; tổng hợp, đánh giá tình hình hoạt động kinh doanh theo phương thức đa cấp và đề xuất hình thức khen thưởng, kỷ luật liên quan đến công tác quản lý nhà nước về hoạt động kinh doanh theo phương thức đa cấp trên địa bàn thành phố.</w:t>
            </w:r>
          </w:p>
        </w:tc>
        <w:tc>
          <w:tcPr>
            <w:tcW w:w="6520" w:type="dxa"/>
          </w:tcPr>
          <w:p w14:paraId="4C89A531" w14:textId="4837198E"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Điều 1</w:t>
            </w:r>
            <w:r w:rsidR="003C326B">
              <w:rPr>
                <w:rFonts w:ascii="Times New Roman" w:eastAsia="Times New Roman" w:hAnsi="Times New Roman" w:cs="Times New Roman"/>
                <w:b/>
                <w:sz w:val="24"/>
                <w:szCs w:val="24"/>
              </w:rPr>
              <w:t>7</w:t>
            </w:r>
            <w:r w:rsidRPr="004101CF">
              <w:rPr>
                <w:rFonts w:ascii="Times New Roman" w:eastAsia="Times New Roman" w:hAnsi="Times New Roman" w:cs="Times New Roman"/>
                <w:b/>
                <w:sz w:val="24"/>
                <w:szCs w:val="24"/>
              </w:rPr>
              <w:t>. Chế độ thông tin, báo cáo</w:t>
            </w:r>
          </w:p>
          <w:p w14:paraId="57933539"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Các sở, ban, ngành, cơ quan, đơn vị có liên quan và Ủy ban nhân dân cấp xã thực hiện trao đổi thông tin thường xuyên; báo cáo đột xuất khi phát hiện vụ việc nghiêm trọng, phức tạp hoặc theo yêu cầu của cơ quan có thẩm quyền.</w:t>
            </w:r>
          </w:p>
          <w:p w14:paraId="456D9F2D"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2. Định kỳ hàng năm, trước ngày 15 tháng 01 của năm tiếp theo, các cơ quan, đơn vị, địa phương tổng hợp kết quả thực hiện công tác thanh tra, kiểm tra, giám sát và quản lý hoạt động kinh doanh theo phương thức đa cấp thuộc lĩnh vực, địa bàn phụ trách, gửi Sở Công Thương để tổng hợp, tham mưu Ủy ban nhân dân thành phố báo cáo Bộ Công Thương theo quy định.</w:t>
            </w:r>
          </w:p>
          <w:p w14:paraId="19806887"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3. Sở Công Thương tổng hợp báo cáo Ủy ban nhân dân thành phố định kỳ hàng năm, trước ngày 15 tháng 02 của năm tiếp theo về kết quả thực hiện công tác thanh tra, kiểm tra, giám sát và quản lý hoạt động kinh doanh theo phương thức đa cấp trên địa bàn thành phố.</w:t>
            </w:r>
          </w:p>
        </w:tc>
        <w:tc>
          <w:tcPr>
            <w:tcW w:w="2652" w:type="dxa"/>
          </w:tcPr>
          <w:p w14:paraId="6E36BB16"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Quy định riêng chế độ trao đổi thông tin, báo cáo; bổ sung thời hạn các cơ quan, đơn vị, địa phương gửi Sở Công Thương trước ngày 15/01 để bảo đảm thời gian tổng hợp, tham mưu UBND thành phố thực hiện chế độ báo cáo định kỳ theo Nghị định số 137/2026/NĐ-CP.</w:t>
            </w:r>
          </w:p>
        </w:tc>
      </w:tr>
      <w:tr w:rsidR="00BE12C3" w14:paraId="0162A889" w14:textId="77777777" w:rsidTr="00E01863">
        <w:tc>
          <w:tcPr>
            <w:tcW w:w="4390" w:type="dxa"/>
          </w:tcPr>
          <w:p w14:paraId="508C47B4" w14:textId="097E892E"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t xml:space="preserve">Điều 19. Trong quá trình thực hiện Quy chế, nếu có phát sinh vướng mắc, các sở, ban, ngành của thành phố và Ủy ban nhân dân các quận, huyện kịp thời phản ánh về Sở Công Thương để tổng hợp, </w:t>
            </w:r>
            <w:r w:rsidRPr="004101CF">
              <w:rPr>
                <w:rFonts w:ascii="Times New Roman" w:eastAsia="Times New Roman" w:hAnsi="Times New Roman" w:cs="Times New Roman"/>
                <w:b/>
                <w:sz w:val="24"/>
                <w:szCs w:val="24"/>
              </w:rPr>
              <w:lastRenderedPageBreak/>
              <w:t xml:space="preserve">trình Ủy ban nhân dân </w:t>
            </w:r>
            <w:r w:rsidR="003C326B">
              <w:rPr>
                <w:rFonts w:ascii="Times New Roman" w:eastAsia="Times New Roman" w:hAnsi="Times New Roman" w:cs="Times New Roman"/>
                <w:b/>
                <w:sz w:val="24"/>
                <w:szCs w:val="24"/>
              </w:rPr>
              <w:t>thành phố xem xét, quyết định.</w:t>
            </w:r>
          </w:p>
        </w:tc>
        <w:tc>
          <w:tcPr>
            <w:tcW w:w="6520" w:type="dxa"/>
          </w:tcPr>
          <w:p w14:paraId="30A7B070" w14:textId="0FE9FC38"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b/>
                <w:sz w:val="24"/>
                <w:szCs w:val="24"/>
              </w:rPr>
              <w:lastRenderedPageBreak/>
              <w:t>Điều 1</w:t>
            </w:r>
            <w:r w:rsidR="003C326B">
              <w:rPr>
                <w:rFonts w:ascii="Times New Roman" w:eastAsia="Times New Roman" w:hAnsi="Times New Roman" w:cs="Times New Roman"/>
                <w:b/>
                <w:sz w:val="24"/>
                <w:szCs w:val="24"/>
              </w:rPr>
              <w:t>8</w:t>
            </w:r>
            <w:r w:rsidRPr="004101CF">
              <w:rPr>
                <w:rFonts w:ascii="Times New Roman" w:eastAsia="Times New Roman" w:hAnsi="Times New Roman" w:cs="Times New Roman"/>
                <w:b/>
                <w:sz w:val="24"/>
                <w:szCs w:val="24"/>
              </w:rPr>
              <w:t>. Trách nhiệm thực hiện</w:t>
            </w:r>
          </w:p>
          <w:p w14:paraId="2C288FAE"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t>1. Thủ trưởng các sở, ban, ngành, cơ quan, đơn vị có liên quan và Chủ tịch Ủy ban nhân dân cấp xã chịu trách nhiệm tổ chức triển khai thực hiện Quy chế này trong phạm vi chức năng, nhiệm vụ, quyền hạn được giao.</w:t>
            </w:r>
          </w:p>
          <w:p w14:paraId="2B1CDBA1" w14:textId="66958FF6"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lastRenderedPageBreak/>
              <w:t xml:space="preserve">2. Trong quá trình thực hiện Quy chế, trường hợp phát sinh khó khăn, vướng mắc hoặc có nội dung cần sửa đổi, bổ sung, các cơ quan, đơn vị, địa phương kịp thời phản ánh về Sở Công Thương để tổng hợp, trình Ủy ban nhân dân </w:t>
            </w:r>
            <w:r w:rsidR="003C326B">
              <w:rPr>
                <w:rFonts w:ascii="Times New Roman" w:eastAsia="Times New Roman" w:hAnsi="Times New Roman" w:cs="Times New Roman"/>
                <w:sz w:val="24"/>
                <w:szCs w:val="24"/>
              </w:rPr>
              <w:t>thành phố xem xét, quyết định.</w:t>
            </w:r>
          </w:p>
        </w:tc>
        <w:tc>
          <w:tcPr>
            <w:tcW w:w="2652" w:type="dxa"/>
          </w:tcPr>
          <w:p w14:paraId="0D228C07" w14:textId="77777777" w:rsidR="00BE12C3" w:rsidRPr="004101CF" w:rsidRDefault="00F53A82">
            <w:pPr>
              <w:jc w:val="both"/>
              <w:rPr>
                <w:rFonts w:ascii="Times New Roman" w:hAnsi="Times New Roman" w:cs="Times New Roman"/>
                <w:sz w:val="24"/>
                <w:szCs w:val="24"/>
              </w:rPr>
            </w:pPr>
            <w:r w:rsidRPr="004101CF">
              <w:rPr>
                <w:rFonts w:ascii="Times New Roman" w:eastAsia="Times New Roman" w:hAnsi="Times New Roman" w:cs="Times New Roman"/>
                <w:sz w:val="24"/>
                <w:szCs w:val="24"/>
              </w:rPr>
              <w:lastRenderedPageBreak/>
              <w:t xml:space="preserve">Điều chỉnh chủ thể thực hiện phù hợp mô hình chính quyền địa phương 02 cấp; quy định Sở Công Thương là đầu mối tổng </w:t>
            </w:r>
            <w:r w:rsidRPr="004101CF">
              <w:rPr>
                <w:rFonts w:ascii="Times New Roman" w:eastAsia="Times New Roman" w:hAnsi="Times New Roman" w:cs="Times New Roman"/>
                <w:sz w:val="24"/>
                <w:szCs w:val="24"/>
              </w:rPr>
              <w:lastRenderedPageBreak/>
              <w:t>hợp khó khăn, vướng mắc, nội dung cần sửa đổi, bổ sung để trình UBND thành phố xem xét, quyết định.</w:t>
            </w:r>
          </w:p>
        </w:tc>
      </w:tr>
    </w:tbl>
    <w:p w14:paraId="40E847E4" w14:textId="77777777" w:rsidR="009E3F23" w:rsidRPr="00A668A0" w:rsidRDefault="009E3F23" w:rsidP="0084270B">
      <w:pPr>
        <w:jc w:val="center"/>
        <w:rPr>
          <w:rFonts w:ascii="Times New Roman" w:hAnsi="Times New Roman" w:cs="Times New Roman"/>
          <w:sz w:val="28"/>
          <w:szCs w:val="28"/>
        </w:rPr>
      </w:pPr>
    </w:p>
    <w:p w14:paraId="2A1AD18B" w14:textId="77777777" w:rsidR="00E54C5D" w:rsidRPr="00A668A0" w:rsidRDefault="00E54C5D" w:rsidP="0084270B">
      <w:pPr>
        <w:jc w:val="center"/>
        <w:rPr>
          <w:rFonts w:ascii="Times New Roman" w:hAnsi="Times New Roman" w:cs="Times New Roman"/>
          <w:sz w:val="34"/>
          <w:szCs w:val="28"/>
        </w:rPr>
      </w:pPr>
      <w:r w:rsidRPr="00A668A0">
        <w:rPr>
          <w:rFonts w:ascii="Times New Roman" w:hAnsi="Times New Roman"/>
          <w:b/>
          <w:bCs/>
          <w:sz w:val="28"/>
        </w:rPr>
        <w:t xml:space="preserve">                                                                                                      SỞ CÔNG THƯƠNG</w:t>
      </w:r>
    </w:p>
    <w:sectPr w:rsidR="00E54C5D" w:rsidRPr="00A668A0" w:rsidSect="007405EA">
      <w:pgSz w:w="15840" w:h="12240" w:orient="landscape"/>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92E2E" w14:textId="77777777" w:rsidR="00B91406" w:rsidRDefault="00B91406" w:rsidP="00BB4072">
      <w:pPr>
        <w:spacing w:after="0" w:line="240" w:lineRule="auto"/>
      </w:pPr>
      <w:r>
        <w:separator/>
      </w:r>
    </w:p>
  </w:endnote>
  <w:endnote w:type="continuationSeparator" w:id="0">
    <w:p w14:paraId="3F157C58" w14:textId="77777777" w:rsidR="00B91406" w:rsidRDefault="00B91406" w:rsidP="00BB4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369B9" w14:textId="77777777" w:rsidR="00B91406" w:rsidRDefault="00B91406" w:rsidP="00BB4072">
      <w:pPr>
        <w:spacing w:after="0" w:line="240" w:lineRule="auto"/>
      </w:pPr>
      <w:r>
        <w:separator/>
      </w:r>
    </w:p>
  </w:footnote>
  <w:footnote w:type="continuationSeparator" w:id="0">
    <w:p w14:paraId="51630F6F" w14:textId="77777777" w:rsidR="00B91406" w:rsidRDefault="00B91406" w:rsidP="00BB4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D3451"/>
    <w:multiLevelType w:val="hybridMultilevel"/>
    <w:tmpl w:val="56FC7B96"/>
    <w:lvl w:ilvl="0" w:tplc="B02C076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6C6351"/>
    <w:multiLevelType w:val="hybridMultilevel"/>
    <w:tmpl w:val="CD746F34"/>
    <w:lvl w:ilvl="0" w:tplc="6E809D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42176014">
    <w:abstractNumId w:val="0"/>
  </w:num>
  <w:num w:numId="2" w16cid:durableId="338431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1EF"/>
    <w:rsid w:val="00000A59"/>
    <w:rsid w:val="0001538B"/>
    <w:rsid w:val="000328DA"/>
    <w:rsid w:val="00074D39"/>
    <w:rsid w:val="00080792"/>
    <w:rsid w:val="00093808"/>
    <w:rsid w:val="000B1F76"/>
    <w:rsid w:val="000D4B2A"/>
    <w:rsid w:val="000D69D4"/>
    <w:rsid w:val="000E10C0"/>
    <w:rsid w:val="000F2C48"/>
    <w:rsid w:val="000F359C"/>
    <w:rsid w:val="000F3AC3"/>
    <w:rsid w:val="00101AAA"/>
    <w:rsid w:val="0015747F"/>
    <w:rsid w:val="001A5311"/>
    <w:rsid w:val="001A6759"/>
    <w:rsid w:val="001C10D2"/>
    <w:rsid w:val="001E7CF0"/>
    <w:rsid w:val="00236E33"/>
    <w:rsid w:val="00245249"/>
    <w:rsid w:val="002552A6"/>
    <w:rsid w:val="0029168E"/>
    <w:rsid w:val="002952E3"/>
    <w:rsid w:val="002A2190"/>
    <w:rsid w:val="002A5CF8"/>
    <w:rsid w:val="002C12B0"/>
    <w:rsid w:val="002C2A16"/>
    <w:rsid w:val="002D090A"/>
    <w:rsid w:val="002E2FF3"/>
    <w:rsid w:val="00317B7D"/>
    <w:rsid w:val="003557EE"/>
    <w:rsid w:val="00377764"/>
    <w:rsid w:val="003B273B"/>
    <w:rsid w:val="003B359D"/>
    <w:rsid w:val="003C326B"/>
    <w:rsid w:val="003D66A5"/>
    <w:rsid w:val="003F150D"/>
    <w:rsid w:val="004101CF"/>
    <w:rsid w:val="004122C7"/>
    <w:rsid w:val="00430822"/>
    <w:rsid w:val="004452F9"/>
    <w:rsid w:val="00500CF1"/>
    <w:rsid w:val="00521D7D"/>
    <w:rsid w:val="005306E1"/>
    <w:rsid w:val="00537C45"/>
    <w:rsid w:val="005677CB"/>
    <w:rsid w:val="0059754F"/>
    <w:rsid w:val="005A00DE"/>
    <w:rsid w:val="005A7C98"/>
    <w:rsid w:val="005C4B85"/>
    <w:rsid w:val="006165B9"/>
    <w:rsid w:val="00622B34"/>
    <w:rsid w:val="006254C9"/>
    <w:rsid w:val="00632E5D"/>
    <w:rsid w:val="0066170C"/>
    <w:rsid w:val="00676914"/>
    <w:rsid w:val="00685EFC"/>
    <w:rsid w:val="00694FE8"/>
    <w:rsid w:val="0069534B"/>
    <w:rsid w:val="006D55FA"/>
    <w:rsid w:val="006D7764"/>
    <w:rsid w:val="006E4D4E"/>
    <w:rsid w:val="007405EA"/>
    <w:rsid w:val="00794B09"/>
    <w:rsid w:val="007B4B6A"/>
    <w:rsid w:val="007C25FD"/>
    <w:rsid w:val="00801E42"/>
    <w:rsid w:val="00817CEC"/>
    <w:rsid w:val="00827BB3"/>
    <w:rsid w:val="0084270B"/>
    <w:rsid w:val="0084334F"/>
    <w:rsid w:val="00853E5A"/>
    <w:rsid w:val="00867C3C"/>
    <w:rsid w:val="0087520F"/>
    <w:rsid w:val="00893450"/>
    <w:rsid w:val="00895209"/>
    <w:rsid w:val="008B6681"/>
    <w:rsid w:val="008D02C8"/>
    <w:rsid w:val="0090308C"/>
    <w:rsid w:val="00903FAA"/>
    <w:rsid w:val="00926FF0"/>
    <w:rsid w:val="00973C59"/>
    <w:rsid w:val="009B23BA"/>
    <w:rsid w:val="009E3F23"/>
    <w:rsid w:val="00A31485"/>
    <w:rsid w:val="00A54463"/>
    <w:rsid w:val="00A668A0"/>
    <w:rsid w:val="00A7021A"/>
    <w:rsid w:val="00A74730"/>
    <w:rsid w:val="00A8563F"/>
    <w:rsid w:val="00A86B43"/>
    <w:rsid w:val="00AA3972"/>
    <w:rsid w:val="00AC640B"/>
    <w:rsid w:val="00AF5F1D"/>
    <w:rsid w:val="00B05123"/>
    <w:rsid w:val="00B16EEE"/>
    <w:rsid w:val="00B4639A"/>
    <w:rsid w:val="00B47A95"/>
    <w:rsid w:val="00B5476A"/>
    <w:rsid w:val="00B55014"/>
    <w:rsid w:val="00B813D6"/>
    <w:rsid w:val="00B87E37"/>
    <w:rsid w:val="00B91406"/>
    <w:rsid w:val="00B93B8F"/>
    <w:rsid w:val="00B969C5"/>
    <w:rsid w:val="00BB4072"/>
    <w:rsid w:val="00BB7B89"/>
    <w:rsid w:val="00BD00FD"/>
    <w:rsid w:val="00BE12C3"/>
    <w:rsid w:val="00BE1B00"/>
    <w:rsid w:val="00BF533F"/>
    <w:rsid w:val="00BF67D4"/>
    <w:rsid w:val="00C07F3C"/>
    <w:rsid w:val="00C22528"/>
    <w:rsid w:val="00C3744E"/>
    <w:rsid w:val="00C64C4D"/>
    <w:rsid w:val="00C82B94"/>
    <w:rsid w:val="00C84B3E"/>
    <w:rsid w:val="00CA3663"/>
    <w:rsid w:val="00CA3BE3"/>
    <w:rsid w:val="00CC4DB0"/>
    <w:rsid w:val="00D01ECD"/>
    <w:rsid w:val="00D03E99"/>
    <w:rsid w:val="00D20DA7"/>
    <w:rsid w:val="00D32F68"/>
    <w:rsid w:val="00D42975"/>
    <w:rsid w:val="00D46E45"/>
    <w:rsid w:val="00D51B11"/>
    <w:rsid w:val="00D83A8F"/>
    <w:rsid w:val="00D84321"/>
    <w:rsid w:val="00DB2152"/>
    <w:rsid w:val="00E01863"/>
    <w:rsid w:val="00E04B85"/>
    <w:rsid w:val="00E059F0"/>
    <w:rsid w:val="00E34DB7"/>
    <w:rsid w:val="00E37B4E"/>
    <w:rsid w:val="00E43CDD"/>
    <w:rsid w:val="00E54C5D"/>
    <w:rsid w:val="00E8060D"/>
    <w:rsid w:val="00E85356"/>
    <w:rsid w:val="00E85CE4"/>
    <w:rsid w:val="00E8679A"/>
    <w:rsid w:val="00E87388"/>
    <w:rsid w:val="00EA51EF"/>
    <w:rsid w:val="00EA62E8"/>
    <w:rsid w:val="00EC3EC8"/>
    <w:rsid w:val="00EF23CA"/>
    <w:rsid w:val="00F00952"/>
    <w:rsid w:val="00F04ECA"/>
    <w:rsid w:val="00F128FE"/>
    <w:rsid w:val="00F53A82"/>
    <w:rsid w:val="00F76E66"/>
    <w:rsid w:val="00F96DFF"/>
    <w:rsid w:val="00FB132F"/>
    <w:rsid w:val="00FE46CF"/>
    <w:rsid w:val="00FF5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FD113"/>
  <w15:chartTrackingRefBased/>
  <w15:docId w15:val="{9B3DA829-D7AF-4265-BA1B-6D77B1E75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27B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4270B"/>
    <w:rPr>
      <w:rFonts w:ascii="Times New Roman" w:hAnsi="Times New Roman" w:cs="Times New Roman" w:hint="default"/>
      <w:b/>
      <w:bCs/>
      <w:i w:val="0"/>
      <w:iCs w:val="0"/>
      <w:color w:val="000000"/>
      <w:sz w:val="28"/>
      <w:szCs w:val="28"/>
    </w:rPr>
  </w:style>
  <w:style w:type="paragraph" w:styleId="ListParagraph">
    <w:name w:val="List Paragraph"/>
    <w:basedOn w:val="Normal"/>
    <w:uiPriority w:val="34"/>
    <w:qFormat/>
    <w:rsid w:val="00867C3C"/>
    <w:pPr>
      <w:ind w:left="720"/>
      <w:contextualSpacing/>
    </w:pPr>
  </w:style>
  <w:style w:type="character" w:customStyle="1" w:styleId="BodyTextChar1">
    <w:name w:val="Body Text Char1"/>
    <w:uiPriority w:val="1"/>
    <w:rsid w:val="00B93B8F"/>
    <w:rPr>
      <w:rFonts w:ascii="Times New Roman" w:hAnsi="Times New Roman" w:cs="Times New Roman"/>
      <w:sz w:val="28"/>
      <w:szCs w:val="28"/>
      <w:u w:val="none"/>
    </w:rPr>
  </w:style>
  <w:style w:type="paragraph" w:styleId="Footer">
    <w:name w:val="footer"/>
    <w:basedOn w:val="Normal"/>
    <w:link w:val="FooterChar"/>
    <w:uiPriority w:val="99"/>
    <w:unhideWhenUsed/>
    <w:rsid w:val="00B93B8F"/>
    <w:pPr>
      <w:tabs>
        <w:tab w:val="center" w:pos="4680"/>
        <w:tab w:val="right" w:pos="9360"/>
      </w:tabs>
      <w:spacing w:after="0" w:line="240" w:lineRule="auto"/>
    </w:pPr>
    <w:rPr>
      <w:rFonts w:ascii="Times New Roman" w:eastAsia="Calibri" w:hAnsi="Times New Roman" w:cs="Times New Roman"/>
      <w:sz w:val="24"/>
      <w:szCs w:val="24"/>
      <w:lang w:val="x-none" w:eastAsia="x-none"/>
    </w:rPr>
  </w:style>
  <w:style w:type="character" w:customStyle="1" w:styleId="FooterChar">
    <w:name w:val="Footer Char"/>
    <w:basedOn w:val="DefaultParagraphFont"/>
    <w:link w:val="Footer"/>
    <w:uiPriority w:val="99"/>
    <w:rsid w:val="00B93B8F"/>
    <w:rPr>
      <w:rFonts w:ascii="Times New Roman" w:eastAsia="Calibri" w:hAnsi="Times New Roman" w:cs="Times New Roman"/>
      <w:sz w:val="24"/>
      <w:szCs w:val="24"/>
      <w:lang w:val="x-none" w:eastAsia="x-none"/>
    </w:rPr>
  </w:style>
  <w:style w:type="paragraph" w:styleId="NormalWeb">
    <w:name w:val="Normal (Web)"/>
    <w:basedOn w:val="Normal"/>
    <w:uiPriority w:val="99"/>
    <w:semiHidden/>
    <w:unhideWhenUsed/>
    <w:rsid w:val="006D776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5C4B8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B4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79424">
      <w:bodyDiv w:val="1"/>
      <w:marLeft w:val="0"/>
      <w:marRight w:val="0"/>
      <w:marTop w:val="0"/>
      <w:marBottom w:val="0"/>
      <w:divBdr>
        <w:top w:val="none" w:sz="0" w:space="0" w:color="auto"/>
        <w:left w:val="none" w:sz="0" w:space="0" w:color="auto"/>
        <w:bottom w:val="none" w:sz="0" w:space="0" w:color="auto"/>
        <w:right w:val="none" w:sz="0" w:space="0" w:color="auto"/>
      </w:divBdr>
    </w:div>
    <w:div w:id="84346925">
      <w:bodyDiv w:val="1"/>
      <w:marLeft w:val="0"/>
      <w:marRight w:val="0"/>
      <w:marTop w:val="0"/>
      <w:marBottom w:val="0"/>
      <w:divBdr>
        <w:top w:val="none" w:sz="0" w:space="0" w:color="auto"/>
        <w:left w:val="none" w:sz="0" w:space="0" w:color="auto"/>
        <w:bottom w:val="none" w:sz="0" w:space="0" w:color="auto"/>
        <w:right w:val="none" w:sz="0" w:space="0" w:color="auto"/>
      </w:divBdr>
    </w:div>
    <w:div w:id="122575020">
      <w:bodyDiv w:val="1"/>
      <w:marLeft w:val="0"/>
      <w:marRight w:val="0"/>
      <w:marTop w:val="0"/>
      <w:marBottom w:val="0"/>
      <w:divBdr>
        <w:top w:val="none" w:sz="0" w:space="0" w:color="auto"/>
        <w:left w:val="none" w:sz="0" w:space="0" w:color="auto"/>
        <w:bottom w:val="none" w:sz="0" w:space="0" w:color="auto"/>
        <w:right w:val="none" w:sz="0" w:space="0" w:color="auto"/>
      </w:divBdr>
    </w:div>
    <w:div w:id="154537461">
      <w:bodyDiv w:val="1"/>
      <w:marLeft w:val="0"/>
      <w:marRight w:val="0"/>
      <w:marTop w:val="0"/>
      <w:marBottom w:val="0"/>
      <w:divBdr>
        <w:top w:val="none" w:sz="0" w:space="0" w:color="auto"/>
        <w:left w:val="none" w:sz="0" w:space="0" w:color="auto"/>
        <w:bottom w:val="none" w:sz="0" w:space="0" w:color="auto"/>
        <w:right w:val="none" w:sz="0" w:space="0" w:color="auto"/>
      </w:divBdr>
    </w:div>
    <w:div w:id="198275352">
      <w:bodyDiv w:val="1"/>
      <w:marLeft w:val="0"/>
      <w:marRight w:val="0"/>
      <w:marTop w:val="0"/>
      <w:marBottom w:val="0"/>
      <w:divBdr>
        <w:top w:val="none" w:sz="0" w:space="0" w:color="auto"/>
        <w:left w:val="none" w:sz="0" w:space="0" w:color="auto"/>
        <w:bottom w:val="none" w:sz="0" w:space="0" w:color="auto"/>
        <w:right w:val="none" w:sz="0" w:space="0" w:color="auto"/>
      </w:divBdr>
    </w:div>
    <w:div w:id="243489739">
      <w:bodyDiv w:val="1"/>
      <w:marLeft w:val="0"/>
      <w:marRight w:val="0"/>
      <w:marTop w:val="0"/>
      <w:marBottom w:val="0"/>
      <w:divBdr>
        <w:top w:val="none" w:sz="0" w:space="0" w:color="auto"/>
        <w:left w:val="none" w:sz="0" w:space="0" w:color="auto"/>
        <w:bottom w:val="none" w:sz="0" w:space="0" w:color="auto"/>
        <w:right w:val="none" w:sz="0" w:space="0" w:color="auto"/>
      </w:divBdr>
    </w:div>
    <w:div w:id="563487714">
      <w:bodyDiv w:val="1"/>
      <w:marLeft w:val="0"/>
      <w:marRight w:val="0"/>
      <w:marTop w:val="0"/>
      <w:marBottom w:val="0"/>
      <w:divBdr>
        <w:top w:val="none" w:sz="0" w:space="0" w:color="auto"/>
        <w:left w:val="none" w:sz="0" w:space="0" w:color="auto"/>
        <w:bottom w:val="none" w:sz="0" w:space="0" w:color="auto"/>
        <w:right w:val="none" w:sz="0" w:space="0" w:color="auto"/>
      </w:divBdr>
    </w:div>
    <w:div w:id="686097414">
      <w:bodyDiv w:val="1"/>
      <w:marLeft w:val="0"/>
      <w:marRight w:val="0"/>
      <w:marTop w:val="0"/>
      <w:marBottom w:val="0"/>
      <w:divBdr>
        <w:top w:val="none" w:sz="0" w:space="0" w:color="auto"/>
        <w:left w:val="none" w:sz="0" w:space="0" w:color="auto"/>
        <w:bottom w:val="none" w:sz="0" w:space="0" w:color="auto"/>
        <w:right w:val="none" w:sz="0" w:space="0" w:color="auto"/>
      </w:divBdr>
    </w:div>
    <w:div w:id="745424434">
      <w:bodyDiv w:val="1"/>
      <w:marLeft w:val="0"/>
      <w:marRight w:val="0"/>
      <w:marTop w:val="0"/>
      <w:marBottom w:val="0"/>
      <w:divBdr>
        <w:top w:val="none" w:sz="0" w:space="0" w:color="auto"/>
        <w:left w:val="none" w:sz="0" w:space="0" w:color="auto"/>
        <w:bottom w:val="none" w:sz="0" w:space="0" w:color="auto"/>
        <w:right w:val="none" w:sz="0" w:space="0" w:color="auto"/>
      </w:divBdr>
    </w:div>
    <w:div w:id="767895188">
      <w:bodyDiv w:val="1"/>
      <w:marLeft w:val="0"/>
      <w:marRight w:val="0"/>
      <w:marTop w:val="0"/>
      <w:marBottom w:val="0"/>
      <w:divBdr>
        <w:top w:val="none" w:sz="0" w:space="0" w:color="auto"/>
        <w:left w:val="none" w:sz="0" w:space="0" w:color="auto"/>
        <w:bottom w:val="none" w:sz="0" w:space="0" w:color="auto"/>
        <w:right w:val="none" w:sz="0" w:space="0" w:color="auto"/>
      </w:divBdr>
    </w:div>
    <w:div w:id="971178139">
      <w:bodyDiv w:val="1"/>
      <w:marLeft w:val="0"/>
      <w:marRight w:val="0"/>
      <w:marTop w:val="0"/>
      <w:marBottom w:val="0"/>
      <w:divBdr>
        <w:top w:val="none" w:sz="0" w:space="0" w:color="auto"/>
        <w:left w:val="none" w:sz="0" w:space="0" w:color="auto"/>
        <w:bottom w:val="none" w:sz="0" w:space="0" w:color="auto"/>
        <w:right w:val="none" w:sz="0" w:space="0" w:color="auto"/>
      </w:divBdr>
    </w:div>
    <w:div w:id="1291326082">
      <w:bodyDiv w:val="1"/>
      <w:marLeft w:val="0"/>
      <w:marRight w:val="0"/>
      <w:marTop w:val="0"/>
      <w:marBottom w:val="0"/>
      <w:divBdr>
        <w:top w:val="none" w:sz="0" w:space="0" w:color="auto"/>
        <w:left w:val="none" w:sz="0" w:space="0" w:color="auto"/>
        <w:bottom w:val="none" w:sz="0" w:space="0" w:color="auto"/>
        <w:right w:val="none" w:sz="0" w:space="0" w:color="auto"/>
      </w:divBdr>
    </w:div>
    <w:div w:id="1526020551">
      <w:bodyDiv w:val="1"/>
      <w:marLeft w:val="0"/>
      <w:marRight w:val="0"/>
      <w:marTop w:val="0"/>
      <w:marBottom w:val="0"/>
      <w:divBdr>
        <w:top w:val="none" w:sz="0" w:space="0" w:color="auto"/>
        <w:left w:val="none" w:sz="0" w:space="0" w:color="auto"/>
        <w:bottom w:val="none" w:sz="0" w:space="0" w:color="auto"/>
        <w:right w:val="none" w:sz="0" w:space="0" w:color="auto"/>
      </w:divBdr>
    </w:div>
    <w:div w:id="1768035910">
      <w:bodyDiv w:val="1"/>
      <w:marLeft w:val="0"/>
      <w:marRight w:val="0"/>
      <w:marTop w:val="0"/>
      <w:marBottom w:val="0"/>
      <w:divBdr>
        <w:top w:val="none" w:sz="0" w:space="0" w:color="auto"/>
        <w:left w:val="none" w:sz="0" w:space="0" w:color="auto"/>
        <w:bottom w:val="none" w:sz="0" w:space="0" w:color="auto"/>
        <w:right w:val="none" w:sz="0" w:space="0" w:color="auto"/>
      </w:divBdr>
    </w:div>
    <w:div w:id="2004121311">
      <w:bodyDiv w:val="1"/>
      <w:marLeft w:val="0"/>
      <w:marRight w:val="0"/>
      <w:marTop w:val="0"/>
      <w:marBottom w:val="0"/>
      <w:divBdr>
        <w:top w:val="none" w:sz="0" w:space="0" w:color="auto"/>
        <w:left w:val="none" w:sz="0" w:space="0" w:color="auto"/>
        <w:bottom w:val="none" w:sz="0" w:space="0" w:color="auto"/>
        <w:right w:val="none" w:sz="0" w:space="0" w:color="auto"/>
      </w:divBdr>
    </w:div>
    <w:div w:id="2119330328">
      <w:bodyDiv w:val="1"/>
      <w:marLeft w:val="0"/>
      <w:marRight w:val="0"/>
      <w:marTop w:val="0"/>
      <w:marBottom w:val="0"/>
      <w:divBdr>
        <w:top w:val="none" w:sz="0" w:space="0" w:color="auto"/>
        <w:left w:val="none" w:sz="0" w:space="0" w:color="auto"/>
        <w:bottom w:val="none" w:sz="0" w:space="0" w:color="auto"/>
        <w:right w:val="none" w:sz="0" w:space="0" w:color="auto"/>
      </w:divBdr>
    </w:div>
    <w:div w:id="212653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19</Pages>
  <Words>5796</Words>
  <Characters>33039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0985693186 sua may t</dc:creator>
  <cp:keywords/>
  <dc:description/>
  <cp:lastModifiedBy>hp.sct26</cp:lastModifiedBy>
  <cp:revision>5</cp:revision>
  <dcterms:created xsi:type="dcterms:W3CDTF">2026-09-03T03:18:00Z</dcterms:created>
  <dcterms:modified xsi:type="dcterms:W3CDTF">2026-09-07T02:52:00Z</dcterms:modified>
</cp:coreProperties>
</file>